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Schoolbook" w:eastAsia="Times New Roman" w:hAnsi="Century Schoolbook" w:cs="Times New Roman"/>
          <w:sz w:val="24"/>
          <w:szCs w:val="24"/>
        </w:rPr>
        <w:id w:val="-688904959"/>
        <w:docPartObj>
          <w:docPartGallery w:val="Cover Pages"/>
          <w:docPartUnique/>
        </w:docPartObj>
      </w:sdtPr>
      <w:sdtEndPr>
        <w:rPr>
          <w:rFonts w:eastAsiaTheme="majorEastAsia"/>
          <w:b/>
          <w:bCs/>
          <w:color w:val="2F5496" w:themeColor="accent1" w:themeShade="BF"/>
          <w:spacing w:val="5"/>
          <w:kern w:val="28"/>
        </w:rPr>
      </w:sdtEndPr>
      <w:sdtContent>
        <w:p w14:paraId="558D28FA" w14:textId="3BC518C0" w:rsidR="00971677" w:rsidRPr="004944F0" w:rsidRDefault="00971677">
          <w:pPr>
            <w:pStyle w:val="NoSpacing"/>
            <w:rPr>
              <w:rFonts w:ascii="Century Schoolbook" w:hAnsi="Century Schoolbook"/>
              <w:sz w:val="24"/>
              <w:szCs w:val="24"/>
            </w:rPr>
          </w:pPr>
          <w:r w:rsidRPr="004944F0">
            <w:rPr>
              <w:rFonts w:ascii="Century Schoolbook" w:hAnsi="Century Schoolbook"/>
              <w:noProof/>
              <w:sz w:val="24"/>
              <w:szCs w:val="24"/>
            </w:rPr>
            <mc:AlternateContent>
              <mc:Choice Requires="wpg">
                <w:drawing>
                  <wp:anchor distT="0" distB="0" distL="114300" distR="114300" simplePos="0" relativeHeight="251659264" behindDoc="1" locked="0" layoutInCell="1" allowOverlap="1" wp14:anchorId="2369D630" wp14:editId="2E4AC156">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1-12-14T00:00:00Z">
                                      <w:dateFormat w:val="M/d/yyyy"/>
                                      <w:lid w:val="en-US"/>
                                      <w:storeMappedDataAs w:val="dateTime"/>
                                      <w:calendar w:val="gregorian"/>
                                    </w:date>
                                  </w:sdtPr>
                                  <w:sdtEndPr/>
                                  <w:sdtContent>
                                    <w:p w14:paraId="75AEB3AB" w14:textId="2006DF08" w:rsidR="00971677" w:rsidRDefault="00971677">
                                      <w:pPr>
                                        <w:pStyle w:val="NoSpacing"/>
                                        <w:jc w:val="right"/>
                                        <w:rPr>
                                          <w:color w:val="FFFFFF" w:themeColor="background1"/>
                                          <w:sz w:val="28"/>
                                          <w:szCs w:val="28"/>
                                        </w:rPr>
                                      </w:pPr>
                                      <w:r>
                                        <w:rPr>
                                          <w:color w:val="FFFFFF" w:themeColor="background1"/>
                                          <w:sz w:val="28"/>
                                          <w:szCs w:val="28"/>
                                        </w:rPr>
                                        <w:t>12/14/2021</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369D630"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1-12-14T00:00:00Z">
                                <w:dateFormat w:val="M/d/yyyy"/>
                                <w:lid w:val="en-US"/>
                                <w:storeMappedDataAs w:val="dateTime"/>
                                <w:calendar w:val="gregorian"/>
                              </w:date>
                            </w:sdtPr>
                            <w:sdtEndPr/>
                            <w:sdtContent>
                              <w:p w14:paraId="75AEB3AB" w14:textId="2006DF08" w:rsidR="00971677" w:rsidRDefault="00971677">
                                <w:pPr>
                                  <w:pStyle w:val="NoSpacing"/>
                                  <w:jc w:val="right"/>
                                  <w:rPr>
                                    <w:color w:val="FFFFFF" w:themeColor="background1"/>
                                    <w:sz w:val="28"/>
                                    <w:szCs w:val="28"/>
                                  </w:rPr>
                                </w:pPr>
                                <w:r>
                                  <w:rPr>
                                    <w:color w:val="FFFFFF" w:themeColor="background1"/>
                                    <w:sz w:val="28"/>
                                    <w:szCs w:val="28"/>
                                  </w:rPr>
                                  <w:t>12/14/2021</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4944F0">
            <w:rPr>
              <w:rFonts w:ascii="Century Schoolbook" w:hAnsi="Century Schoolbook"/>
              <w:noProof/>
              <w:sz w:val="24"/>
              <w:szCs w:val="24"/>
            </w:rPr>
            <mc:AlternateContent>
              <mc:Choice Requires="wps">
                <w:drawing>
                  <wp:anchor distT="0" distB="0" distL="114300" distR="114300" simplePos="0" relativeHeight="251660288" behindDoc="0" locked="0" layoutInCell="1" allowOverlap="1" wp14:anchorId="06CE6C7F" wp14:editId="0E03004F">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56407" w14:textId="6FB9F76B" w:rsidR="00971677" w:rsidRDefault="00CA3AB2">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71677">
                                      <w:rPr>
                                        <w:rFonts w:asciiTheme="majorHAnsi" w:eastAsiaTheme="majorEastAsia" w:hAnsiTheme="majorHAnsi" w:cstheme="majorBidi"/>
                                        <w:color w:val="262626" w:themeColor="text1" w:themeTint="D9"/>
                                        <w:sz w:val="72"/>
                                        <w:szCs w:val="72"/>
                                      </w:rPr>
                                      <w:t>Restorative Circles</w:t>
                                    </w:r>
                                  </w:sdtContent>
                                </w:sdt>
                              </w:p>
                              <w:p w14:paraId="77EB48C4" w14:textId="0D6359EC" w:rsidR="00971677" w:rsidRDefault="00CA3AB2">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971677">
                                      <w:rPr>
                                        <w:color w:val="404040" w:themeColor="text1" w:themeTint="BF"/>
                                        <w:sz w:val="36"/>
                                        <w:szCs w:val="36"/>
                                      </w:rPr>
                                      <w:t>Handbook</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6CE6C7F"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45556407" w14:textId="6FB9F76B" w:rsidR="00971677" w:rsidRDefault="00CA3AB2">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71677">
                                <w:rPr>
                                  <w:rFonts w:asciiTheme="majorHAnsi" w:eastAsiaTheme="majorEastAsia" w:hAnsiTheme="majorHAnsi" w:cstheme="majorBidi"/>
                                  <w:color w:val="262626" w:themeColor="text1" w:themeTint="D9"/>
                                  <w:sz w:val="72"/>
                                  <w:szCs w:val="72"/>
                                </w:rPr>
                                <w:t>Restorative Circles</w:t>
                              </w:r>
                            </w:sdtContent>
                          </w:sdt>
                        </w:p>
                        <w:p w14:paraId="77EB48C4" w14:textId="0D6359EC" w:rsidR="00971677" w:rsidRDefault="00CA3AB2">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971677">
                                <w:rPr>
                                  <w:color w:val="404040" w:themeColor="text1" w:themeTint="BF"/>
                                  <w:sz w:val="36"/>
                                  <w:szCs w:val="36"/>
                                </w:rPr>
                                <w:t>Handbook</w:t>
                              </w:r>
                            </w:sdtContent>
                          </w:sdt>
                        </w:p>
                      </w:txbxContent>
                    </v:textbox>
                    <w10:wrap anchorx="page" anchory="page"/>
                  </v:shape>
                </w:pict>
              </mc:Fallback>
            </mc:AlternateContent>
          </w:r>
        </w:p>
        <w:p w14:paraId="0CDFDCA0" w14:textId="13535D23" w:rsidR="00971677" w:rsidRPr="004944F0" w:rsidRDefault="00971677">
          <w:pPr>
            <w:spacing w:after="160" w:line="259" w:lineRule="auto"/>
            <w:rPr>
              <w:rFonts w:eastAsiaTheme="majorEastAsia"/>
              <w:b/>
              <w:bCs/>
              <w:color w:val="2F5496" w:themeColor="accent1" w:themeShade="BF"/>
              <w:spacing w:val="5"/>
              <w:kern w:val="28"/>
            </w:rPr>
          </w:pPr>
          <w:r w:rsidRPr="004944F0">
            <w:rPr>
              <w:noProof/>
            </w:rPr>
            <mc:AlternateContent>
              <mc:Choice Requires="wps">
                <w:drawing>
                  <wp:anchor distT="0" distB="0" distL="114300" distR="114300" simplePos="0" relativeHeight="251661312" behindDoc="0" locked="0" layoutInCell="1" allowOverlap="1" wp14:anchorId="04E7C82D" wp14:editId="5B41857D">
                    <wp:simplePos x="0" y="0"/>
                    <wp:positionH relativeFrom="page">
                      <wp:posOffset>2956560</wp:posOffset>
                    </wp:positionH>
                    <wp:positionV relativeFrom="page">
                      <wp:posOffset>8854440</wp:posOffset>
                    </wp:positionV>
                    <wp:extent cx="3802380" cy="365760"/>
                    <wp:effectExtent l="0" t="0" r="7620" b="0"/>
                    <wp:wrapNone/>
                    <wp:docPr id="32" name="Text Box 32"/>
                    <wp:cNvGraphicFramePr/>
                    <a:graphic xmlns:a="http://schemas.openxmlformats.org/drawingml/2006/main">
                      <a:graphicData uri="http://schemas.microsoft.com/office/word/2010/wordprocessingShape">
                        <wps:wsp>
                          <wps:cNvSpPr txBox="1"/>
                          <wps:spPr>
                            <a:xfrm>
                              <a:off x="0" y="0"/>
                              <a:ext cx="38023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1A35A" w14:textId="73F95556" w:rsidR="00971677" w:rsidRDefault="00CA3AB2">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971677">
                                      <w:rPr>
                                        <w:color w:val="4472C4" w:themeColor="accent1"/>
                                        <w:sz w:val="26"/>
                                        <w:szCs w:val="26"/>
                                      </w:rPr>
                                      <w:t>Cathy Starnes, Executive Director</w:t>
                                    </w:r>
                                  </w:sdtContent>
                                </w:sdt>
                              </w:p>
                              <w:p w14:paraId="342464B3" w14:textId="32582E58" w:rsidR="00971677" w:rsidRDefault="00CA3AB2">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971677">
                                      <w:rPr>
                                        <w:caps/>
                                        <w:color w:val="595959" w:themeColor="text1" w:themeTint="A6"/>
                                        <w:sz w:val="20"/>
                                        <w:szCs w:val="20"/>
                                      </w:rPr>
                                      <w:t>Conflict resolution center, po box 1222, hildebran, nc  28637</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04E7C82D" id="Text Box 32" o:spid="_x0000_s1056" type="#_x0000_t202" style="position:absolute;margin-left:232.8pt;margin-top:697.2pt;width:299.4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" filled="f" stroked="f" strokeweight=".5pt">
                    <v:textbox style="mso-fit-shape-to-text:t" inset="0,0,0,0">
                      <w:txbxContent>
                        <w:p w14:paraId="1F41A35A" w14:textId="73F95556" w:rsidR="00971677" w:rsidRDefault="00CA3AB2">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971677">
                                <w:rPr>
                                  <w:color w:val="4472C4" w:themeColor="accent1"/>
                                  <w:sz w:val="26"/>
                                  <w:szCs w:val="26"/>
                                </w:rPr>
                                <w:t>Cathy Starnes, Executive Director</w:t>
                              </w:r>
                            </w:sdtContent>
                          </w:sdt>
                        </w:p>
                        <w:p w14:paraId="342464B3" w14:textId="32582E58" w:rsidR="00971677" w:rsidRDefault="00CA3AB2">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971677">
                                <w:rPr>
                                  <w:caps/>
                                  <w:color w:val="595959" w:themeColor="text1" w:themeTint="A6"/>
                                  <w:sz w:val="20"/>
                                  <w:szCs w:val="20"/>
                                </w:rPr>
                                <w:t>Conflict resolution center, po box 1222, hildebran, nc  28637</w:t>
                              </w:r>
                            </w:sdtContent>
                          </w:sdt>
                        </w:p>
                      </w:txbxContent>
                    </v:textbox>
                    <w10:wrap anchorx="page" anchory="page"/>
                  </v:shape>
                </w:pict>
              </mc:Fallback>
            </mc:AlternateContent>
          </w:r>
          <w:r w:rsidRPr="004944F0">
            <w:rPr>
              <w:rFonts w:eastAsiaTheme="majorEastAsia"/>
              <w:b/>
              <w:bCs/>
              <w:color w:val="2F5496" w:themeColor="accent1" w:themeShade="BF"/>
              <w:spacing w:val="5"/>
              <w:kern w:val="28"/>
            </w:rPr>
            <w:br w:type="page"/>
          </w:r>
        </w:p>
      </w:sdtContent>
    </w:sdt>
    <w:p w14:paraId="29071194" w14:textId="77777777" w:rsidR="001A6AAD" w:rsidRPr="004944F0" w:rsidRDefault="001A6AAD" w:rsidP="00CA4F74">
      <w:pPr>
        <w:ind w:left="720" w:hanging="720"/>
        <w:sectPr w:rsidR="001A6AAD" w:rsidRPr="004944F0" w:rsidSect="00660451">
          <w:footerReference w:type="default" r:id="rId8"/>
          <w:footerReference w:type="first" r:id="rId9"/>
          <w:pgSz w:w="12240" w:h="15840"/>
          <w:pgMar w:top="1440" w:right="1440" w:bottom="1440" w:left="1440" w:header="720" w:footer="720" w:gutter="0"/>
          <w:pgNumType w:start="0"/>
          <w:cols w:space="720"/>
          <w:docGrid w:linePitch="360"/>
        </w:sectPr>
      </w:pPr>
    </w:p>
    <w:bookmarkStart w:id="0" w:name="_Hlk89329297" w:displacedByCustomXml="next"/>
    <w:sdt>
      <w:sdtPr>
        <w:rPr>
          <w:rFonts w:ascii="Century Schoolbook" w:eastAsia="Times New Roman" w:hAnsi="Century Schoolbook" w:cs="Times New Roman"/>
          <w:color w:val="auto"/>
          <w:sz w:val="4"/>
          <w:szCs w:val="4"/>
        </w:rPr>
        <w:id w:val="963002439"/>
        <w:docPartObj>
          <w:docPartGallery w:val="Table of Contents"/>
          <w:docPartUnique/>
        </w:docPartObj>
      </w:sdtPr>
      <w:sdtEndPr>
        <w:rPr>
          <w:b/>
          <w:bCs/>
          <w:noProof/>
          <w:sz w:val="24"/>
          <w:szCs w:val="24"/>
        </w:rPr>
      </w:sdtEndPr>
      <w:sdtContent>
        <w:p w14:paraId="3B1DF8C8" w14:textId="77777777" w:rsidR="00873B8A" w:rsidRDefault="00873B8A" w:rsidP="00873B8A">
          <w:pPr>
            <w:pStyle w:val="TOCHeading"/>
            <w:spacing w:before="0"/>
            <w:sectPr w:rsidR="00873B8A" w:rsidSect="002A5EB0">
              <w:footerReference w:type="default" r:id="rId10"/>
              <w:type w:val="continuous"/>
              <w:pgSz w:w="12240" w:h="15840"/>
              <w:pgMar w:top="1440" w:right="1440" w:bottom="1440" w:left="1440" w:header="720" w:footer="720" w:gutter="0"/>
              <w:pgNumType w:fmt="lowerRoman" w:start="1"/>
              <w:cols w:space="720"/>
              <w:titlePg/>
              <w:docGrid w:linePitch="360"/>
            </w:sectPr>
          </w:pPr>
        </w:p>
        <w:p w14:paraId="66F09636" w14:textId="79E3369D" w:rsidR="002A5EB0" w:rsidRDefault="002A5EB0">
          <w:pPr>
            <w:pStyle w:val="TOCHeading"/>
          </w:pPr>
          <w:r>
            <w:t>Table of Contents</w:t>
          </w:r>
        </w:p>
        <w:p w14:paraId="6C1A697F" w14:textId="3237989C" w:rsidR="00D67CE2" w:rsidRDefault="002A5EB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0376707" w:history="1">
            <w:r w:rsidR="00D67CE2" w:rsidRPr="001934AE">
              <w:rPr>
                <w:rStyle w:val="Hyperlink"/>
                <w:rFonts w:eastAsiaTheme="minorEastAsia"/>
                <w:noProof/>
              </w:rPr>
              <w:t>SECTION 1: Introduction</w:t>
            </w:r>
            <w:r w:rsidR="00D67CE2">
              <w:rPr>
                <w:noProof/>
                <w:webHidden/>
              </w:rPr>
              <w:tab/>
            </w:r>
            <w:r w:rsidR="00D67CE2">
              <w:rPr>
                <w:noProof/>
                <w:webHidden/>
              </w:rPr>
              <w:fldChar w:fldCharType="begin"/>
            </w:r>
            <w:r w:rsidR="00D67CE2">
              <w:rPr>
                <w:noProof/>
                <w:webHidden/>
              </w:rPr>
              <w:instrText xml:space="preserve"> PAGEREF _Toc90376707 \h </w:instrText>
            </w:r>
            <w:r w:rsidR="00D67CE2">
              <w:rPr>
                <w:noProof/>
                <w:webHidden/>
              </w:rPr>
            </w:r>
            <w:r w:rsidR="00D67CE2">
              <w:rPr>
                <w:noProof/>
                <w:webHidden/>
              </w:rPr>
              <w:fldChar w:fldCharType="separate"/>
            </w:r>
            <w:r w:rsidR="00CA3AB2">
              <w:rPr>
                <w:noProof/>
                <w:webHidden/>
              </w:rPr>
              <w:t>1</w:t>
            </w:r>
            <w:r w:rsidR="00D67CE2">
              <w:rPr>
                <w:noProof/>
                <w:webHidden/>
              </w:rPr>
              <w:fldChar w:fldCharType="end"/>
            </w:r>
          </w:hyperlink>
        </w:p>
        <w:p w14:paraId="4C4E101E" w14:textId="685C52DB"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08" w:history="1">
            <w:r w:rsidR="00D67CE2" w:rsidRPr="001934AE">
              <w:rPr>
                <w:rStyle w:val="Hyperlink"/>
                <w:rFonts w:eastAsiaTheme="minorEastAsia"/>
                <w:noProof/>
              </w:rPr>
              <w:t>Introduction</w:t>
            </w:r>
            <w:r w:rsidR="00D67CE2">
              <w:rPr>
                <w:noProof/>
                <w:webHidden/>
              </w:rPr>
              <w:tab/>
            </w:r>
            <w:r w:rsidR="00D67CE2">
              <w:rPr>
                <w:noProof/>
                <w:webHidden/>
              </w:rPr>
              <w:fldChar w:fldCharType="begin"/>
            </w:r>
            <w:r w:rsidR="00D67CE2">
              <w:rPr>
                <w:noProof/>
                <w:webHidden/>
              </w:rPr>
              <w:instrText xml:space="preserve"> PAGEREF _Toc90376708 \h </w:instrText>
            </w:r>
            <w:r w:rsidR="00D67CE2">
              <w:rPr>
                <w:noProof/>
                <w:webHidden/>
              </w:rPr>
            </w:r>
            <w:r w:rsidR="00D67CE2">
              <w:rPr>
                <w:noProof/>
                <w:webHidden/>
              </w:rPr>
              <w:fldChar w:fldCharType="separate"/>
            </w:r>
            <w:r>
              <w:rPr>
                <w:noProof/>
                <w:webHidden/>
              </w:rPr>
              <w:t>1</w:t>
            </w:r>
            <w:r w:rsidR="00D67CE2">
              <w:rPr>
                <w:noProof/>
                <w:webHidden/>
              </w:rPr>
              <w:fldChar w:fldCharType="end"/>
            </w:r>
          </w:hyperlink>
        </w:p>
        <w:p w14:paraId="69CD26C9" w14:textId="0B35238C"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09" w:history="1">
            <w:r w:rsidR="00D67CE2" w:rsidRPr="001934AE">
              <w:rPr>
                <w:rStyle w:val="Hyperlink"/>
                <w:rFonts w:eastAsiaTheme="minorEastAsia"/>
                <w:noProof/>
              </w:rPr>
              <w:t>Purpose and Intent:</w:t>
            </w:r>
            <w:r w:rsidR="00D67CE2">
              <w:rPr>
                <w:noProof/>
                <w:webHidden/>
              </w:rPr>
              <w:tab/>
            </w:r>
            <w:r w:rsidR="00D67CE2">
              <w:rPr>
                <w:noProof/>
                <w:webHidden/>
              </w:rPr>
              <w:fldChar w:fldCharType="begin"/>
            </w:r>
            <w:r w:rsidR="00D67CE2">
              <w:rPr>
                <w:noProof/>
                <w:webHidden/>
              </w:rPr>
              <w:instrText xml:space="preserve"> PAGEREF _Toc90376709 \h </w:instrText>
            </w:r>
            <w:r w:rsidR="00D67CE2">
              <w:rPr>
                <w:noProof/>
                <w:webHidden/>
              </w:rPr>
            </w:r>
            <w:r w:rsidR="00D67CE2">
              <w:rPr>
                <w:noProof/>
                <w:webHidden/>
              </w:rPr>
              <w:fldChar w:fldCharType="separate"/>
            </w:r>
            <w:r>
              <w:rPr>
                <w:noProof/>
                <w:webHidden/>
              </w:rPr>
              <w:t>1</w:t>
            </w:r>
            <w:r w:rsidR="00D67CE2">
              <w:rPr>
                <w:noProof/>
                <w:webHidden/>
              </w:rPr>
              <w:fldChar w:fldCharType="end"/>
            </w:r>
          </w:hyperlink>
        </w:p>
        <w:p w14:paraId="7E55EFB1" w14:textId="1A26CC83"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10" w:history="1">
            <w:r w:rsidR="00D67CE2" w:rsidRPr="001934AE">
              <w:rPr>
                <w:rStyle w:val="Hyperlink"/>
                <w:rFonts w:eastAsiaTheme="minorEastAsia"/>
                <w:noProof/>
              </w:rPr>
              <w:t>The Mission Statement:</w:t>
            </w:r>
            <w:r w:rsidR="00D67CE2">
              <w:rPr>
                <w:noProof/>
                <w:webHidden/>
              </w:rPr>
              <w:tab/>
            </w:r>
            <w:r w:rsidR="00D67CE2">
              <w:rPr>
                <w:noProof/>
                <w:webHidden/>
              </w:rPr>
              <w:fldChar w:fldCharType="begin"/>
            </w:r>
            <w:r w:rsidR="00D67CE2">
              <w:rPr>
                <w:noProof/>
                <w:webHidden/>
              </w:rPr>
              <w:instrText xml:space="preserve"> PAGEREF _Toc90376710 \h </w:instrText>
            </w:r>
            <w:r w:rsidR="00D67CE2">
              <w:rPr>
                <w:noProof/>
                <w:webHidden/>
              </w:rPr>
            </w:r>
            <w:r w:rsidR="00D67CE2">
              <w:rPr>
                <w:noProof/>
                <w:webHidden/>
              </w:rPr>
              <w:fldChar w:fldCharType="separate"/>
            </w:r>
            <w:r>
              <w:rPr>
                <w:noProof/>
                <w:webHidden/>
              </w:rPr>
              <w:t>1</w:t>
            </w:r>
            <w:r w:rsidR="00D67CE2">
              <w:rPr>
                <w:noProof/>
                <w:webHidden/>
              </w:rPr>
              <w:fldChar w:fldCharType="end"/>
            </w:r>
          </w:hyperlink>
        </w:p>
        <w:p w14:paraId="41D9511D" w14:textId="262D6BF1"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11" w:history="1">
            <w:r w:rsidR="00D67CE2" w:rsidRPr="001934AE">
              <w:rPr>
                <w:rStyle w:val="Hyperlink"/>
                <w:rFonts w:eastAsiaTheme="minorEastAsia"/>
                <w:noProof/>
              </w:rPr>
              <w:t>The Vision</w:t>
            </w:r>
            <w:r w:rsidR="00D67CE2">
              <w:rPr>
                <w:noProof/>
                <w:webHidden/>
              </w:rPr>
              <w:tab/>
            </w:r>
            <w:r w:rsidR="00D67CE2">
              <w:rPr>
                <w:noProof/>
                <w:webHidden/>
              </w:rPr>
              <w:fldChar w:fldCharType="begin"/>
            </w:r>
            <w:r w:rsidR="00D67CE2">
              <w:rPr>
                <w:noProof/>
                <w:webHidden/>
              </w:rPr>
              <w:instrText xml:space="preserve"> PAGEREF _Toc90376711 \h </w:instrText>
            </w:r>
            <w:r w:rsidR="00D67CE2">
              <w:rPr>
                <w:noProof/>
                <w:webHidden/>
              </w:rPr>
            </w:r>
            <w:r w:rsidR="00D67CE2">
              <w:rPr>
                <w:noProof/>
                <w:webHidden/>
              </w:rPr>
              <w:fldChar w:fldCharType="separate"/>
            </w:r>
            <w:r>
              <w:rPr>
                <w:noProof/>
                <w:webHidden/>
              </w:rPr>
              <w:t>1</w:t>
            </w:r>
            <w:r w:rsidR="00D67CE2">
              <w:rPr>
                <w:noProof/>
                <w:webHidden/>
              </w:rPr>
              <w:fldChar w:fldCharType="end"/>
            </w:r>
          </w:hyperlink>
        </w:p>
        <w:p w14:paraId="49098A18" w14:textId="13469965"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12" w:history="1">
            <w:r w:rsidR="00D67CE2" w:rsidRPr="001934AE">
              <w:rPr>
                <w:rStyle w:val="Hyperlink"/>
                <w:rFonts w:eastAsiaTheme="minorHAnsi"/>
                <w:noProof/>
              </w:rPr>
              <w:t>Policy Statement</w:t>
            </w:r>
            <w:r w:rsidR="00D67CE2">
              <w:rPr>
                <w:noProof/>
                <w:webHidden/>
              </w:rPr>
              <w:tab/>
            </w:r>
            <w:r w:rsidR="00D67CE2">
              <w:rPr>
                <w:noProof/>
                <w:webHidden/>
              </w:rPr>
              <w:fldChar w:fldCharType="begin"/>
            </w:r>
            <w:r w:rsidR="00D67CE2">
              <w:rPr>
                <w:noProof/>
                <w:webHidden/>
              </w:rPr>
              <w:instrText xml:space="preserve"> PAGEREF _Toc90376712 \h </w:instrText>
            </w:r>
            <w:r w:rsidR="00D67CE2">
              <w:rPr>
                <w:noProof/>
                <w:webHidden/>
              </w:rPr>
            </w:r>
            <w:r w:rsidR="00D67CE2">
              <w:rPr>
                <w:noProof/>
                <w:webHidden/>
              </w:rPr>
              <w:fldChar w:fldCharType="separate"/>
            </w:r>
            <w:r>
              <w:rPr>
                <w:noProof/>
                <w:webHidden/>
              </w:rPr>
              <w:t>1</w:t>
            </w:r>
            <w:r w:rsidR="00D67CE2">
              <w:rPr>
                <w:noProof/>
                <w:webHidden/>
              </w:rPr>
              <w:fldChar w:fldCharType="end"/>
            </w:r>
          </w:hyperlink>
        </w:p>
        <w:p w14:paraId="0E039C47" w14:textId="02539463" w:rsidR="00D67CE2" w:rsidRDefault="00CA3AB2">
          <w:pPr>
            <w:pStyle w:val="TOC3"/>
            <w:tabs>
              <w:tab w:val="right" w:leader="dot" w:pos="9350"/>
            </w:tabs>
            <w:rPr>
              <w:rFonts w:asciiTheme="minorHAnsi" w:eastAsiaTheme="minorEastAsia" w:hAnsiTheme="minorHAnsi" w:cstheme="minorBidi"/>
              <w:noProof/>
              <w:sz w:val="22"/>
              <w:szCs w:val="22"/>
            </w:rPr>
          </w:pPr>
          <w:hyperlink w:anchor="_Toc90376713" w:history="1">
            <w:r w:rsidR="00D67CE2" w:rsidRPr="001934AE">
              <w:rPr>
                <w:rStyle w:val="Hyperlink"/>
                <w:rFonts w:eastAsiaTheme="minorEastAsia"/>
                <w:bCs/>
                <w:noProof/>
              </w:rPr>
              <w:t>What is a Restorative Circle</w:t>
            </w:r>
            <w:r w:rsidR="00D67CE2" w:rsidRPr="001934AE">
              <w:rPr>
                <w:rStyle w:val="Hyperlink"/>
                <w:rFonts w:eastAsiaTheme="minorEastAsia"/>
                <w:noProof/>
              </w:rPr>
              <w:t>?</w:t>
            </w:r>
            <w:r w:rsidR="00D67CE2">
              <w:rPr>
                <w:noProof/>
                <w:webHidden/>
              </w:rPr>
              <w:tab/>
            </w:r>
            <w:r w:rsidR="00D67CE2">
              <w:rPr>
                <w:noProof/>
                <w:webHidden/>
              </w:rPr>
              <w:fldChar w:fldCharType="begin"/>
            </w:r>
            <w:r w:rsidR="00D67CE2">
              <w:rPr>
                <w:noProof/>
                <w:webHidden/>
              </w:rPr>
              <w:instrText xml:space="preserve"> PAGEREF _Toc90376713 \h </w:instrText>
            </w:r>
            <w:r w:rsidR="00D67CE2">
              <w:rPr>
                <w:noProof/>
                <w:webHidden/>
              </w:rPr>
            </w:r>
            <w:r w:rsidR="00D67CE2">
              <w:rPr>
                <w:noProof/>
                <w:webHidden/>
              </w:rPr>
              <w:fldChar w:fldCharType="separate"/>
            </w:r>
            <w:r>
              <w:rPr>
                <w:noProof/>
                <w:webHidden/>
              </w:rPr>
              <w:t>2</w:t>
            </w:r>
            <w:r w:rsidR="00D67CE2">
              <w:rPr>
                <w:noProof/>
                <w:webHidden/>
              </w:rPr>
              <w:fldChar w:fldCharType="end"/>
            </w:r>
          </w:hyperlink>
        </w:p>
        <w:p w14:paraId="3B8F164D" w14:textId="7D80236C" w:rsidR="00D67CE2" w:rsidRDefault="00CA3AB2">
          <w:pPr>
            <w:pStyle w:val="TOC1"/>
            <w:rPr>
              <w:rFonts w:asciiTheme="minorHAnsi" w:eastAsiaTheme="minorEastAsia" w:hAnsiTheme="minorHAnsi" w:cstheme="minorBidi"/>
              <w:noProof/>
              <w:sz w:val="22"/>
              <w:szCs w:val="22"/>
            </w:rPr>
          </w:pPr>
          <w:hyperlink w:anchor="_Toc90376714" w:history="1">
            <w:r w:rsidR="00D67CE2" w:rsidRPr="001934AE">
              <w:rPr>
                <w:rStyle w:val="Hyperlink"/>
                <w:rFonts w:eastAsiaTheme="minorEastAsia"/>
                <w:noProof/>
              </w:rPr>
              <w:t>SECTION 2:  Overall Goal of the Program</w:t>
            </w:r>
            <w:r w:rsidR="00D67CE2">
              <w:rPr>
                <w:noProof/>
                <w:webHidden/>
              </w:rPr>
              <w:tab/>
            </w:r>
            <w:r w:rsidR="00D67CE2">
              <w:rPr>
                <w:noProof/>
                <w:webHidden/>
              </w:rPr>
              <w:fldChar w:fldCharType="begin"/>
            </w:r>
            <w:r w:rsidR="00D67CE2">
              <w:rPr>
                <w:noProof/>
                <w:webHidden/>
              </w:rPr>
              <w:instrText xml:space="preserve"> PAGEREF _Toc90376714 \h </w:instrText>
            </w:r>
            <w:r w:rsidR="00D67CE2">
              <w:rPr>
                <w:noProof/>
                <w:webHidden/>
              </w:rPr>
            </w:r>
            <w:r w:rsidR="00D67CE2">
              <w:rPr>
                <w:noProof/>
                <w:webHidden/>
              </w:rPr>
              <w:fldChar w:fldCharType="separate"/>
            </w:r>
            <w:r>
              <w:rPr>
                <w:noProof/>
                <w:webHidden/>
              </w:rPr>
              <w:t>2</w:t>
            </w:r>
            <w:r w:rsidR="00D67CE2">
              <w:rPr>
                <w:noProof/>
                <w:webHidden/>
              </w:rPr>
              <w:fldChar w:fldCharType="end"/>
            </w:r>
          </w:hyperlink>
        </w:p>
        <w:p w14:paraId="7B575EE3" w14:textId="0818FFFA" w:rsidR="00D67CE2" w:rsidRDefault="00CA3AB2">
          <w:pPr>
            <w:pStyle w:val="TOC1"/>
            <w:rPr>
              <w:rFonts w:asciiTheme="minorHAnsi" w:eastAsiaTheme="minorEastAsia" w:hAnsiTheme="minorHAnsi" w:cstheme="minorBidi"/>
              <w:noProof/>
              <w:sz w:val="22"/>
              <w:szCs w:val="22"/>
            </w:rPr>
          </w:pPr>
          <w:hyperlink w:anchor="_Toc90376715" w:history="1">
            <w:r w:rsidR="00D67CE2" w:rsidRPr="001934AE">
              <w:rPr>
                <w:rStyle w:val="Hyperlink"/>
                <w:rFonts w:eastAsiaTheme="minorEastAsia"/>
                <w:noProof/>
              </w:rPr>
              <w:t>SECTION 3:  Rules for Circle Participants</w:t>
            </w:r>
            <w:r w:rsidR="00D67CE2">
              <w:rPr>
                <w:noProof/>
                <w:webHidden/>
              </w:rPr>
              <w:tab/>
            </w:r>
            <w:r w:rsidR="00D67CE2">
              <w:rPr>
                <w:noProof/>
                <w:webHidden/>
              </w:rPr>
              <w:fldChar w:fldCharType="begin"/>
            </w:r>
            <w:r w:rsidR="00D67CE2">
              <w:rPr>
                <w:noProof/>
                <w:webHidden/>
              </w:rPr>
              <w:instrText xml:space="preserve"> PAGEREF _Toc90376715 \h </w:instrText>
            </w:r>
            <w:r w:rsidR="00D67CE2">
              <w:rPr>
                <w:noProof/>
                <w:webHidden/>
              </w:rPr>
            </w:r>
            <w:r w:rsidR="00D67CE2">
              <w:rPr>
                <w:noProof/>
                <w:webHidden/>
              </w:rPr>
              <w:fldChar w:fldCharType="separate"/>
            </w:r>
            <w:r>
              <w:rPr>
                <w:noProof/>
                <w:webHidden/>
              </w:rPr>
              <w:t>3</w:t>
            </w:r>
            <w:r w:rsidR="00D67CE2">
              <w:rPr>
                <w:noProof/>
                <w:webHidden/>
              </w:rPr>
              <w:fldChar w:fldCharType="end"/>
            </w:r>
          </w:hyperlink>
        </w:p>
        <w:p w14:paraId="61E01F47" w14:textId="7DD5A0C5"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16" w:history="1">
            <w:r w:rsidR="00D67CE2" w:rsidRPr="001934AE">
              <w:rPr>
                <w:rStyle w:val="Hyperlink"/>
                <w:rFonts w:eastAsiaTheme="minorEastAsia"/>
                <w:noProof/>
              </w:rPr>
              <w:t>Training for Circle Volunteers</w:t>
            </w:r>
            <w:r w:rsidR="00D67CE2">
              <w:rPr>
                <w:noProof/>
                <w:webHidden/>
              </w:rPr>
              <w:tab/>
            </w:r>
            <w:r w:rsidR="00D67CE2">
              <w:rPr>
                <w:noProof/>
                <w:webHidden/>
              </w:rPr>
              <w:fldChar w:fldCharType="begin"/>
            </w:r>
            <w:r w:rsidR="00D67CE2">
              <w:rPr>
                <w:noProof/>
                <w:webHidden/>
              </w:rPr>
              <w:instrText xml:space="preserve"> PAGEREF _Toc90376716 \h </w:instrText>
            </w:r>
            <w:r w:rsidR="00D67CE2">
              <w:rPr>
                <w:noProof/>
                <w:webHidden/>
              </w:rPr>
            </w:r>
            <w:r w:rsidR="00D67CE2">
              <w:rPr>
                <w:noProof/>
                <w:webHidden/>
              </w:rPr>
              <w:fldChar w:fldCharType="separate"/>
            </w:r>
            <w:r>
              <w:rPr>
                <w:noProof/>
                <w:webHidden/>
              </w:rPr>
              <w:t>3</w:t>
            </w:r>
            <w:r w:rsidR="00D67CE2">
              <w:rPr>
                <w:noProof/>
                <w:webHidden/>
              </w:rPr>
              <w:fldChar w:fldCharType="end"/>
            </w:r>
          </w:hyperlink>
        </w:p>
        <w:p w14:paraId="6E1CC786" w14:textId="2F37D13D"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17" w:history="1">
            <w:r w:rsidR="00D67CE2" w:rsidRPr="001934AE">
              <w:rPr>
                <w:rStyle w:val="Hyperlink"/>
                <w:rFonts w:eastAsiaTheme="minorEastAsia"/>
                <w:noProof/>
              </w:rPr>
              <w:t>Standard of Conduct</w:t>
            </w:r>
            <w:r w:rsidR="00D67CE2">
              <w:rPr>
                <w:noProof/>
                <w:webHidden/>
              </w:rPr>
              <w:tab/>
            </w:r>
            <w:r w:rsidR="00D67CE2">
              <w:rPr>
                <w:noProof/>
                <w:webHidden/>
              </w:rPr>
              <w:fldChar w:fldCharType="begin"/>
            </w:r>
            <w:r w:rsidR="00D67CE2">
              <w:rPr>
                <w:noProof/>
                <w:webHidden/>
              </w:rPr>
              <w:instrText xml:space="preserve"> PAGEREF _Toc90376717 \h </w:instrText>
            </w:r>
            <w:r w:rsidR="00D67CE2">
              <w:rPr>
                <w:noProof/>
                <w:webHidden/>
              </w:rPr>
            </w:r>
            <w:r w:rsidR="00D67CE2">
              <w:rPr>
                <w:noProof/>
                <w:webHidden/>
              </w:rPr>
              <w:fldChar w:fldCharType="separate"/>
            </w:r>
            <w:r>
              <w:rPr>
                <w:noProof/>
                <w:webHidden/>
              </w:rPr>
              <w:t>3</w:t>
            </w:r>
            <w:r w:rsidR="00D67CE2">
              <w:rPr>
                <w:noProof/>
                <w:webHidden/>
              </w:rPr>
              <w:fldChar w:fldCharType="end"/>
            </w:r>
          </w:hyperlink>
        </w:p>
        <w:p w14:paraId="611F4CA0" w14:textId="6D934886"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18" w:history="1">
            <w:r w:rsidR="00D67CE2" w:rsidRPr="001934AE">
              <w:rPr>
                <w:rStyle w:val="Hyperlink"/>
                <w:rFonts w:eastAsiaTheme="minorEastAsia"/>
                <w:noProof/>
              </w:rPr>
              <w:t>Confidentiality</w:t>
            </w:r>
            <w:r w:rsidR="00D67CE2">
              <w:rPr>
                <w:noProof/>
                <w:webHidden/>
              </w:rPr>
              <w:tab/>
            </w:r>
            <w:r w:rsidR="00D67CE2">
              <w:rPr>
                <w:noProof/>
                <w:webHidden/>
              </w:rPr>
              <w:fldChar w:fldCharType="begin"/>
            </w:r>
            <w:r w:rsidR="00D67CE2">
              <w:rPr>
                <w:noProof/>
                <w:webHidden/>
              </w:rPr>
              <w:instrText xml:space="preserve"> PAGEREF _Toc90376718 \h </w:instrText>
            </w:r>
            <w:r w:rsidR="00D67CE2">
              <w:rPr>
                <w:noProof/>
                <w:webHidden/>
              </w:rPr>
            </w:r>
            <w:r w:rsidR="00D67CE2">
              <w:rPr>
                <w:noProof/>
                <w:webHidden/>
              </w:rPr>
              <w:fldChar w:fldCharType="separate"/>
            </w:r>
            <w:r>
              <w:rPr>
                <w:noProof/>
                <w:webHidden/>
              </w:rPr>
              <w:t>4</w:t>
            </w:r>
            <w:r w:rsidR="00D67CE2">
              <w:rPr>
                <w:noProof/>
                <w:webHidden/>
              </w:rPr>
              <w:fldChar w:fldCharType="end"/>
            </w:r>
          </w:hyperlink>
        </w:p>
        <w:p w14:paraId="08CB742A" w14:textId="577B8F60"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19" w:history="1">
            <w:r w:rsidR="00D67CE2" w:rsidRPr="001934AE">
              <w:rPr>
                <w:rStyle w:val="Hyperlink"/>
                <w:rFonts w:eastAsiaTheme="minorEastAsia"/>
                <w:noProof/>
              </w:rPr>
              <w:t>Professional Conduct and Responsibilities:</w:t>
            </w:r>
            <w:r w:rsidR="00D67CE2">
              <w:rPr>
                <w:noProof/>
                <w:webHidden/>
              </w:rPr>
              <w:tab/>
            </w:r>
            <w:r w:rsidR="00D67CE2">
              <w:rPr>
                <w:noProof/>
                <w:webHidden/>
              </w:rPr>
              <w:fldChar w:fldCharType="begin"/>
            </w:r>
            <w:r w:rsidR="00D67CE2">
              <w:rPr>
                <w:noProof/>
                <w:webHidden/>
              </w:rPr>
              <w:instrText xml:space="preserve"> PAGEREF _Toc90376719 \h </w:instrText>
            </w:r>
            <w:r w:rsidR="00D67CE2">
              <w:rPr>
                <w:noProof/>
                <w:webHidden/>
              </w:rPr>
            </w:r>
            <w:r w:rsidR="00D67CE2">
              <w:rPr>
                <w:noProof/>
                <w:webHidden/>
              </w:rPr>
              <w:fldChar w:fldCharType="separate"/>
            </w:r>
            <w:r>
              <w:rPr>
                <w:noProof/>
                <w:webHidden/>
              </w:rPr>
              <w:t>4</w:t>
            </w:r>
            <w:r w:rsidR="00D67CE2">
              <w:rPr>
                <w:noProof/>
                <w:webHidden/>
              </w:rPr>
              <w:fldChar w:fldCharType="end"/>
            </w:r>
          </w:hyperlink>
        </w:p>
        <w:p w14:paraId="0034212A" w14:textId="17ADFB1D"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20" w:history="1">
            <w:r w:rsidR="00D67CE2" w:rsidRPr="001934AE">
              <w:rPr>
                <w:rStyle w:val="Hyperlink"/>
                <w:rFonts w:eastAsiaTheme="minorEastAsia"/>
                <w:noProof/>
              </w:rPr>
              <w:t>Code of Ethics:</w:t>
            </w:r>
            <w:r w:rsidR="00D67CE2">
              <w:rPr>
                <w:noProof/>
                <w:webHidden/>
              </w:rPr>
              <w:tab/>
            </w:r>
            <w:r w:rsidR="00D67CE2">
              <w:rPr>
                <w:noProof/>
                <w:webHidden/>
              </w:rPr>
              <w:fldChar w:fldCharType="begin"/>
            </w:r>
            <w:r w:rsidR="00D67CE2">
              <w:rPr>
                <w:noProof/>
                <w:webHidden/>
              </w:rPr>
              <w:instrText xml:space="preserve"> PAGEREF _Toc90376720 \h </w:instrText>
            </w:r>
            <w:r w:rsidR="00D67CE2">
              <w:rPr>
                <w:noProof/>
                <w:webHidden/>
              </w:rPr>
            </w:r>
            <w:r w:rsidR="00D67CE2">
              <w:rPr>
                <w:noProof/>
                <w:webHidden/>
              </w:rPr>
              <w:fldChar w:fldCharType="separate"/>
            </w:r>
            <w:r>
              <w:rPr>
                <w:noProof/>
                <w:webHidden/>
              </w:rPr>
              <w:t>5</w:t>
            </w:r>
            <w:r w:rsidR="00D67CE2">
              <w:rPr>
                <w:noProof/>
                <w:webHidden/>
              </w:rPr>
              <w:fldChar w:fldCharType="end"/>
            </w:r>
          </w:hyperlink>
        </w:p>
        <w:p w14:paraId="6AE8FAAF" w14:textId="486E0290" w:rsidR="00D67CE2" w:rsidRDefault="00CA3AB2">
          <w:pPr>
            <w:pStyle w:val="TOC1"/>
            <w:rPr>
              <w:rFonts w:asciiTheme="minorHAnsi" w:eastAsiaTheme="minorEastAsia" w:hAnsiTheme="minorHAnsi" w:cstheme="minorBidi"/>
              <w:noProof/>
              <w:sz w:val="22"/>
              <w:szCs w:val="22"/>
            </w:rPr>
          </w:pPr>
          <w:hyperlink w:anchor="_Toc90376721" w:history="1">
            <w:r w:rsidR="00D67CE2" w:rsidRPr="001934AE">
              <w:rPr>
                <w:rStyle w:val="Hyperlink"/>
                <w:rFonts w:eastAsiaTheme="minorEastAsia"/>
                <w:noProof/>
              </w:rPr>
              <w:t>Within the Restorative Community Building Circle an</w:t>
            </w:r>
            <w:r w:rsidR="00D67CE2">
              <w:rPr>
                <w:noProof/>
                <w:webHidden/>
              </w:rPr>
              <w:tab/>
            </w:r>
            <w:r w:rsidR="00D67CE2">
              <w:rPr>
                <w:noProof/>
                <w:webHidden/>
              </w:rPr>
              <w:fldChar w:fldCharType="begin"/>
            </w:r>
            <w:r w:rsidR="00D67CE2">
              <w:rPr>
                <w:noProof/>
                <w:webHidden/>
              </w:rPr>
              <w:instrText xml:space="preserve"> PAGEREF _Toc90376721 \h </w:instrText>
            </w:r>
            <w:r w:rsidR="00D67CE2">
              <w:rPr>
                <w:noProof/>
                <w:webHidden/>
              </w:rPr>
            </w:r>
            <w:r w:rsidR="00D67CE2">
              <w:rPr>
                <w:noProof/>
                <w:webHidden/>
              </w:rPr>
              <w:fldChar w:fldCharType="separate"/>
            </w:r>
            <w:r>
              <w:rPr>
                <w:noProof/>
                <w:webHidden/>
              </w:rPr>
              <w:t>5</w:t>
            </w:r>
            <w:r w:rsidR="00D67CE2">
              <w:rPr>
                <w:noProof/>
                <w:webHidden/>
              </w:rPr>
              <w:fldChar w:fldCharType="end"/>
            </w:r>
          </w:hyperlink>
        </w:p>
        <w:p w14:paraId="06E5EEC9" w14:textId="250A65A1"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22" w:history="1">
            <w:r w:rsidR="00D67CE2" w:rsidRPr="001934AE">
              <w:rPr>
                <w:rStyle w:val="Hyperlink"/>
                <w:rFonts w:eastAsiaTheme="minorEastAsia"/>
                <w:noProof/>
              </w:rPr>
              <w:t>Dress Code for Staff and Participants</w:t>
            </w:r>
            <w:r w:rsidR="00D67CE2" w:rsidRPr="001934AE">
              <w:rPr>
                <w:rStyle w:val="Hyperlink"/>
                <w:rFonts w:cs="Arial"/>
                <w:noProof/>
              </w:rPr>
              <w:t>:</w:t>
            </w:r>
            <w:r w:rsidR="00D67CE2">
              <w:rPr>
                <w:noProof/>
                <w:webHidden/>
              </w:rPr>
              <w:tab/>
            </w:r>
            <w:r w:rsidR="00D67CE2">
              <w:rPr>
                <w:noProof/>
                <w:webHidden/>
              </w:rPr>
              <w:fldChar w:fldCharType="begin"/>
            </w:r>
            <w:r w:rsidR="00D67CE2">
              <w:rPr>
                <w:noProof/>
                <w:webHidden/>
              </w:rPr>
              <w:instrText xml:space="preserve"> PAGEREF _Toc90376722 \h </w:instrText>
            </w:r>
            <w:r w:rsidR="00D67CE2">
              <w:rPr>
                <w:noProof/>
                <w:webHidden/>
              </w:rPr>
            </w:r>
            <w:r w:rsidR="00D67CE2">
              <w:rPr>
                <w:noProof/>
                <w:webHidden/>
              </w:rPr>
              <w:fldChar w:fldCharType="separate"/>
            </w:r>
            <w:r>
              <w:rPr>
                <w:noProof/>
                <w:webHidden/>
              </w:rPr>
              <w:t>6</w:t>
            </w:r>
            <w:r w:rsidR="00D67CE2">
              <w:rPr>
                <w:noProof/>
                <w:webHidden/>
              </w:rPr>
              <w:fldChar w:fldCharType="end"/>
            </w:r>
          </w:hyperlink>
        </w:p>
        <w:p w14:paraId="3E064367" w14:textId="0E0E8D58" w:rsidR="00D67CE2" w:rsidRDefault="00CA3AB2">
          <w:pPr>
            <w:pStyle w:val="TOC3"/>
            <w:tabs>
              <w:tab w:val="right" w:leader="dot" w:pos="9350"/>
            </w:tabs>
            <w:rPr>
              <w:rFonts w:asciiTheme="minorHAnsi" w:eastAsiaTheme="minorEastAsia" w:hAnsiTheme="minorHAnsi" w:cstheme="minorBidi"/>
              <w:noProof/>
              <w:sz w:val="22"/>
              <w:szCs w:val="22"/>
            </w:rPr>
          </w:pPr>
          <w:hyperlink w:anchor="_Toc90376723" w:history="1">
            <w:r w:rsidR="00D67CE2" w:rsidRPr="001934AE">
              <w:rPr>
                <w:rStyle w:val="Hyperlink"/>
                <w:rFonts w:eastAsiaTheme="minorEastAsia"/>
                <w:noProof/>
              </w:rPr>
              <w:t>Guide for Disciplinary Action or Review for Volunteers</w:t>
            </w:r>
            <w:r w:rsidR="00D67CE2" w:rsidRPr="001934AE">
              <w:rPr>
                <w:rStyle w:val="Hyperlink"/>
                <w:rFonts w:cs="Arial"/>
                <w:bCs/>
                <w:noProof/>
              </w:rPr>
              <w:t>:</w:t>
            </w:r>
            <w:r w:rsidR="00D67CE2">
              <w:rPr>
                <w:noProof/>
                <w:webHidden/>
              </w:rPr>
              <w:tab/>
            </w:r>
            <w:r w:rsidR="00D67CE2">
              <w:rPr>
                <w:noProof/>
                <w:webHidden/>
              </w:rPr>
              <w:fldChar w:fldCharType="begin"/>
            </w:r>
            <w:r w:rsidR="00D67CE2">
              <w:rPr>
                <w:noProof/>
                <w:webHidden/>
              </w:rPr>
              <w:instrText xml:space="preserve"> PAGEREF _Toc90376723 \h </w:instrText>
            </w:r>
            <w:r w:rsidR="00D67CE2">
              <w:rPr>
                <w:noProof/>
                <w:webHidden/>
              </w:rPr>
            </w:r>
            <w:r w:rsidR="00D67CE2">
              <w:rPr>
                <w:noProof/>
                <w:webHidden/>
              </w:rPr>
              <w:fldChar w:fldCharType="separate"/>
            </w:r>
            <w:r>
              <w:rPr>
                <w:noProof/>
                <w:webHidden/>
              </w:rPr>
              <w:t>6</w:t>
            </w:r>
            <w:r w:rsidR="00D67CE2">
              <w:rPr>
                <w:noProof/>
                <w:webHidden/>
              </w:rPr>
              <w:fldChar w:fldCharType="end"/>
            </w:r>
          </w:hyperlink>
        </w:p>
        <w:p w14:paraId="11548A9B" w14:textId="43E2C86D"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24" w:history="1">
            <w:r w:rsidR="00D67CE2" w:rsidRPr="001934AE">
              <w:rPr>
                <w:rStyle w:val="Hyperlink"/>
                <w:rFonts w:eastAsiaTheme="minorEastAsia"/>
                <w:noProof/>
              </w:rPr>
              <w:t>Restorative Practices:</w:t>
            </w:r>
            <w:r w:rsidR="00D67CE2">
              <w:rPr>
                <w:noProof/>
                <w:webHidden/>
              </w:rPr>
              <w:tab/>
            </w:r>
            <w:r w:rsidR="00D67CE2">
              <w:rPr>
                <w:noProof/>
                <w:webHidden/>
              </w:rPr>
              <w:fldChar w:fldCharType="begin"/>
            </w:r>
            <w:r w:rsidR="00D67CE2">
              <w:rPr>
                <w:noProof/>
                <w:webHidden/>
              </w:rPr>
              <w:instrText xml:space="preserve"> PAGEREF _Toc90376724 \h </w:instrText>
            </w:r>
            <w:r w:rsidR="00D67CE2">
              <w:rPr>
                <w:noProof/>
                <w:webHidden/>
              </w:rPr>
            </w:r>
            <w:r w:rsidR="00D67CE2">
              <w:rPr>
                <w:noProof/>
                <w:webHidden/>
              </w:rPr>
              <w:fldChar w:fldCharType="separate"/>
            </w:r>
            <w:r>
              <w:rPr>
                <w:noProof/>
                <w:webHidden/>
              </w:rPr>
              <w:t>6</w:t>
            </w:r>
            <w:r w:rsidR="00D67CE2">
              <w:rPr>
                <w:noProof/>
                <w:webHidden/>
              </w:rPr>
              <w:fldChar w:fldCharType="end"/>
            </w:r>
          </w:hyperlink>
        </w:p>
        <w:p w14:paraId="73561B05" w14:textId="3AC2285F"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25" w:history="1">
            <w:r w:rsidR="00D67CE2" w:rsidRPr="001934AE">
              <w:rPr>
                <w:rStyle w:val="Hyperlink"/>
                <w:rFonts w:eastAsiaTheme="minorEastAsia"/>
                <w:noProof/>
              </w:rPr>
              <w:t>Conflict of Interest</w:t>
            </w:r>
            <w:r w:rsidR="00D67CE2">
              <w:rPr>
                <w:noProof/>
                <w:webHidden/>
              </w:rPr>
              <w:tab/>
            </w:r>
            <w:r w:rsidR="00D67CE2">
              <w:rPr>
                <w:noProof/>
                <w:webHidden/>
              </w:rPr>
              <w:fldChar w:fldCharType="begin"/>
            </w:r>
            <w:r w:rsidR="00D67CE2">
              <w:rPr>
                <w:noProof/>
                <w:webHidden/>
              </w:rPr>
              <w:instrText xml:space="preserve"> PAGEREF _Toc90376725 \h </w:instrText>
            </w:r>
            <w:r w:rsidR="00D67CE2">
              <w:rPr>
                <w:noProof/>
                <w:webHidden/>
              </w:rPr>
            </w:r>
            <w:r w:rsidR="00D67CE2">
              <w:rPr>
                <w:noProof/>
                <w:webHidden/>
              </w:rPr>
              <w:fldChar w:fldCharType="separate"/>
            </w:r>
            <w:r>
              <w:rPr>
                <w:noProof/>
                <w:webHidden/>
              </w:rPr>
              <w:t>6</w:t>
            </w:r>
            <w:r w:rsidR="00D67CE2">
              <w:rPr>
                <w:noProof/>
                <w:webHidden/>
              </w:rPr>
              <w:fldChar w:fldCharType="end"/>
            </w:r>
          </w:hyperlink>
        </w:p>
        <w:p w14:paraId="4957904B" w14:textId="49ECC2DA"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26" w:history="1">
            <w:r w:rsidR="00D67CE2" w:rsidRPr="001934AE">
              <w:rPr>
                <w:rStyle w:val="Hyperlink"/>
                <w:rFonts w:eastAsiaTheme="minorEastAsia"/>
                <w:noProof/>
              </w:rPr>
              <w:t>Transportation to and From Circle Locations:</w:t>
            </w:r>
            <w:r w:rsidR="00D67CE2">
              <w:rPr>
                <w:noProof/>
                <w:webHidden/>
              </w:rPr>
              <w:tab/>
            </w:r>
            <w:r w:rsidR="00D67CE2">
              <w:rPr>
                <w:noProof/>
                <w:webHidden/>
              </w:rPr>
              <w:fldChar w:fldCharType="begin"/>
            </w:r>
            <w:r w:rsidR="00D67CE2">
              <w:rPr>
                <w:noProof/>
                <w:webHidden/>
              </w:rPr>
              <w:instrText xml:space="preserve"> PAGEREF _Toc90376726 \h </w:instrText>
            </w:r>
            <w:r w:rsidR="00D67CE2">
              <w:rPr>
                <w:noProof/>
                <w:webHidden/>
              </w:rPr>
            </w:r>
            <w:r w:rsidR="00D67CE2">
              <w:rPr>
                <w:noProof/>
                <w:webHidden/>
              </w:rPr>
              <w:fldChar w:fldCharType="separate"/>
            </w:r>
            <w:r>
              <w:rPr>
                <w:noProof/>
                <w:webHidden/>
              </w:rPr>
              <w:t>7</w:t>
            </w:r>
            <w:r w:rsidR="00D67CE2">
              <w:rPr>
                <w:noProof/>
                <w:webHidden/>
              </w:rPr>
              <w:fldChar w:fldCharType="end"/>
            </w:r>
          </w:hyperlink>
        </w:p>
        <w:p w14:paraId="3F47624A" w14:textId="50908CA6"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27" w:history="1">
            <w:r w:rsidR="00D67CE2" w:rsidRPr="001934AE">
              <w:rPr>
                <w:rStyle w:val="Hyperlink"/>
                <w:rFonts w:eastAsiaTheme="minorEastAsia"/>
                <w:noProof/>
              </w:rPr>
              <w:t>Conclusion of Circle Duties</w:t>
            </w:r>
            <w:r w:rsidR="00D67CE2">
              <w:rPr>
                <w:noProof/>
                <w:webHidden/>
              </w:rPr>
              <w:tab/>
            </w:r>
            <w:r w:rsidR="00D67CE2">
              <w:rPr>
                <w:noProof/>
                <w:webHidden/>
              </w:rPr>
              <w:fldChar w:fldCharType="begin"/>
            </w:r>
            <w:r w:rsidR="00D67CE2">
              <w:rPr>
                <w:noProof/>
                <w:webHidden/>
              </w:rPr>
              <w:instrText xml:space="preserve"> PAGEREF _Toc90376727 \h </w:instrText>
            </w:r>
            <w:r w:rsidR="00D67CE2">
              <w:rPr>
                <w:noProof/>
                <w:webHidden/>
              </w:rPr>
            </w:r>
            <w:r w:rsidR="00D67CE2">
              <w:rPr>
                <w:noProof/>
                <w:webHidden/>
              </w:rPr>
              <w:fldChar w:fldCharType="separate"/>
            </w:r>
            <w:r>
              <w:rPr>
                <w:noProof/>
                <w:webHidden/>
              </w:rPr>
              <w:t>7</w:t>
            </w:r>
            <w:r w:rsidR="00D67CE2">
              <w:rPr>
                <w:noProof/>
                <w:webHidden/>
              </w:rPr>
              <w:fldChar w:fldCharType="end"/>
            </w:r>
          </w:hyperlink>
        </w:p>
        <w:p w14:paraId="309290F1" w14:textId="7DBE60CD" w:rsidR="00D67CE2" w:rsidRDefault="00CA3AB2">
          <w:pPr>
            <w:pStyle w:val="TOC2"/>
            <w:tabs>
              <w:tab w:val="right" w:leader="dot" w:pos="9350"/>
            </w:tabs>
            <w:rPr>
              <w:rFonts w:asciiTheme="minorHAnsi" w:eastAsiaTheme="minorEastAsia" w:hAnsiTheme="minorHAnsi" w:cstheme="minorBidi"/>
              <w:noProof/>
              <w:sz w:val="22"/>
              <w:szCs w:val="22"/>
            </w:rPr>
          </w:pPr>
          <w:hyperlink w:anchor="_Toc90376728" w:history="1">
            <w:r w:rsidR="00D67CE2" w:rsidRPr="001934AE">
              <w:rPr>
                <w:rStyle w:val="Hyperlink"/>
                <w:rFonts w:eastAsiaTheme="minorEastAsia"/>
                <w:noProof/>
              </w:rPr>
              <w:t>Safety/Emergency Action Plan</w:t>
            </w:r>
            <w:r w:rsidR="00D67CE2">
              <w:rPr>
                <w:noProof/>
                <w:webHidden/>
              </w:rPr>
              <w:tab/>
            </w:r>
            <w:r w:rsidR="00D67CE2">
              <w:rPr>
                <w:noProof/>
                <w:webHidden/>
              </w:rPr>
              <w:fldChar w:fldCharType="begin"/>
            </w:r>
            <w:r w:rsidR="00D67CE2">
              <w:rPr>
                <w:noProof/>
                <w:webHidden/>
              </w:rPr>
              <w:instrText xml:space="preserve"> PAGEREF _Toc90376728 \h </w:instrText>
            </w:r>
            <w:r w:rsidR="00D67CE2">
              <w:rPr>
                <w:noProof/>
                <w:webHidden/>
              </w:rPr>
            </w:r>
            <w:r w:rsidR="00D67CE2">
              <w:rPr>
                <w:noProof/>
                <w:webHidden/>
              </w:rPr>
              <w:fldChar w:fldCharType="separate"/>
            </w:r>
            <w:r>
              <w:rPr>
                <w:noProof/>
                <w:webHidden/>
              </w:rPr>
              <w:t>7</w:t>
            </w:r>
            <w:r w:rsidR="00D67CE2">
              <w:rPr>
                <w:noProof/>
                <w:webHidden/>
              </w:rPr>
              <w:fldChar w:fldCharType="end"/>
            </w:r>
          </w:hyperlink>
        </w:p>
        <w:p w14:paraId="36BF7FCB" w14:textId="01CF4226" w:rsidR="002A5EB0" w:rsidRDefault="002A5EB0">
          <w:r>
            <w:rPr>
              <w:b/>
              <w:bCs/>
              <w:noProof/>
            </w:rPr>
            <w:fldChar w:fldCharType="end"/>
          </w:r>
        </w:p>
      </w:sdtContent>
    </w:sdt>
    <w:p w14:paraId="0F1E1804" w14:textId="77777777" w:rsidR="000E19B0" w:rsidRDefault="000E19B0" w:rsidP="004944F0">
      <w:pPr>
        <w:pStyle w:val="Heading1"/>
        <w:spacing w:before="0"/>
        <w:rPr>
          <w:sz w:val="14"/>
          <w:szCs w:val="14"/>
        </w:rPr>
      </w:pPr>
    </w:p>
    <w:p w14:paraId="0AFE3613" w14:textId="7DB2F3D8" w:rsidR="002A5EB0" w:rsidRDefault="002A5EB0">
      <w:pPr>
        <w:spacing w:after="160" w:line="259" w:lineRule="auto"/>
      </w:pPr>
    </w:p>
    <w:p w14:paraId="2256F99E" w14:textId="77777777" w:rsidR="00873B8A" w:rsidRDefault="00873B8A" w:rsidP="002A5EB0">
      <w:pPr>
        <w:sectPr w:rsidR="00873B8A" w:rsidSect="002A5EB0">
          <w:type w:val="continuous"/>
          <w:pgSz w:w="12240" w:h="15840"/>
          <w:pgMar w:top="1440" w:right="1440" w:bottom="1440" w:left="1440" w:header="720" w:footer="720" w:gutter="0"/>
          <w:pgNumType w:fmt="lowerRoman" w:start="1"/>
          <w:cols w:space="720"/>
          <w:titlePg/>
          <w:docGrid w:linePitch="360"/>
        </w:sectPr>
      </w:pPr>
    </w:p>
    <w:p w14:paraId="67388989" w14:textId="77777777" w:rsidR="002A5EB0" w:rsidRPr="002A5EB0" w:rsidRDefault="002A5EB0" w:rsidP="002A5EB0">
      <w:pPr>
        <w:sectPr w:rsidR="002A5EB0" w:rsidRPr="002A5EB0" w:rsidSect="00873B8A">
          <w:footerReference w:type="first" r:id="rId11"/>
          <w:pgSz w:w="12240" w:h="15840"/>
          <w:pgMar w:top="1440" w:right="1440" w:bottom="1440" w:left="1440" w:header="720" w:footer="720" w:gutter="0"/>
          <w:pgNumType w:start="1"/>
          <w:cols w:space="720"/>
          <w:titlePg/>
          <w:docGrid w:linePitch="360"/>
        </w:sectPr>
      </w:pPr>
    </w:p>
    <w:p w14:paraId="3FE74CA8" w14:textId="77777777" w:rsidR="00971677" w:rsidRPr="004944F0" w:rsidRDefault="00971677" w:rsidP="004944F0">
      <w:pPr>
        <w:pStyle w:val="Heading1"/>
        <w:spacing w:before="0"/>
      </w:pPr>
      <w:bookmarkStart w:id="1" w:name="_Toc90376707"/>
      <w:r w:rsidRPr="004944F0">
        <w:t>SECTION 1: Introduction</w:t>
      </w:r>
      <w:bookmarkEnd w:id="1"/>
      <w:r w:rsidRPr="004944F0">
        <w:t xml:space="preserve"> </w:t>
      </w:r>
    </w:p>
    <w:p w14:paraId="2774AAAA" w14:textId="2DC03979" w:rsidR="00971677" w:rsidRPr="004944F0" w:rsidRDefault="00971677" w:rsidP="00971677">
      <w:pPr>
        <w:pStyle w:val="Title"/>
        <w:spacing w:after="0"/>
        <w:rPr>
          <w:rFonts w:ascii="Century Schoolbook" w:hAnsi="Century Schoolbook" w:cs="Times New Roman"/>
          <w:sz w:val="24"/>
          <w:szCs w:val="24"/>
        </w:rPr>
      </w:pPr>
      <w:r w:rsidRPr="004944F0">
        <w:rPr>
          <w:rFonts w:ascii="Century Schoolbook" w:hAnsi="Century Schoolbook" w:cs="Times New Roman"/>
          <w:sz w:val="24"/>
          <w:szCs w:val="24"/>
        </w:rPr>
        <w:t>Restorative Community Building Circles Protocol</w:t>
      </w:r>
    </w:p>
    <w:bookmarkEnd w:id="0"/>
    <w:p w14:paraId="41C4093C" w14:textId="77777777" w:rsidR="00971677" w:rsidRPr="004944F0" w:rsidRDefault="00971677" w:rsidP="00971677">
      <w:pPr>
        <w:autoSpaceDE w:val="0"/>
        <w:autoSpaceDN w:val="0"/>
        <w:adjustRightInd w:val="0"/>
        <w:rPr>
          <w:b/>
          <w:u w:val="single"/>
        </w:rPr>
      </w:pPr>
    </w:p>
    <w:p w14:paraId="18A31598" w14:textId="77777777" w:rsidR="00971677" w:rsidRPr="004944F0" w:rsidRDefault="00971677" w:rsidP="00971677">
      <w:pPr>
        <w:autoSpaceDE w:val="0"/>
        <w:autoSpaceDN w:val="0"/>
        <w:adjustRightInd w:val="0"/>
        <w:rPr>
          <w:rFonts w:eastAsiaTheme="minorHAnsi" w:cs="ArialMT"/>
        </w:rPr>
      </w:pPr>
      <w:bookmarkStart w:id="2" w:name="_Toc90376708"/>
      <w:r w:rsidRPr="004944F0">
        <w:rPr>
          <w:rStyle w:val="Heading2Char"/>
          <w:szCs w:val="24"/>
        </w:rPr>
        <w:t>Introduction</w:t>
      </w:r>
      <w:bookmarkEnd w:id="2"/>
      <w:r w:rsidRPr="004944F0">
        <w:rPr>
          <w:b/>
          <w:u w:val="single"/>
        </w:rPr>
        <w:t>:</w:t>
      </w:r>
      <w:r w:rsidRPr="004944F0">
        <w:rPr>
          <w:b/>
        </w:rPr>
        <w:t xml:space="preserve">  </w:t>
      </w:r>
      <w:r w:rsidRPr="004944F0">
        <w:rPr>
          <w:rFonts w:eastAsiaTheme="minorHAnsi" w:cs="ArialMT"/>
        </w:rPr>
        <w:t>The Juvenile Justice Reinvestment Act (JJRA), Raise the Age, established new age limits on juvenile court jurisdiction for juveniles adjudicated delinquent for offenses committed at age 16 and 17—for adjudicated juveniles who commit offenses at age 16, juvenile jurisdiction may be retained until the juvenile turns 19; for adjudicated juveniles who commit offenses at age 17, juvenile jurisdiction may be retained until the juvenile reaches the age of 20.*</w:t>
      </w:r>
    </w:p>
    <w:p w14:paraId="4380370B" w14:textId="77777777" w:rsidR="00971677" w:rsidRPr="004944F0" w:rsidRDefault="00971677" w:rsidP="00971677">
      <w:pPr>
        <w:pStyle w:val="Heading2"/>
        <w:rPr>
          <w:rFonts w:eastAsiaTheme="minorHAnsi"/>
          <w:szCs w:val="24"/>
        </w:rPr>
      </w:pPr>
    </w:p>
    <w:p w14:paraId="28CC7E22" w14:textId="77777777" w:rsidR="00971677" w:rsidRPr="004944F0" w:rsidRDefault="00971677" w:rsidP="001A6AAD">
      <w:pPr>
        <w:pStyle w:val="Heading2"/>
        <w:rPr>
          <w:szCs w:val="24"/>
        </w:rPr>
      </w:pPr>
      <w:bookmarkStart w:id="3" w:name="_Toc90376709"/>
      <w:r w:rsidRPr="004944F0">
        <w:rPr>
          <w:szCs w:val="24"/>
        </w:rPr>
        <w:t>Purpose and Intent:</w:t>
      </w:r>
      <w:bookmarkEnd w:id="3"/>
      <w:r w:rsidRPr="004944F0">
        <w:rPr>
          <w:szCs w:val="24"/>
        </w:rPr>
        <w:t xml:space="preserve">  </w:t>
      </w:r>
    </w:p>
    <w:p w14:paraId="480FAFB9" w14:textId="77777777" w:rsidR="00971677" w:rsidRPr="004944F0" w:rsidRDefault="00971677" w:rsidP="00971677">
      <w:pPr>
        <w:rPr>
          <w:rFonts w:cs="Arial"/>
        </w:rPr>
      </w:pPr>
      <w:r w:rsidRPr="004944F0">
        <w:rPr>
          <w:rFonts w:eastAsiaTheme="minorHAnsi" w:cs="ArialMT"/>
        </w:rPr>
        <w:t xml:space="preserve">To establish minimum standards for the design, implementation, and operation of a Restorative Circle/Teen Court Program funded by Juvenile Crime Prevention Council (JCPC).   </w:t>
      </w:r>
      <w:r w:rsidRPr="004944F0">
        <w:rPr>
          <w:rFonts w:cs="Arial"/>
        </w:rPr>
        <w:t>To involve young people in taking responsibility for their actions, and to give the community an active role in dealing with juvenile offenders, in the hopes of reducing recidivism rates of youth in the county.</w:t>
      </w:r>
    </w:p>
    <w:p w14:paraId="1CD53017" w14:textId="77777777" w:rsidR="00971677" w:rsidRPr="004944F0" w:rsidRDefault="00971677" w:rsidP="00971677">
      <w:pPr>
        <w:rPr>
          <w:rFonts w:cs="Arial"/>
        </w:rPr>
      </w:pPr>
    </w:p>
    <w:p w14:paraId="2E15B5A5" w14:textId="5B16F6C8" w:rsidR="00971677" w:rsidRPr="002A5EB0" w:rsidRDefault="00971677" w:rsidP="002A5EB0">
      <w:bookmarkStart w:id="4" w:name="_Toc90376710"/>
      <w:r w:rsidRPr="002A5EB0">
        <w:rPr>
          <w:rStyle w:val="Heading2Char"/>
        </w:rPr>
        <w:t>The Mission</w:t>
      </w:r>
      <w:r w:rsidR="0076189D" w:rsidRPr="002A5EB0">
        <w:rPr>
          <w:rStyle w:val="Heading2Char"/>
        </w:rPr>
        <w:t xml:space="preserve"> Statement</w:t>
      </w:r>
      <w:r w:rsidR="001A6AAD" w:rsidRPr="002A5EB0">
        <w:rPr>
          <w:rStyle w:val="Heading2Char"/>
        </w:rPr>
        <w:t>:</w:t>
      </w:r>
      <w:bookmarkEnd w:id="4"/>
      <w:r w:rsidR="00740DE9" w:rsidRPr="004944F0">
        <w:t xml:space="preserve">  </w:t>
      </w:r>
      <w:r w:rsidRPr="002A5EB0">
        <w:t>Circles are to fairly and efficiently address the offense and offender properly brought before them, discharging their judicial duties and responsibilities in accordance with the program manual and customs</w:t>
      </w:r>
      <w:r w:rsidR="005105F9" w:rsidRPr="002A5EB0">
        <w:t xml:space="preserve">.  </w:t>
      </w:r>
      <w:r w:rsidRPr="002A5EB0">
        <w:rPr>
          <w:rStyle w:val="Heading1Char"/>
          <w:b w:val="0"/>
          <w:bCs w:val="0"/>
          <w:color w:val="auto"/>
          <w:sz w:val="24"/>
          <w:szCs w:val="24"/>
        </w:rPr>
        <w:t xml:space="preserve"> </w:t>
      </w:r>
      <w:r w:rsidRPr="002A5EB0">
        <w:rPr>
          <w:rStyle w:val="Heading1Char"/>
          <w:color w:val="auto"/>
          <w:sz w:val="24"/>
          <w:szCs w:val="24"/>
        </w:rPr>
        <w:t>Restorative Community Building Circle</w:t>
      </w:r>
      <w:r w:rsidR="005105F9" w:rsidRPr="002A5EB0">
        <w:t xml:space="preserve">s </w:t>
      </w:r>
      <w:r w:rsidRPr="002A5EB0">
        <w:t xml:space="preserve">will be independent, impartial, well-managed, and respected, providing justice to all who come before them.  </w:t>
      </w:r>
    </w:p>
    <w:p w14:paraId="6E78C386" w14:textId="77777777" w:rsidR="00740DE9" w:rsidRPr="004944F0" w:rsidRDefault="00740DE9" w:rsidP="00740DE9">
      <w:pPr>
        <w:autoSpaceDE w:val="0"/>
        <w:autoSpaceDN w:val="0"/>
        <w:adjustRightInd w:val="0"/>
        <w:spacing w:after="51"/>
        <w:rPr>
          <w:rFonts w:cs="Calibri"/>
        </w:rPr>
      </w:pPr>
    </w:p>
    <w:p w14:paraId="5FBCF18B" w14:textId="0B897FE6" w:rsidR="00740DE9" w:rsidRPr="004944F0" w:rsidRDefault="00740DE9" w:rsidP="00740DE9">
      <w:pPr>
        <w:autoSpaceDE w:val="0"/>
        <w:autoSpaceDN w:val="0"/>
        <w:adjustRightInd w:val="0"/>
        <w:spacing w:after="51"/>
        <w:rPr>
          <w:rFonts w:cs="Calibri"/>
        </w:rPr>
      </w:pPr>
      <w:bookmarkStart w:id="5" w:name="_Toc90376711"/>
      <w:r w:rsidRPr="004944F0">
        <w:rPr>
          <w:rStyle w:val="Heading2Char"/>
          <w:szCs w:val="24"/>
        </w:rPr>
        <w:t>The Vision</w:t>
      </w:r>
      <w:bookmarkEnd w:id="5"/>
      <w:r w:rsidRPr="004944F0">
        <w:t xml:space="preserve">:  </w:t>
      </w:r>
      <w:r w:rsidRPr="004944F0">
        <w:rPr>
          <w:rFonts w:cs="Calibri"/>
        </w:rPr>
        <w:t xml:space="preserve">We envision widespread use of restorative practices which collaboratively engage those who were most affected, youth, families and communities in addressing the harms created by wrongdoing in ways that focus equally on the needs of those who were most affected, community safety, as well as youth accountability and growth. </w:t>
      </w:r>
    </w:p>
    <w:p w14:paraId="548A7BD1" w14:textId="77777777" w:rsidR="00740DE9" w:rsidRPr="004944F0" w:rsidRDefault="00740DE9" w:rsidP="00971677">
      <w:pPr>
        <w:rPr>
          <w:rFonts w:cs="Arial"/>
        </w:rPr>
      </w:pPr>
    </w:p>
    <w:p w14:paraId="64500393" w14:textId="77777777" w:rsidR="00971677" w:rsidRPr="004944F0" w:rsidRDefault="00971677" w:rsidP="00971677">
      <w:pPr>
        <w:autoSpaceDE w:val="0"/>
        <w:autoSpaceDN w:val="0"/>
        <w:adjustRightInd w:val="0"/>
        <w:rPr>
          <w:rFonts w:eastAsiaTheme="minorHAnsi" w:cs="ArialMT"/>
        </w:rPr>
      </w:pPr>
      <w:bookmarkStart w:id="6" w:name="_Toc90376712"/>
      <w:r w:rsidRPr="004944F0">
        <w:rPr>
          <w:rStyle w:val="Heading2Char"/>
          <w:rFonts w:eastAsiaTheme="minorHAnsi"/>
          <w:szCs w:val="24"/>
        </w:rPr>
        <w:t>Policy Statement</w:t>
      </w:r>
      <w:bookmarkEnd w:id="6"/>
      <w:r w:rsidRPr="004944F0">
        <w:rPr>
          <w:rFonts w:eastAsiaTheme="minorHAnsi" w:cs="ArialMT"/>
          <w:b/>
          <w:bCs/>
          <w:u w:val="single"/>
        </w:rPr>
        <w:t>:</w:t>
      </w:r>
      <w:r w:rsidRPr="004944F0">
        <w:rPr>
          <w:rFonts w:eastAsiaTheme="minorHAnsi" w:cs="ArialMT"/>
        </w:rPr>
        <w:t xml:space="preserve">  </w:t>
      </w:r>
    </w:p>
    <w:p w14:paraId="6CA6141D" w14:textId="77777777" w:rsidR="00971677" w:rsidRPr="004944F0" w:rsidRDefault="00971677" w:rsidP="00971677">
      <w:pPr>
        <w:pStyle w:val="Default"/>
        <w:rPr>
          <w:rFonts w:ascii="Century Schoolbook" w:hAnsi="Century Schoolbook"/>
        </w:rPr>
      </w:pPr>
      <w:r w:rsidRPr="004944F0">
        <w:rPr>
          <w:rFonts w:ascii="Century Schoolbook" w:hAnsi="Century Schoolbook" w:cs="ArialMT"/>
        </w:rPr>
        <w:t>All Restorative Circle/Teen Court programs funded by JCPC shall operate as community resources for the diversion of juveniles pursuant to N.C.G.S.</w:t>
      </w:r>
      <w:r w:rsidRPr="004944F0">
        <w:rPr>
          <w:rFonts w:ascii="Century Schoolbook" w:hAnsi="Century Schoolbook" w:cs="Arial"/>
        </w:rPr>
        <w:t xml:space="preserve"> § 7B-1706 (c)-Diversion plans and referral.</w:t>
      </w:r>
    </w:p>
    <w:p w14:paraId="3A5E8416" w14:textId="77777777" w:rsidR="00971677" w:rsidRPr="004944F0" w:rsidRDefault="00971677" w:rsidP="00971677">
      <w:pPr>
        <w:pStyle w:val="Default"/>
        <w:rPr>
          <w:rFonts w:ascii="Century Schoolbook" w:hAnsi="Century Schoolbook"/>
        </w:rPr>
      </w:pPr>
    </w:p>
    <w:p w14:paraId="7BE1F0B8" w14:textId="01044F9F" w:rsidR="00971677" w:rsidRPr="004944F0" w:rsidRDefault="00971677" w:rsidP="00971677">
      <w:pPr>
        <w:rPr>
          <w:rFonts w:cs="Arial"/>
        </w:rPr>
      </w:pPr>
      <w:r w:rsidRPr="004944F0">
        <w:rPr>
          <w:rFonts w:cs="Arial"/>
        </w:rPr>
        <w:t xml:space="preserve">The main program goal is to </w:t>
      </w:r>
      <w:r w:rsidRPr="004944F0">
        <w:rPr>
          <w:rFonts w:cs="Arial"/>
          <w:b/>
        </w:rPr>
        <w:t>reduce the number</w:t>
      </w:r>
      <w:r w:rsidRPr="004944F0">
        <w:rPr>
          <w:rFonts w:cs="Arial"/>
        </w:rPr>
        <w:t xml:space="preserve"> of juveniles (ages 11-17) who are referred to juvenile court.   Successful outcomes are achieved by providing consequences (sanctions or sentence), education, and other life skills development for the involved youth.</w:t>
      </w:r>
    </w:p>
    <w:p w14:paraId="1D6F33B9" w14:textId="77777777" w:rsidR="00855F80" w:rsidRPr="004944F0" w:rsidRDefault="00855F80" w:rsidP="00971677">
      <w:pPr>
        <w:rPr>
          <w:rFonts w:cs="Arial"/>
        </w:rPr>
      </w:pPr>
    </w:p>
    <w:p w14:paraId="3387072A" w14:textId="77777777" w:rsidR="004944F0" w:rsidRPr="004944F0" w:rsidRDefault="004944F0">
      <w:pPr>
        <w:spacing w:after="160" w:line="259" w:lineRule="auto"/>
        <w:rPr>
          <w:rFonts w:eastAsiaTheme="majorEastAsia" w:cstheme="majorBidi"/>
          <w:b/>
          <w:color w:val="2F5496" w:themeColor="accent1" w:themeShade="BF"/>
          <w:u w:val="single"/>
        </w:rPr>
      </w:pPr>
      <w:bookmarkStart w:id="7" w:name="_Toc90296566"/>
      <w:bookmarkStart w:id="8" w:name="_Toc90296781"/>
      <w:r w:rsidRPr="004944F0">
        <w:br w:type="page"/>
      </w:r>
    </w:p>
    <w:p w14:paraId="533211B1" w14:textId="66FDD952" w:rsidR="00855F80" w:rsidRPr="004944F0" w:rsidRDefault="00855F80" w:rsidP="005E1F22">
      <w:pPr>
        <w:pStyle w:val="Heading3"/>
      </w:pPr>
      <w:bookmarkStart w:id="9" w:name="_Toc90376713"/>
      <w:r w:rsidRPr="005E1F22">
        <w:rPr>
          <w:rStyle w:val="Heading3Char"/>
          <w:b/>
          <w:bCs/>
        </w:rPr>
        <w:lastRenderedPageBreak/>
        <w:t>What is a Restorative Circle</w:t>
      </w:r>
      <w:r w:rsidRPr="004944F0">
        <w:t>?</w:t>
      </w:r>
      <w:bookmarkEnd w:id="7"/>
      <w:bookmarkEnd w:id="8"/>
      <w:bookmarkEnd w:id="9"/>
    </w:p>
    <w:p w14:paraId="26D7DF13" w14:textId="77777777" w:rsidR="004944F0" w:rsidRPr="004944F0" w:rsidRDefault="004944F0" w:rsidP="00855F80">
      <w:pPr>
        <w:rPr>
          <w:rFonts w:cs="Arial"/>
        </w:rPr>
      </w:pPr>
    </w:p>
    <w:p w14:paraId="42DD850C" w14:textId="1B789E16" w:rsidR="00855F80" w:rsidRPr="004944F0" w:rsidRDefault="00855F80" w:rsidP="00855F80">
      <w:pPr>
        <w:rPr>
          <w:rFonts w:cs="Arial"/>
        </w:rPr>
      </w:pPr>
      <w:r w:rsidRPr="004944F0">
        <w:rPr>
          <w:rFonts w:cs="Arial"/>
        </w:rPr>
        <w:t xml:space="preserve">Restorative Circles are an </w:t>
      </w:r>
      <w:r w:rsidRPr="004944F0">
        <w:rPr>
          <w:rFonts w:cs="Arial"/>
          <w:b/>
        </w:rPr>
        <w:t>alternative system of restorative justice</w:t>
      </w:r>
      <w:r w:rsidRPr="004944F0">
        <w:rPr>
          <w:rFonts w:cs="Arial"/>
        </w:rPr>
        <w:t xml:space="preserve">.  It is a program where low-level offenses are </w:t>
      </w:r>
      <w:r w:rsidR="00992ABD" w:rsidRPr="004944F0">
        <w:rPr>
          <w:rFonts w:cs="Arial"/>
        </w:rPr>
        <w:t>adjudicated,</w:t>
      </w:r>
      <w:r w:rsidRPr="004944F0">
        <w:rPr>
          <w:rFonts w:cs="Arial"/>
        </w:rPr>
        <w:t xml:space="preserve"> and defendants/authors of harm admit responsibility for their actions.  </w:t>
      </w:r>
      <w:r w:rsidR="005105F9" w:rsidRPr="004944F0">
        <w:rPr>
          <w:rFonts w:cs="Arial"/>
        </w:rPr>
        <w:t>Adult and s</w:t>
      </w:r>
      <w:r w:rsidRPr="004944F0">
        <w:rPr>
          <w:rFonts w:cs="Arial"/>
        </w:rPr>
        <w:t>tudent volunteers</w:t>
      </w:r>
      <w:r w:rsidR="005105F9" w:rsidRPr="004944F0">
        <w:rPr>
          <w:rFonts w:cs="Arial"/>
        </w:rPr>
        <w:t xml:space="preserve"> sit in the circle to listen and provide positive feedback and community view on the harm caused by the referred youth.</w:t>
      </w:r>
    </w:p>
    <w:p w14:paraId="4745FDB8" w14:textId="77777777" w:rsidR="00855F80" w:rsidRPr="004944F0" w:rsidRDefault="00855F80" w:rsidP="00855F80">
      <w:pPr>
        <w:rPr>
          <w:rFonts w:cs="Arial"/>
        </w:rPr>
      </w:pPr>
    </w:p>
    <w:p w14:paraId="632345F2" w14:textId="2D851087" w:rsidR="00855F80" w:rsidRPr="004944F0" w:rsidRDefault="00855F80" w:rsidP="00855F80">
      <w:pPr>
        <w:rPr>
          <w:rFonts w:cs="Arial"/>
        </w:rPr>
      </w:pPr>
      <w:r w:rsidRPr="004944F0">
        <w:rPr>
          <w:rFonts w:cs="Arial"/>
        </w:rPr>
        <w:t xml:space="preserve">Restorative Circles are a </w:t>
      </w:r>
      <w:r w:rsidRPr="004944F0">
        <w:rPr>
          <w:rFonts w:cs="Arial"/>
          <w:b/>
        </w:rPr>
        <w:t>diversion program</w:t>
      </w:r>
      <w:r w:rsidRPr="004944F0">
        <w:rPr>
          <w:rFonts w:cs="Arial"/>
        </w:rPr>
        <w:t xml:space="preserve"> designed to intercept the process of sending certain juveniles through the traditional juvenile justice system. </w:t>
      </w:r>
    </w:p>
    <w:p w14:paraId="5B3F4767" w14:textId="77777777" w:rsidR="00855F80" w:rsidRPr="004944F0" w:rsidRDefault="00855F80" w:rsidP="00855F80">
      <w:pPr>
        <w:rPr>
          <w:rFonts w:cs="Arial"/>
        </w:rPr>
      </w:pPr>
    </w:p>
    <w:p w14:paraId="25A3293D" w14:textId="145420D0" w:rsidR="00855F80" w:rsidRPr="004944F0" w:rsidRDefault="00855F80" w:rsidP="00855F80">
      <w:pPr>
        <w:rPr>
          <w:rFonts w:cs="Arial"/>
        </w:rPr>
      </w:pPr>
      <w:r w:rsidRPr="004944F0">
        <w:rPr>
          <w:rFonts w:cs="Arial"/>
        </w:rPr>
        <w:t xml:space="preserve">The Circle </w:t>
      </w:r>
      <w:r w:rsidRPr="004944F0">
        <w:rPr>
          <w:rFonts w:cs="Arial"/>
          <w:b/>
          <w:u w:val="single"/>
        </w:rPr>
        <w:t>does not determine the guilt or innocence</w:t>
      </w:r>
      <w:r w:rsidRPr="004944F0">
        <w:rPr>
          <w:rFonts w:cs="Arial"/>
        </w:rPr>
        <w:t>; admission of guilt is a requirement for admission to this voluntary program.</w:t>
      </w:r>
    </w:p>
    <w:p w14:paraId="7F71D56F" w14:textId="77777777" w:rsidR="00855F80" w:rsidRPr="004944F0" w:rsidRDefault="00855F80" w:rsidP="00855F80">
      <w:pPr>
        <w:rPr>
          <w:rFonts w:cs="Arial"/>
        </w:rPr>
      </w:pPr>
    </w:p>
    <w:p w14:paraId="4D160014" w14:textId="52637E52" w:rsidR="00855F80" w:rsidRPr="004944F0" w:rsidRDefault="00855F80" w:rsidP="00855F80">
      <w:pPr>
        <w:rPr>
          <w:rFonts w:cs="Arial"/>
        </w:rPr>
      </w:pPr>
      <w:r w:rsidRPr="004944F0">
        <w:rPr>
          <w:rFonts w:cs="Arial"/>
        </w:rPr>
        <w:t xml:space="preserve">The Circle’s mission is </w:t>
      </w:r>
      <w:r w:rsidRPr="004944F0">
        <w:rPr>
          <w:rFonts w:cs="Arial"/>
          <w:b/>
        </w:rPr>
        <w:t xml:space="preserve">to deliver a fair, reasonable, and meaningful consequence </w:t>
      </w:r>
      <w:r w:rsidRPr="004944F0">
        <w:rPr>
          <w:rFonts w:cs="Arial"/>
        </w:rPr>
        <w:t>based on the incident or crime committed.</w:t>
      </w:r>
    </w:p>
    <w:p w14:paraId="600DE9BD" w14:textId="77777777" w:rsidR="00855F80" w:rsidRPr="004944F0" w:rsidRDefault="00855F80" w:rsidP="00855F80">
      <w:pPr>
        <w:rPr>
          <w:rFonts w:cs="Arial"/>
        </w:rPr>
      </w:pPr>
    </w:p>
    <w:p w14:paraId="197E1E25" w14:textId="77777777" w:rsidR="00855F80" w:rsidRPr="004944F0" w:rsidRDefault="00855F80" w:rsidP="00855F80">
      <w:pPr>
        <w:rPr>
          <w:rFonts w:cs="Arial"/>
        </w:rPr>
      </w:pPr>
      <w:r w:rsidRPr="004944F0">
        <w:rPr>
          <w:rFonts w:cs="Arial"/>
        </w:rPr>
        <w:t xml:space="preserve">The focus is on separating “the deed from the person”, and to implement restorative practices that will provide a </w:t>
      </w:r>
      <w:r w:rsidRPr="004944F0">
        <w:rPr>
          <w:rFonts w:cs="Arial"/>
          <w:b/>
        </w:rPr>
        <w:t xml:space="preserve">safe and meaningful environment </w:t>
      </w:r>
      <w:r w:rsidRPr="004944F0">
        <w:rPr>
          <w:rFonts w:cs="Arial"/>
        </w:rPr>
        <w:t>for all participants, families’, and volunteers.</w:t>
      </w:r>
    </w:p>
    <w:p w14:paraId="3C086492" w14:textId="77777777" w:rsidR="001A6AAD" w:rsidRPr="004944F0" w:rsidRDefault="001A6AAD" w:rsidP="001A6AAD">
      <w:pPr>
        <w:pStyle w:val="Heading1"/>
        <w:spacing w:before="0"/>
        <w:rPr>
          <w:sz w:val="24"/>
          <w:szCs w:val="24"/>
        </w:rPr>
      </w:pPr>
    </w:p>
    <w:p w14:paraId="1DE65B21" w14:textId="6B47C974" w:rsidR="00971677" w:rsidRPr="004944F0" w:rsidRDefault="00971677" w:rsidP="004944F0">
      <w:pPr>
        <w:pStyle w:val="Heading1"/>
        <w:spacing w:before="0"/>
      </w:pPr>
      <w:bookmarkStart w:id="10" w:name="_Toc90376714"/>
      <w:r w:rsidRPr="004944F0">
        <w:t>SECTION 2:  Overall Goal of the Program</w:t>
      </w:r>
      <w:bookmarkEnd w:id="10"/>
    </w:p>
    <w:p w14:paraId="2942D150" w14:textId="77777777" w:rsidR="00971677" w:rsidRPr="004944F0" w:rsidRDefault="00971677" w:rsidP="00971677">
      <w:pPr>
        <w:pStyle w:val="Title"/>
        <w:rPr>
          <w:rFonts w:ascii="Century Schoolbook" w:hAnsi="Century Schoolbook" w:cs="Times New Roman"/>
          <w:sz w:val="24"/>
          <w:szCs w:val="24"/>
        </w:rPr>
      </w:pPr>
      <w:r w:rsidRPr="004944F0">
        <w:rPr>
          <w:rFonts w:ascii="Century Schoolbook" w:hAnsi="Century Schoolbook" w:cs="Times New Roman"/>
          <w:sz w:val="24"/>
          <w:szCs w:val="24"/>
        </w:rPr>
        <w:t>Restorative Community Building Circles Protocol</w:t>
      </w:r>
    </w:p>
    <w:p w14:paraId="0364B91E" w14:textId="77777777" w:rsidR="00971677" w:rsidRPr="004944F0" w:rsidRDefault="00971677" w:rsidP="00971677">
      <w:pPr>
        <w:autoSpaceDE w:val="0"/>
        <w:autoSpaceDN w:val="0"/>
        <w:adjustRightInd w:val="0"/>
        <w:rPr>
          <w:rFonts w:eastAsiaTheme="minorHAnsi" w:cs="ArialMT"/>
        </w:rPr>
      </w:pPr>
      <w:r w:rsidRPr="004944F0">
        <w:rPr>
          <w:rFonts w:eastAsiaTheme="minorHAnsi" w:cs="ArialMT"/>
        </w:rPr>
        <w:t>The goal of the Restorative Community Building Circles is to provide an alternative to Juvenile Court for youthful offenders; provides a more-timely response to inappropriate behavior and minor violations of the law; promotes accountability and responsibility; reduces subsequent involvement in delinquent or undisciplined behavior; and facilitates peer mentoring.</w:t>
      </w:r>
    </w:p>
    <w:p w14:paraId="4A1E5936" w14:textId="77777777" w:rsidR="00971677" w:rsidRPr="004944F0" w:rsidRDefault="00971677" w:rsidP="00971677">
      <w:pPr>
        <w:autoSpaceDE w:val="0"/>
        <w:autoSpaceDN w:val="0"/>
        <w:adjustRightInd w:val="0"/>
        <w:rPr>
          <w:rFonts w:eastAsiaTheme="minorHAnsi" w:cs="ArialMT"/>
        </w:rPr>
      </w:pPr>
    </w:p>
    <w:p w14:paraId="095157FE" w14:textId="77777777" w:rsidR="00971677" w:rsidRPr="004944F0" w:rsidRDefault="00971677" w:rsidP="00971677">
      <w:pPr>
        <w:autoSpaceDE w:val="0"/>
        <w:autoSpaceDN w:val="0"/>
        <w:adjustRightInd w:val="0"/>
        <w:rPr>
          <w:rFonts w:eastAsiaTheme="minorHAnsi" w:cs="ArialMT"/>
        </w:rPr>
      </w:pPr>
      <w:r w:rsidRPr="004944F0">
        <w:rPr>
          <w:rFonts w:eastAsiaTheme="minorHAnsi" w:cs="ArialMT"/>
        </w:rPr>
        <w:t>Restorative Community Building Circles provides necessary guidance, structure, accountability, and measures to ensure the youth meets minimum program standards and has every opportunity to successfully complete the circle member’s choice of consequence(s).</w:t>
      </w:r>
    </w:p>
    <w:p w14:paraId="10A969EB" w14:textId="77777777" w:rsidR="00971677" w:rsidRPr="004944F0" w:rsidRDefault="00971677" w:rsidP="00971677">
      <w:pPr>
        <w:autoSpaceDE w:val="0"/>
        <w:autoSpaceDN w:val="0"/>
        <w:adjustRightInd w:val="0"/>
        <w:rPr>
          <w:rFonts w:eastAsiaTheme="minorHAnsi" w:cs="ArialMT"/>
        </w:rPr>
      </w:pPr>
    </w:p>
    <w:p w14:paraId="4E510A27" w14:textId="77777777" w:rsidR="00971677" w:rsidRPr="004944F0" w:rsidRDefault="00971677" w:rsidP="00971677">
      <w:pPr>
        <w:autoSpaceDE w:val="0"/>
        <w:autoSpaceDN w:val="0"/>
        <w:adjustRightInd w:val="0"/>
        <w:rPr>
          <w:rFonts w:eastAsiaTheme="minorHAnsi" w:cs="ArialMT"/>
        </w:rPr>
      </w:pPr>
      <w:r w:rsidRPr="004944F0">
        <w:rPr>
          <w:rFonts w:eastAsiaTheme="minorHAnsi" w:cs="ArialMT"/>
        </w:rPr>
        <w:t>Restorative Circles/Teen Court effectively coordinates the local resources (including the school systems, law enforcement, juvenile justice, district court, and the community) to provide a diversion program.</w:t>
      </w:r>
    </w:p>
    <w:p w14:paraId="15FF5356" w14:textId="77777777" w:rsidR="00971677" w:rsidRPr="004944F0" w:rsidRDefault="00971677" w:rsidP="00971677">
      <w:pPr>
        <w:autoSpaceDE w:val="0"/>
        <w:autoSpaceDN w:val="0"/>
        <w:adjustRightInd w:val="0"/>
        <w:rPr>
          <w:rFonts w:eastAsiaTheme="minorHAnsi" w:cs="ArialMT"/>
        </w:rPr>
      </w:pPr>
    </w:p>
    <w:p w14:paraId="7F2CC38F" w14:textId="77777777" w:rsidR="00971677" w:rsidRPr="004944F0" w:rsidRDefault="00971677" w:rsidP="00971677">
      <w:pPr>
        <w:autoSpaceDE w:val="0"/>
        <w:autoSpaceDN w:val="0"/>
        <w:adjustRightInd w:val="0"/>
        <w:rPr>
          <w:rFonts w:eastAsiaTheme="minorHAnsi" w:cs="ArialMT"/>
        </w:rPr>
      </w:pPr>
      <w:r w:rsidRPr="004944F0">
        <w:rPr>
          <w:rFonts w:eastAsiaTheme="minorHAnsi" w:cs="ArialMT"/>
        </w:rPr>
        <w:t>Restorative Community Building Circles assists youth in gaining knowledge of the restorative justice process, both as defendants and volunteers, to build respect for our legal processes, and to be associated with positive adult role models who exemplify the values and respect for authority.</w:t>
      </w:r>
    </w:p>
    <w:p w14:paraId="4E2291A2" w14:textId="43AAD59A" w:rsidR="00971677" w:rsidRPr="004944F0" w:rsidRDefault="0076189D" w:rsidP="004944F0">
      <w:pPr>
        <w:pStyle w:val="Heading1"/>
      </w:pPr>
      <w:bookmarkStart w:id="11" w:name="_Toc90376715"/>
      <w:r w:rsidRPr="004944F0">
        <w:lastRenderedPageBreak/>
        <w:t>S</w:t>
      </w:r>
      <w:r w:rsidR="00B12595">
        <w:t>ECTION</w:t>
      </w:r>
      <w:r w:rsidRPr="004944F0">
        <w:t xml:space="preserve"> 3:  Rules for Circle Participants</w:t>
      </w:r>
      <w:bookmarkEnd w:id="11"/>
    </w:p>
    <w:p w14:paraId="32F43D3E" w14:textId="77777777" w:rsidR="0076189D" w:rsidRPr="004944F0" w:rsidRDefault="0076189D" w:rsidP="0076189D">
      <w:pPr>
        <w:pStyle w:val="Title"/>
        <w:rPr>
          <w:rFonts w:ascii="Century Schoolbook" w:hAnsi="Century Schoolbook" w:cs="Times New Roman"/>
          <w:sz w:val="24"/>
          <w:szCs w:val="24"/>
        </w:rPr>
      </w:pPr>
      <w:r w:rsidRPr="004944F0">
        <w:rPr>
          <w:rFonts w:ascii="Century Schoolbook" w:hAnsi="Century Schoolbook" w:cs="Times New Roman"/>
          <w:sz w:val="24"/>
          <w:szCs w:val="24"/>
        </w:rPr>
        <w:t>Restorative Community Building Circles Protocol</w:t>
      </w:r>
    </w:p>
    <w:p w14:paraId="10B23091" w14:textId="0A761830" w:rsidR="0076189D" w:rsidRDefault="0076189D" w:rsidP="0076189D">
      <w:pPr>
        <w:pStyle w:val="ListParagraph"/>
        <w:ind w:left="0"/>
      </w:pPr>
      <w:r w:rsidRPr="004944F0">
        <w:t>Detailed outline of program rules, regulations and general conduct expectations for juveniles. Conduct procedures should include disciplinary procedures as well as any reward/merit system.</w:t>
      </w:r>
    </w:p>
    <w:p w14:paraId="6F8AAEF8" w14:textId="77777777" w:rsidR="005E1F22" w:rsidRPr="004944F0" w:rsidRDefault="005E1F22" w:rsidP="0076189D">
      <w:pPr>
        <w:pStyle w:val="ListParagraph"/>
        <w:ind w:left="0"/>
      </w:pPr>
    </w:p>
    <w:p w14:paraId="01AF0E93" w14:textId="5560EA97" w:rsidR="00DE37C6" w:rsidRPr="004944F0" w:rsidRDefault="00DE37C6" w:rsidP="005E1F22">
      <w:pPr>
        <w:pStyle w:val="Heading2"/>
      </w:pPr>
      <w:bookmarkStart w:id="12" w:name="_Toc90376716"/>
      <w:r w:rsidRPr="004944F0">
        <w:t>Training for Circle Volunteers</w:t>
      </w:r>
      <w:bookmarkEnd w:id="12"/>
      <w:r w:rsidRPr="004944F0">
        <w:t xml:space="preserve"> </w:t>
      </w:r>
    </w:p>
    <w:p w14:paraId="33CEC56A" w14:textId="3B87DE03" w:rsidR="00DE37C6" w:rsidRPr="004944F0" w:rsidRDefault="00DE37C6" w:rsidP="00DE37C6">
      <w:pPr>
        <w:rPr>
          <w:rFonts w:cs="Arial"/>
        </w:rPr>
      </w:pPr>
      <w:r w:rsidRPr="004944F0">
        <w:rPr>
          <w:rFonts w:cs="Arial"/>
        </w:rPr>
        <w:t xml:space="preserve">Volunteers must complete an initial 1.5 hours of introductory training covering restorative practices and the Circle Process.  Additional annual in-service training as deemed appropriate and necessary for the position may also be required and as job task dictates in areas related to juvenile delinquency, at-risk youth, and family issues. </w:t>
      </w:r>
    </w:p>
    <w:p w14:paraId="08367845" w14:textId="5B300F2E" w:rsidR="00DE37C6" w:rsidRPr="004944F0" w:rsidRDefault="00DE37C6" w:rsidP="00DE37C6">
      <w:pPr>
        <w:spacing w:before="100" w:beforeAutospacing="1"/>
        <w:rPr>
          <w:rFonts w:cs="Arial"/>
        </w:rPr>
      </w:pPr>
      <w:r w:rsidRPr="004944F0">
        <w:rPr>
          <w:rFonts w:cs="Arial"/>
        </w:rPr>
        <w:t>The in-service training will also cover, Standard of Conduct, Confidentiality, Professional Conduct and Responsibilities, Code of Ethics, Dress Code, Disciplinary Action or Review, Conflict of Interests, Safety Plans and Restorative Practices as set out below.</w:t>
      </w:r>
    </w:p>
    <w:p w14:paraId="6ECBEC88" w14:textId="0D3CDA39" w:rsidR="00DE37C6" w:rsidRPr="004944F0" w:rsidRDefault="00DE37C6" w:rsidP="00DE37C6">
      <w:pPr>
        <w:spacing w:before="100" w:beforeAutospacing="1"/>
        <w:rPr>
          <w:rFonts w:cs="Arial"/>
        </w:rPr>
      </w:pPr>
      <w:bookmarkStart w:id="13" w:name="_Toc90376717"/>
      <w:r w:rsidRPr="009153AD">
        <w:rPr>
          <w:rStyle w:val="Heading2Char"/>
        </w:rPr>
        <w:t>Standard of Conduct</w:t>
      </w:r>
      <w:bookmarkEnd w:id="13"/>
      <w:r w:rsidRPr="005E1F22">
        <w:rPr>
          <w:rStyle w:val="Heading3Char"/>
        </w:rPr>
        <w:t>:</w:t>
      </w:r>
      <w:r w:rsidRPr="004944F0">
        <w:rPr>
          <w:rFonts w:cs="Arial"/>
        </w:rPr>
        <w:t xml:space="preserve">  All participants involved in the Circle program shall follow the program rules, regulations, and general conduct expectations. The conduct procedures are set out in more detail below.</w:t>
      </w:r>
    </w:p>
    <w:p w14:paraId="203DFE11" w14:textId="77777777" w:rsidR="00DE37C6" w:rsidRPr="004944F0" w:rsidRDefault="00DE37C6" w:rsidP="00DE37C6">
      <w:pPr>
        <w:spacing w:before="100" w:beforeAutospacing="1"/>
        <w:rPr>
          <w:rFonts w:cs="Arial"/>
        </w:rPr>
      </w:pPr>
      <w:r w:rsidRPr="004944F0">
        <w:rPr>
          <w:rFonts w:cs="Arial"/>
        </w:rPr>
        <w:t>The following values form the basis for the Mission Statement of Teen Court.</w:t>
      </w:r>
    </w:p>
    <w:p w14:paraId="054891F2" w14:textId="616CA8AC" w:rsidR="00DE37C6" w:rsidRPr="004944F0" w:rsidRDefault="00DE37C6" w:rsidP="00DE37C6">
      <w:pPr>
        <w:spacing w:before="100" w:beforeAutospacing="1"/>
        <w:rPr>
          <w:rFonts w:cs="Arial"/>
        </w:rPr>
      </w:pPr>
      <w:r w:rsidRPr="004944F0">
        <w:rPr>
          <w:rFonts w:cs="Arial"/>
        </w:rPr>
        <w:t>Youth and adults involved in Circles will hold the following values and desires to operate in a manner that is, and will be perceived as:</w:t>
      </w:r>
    </w:p>
    <w:p w14:paraId="4C139421" w14:textId="77777777" w:rsidR="00DE37C6" w:rsidRPr="004944F0" w:rsidRDefault="00DE37C6" w:rsidP="00DE37C6">
      <w:pPr>
        <w:rPr>
          <w:rFonts w:cs="Arial"/>
        </w:rPr>
      </w:pPr>
    </w:p>
    <w:p w14:paraId="328AB11E" w14:textId="019C72EE" w:rsidR="00DE37C6" w:rsidRPr="004944F0" w:rsidRDefault="00DE37C6" w:rsidP="00DE37C6">
      <w:pPr>
        <w:rPr>
          <w:rFonts w:cs="Arial"/>
        </w:rPr>
      </w:pPr>
      <w:r w:rsidRPr="004944F0">
        <w:rPr>
          <w:rFonts w:cs="Arial"/>
        </w:rPr>
        <w:t>Independent, Fair and impartial, Efficient, Accountable, Accessible, Competent, Consistent, Respectful, Service-oriented, and Valuing custom and tradition</w:t>
      </w:r>
    </w:p>
    <w:p w14:paraId="0DB9958E" w14:textId="77777777" w:rsidR="00DE37C6" w:rsidRPr="004944F0" w:rsidRDefault="00DE37C6" w:rsidP="00DE37C6">
      <w:pPr>
        <w:spacing w:before="100" w:beforeAutospacing="1"/>
        <w:rPr>
          <w:rFonts w:cs="Arial"/>
        </w:rPr>
      </w:pPr>
      <w:r w:rsidRPr="004944F0">
        <w:rPr>
          <w:rFonts w:cs="Arial"/>
        </w:rPr>
        <w:t>Participants shall not have weapons of any kind, illegal drugs or paraphernalia of any kind while participating in Teen Court service.  Violation of this is immediately reported to DPS per policy and procedures and is a ground for dismissal of service and participation in the program.</w:t>
      </w:r>
    </w:p>
    <w:p w14:paraId="23AB3145" w14:textId="77777777" w:rsidR="00DE37C6" w:rsidRPr="004944F0" w:rsidRDefault="00DE37C6" w:rsidP="00DE37C6">
      <w:pPr>
        <w:spacing w:before="100" w:beforeAutospacing="1"/>
        <w:rPr>
          <w:rFonts w:cs="Arial"/>
        </w:rPr>
      </w:pPr>
      <w:r w:rsidRPr="004944F0">
        <w:rPr>
          <w:rFonts w:cs="Arial"/>
        </w:rPr>
        <w:t xml:space="preserve">Program staff, interns, contractors, and volunteers are prohibited from providing or making available any alcoholic beverages, tobacco products or controlled substances to any referred youth or members of the referred youth’s family.  Violation of this is immediately reported to DPS per policy and procedures and is a ground for dismissal of service and participation in the program. </w:t>
      </w:r>
      <w:r w:rsidRPr="004944F0">
        <w:rPr>
          <w:rFonts w:cs="Arial"/>
          <w:i/>
          <w:iCs/>
        </w:rPr>
        <w:t>(</w:t>
      </w:r>
      <w:proofErr w:type="gramStart"/>
      <w:r w:rsidRPr="004944F0">
        <w:rPr>
          <w:rFonts w:cs="Arial"/>
          <w:i/>
          <w:iCs/>
        </w:rPr>
        <w:t>critical</w:t>
      </w:r>
      <w:proofErr w:type="gramEnd"/>
      <w:r w:rsidRPr="004944F0">
        <w:rPr>
          <w:rFonts w:cs="Arial"/>
          <w:i/>
          <w:iCs/>
        </w:rPr>
        <w:t xml:space="preserve"> standard)</w:t>
      </w:r>
    </w:p>
    <w:p w14:paraId="798DDEE2" w14:textId="77777777" w:rsidR="00DE37C6" w:rsidRPr="004944F0" w:rsidRDefault="00DE37C6" w:rsidP="00DE37C6">
      <w:pPr>
        <w:spacing w:before="100" w:beforeAutospacing="1"/>
        <w:rPr>
          <w:rFonts w:cs="Arial"/>
        </w:rPr>
      </w:pPr>
      <w:r w:rsidRPr="004944F0">
        <w:rPr>
          <w:rFonts w:cs="Arial"/>
        </w:rPr>
        <w:lastRenderedPageBreak/>
        <w:t xml:space="preserve">The Teen Court session will be suspended if it appears that a participant is under the influence of alcohol or any controlled substance without a prescription or has alcohol or a controlled substance in their possession.  </w:t>
      </w:r>
      <w:r w:rsidRPr="004944F0">
        <w:rPr>
          <w:rFonts w:cs="Arial"/>
          <w:i/>
          <w:iCs/>
        </w:rPr>
        <w:t>(</w:t>
      </w:r>
      <w:proofErr w:type="gramStart"/>
      <w:r w:rsidRPr="004944F0">
        <w:rPr>
          <w:rFonts w:cs="Arial"/>
          <w:i/>
          <w:iCs/>
        </w:rPr>
        <w:t>critical</w:t>
      </w:r>
      <w:proofErr w:type="gramEnd"/>
      <w:r w:rsidRPr="004944F0">
        <w:rPr>
          <w:rFonts w:cs="Arial"/>
          <w:i/>
          <w:iCs/>
        </w:rPr>
        <w:t xml:space="preserve"> standard)</w:t>
      </w:r>
    </w:p>
    <w:p w14:paraId="52AC747E" w14:textId="77777777" w:rsidR="00DE37C6" w:rsidRPr="004944F0" w:rsidRDefault="00DE37C6" w:rsidP="00DE37C6">
      <w:pPr>
        <w:spacing w:before="100" w:beforeAutospacing="1"/>
        <w:rPr>
          <w:rFonts w:cs="Arial"/>
        </w:rPr>
      </w:pPr>
      <w:r w:rsidRPr="004944F0">
        <w:rPr>
          <w:rFonts w:cs="Arial"/>
        </w:rPr>
        <w:t>All Teen Court participants shall maintain good standing at school, while participating on athletic teams or while serving in other community organizations.</w:t>
      </w:r>
    </w:p>
    <w:p w14:paraId="3CFDF14C" w14:textId="7AF0464E" w:rsidR="00DE37C6" w:rsidRPr="004944F0" w:rsidRDefault="00DE37C6" w:rsidP="00DE37C6">
      <w:pPr>
        <w:spacing w:before="100" w:beforeAutospacing="1"/>
        <w:rPr>
          <w:rFonts w:cs="Arial"/>
        </w:rPr>
      </w:pPr>
      <w:r w:rsidRPr="004944F0">
        <w:rPr>
          <w:rFonts w:cs="Arial"/>
        </w:rPr>
        <w:t xml:space="preserve">All adult and youth volunteers shall be respectful to others at all </w:t>
      </w:r>
      <w:proofErr w:type="gramStart"/>
      <w:r w:rsidRPr="004944F0">
        <w:rPr>
          <w:rFonts w:cs="Arial"/>
        </w:rPr>
        <w:t>times, and</w:t>
      </w:r>
      <w:proofErr w:type="gramEnd"/>
      <w:r w:rsidRPr="004944F0">
        <w:rPr>
          <w:rFonts w:cs="Arial"/>
        </w:rPr>
        <w:t xml:space="preserve"> follow the code of ethics guidelines as set out more specifically below.</w:t>
      </w:r>
    </w:p>
    <w:p w14:paraId="1AE58658" w14:textId="77777777" w:rsidR="00694211" w:rsidRPr="004944F0" w:rsidRDefault="00694211" w:rsidP="00694211">
      <w:pPr>
        <w:spacing w:before="100" w:beforeAutospacing="1"/>
        <w:rPr>
          <w:rFonts w:cs="Arial"/>
        </w:rPr>
      </w:pPr>
      <w:bookmarkStart w:id="14" w:name="_Toc90376718"/>
      <w:r w:rsidRPr="009153AD">
        <w:rPr>
          <w:rStyle w:val="Heading2Char"/>
        </w:rPr>
        <w:t>Confidentiality</w:t>
      </w:r>
      <w:bookmarkEnd w:id="14"/>
      <w:r w:rsidRPr="005E1F22">
        <w:rPr>
          <w:rStyle w:val="Heading3Char"/>
        </w:rPr>
        <w:t>:</w:t>
      </w:r>
      <w:r w:rsidRPr="004944F0">
        <w:rPr>
          <w:rFonts w:cs="Arial"/>
        </w:rPr>
        <w:t xml:space="preserve">  Restorative Circle Volunteers (adult or youth) fully accepts the obligation to not disclose to unauthorized persons any information concerning matters involved with the program.</w:t>
      </w:r>
    </w:p>
    <w:p w14:paraId="12BB34AB" w14:textId="374457FF" w:rsidR="00694211" w:rsidRPr="004944F0" w:rsidRDefault="00694211" w:rsidP="00694211">
      <w:pPr>
        <w:spacing w:before="100" w:beforeAutospacing="1"/>
        <w:rPr>
          <w:rFonts w:cs="Arial"/>
        </w:rPr>
      </w:pPr>
      <w:r w:rsidRPr="004944F0">
        <w:rPr>
          <w:rFonts w:cs="Arial"/>
        </w:rPr>
        <w:t xml:space="preserve">Volunteers (adults or youth) do not seek to benefit personally by any confidential information which has come to him/her by virtue of his/her assignment.  </w:t>
      </w:r>
    </w:p>
    <w:p w14:paraId="32E03FEB" w14:textId="2B274B1F" w:rsidR="00694211" w:rsidRDefault="00694211" w:rsidP="00694211">
      <w:pPr>
        <w:spacing w:before="100" w:beforeAutospacing="1"/>
        <w:rPr>
          <w:rFonts w:cs="Arial"/>
        </w:rPr>
      </w:pPr>
      <w:r w:rsidRPr="004944F0">
        <w:rPr>
          <w:rFonts w:cs="Arial"/>
        </w:rPr>
        <w:t>All volunteers must agree to keep secret all information discussed in a Circle session and fully understand that any disclosure of confidential information is cause for dismissal from the Restorative Circle Program and a breach of the fiduciary duty assigned by the position.</w:t>
      </w:r>
    </w:p>
    <w:p w14:paraId="4CF61FD8" w14:textId="77777777" w:rsidR="00BB6706" w:rsidRDefault="00BB6706" w:rsidP="005E1F22">
      <w:pPr>
        <w:pStyle w:val="Heading2"/>
        <w:rPr>
          <w:rStyle w:val="Heading3Char"/>
          <w:color w:val="auto"/>
        </w:rPr>
      </w:pPr>
    </w:p>
    <w:p w14:paraId="0CDDAED0" w14:textId="19DCF6D6" w:rsidR="00694211" w:rsidRPr="009153AD" w:rsidRDefault="00694211" w:rsidP="009153AD">
      <w:pPr>
        <w:pStyle w:val="Heading2"/>
      </w:pPr>
      <w:bookmarkStart w:id="15" w:name="_Toc90376719"/>
      <w:r w:rsidRPr="009153AD">
        <w:t>Professional Conduct and Responsibilities:</w:t>
      </w:r>
      <w:bookmarkEnd w:id="15"/>
    </w:p>
    <w:p w14:paraId="2F881A6F" w14:textId="5DECCD08" w:rsidR="00694211" w:rsidRPr="004944F0" w:rsidRDefault="00694211" w:rsidP="00694211">
      <w:pPr>
        <w:spacing w:before="100" w:beforeAutospacing="1"/>
        <w:ind w:left="720" w:hanging="360"/>
        <w:rPr>
          <w:rFonts w:cs="Arial"/>
        </w:rPr>
      </w:pPr>
      <w:r w:rsidRPr="00EF40A7">
        <w:rPr>
          <w:rFonts w:cs="Arial"/>
        </w:rPr>
        <w:t>a.</w:t>
      </w:r>
      <w:r w:rsidRPr="00EF40A7">
        <w:rPr>
          <w:rStyle w:val="Heading4Char"/>
          <w:u w:val="none"/>
        </w:rPr>
        <w:tab/>
      </w:r>
      <w:r w:rsidRPr="009153AD">
        <w:rPr>
          <w:rStyle w:val="Heading3Char"/>
        </w:rPr>
        <w:t>Standard of Conduct:</w:t>
      </w:r>
      <w:r w:rsidRPr="004944F0">
        <w:rPr>
          <w:rFonts w:cs="Arial"/>
        </w:rPr>
        <w:t xml:space="preserve"> Adults and youth will conduct their private and professional lives in such a manner as to avoid bringing the Circle into disrepute or embarrassment.</w:t>
      </w:r>
    </w:p>
    <w:p w14:paraId="136AE8FF" w14:textId="68BA6693" w:rsidR="00694211" w:rsidRPr="004944F0" w:rsidRDefault="00694211" w:rsidP="00694211">
      <w:pPr>
        <w:spacing w:before="100" w:beforeAutospacing="1"/>
        <w:ind w:left="720" w:hanging="360"/>
        <w:rPr>
          <w:rFonts w:cs="Arial"/>
        </w:rPr>
      </w:pPr>
      <w:r w:rsidRPr="00EF40A7">
        <w:rPr>
          <w:rFonts w:cs="Arial"/>
        </w:rPr>
        <w:t>b.</w:t>
      </w:r>
      <w:r w:rsidRPr="00EF40A7">
        <w:rPr>
          <w:rStyle w:val="Heading3Char"/>
          <w:u w:val="none"/>
        </w:rPr>
        <w:tab/>
      </w:r>
      <w:r w:rsidRPr="009153AD">
        <w:rPr>
          <w:rStyle w:val="Heading3Char"/>
        </w:rPr>
        <w:t>Loyalty</w:t>
      </w:r>
      <w:r w:rsidRPr="004944F0">
        <w:rPr>
          <w:rFonts w:cs="Arial"/>
        </w:rPr>
        <w:t>: Loyalty to the Circle and its associates is an important factor in morale and efficiency.</w:t>
      </w:r>
    </w:p>
    <w:p w14:paraId="07793BDB" w14:textId="224B87EA" w:rsidR="00694211" w:rsidRPr="004944F0" w:rsidRDefault="00694211" w:rsidP="00694211">
      <w:pPr>
        <w:spacing w:before="100" w:beforeAutospacing="1"/>
        <w:ind w:left="720" w:hanging="360"/>
        <w:rPr>
          <w:rFonts w:cs="Arial"/>
        </w:rPr>
      </w:pPr>
      <w:r w:rsidRPr="004944F0">
        <w:rPr>
          <w:rFonts w:cs="Arial"/>
        </w:rPr>
        <w:t>c.</w:t>
      </w:r>
      <w:r w:rsidRPr="004944F0">
        <w:rPr>
          <w:rFonts w:cs="Arial"/>
        </w:rPr>
        <w:tab/>
      </w:r>
      <w:r w:rsidRPr="009153AD">
        <w:rPr>
          <w:rStyle w:val="Heading3Char"/>
        </w:rPr>
        <w:t>Performance of Duty</w:t>
      </w:r>
      <w:r w:rsidRPr="00EF40A7">
        <w:rPr>
          <w:rStyle w:val="Heading4Char"/>
        </w:rPr>
        <w:t>:</w:t>
      </w:r>
      <w:r w:rsidRPr="004944F0">
        <w:rPr>
          <w:rFonts w:cs="Arial"/>
        </w:rPr>
        <w:t xml:space="preserve"> </w:t>
      </w:r>
      <w:r w:rsidR="00E736CA" w:rsidRPr="004944F0">
        <w:rPr>
          <w:rFonts w:cs="Arial"/>
        </w:rPr>
        <w:t xml:space="preserve"> </w:t>
      </w:r>
      <w:r w:rsidRPr="004944F0">
        <w:rPr>
          <w:rFonts w:cs="Arial"/>
        </w:rPr>
        <w:t>Adults and youth shall perform their duties as required or directed, performed promptly</w:t>
      </w:r>
      <w:r w:rsidR="00E736CA" w:rsidRPr="004944F0">
        <w:rPr>
          <w:rFonts w:cs="Arial"/>
        </w:rPr>
        <w:t>,</w:t>
      </w:r>
      <w:r w:rsidRPr="004944F0">
        <w:rPr>
          <w:rFonts w:cs="Arial"/>
        </w:rPr>
        <w:t xml:space="preserve"> and using the values of the Circle as a guideline.  Failure to comply may result in dismissal from service or disciplinary action.</w:t>
      </w:r>
    </w:p>
    <w:p w14:paraId="50FA0365" w14:textId="77777777" w:rsidR="00694211" w:rsidRPr="004944F0" w:rsidRDefault="00694211" w:rsidP="00694211">
      <w:pPr>
        <w:spacing w:before="100" w:beforeAutospacing="1"/>
        <w:ind w:left="720" w:hanging="360"/>
        <w:rPr>
          <w:rFonts w:cs="Arial"/>
        </w:rPr>
      </w:pPr>
      <w:r w:rsidRPr="004944F0">
        <w:rPr>
          <w:rFonts w:cs="Arial"/>
        </w:rPr>
        <w:t>d.</w:t>
      </w:r>
      <w:r w:rsidRPr="004944F0">
        <w:rPr>
          <w:rFonts w:cs="Arial"/>
        </w:rPr>
        <w:tab/>
      </w:r>
      <w:r w:rsidRPr="009153AD">
        <w:rPr>
          <w:rStyle w:val="Heading3Char"/>
        </w:rPr>
        <w:t>Extended Action</w:t>
      </w:r>
      <w:r w:rsidRPr="004944F0">
        <w:rPr>
          <w:rFonts w:cs="Arial"/>
        </w:rPr>
        <w:t>: Repetitious violations by participants of any rule or rules shall be considered grounds for dismissal.  Three or more violations for which disciplinary action is imposed within a span of twelve months is considered “repetitious” for disciplinary purposes.</w:t>
      </w:r>
    </w:p>
    <w:p w14:paraId="2261146F" w14:textId="77777777" w:rsidR="00694211" w:rsidRPr="004944F0" w:rsidRDefault="00694211" w:rsidP="00694211">
      <w:pPr>
        <w:spacing w:before="100" w:beforeAutospacing="1"/>
        <w:ind w:left="720" w:hanging="360"/>
        <w:rPr>
          <w:rFonts w:cs="Arial"/>
        </w:rPr>
      </w:pPr>
      <w:r w:rsidRPr="004944F0">
        <w:rPr>
          <w:rFonts w:cs="Arial"/>
        </w:rPr>
        <w:t>e.</w:t>
      </w:r>
      <w:r w:rsidRPr="004944F0">
        <w:rPr>
          <w:rFonts w:cs="Arial"/>
        </w:rPr>
        <w:tab/>
      </w:r>
      <w:r w:rsidRPr="009153AD">
        <w:rPr>
          <w:rStyle w:val="Heading3Char"/>
        </w:rPr>
        <w:t>Samples of Rule Violations:</w:t>
      </w:r>
      <w:r w:rsidRPr="004944F0">
        <w:rPr>
          <w:rFonts w:cs="Arial"/>
        </w:rPr>
        <w:t xml:space="preserve"> impaired through substances, use of physical force, personal preferment, commission of any criminal act, gifts received, falsification of records, conduct other than respect, sleeping, impartial </w:t>
      </w:r>
      <w:r w:rsidRPr="004944F0">
        <w:rPr>
          <w:rFonts w:cs="Arial"/>
        </w:rPr>
        <w:lastRenderedPageBreak/>
        <w:t>attitude, overbearing conduct, absences, conduct toward the public, criticism of orders, failure to follow rules of courtroom behavior and disclosing confidential information.</w:t>
      </w:r>
    </w:p>
    <w:p w14:paraId="7E486152" w14:textId="77777777" w:rsidR="00E736CA" w:rsidRPr="004944F0" w:rsidRDefault="00E736CA" w:rsidP="00E736CA">
      <w:pPr>
        <w:spacing w:before="100" w:beforeAutospacing="1"/>
      </w:pPr>
      <w:bookmarkStart w:id="16" w:name="_Toc90376720"/>
      <w:r w:rsidRPr="009153AD">
        <w:rPr>
          <w:rStyle w:val="Heading2Char"/>
        </w:rPr>
        <w:t>Code of Ethics:</w:t>
      </w:r>
      <w:bookmarkEnd w:id="16"/>
      <w:r w:rsidRPr="004944F0">
        <w:rPr>
          <w:rFonts w:cs="Arial"/>
          <w:b/>
        </w:rPr>
        <w:t xml:space="preserve">  </w:t>
      </w:r>
      <w:r w:rsidRPr="004944F0">
        <w:rPr>
          <w:rStyle w:val="Heading1Char"/>
          <w:b w:val="0"/>
          <w:bCs w:val="0"/>
          <w:color w:val="auto"/>
          <w:sz w:val="24"/>
          <w:szCs w:val="24"/>
        </w:rPr>
        <w:t>Restorative Community Building Circle</w:t>
      </w:r>
      <w:r w:rsidRPr="004944F0">
        <w:t xml:space="preserve"> are an honorable calling.  Service in this field demands a professional rather than an occupational philosophy.  Personal honor, a desire for professional status, and devotion to serve above self, are the motives which impel a </w:t>
      </w:r>
      <w:r w:rsidRPr="004944F0">
        <w:rPr>
          <w:rStyle w:val="Heading1Char"/>
          <w:b w:val="0"/>
          <w:bCs w:val="0"/>
          <w:color w:val="auto"/>
          <w:sz w:val="24"/>
          <w:szCs w:val="24"/>
        </w:rPr>
        <w:t>Restorative Community Building Circle</w:t>
      </w:r>
      <w:r w:rsidRPr="004944F0">
        <w:t xml:space="preserve"> adult or youth to discharge this responsibility in full measure.</w:t>
      </w:r>
    </w:p>
    <w:p w14:paraId="257F8343" w14:textId="29F16CB7" w:rsidR="00E736CA" w:rsidRPr="004944F0" w:rsidRDefault="00E736CA" w:rsidP="00E736CA">
      <w:pPr>
        <w:spacing w:before="100" w:beforeAutospacing="1"/>
        <w:rPr>
          <w:rFonts w:cs="Arial"/>
        </w:rPr>
      </w:pPr>
      <w:r w:rsidRPr="004944F0">
        <w:rPr>
          <w:rFonts w:cs="Arial"/>
        </w:rPr>
        <w:t xml:space="preserve">He/she is faithful and loyal to his/her organization; constantly striving to cooperate with and to promote better relations with all associated agencies and their representatives in matters of mutual interest and obligation.  He/she is respectful and courteous to all persons.  </w:t>
      </w:r>
    </w:p>
    <w:p w14:paraId="1C09102D" w14:textId="29E73BC1" w:rsidR="00464DB4" w:rsidRDefault="00E736CA" w:rsidP="00464DB4">
      <w:pPr>
        <w:spacing w:before="100" w:beforeAutospacing="1"/>
        <w:rPr>
          <w:rStyle w:val="Heading1Char"/>
          <w:b w:val="0"/>
          <w:bCs w:val="0"/>
          <w:color w:val="auto"/>
          <w:sz w:val="24"/>
          <w:szCs w:val="24"/>
        </w:rPr>
      </w:pPr>
      <w:r w:rsidRPr="004944F0">
        <w:rPr>
          <w:rFonts w:cs="Arial"/>
        </w:rPr>
        <w:t xml:space="preserve">Volunteers (adult or youth) fully accepts the obligation to serve in a Circle without bias or display of emotion, and to consider all information coming to his/her knowledge by virtue of his/her position, as a sacred trust, to be used for official purposes only.  He/she performs the functions of his/her position without favor or prejudice and does not engage in unlawful or improper practices. </w:t>
      </w:r>
      <w:r w:rsidR="00464DB4" w:rsidRPr="004944F0">
        <w:t xml:space="preserve">  They do not disclose to unauthorized persons any information concerning matters involved with </w:t>
      </w:r>
      <w:r w:rsidR="00464DB4" w:rsidRPr="004944F0">
        <w:rPr>
          <w:rStyle w:val="Heading1Char"/>
          <w:b w:val="0"/>
          <w:bCs w:val="0"/>
          <w:color w:val="auto"/>
          <w:sz w:val="24"/>
          <w:szCs w:val="24"/>
        </w:rPr>
        <w:t>Restorative Community Building Circles.</w:t>
      </w:r>
    </w:p>
    <w:p w14:paraId="12209467" w14:textId="77777777" w:rsidR="00BB6706" w:rsidRDefault="00BB6706" w:rsidP="00BB6706">
      <w:pPr>
        <w:rPr>
          <w:rStyle w:val="Heading1Char"/>
          <w:b w:val="0"/>
          <w:bCs w:val="0"/>
          <w:color w:val="auto"/>
          <w:sz w:val="24"/>
          <w:szCs w:val="24"/>
        </w:rPr>
      </w:pPr>
    </w:p>
    <w:p w14:paraId="07EB6ED1" w14:textId="22CC4931" w:rsidR="00DE5703" w:rsidRPr="00BB6706" w:rsidRDefault="00DE5703" w:rsidP="00BB6706">
      <w:bookmarkStart w:id="17" w:name="_Toc90376721"/>
      <w:r w:rsidRPr="00BB6706">
        <w:rPr>
          <w:rStyle w:val="Heading1Char"/>
          <w:b w:val="0"/>
          <w:bCs w:val="0"/>
          <w:color w:val="auto"/>
          <w:sz w:val="24"/>
          <w:szCs w:val="24"/>
        </w:rPr>
        <w:t>Within the Restorative Community Building Circle an</w:t>
      </w:r>
      <w:bookmarkEnd w:id="17"/>
      <w:r w:rsidRPr="00BB6706">
        <w:t xml:space="preserve"> adult or youth does not seek to benefit personally by any confidential information which has come to them by virtue of this assignment.  They are respectful and courteous to all persons.  They are faithful and loyal to this organization; constantly striving to cooperate with and to promote better relations with all associated agencies and their representatives in matters of mutual interest and obligation.</w:t>
      </w:r>
    </w:p>
    <w:p w14:paraId="285C790B" w14:textId="414037F0" w:rsidR="00E736CA" w:rsidRDefault="00E736CA" w:rsidP="00E736CA">
      <w:pPr>
        <w:spacing w:before="100" w:beforeAutospacing="1"/>
        <w:rPr>
          <w:rFonts w:cs="Arial"/>
        </w:rPr>
      </w:pPr>
      <w:r w:rsidRPr="004944F0">
        <w:rPr>
          <w:rFonts w:cs="Arial"/>
        </w:rPr>
        <w:t xml:space="preserve">Rigid adherence to the principles set out above is mandatory for anyone accepting a position in </w:t>
      </w:r>
      <w:r w:rsidR="00DE5703" w:rsidRPr="004944F0">
        <w:rPr>
          <w:rFonts w:cs="Arial"/>
        </w:rPr>
        <w:t xml:space="preserve">Restorative Circles.  </w:t>
      </w:r>
      <w:r w:rsidRPr="004944F0">
        <w:rPr>
          <w:rFonts w:cs="Arial"/>
        </w:rPr>
        <w:t xml:space="preserve"> Any failure to comply with the duties or responsibilities set out herein may subject the participant to disciplinary review, dismissal from service and/or consequences.</w:t>
      </w:r>
    </w:p>
    <w:p w14:paraId="74A8131F" w14:textId="77777777" w:rsidR="00BB6706" w:rsidRDefault="00BB6706" w:rsidP="00BB6706">
      <w:pPr>
        <w:rPr>
          <w:rFonts w:eastAsiaTheme="majorEastAsia"/>
        </w:rPr>
      </w:pPr>
    </w:p>
    <w:p w14:paraId="45DD970A" w14:textId="3810B978" w:rsidR="00464DB4" w:rsidRPr="004944F0" w:rsidRDefault="00464DB4" w:rsidP="00BB6706">
      <w:r w:rsidRPr="00BB6706">
        <w:rPr>
          <w:rFonts w:eastAsiaTheme="majorEastAsia"/>
        </w:rPr>
        <w:t>Restorative Community Building Circle</w:t>
      </w:r>
      <w:r w:rsidRPr="00BB6706">
        <w:t xml:space="preserve"> </w:t>
      </w:r>
      <w:r w:rsidRPr="004944F0">
        <w:t xml:space="preserve">adults or youth are selected by the </w:t>
      </w:r>
      <w:r w:rsidRPr="004944F0">
        <w:rPr>
          <w:rStyle w:val="Heading1Char"/>
          <w:b w:val="0"/>
          <w:bCs w:val="0"/>
          <w:color w:val="auto"/>
          <w:sz w:val="24"/>
          <w:szCs w:val="24"/>
        </w:rPr>
        <w:t>Restorative Community Building Circle</w:t>
      </w:r>
      <w:r w:rsidRPr="004944F0">
        <w:t xml:space="preserve"> Program and should understand that they will represent not only the CRC’s Community Building Circle’s Program, but they will also represent the court.  Selection should include but is not limited to the following criteria:</w:t>
      </w:r>
    </w:p>
    <w:p w14:paraId="4F4CF4AD" w14:textId="77777777" w:rsidR="00E736CA" w:rsidRPr="004944F0" w:rsidRDefault="00E736CA" w:rsidP="00E736CA">
      <w:pPr>
        <w:numPr>
          <w:ilvl w:val="0"/>
          <w:numId w:val="1"/>
        </w:numPr>
        <w:spacing w:before="100" w:beforeAutospacing="1"/>
        <w:ind w:left="720" w:firstLine="0"/>
        <w:rPr>
          <w:rFonts w:cs="Arial"/>
        </w:rPr>
      </w:pPr>
      <w:r w:rsidRPr="004944F0">
        <w:rPr>
          <w:rFonts w:cs="Arial"/>
        </w:rPr>
        <w:t>The ability to work as a team member.</w:t>
      </w:r>
    </w:p>
    <w:p w14:paraId="5653812A" w14:textId="77777777" w:rsidR="00E736CA" w:rsidRPr="004944F0" w:rsidRDefault="00E736CA" w:rsidP="00E736CA">
      <w:pPr>
        <w:numPr>
          <w:ilvl w:val="0"/>
          <w:numId w:val="1"/>
        </w:numPr>
        <w:spacing w:before="100" w:beforeAutospacing="1"/>
        <w:ind w:left="720" w:firstLine="0"/>
        <w:rPr>
          <w:rFonts w:cs="Arial"/>
        </w:rPr>
      </w:pPr>
      <w:r w:rsidRPr="004944F0">
        <w:rPr>
          <w:rFonts w:cs="Arial"/>
        </w:rPr>
        <w:t>Demonstrate high levels of self-motivation and initiative.</w:t>
      </w:r>
    </w:p>
    <w:p w14:paraId="5C8F0CCF" w14:textId="77777777" w:rsidR="00E736CA" w:rsidRPr="004944F0" w:rsidRDefault="00E736CA" w:rsidP="00E736CA">
      <w:pPr>
        <w:numPr>
          <w:ilvl w:val="0"/>
          <w:numId w:val="1"/>
        </w:numPr>
        <w:spacing w:before="100" w:beforeAutospacing="1"/>
        <w:ind w:left="720" w:firstLine="0"/>
        <w:rPr>
          <w:rFonts w:cs="Arial"/>
        </w:rPr>
      </w:pPr>
      <w:r w:rsidRPr="004944F0">
        <w:rPr>
          <w:rFonts w:cs="Arial"/>
        </w:rPr>
        <w:t>Excellent verbal communication skills.</w:t>
      </w:r>
    </w:p>
    <w:p w14:paraId="76EB5842" w14:textId="77777777" w:rsidR="00E736CA" w:rsidRPr="004944F0" w:rsidRDefault="00E736CA" w:rsidP="00E736CA">
      <w:pPr>
        <w:numPr>
          <w:ilvl w:val="0"/>
          <w:numId w:val="1"/>
        </w:numPr>
        <w:spacing w:before="100" w:beforeAutospacing="1"/>
        <w:ind w:left="720" w:firstLine="0"/>
        <w:rPr>
          <w:rFonts w:cs="Arial"/>
        </w:rPr>
      </w:pPr>
      <w:r w:rsidRPr="004944F0">
        <w:rPr>
          <w:rFonts w:cs="Arial"/>
        </w:rPr>
        <w:t>Good writing skills.</w:t>
      </w:r>
    </w:p>
    <w:p w14:paraId="3DA5CDDE" w14:textId="77777777" w:rsidR="00E736CA" w:rsidRPr="004944F0" w:rsidRDefault="00E736CA" w:rsidP="00E736CA">
      <w:pPr>
        <w:numPr>
          <w:ilvl w:val="0"/>
          <w:numId w:val="1"/>
        </w:numPr>
        <w:spacing w:before="100" w:beforeAutospacing="1"/>
        <w:ind w:left="720" w:firstLine="0"/>
        <w:rPr>
          <w:rFonts w:cs="Arial"/>
        </w:rPr>
      </w:pPr>
      <w:r w:rsidRPr="004944F0">
        <w:rPr>
          <w:rFonts w:cs="Arial"/>
        </w:rPr>
        <w:lastRenderedPageBreak/>
        <w:t>The ability to work within adult supervision.</w:t>
      </w:r>
    </w:p>
    <w:p w14:paraId="1CD79B16" w14:textId="77777777" w:rsidR="00E736CA" w:rsidRPr="004944F0" w:rsidRDefault="00E736CA" w:rsidP="00E736CA">
      <w:pPr>
        <w:numPr>
          <w:ilvl w:val="0"/>
          <w:numId w:val="1"/>
        </w:numPr>
        <w:spacing w:before="100" w:beforeAutospacing="1"/>
        <w:ind w:left="720" w:firstLine="0"/>
        <w:rPr>
          <w:rFonts w:cs="Arial"/>
        </w:rPr>
      </w:pPr>
      <w:r w:rsidRPr="004944F0">
        <w:rPr>
          <w:rFonts w:cs="Arial"/>
        </w:rPr>
        <w:t>The ability to interact positively with community members.</w:t>
      </w:r>
    </w:p>
    <w:p w14:paraId="166561E1" w14:textId="77777777" w:rsidR="00E736CA" w:rsidRPr="004944F0" w:rsidRDefault="00E736CA" w:rsidP="00E736CA">
      <w:pPr>
        <w:numPr>
          <w:ilvl w:val="0"/>
          <w:numId w:val="1"/>
        </w:numPr>
        <w:spacing w:before="100" w:beforeAutospacing="1"/>
        <w:ind w:left="720" w:firstLine="0"/>
        <w:rPr>
          <w:rFonts w:cs="Arial"/>
        </w:rPr>
      </w:pPr>
      <w:r w:rsidRPr="004944F0">
        <w:rPr>
          <w:rFonts w:cs="Arial"/>
        </w:rPr>
        <w:t>Minimal discipline history.</w:t>
      </w:r>
    </w:p>
    <w:p w14:paraId="4A68A1C5" w14:textId="77777777" w:rsidR="00E736CA" w:rsidRPr="004944F0" w:rsidRDefault="00E736CA" w:rsidP="00E736CA">
      <w:pPr>
        <w:numPr>
          <w:ilvl w:val="0"/>
          <w:numId w:val="1"/>
        </w:numPr>
        <w:spacing w:before="100" w:beforeAutospacing="1"/>
        <w:ind w:left="1440" w:hanging="720"/>
        <w:rPr>
          <w:rFonts w:cs="Arial"/>
        </w:rPr>
      </w:pPr>
      <w:r w:rsidRPr="004944F0">
        <w:rPr>
          <w:rFonts w:cs="Arial"/>
        </w:rPr>
        <w:t xml:space="preserve">Strives to keep all confidential information from unauthorized persons. </w:t>
      </w:r>
    </w:p>
    <w:p w14:paraId="7B65DE0F" w14:textId="77777777" w:rsidR="009153AD" w:rsidRDefault="00DE5703" w:rsidP="00DE5703">
      <w:pPr>
        <w:spacing w:before="100" w:beforeAutospacing="1"/>
      </w:pPr>
      <w:r w:rsidRPr="004944F0">
        <w:t xml:space="preserve">All </w:t>
      </w:r>
      <w:r w:rsidRPr="004944F0">
        <w:rPr>
          <w:rStyle w:val="Heading1Char"/>
          <w:b w:val="0"/>
          <w:bCs w:val="0"/>
          <w:color w:val="auto"/>
          <w:sz w:val="24"/>
          <w:szCs w:val="24"/>
        </w:rPr>
        <w:t>Restorative Community Building Circle</w:t>
      </w:r>
      <w:r w:rsidRPr="004944F0">
        <w:t xml:space="preserve"> adults or youth will report for duty at their designated time.  They will be clean and well </w:t>
      </w:r>
      <w:proofErr w:type="gramStart"/>
      <w:r w:rsidRPr="004944F0">
        <w:t>groomed, and</w:t>
      </w:r>
      <w:proofErr w:type="gramEnd"/>
      <w:r w:rsidRPr="004944F0">
        <w:t xml:space="preserve"> will follow the </w:t>
      </w:r>
      <w:r w:rsidRPr="004944F0">
        <w:rPr>
          <w:rStyle w:val="Heading1Char"/>
          <w:b w:val="0"/>
          <w:bCs w:val="0"/>
          <w:color w:val="auto"/>
          <w:sz w:val="24"/>
          <w:szCs w:val="24"/>
        </w:rPr>
        <w:t>Restorative Community Building Circle</w:t>
      </w:r>
      <w:r w:rsidRPr="004944F0">
        <w:t xml:space="preserve"> dress code.</w:t>
      </w:r>
    </w:p>
    <w:p w14:paraId="207F9551" w14:textId="52BB6D88" w:rsidR="00DE5703" w:rsidRPr="004944F0" w:rsidRDefault="00DE5703" w:rsidP="009153AD">
      <w:r w:rsidRPr="004944F0">
        <w:t xml:space="preserve"> </w:t>
      </w:r>
    </w:p>
    <w:p w14:paraId="40BB5994" w14:textId="77777777" w:rsidR="00DE5703" w:rsidRPr="004944F0" w:rsidRDefault="00DE5703" w:rsidP="009153AD">
      <w:pPr>
        <w:pStyle w:val="Heading2"/>
        <w:rPr>
          <w:rFonts w:eastAsia="Times New Roman" w:cs="Arial"/>
        </w:rPr>
      </w:pPr>
      <w:bookmarkStart w:id="18" w:name="_Toc90376722"/>
      <w:r w:rsidRPr="00EF40A7">
        <w:rPr>
          <w:rStyle w:val="Heading3Char"/>
        </w:rPr>
        <w:t>Dress Code for Staff and Participants</w:t>
      </w:r>
      <w:r w:rsidRPr="004944F0">
        <w:rPr>
          <w:rFonts w:eastAsia="Times New Roman" w:cs="Arial"/>
        </w:rPr>
        <w:t>:</w:t>
      </w:r>
      <w:bookmarkEnd w:id="18"/>
      <w:r w:rsidRPr="004944F0">
        <w:rPr>
          <w:rFonts w:eastAsia="Times New Roman" w:cs="Arial"/>
        </w:rPr>
        <w:t xml:space="preserve"> </w:t>
      </w:r>
    </w:p>
    <w:p w14:paraId="6E686CC9" w14:textId="77777777" w:rsidR="00DE5703" w:rsidRPr="004944F0" w:rsidRDefault="00DE5703" w:rsidP="00DE5703">
      <w:pPr>
        <w:spacing w:before="100" w:beforeAutospacing="1"/>
        <w:rPr>
          <w:rFonts w:cs="Arial"/>
        </w:rPr>
      </w:pPr>
      <w:r w:rsidRPr="004944F0">
        <w:rPr>
          <w:rFonts w:cs="Arial"/>
        </w:rPr>
        <w:t>Our description of appropriate and inappropriate attire for youth participants, staff, and volunteers is set out below:</w:t>
      </w:r>
    </w:p>
    <w:p w14:paraId="37225C0C" w14:textId="77777777" w:rsidR="00DE5703" w:rsidRPr="004944F0" w:rsidRDefault="00DE5703" w:rsidP="00DE5703">
      <w:pPr>
        <w:numPr>
          <w:ilvl w:val="1"/>
          <w:numId w:val="4"/>
        </w:numPr>
        <w:tabs>
          <w:tab w:val="clear" w:pos="1710"/>
          <w:tab w:val="num" w:pos="1080"/>
        </w:tabs>
        <w:spacing w:before="100" w:beforeAutospacing="1"/>
        <w:ind w:left="1080"/>
        <w:rPr>
          <w:rFonts w:cs="Arial"/>
        </w:rPr>
      </w:pPr>
      <w:r w:rsidRPr="004944F0">
        <w:rPr>
          <w:rFonts w:cs="Arial"/>
          <w:bCs/>
        </w:rPr>
        <w:t>Youth volunteers should be dressed in modest, casual business attire.  This will be discussed by program staff during the Teen Court training process and enforced by the program staff.</w:t>
      </w:r>
    </w:p>
    <w:p w14:paraId="3C320A1B" w14:textId="77777777" w:rsidR="00DE5703" w:rsidRPr="004944F0" w:rsidRDefault="00DE5703" w:rsidP="00DE5703">
      <w:pPr>
        <w:numPr>
          <w:ilvl w:val="1"/>
          <w:numId w:val="4"/>
        </w:numPr>
        <w:tabs>
          <w:tab w:val="clear" w:pos="1710"/>
          <w:tab w:val="num" w:pos="1080"/>
        </w:tabs>
        <w:spacing w:before="100" w:beforeAutospacing="1"/>
        <w:ind w:left="1080"/>
        <w:rPr>
          <w:rFonts w:cs="Arial"/>
        </w:rPr>
      </w:pPr>
      <w:r w:rsidRPr="004944F0">
        <w:rPr>
          <w:rFonts w:cs="Arial"/>
          <w:bCs/>
        </w:rPr>
        <w:t>Casual business attire is expected for all adults, both staff and volunteer.</w:t>
      </w:r>
    </w:p>
    <w:p w14:paraId="66BA8E2A" w14:textId="77777777" w:rsidR="00DE5703" w:rsidRPr="004944F0" w:rsidRDefault="00DE5703" w:rsidP="00DE5703">
      <w:pPr>
        <w:numPr>
          <w:ilvl w:val="1"/>
          <w:numId w:val="4"/>
        </w:numPr>
        <w:tabs>
          <w:tab w:val="clear" w:pos="1710"/>
          <w:tab w:val="num" w:pos="1080"/>
        </w:tabs>
        <w:spacing w:before="100" w:beforeAutospacing="1"/>
        <w:ind w:left="1080"/>
        <w:rPr>
          <w:rFonts w:cs="Arial"/>
        </w:rPr>
      </w:pPr>
      <w:r w:rsidRPr="004944F0">
        <w:rPr>
          <w:rFonts w:cs="Arial"/>
          <w:bCs/>
        </w:rPr>
        <w:t>Referred youth should be dressed in modest, casual business attire.</w:t>
      </w:r>
    </w:p>
    <w:p w14:paraId="2EE77CE4" w14:textId="77777777" w:rsidR="00DE37C6" w:rsidRPr="004944F0" w:rsidRDefault="00DE37C6" w:rsidP="0076189D">
      <w:pPr>
        <w:pStyle w:val="ListParagraph"/>
        <w:ind w:left="0"/>
      </w:pPr>
    </w:p>
    <w:p w14:paraId="4B35AA82" w14:textId="77777777" w:rsidR="00DE5703" w:rsidRPr="00EF40A7" w:rsidRDefault="00DE5703" w:rsidP="00EF40A7">
      <w:pPr>
        <w:pStyle w:val="Heading3"/>
        <w:rPr>
          <w:rFonts w:eastAsia="Times New Roman" w:cs="Arial"/>
          <w:b w:val="0"/>
          <w:bCs/>
          <w:u w:val="none"/>
        </w:rPr>
      </w:pPr>
      <w:bookmarkStart w:id="19" w:name="_Toc90376723"/>
      <w:bookmarkStart w:id="20" w:name="_Hlk85439162"/>
      <w:r w:rsidRPr="009153AD">
        <w:rPr>
          <w:rStyle w:val="Heading2Char"/>
        </w:rPr>
        <w:t>Guide for Disciplinary Action or Review for Volunteers</w:t>
      </w:r>
      <w:r w:rsidRPr="00EF40A7">
        <w:rPr>
          <w:rFonts w:eastAsia="Times New Roman" w:cs="Arial"/>
          <w:b w:val="0"/>
          <w:bCs/>
          <w:u w:val="none"/>
        </w:rPr>
        <w:t>:</w:t>
      </w:r>
      <w:bookmarkEnd w:id="19"/>
    </w:p>
    <w:bookmarkEnd w:id="20"/>
    <w:p w14:paraId="64DB296C" w14:textId="7E423E63" w:rsidR="00DE5703" w:rsidRPr="004944F0" w:rsidRDefault="00DE5703" w:rsidP="00DE5703">
      <w:pPr>
        <w:spacing w:before="100" w:beforeAutospacing="1"/>
        <w:rPr>
          <w:rFonts w:cs="Arial"/>
          <w:bCs/>
        </w:rPr>
      </w:pPr>
      <w:r w:rsidRPr="004944F0">
        <w:rPr>
          <w:rFonts w:cs="Arial"/>
          <w:bCs/>
        </w:rPr>
        <w:t xml:space="preserve">The </w:t>
      </w:r>
      <w:r w:rsidR="00477ED8" w:rsidRPr="004944F0">
        <w:rPr>
          <w:rFonts w:cs="Arial"/>
          <w:bCs/>
        </w:rPr>
        <w:t xml:space="preserve">Circle </w:t>
      </w:r>
      <w:r w:rsidRPr="004944F0">
        <w:rPr>
          <w:rFonts w:cs="Arial"/>
          <w:bCs/>
        </w:rPr>
        <w:t>Program has an established set of operational rules set out above.  If a volunteer should violate any rule or regulation of the program.  The program staff will determine by a preponderance of evidence and establish that there has been violation of rule or regulation by a participant.  The violation shall be sufficient to justify the implementation of disciplinary action or review under these rules.</w:t>
      </w:r>
      <w:r w:rsidR="00477ED8" w:rsidRPr="004944F0">
        <w:t xml:space="preserve"> </w:t>
      </w:r>
    </w:p>
    <w:p w14:paraId="4CB3746B" w14:textId="77777777" w:rsidR="00477ED8" w:rsidRPr="004944F0" w:rsidRDefault="00477ED8" w:rsidP="00477ED8">
      <w:pPr>
        <w:pStyle w:val="ListParagraph"/>
        <w:numPr>
          <w:ilvl w:val="0"/>
          <w:numId w:val="5"/>
        </w:numPr>
        <w:spacing w:before="100" w:beforeAutospacing="1"/>
        <w:ind w:left="720"/>
      </w:pPr>
      <w:r w:rsidRPr="004944F0">
        <w:t xml:space="preserve">Minimum Action – suspension for 2 </w:t>
      </w:r>
      <w:r w:rsidRPr="004944F0">
        <w:rPr>
          <w:rStyle w:val="Heading1Char"/>
          <w:b w:val="0"/>
          <w:bCs w:val="0"/>
          <w:color w:val="auto"/>
          <w:sz w:val="24"/>
          <w:szCs w:val="24"/>
        </w:rPr>
        <w:t>Restorative Community Building Circle</w:t>
      </w:r>
    </w:p>
    <w:p w14:paraId="6F85B89B" w14:textId="77777777" w:rsidR="00DE5703" w:rsidRPr="004944F0" w:rsidRDefault="00DE5703" w:rsidP="00DE5703">
      <w:pPr>
        <w:numPr>
          <w:ilvl w:val="0"/>
          <w:numId w:val="5"/>
        </w:numPr>
        <w:ind w:left="720"/>
        <w:rPr>
          <w:rFonts w:cs="Arial"/>
        </w:rPr>
      </w:pPr>
      <w:r w:rsidRPr="004944F0">
        <w:rPr>
          <w:rFonts w:cs="Arial"/>
          <w:bCs/>
        </w:rPr>
        <w:t>Maximum</w:t>
      </w:r>
      <w:r w:rsidRPr="004944F0">
        <w:rPr>
          <w:rFonts w:cs="Arial"/>
        </w:rPr>
        <w:t xml:space="preserve"> Action – dismissal from service</w:t>
      </w:r>
    </w:p>
    <w:p w14:paraId="780817FA" w14:textId="77777777" w:rsidR="00DE5703" w:rsidRPr="004944F0" w:rsidRDefault="00DE5703" w:rsidP="00DE5703">
      <w:pPr>
        <w:numPr>
          <w:ilvl w:val="0"/>
          <w:numId w:val="5"/>
        </w:numPr>
        <w:ind w:left="720"/>
        <w:rPr>
          <w:rFonts w:cs="Arial"/>
        </w:rPr>
      </w:pPr>
      <w:r w:rsidRPr="004944F0">
        <w:rPr>
          <w:rFonts w:cs="Arial"/>
        </w:rPr>
        <w:t>Written Reprimand – used when action needed is less than the Minimum Action</w:t>
      </w:r>
    </w:p>
    <w:p w14:paraId="698CD3D2" w14:textId="77777777" w:rsidR="00DE5703" w:rsidRPr="004944F0" w:rsidRDefault="00DE5703" w:rsidP="00DE5703">
      <w:pPr>
        <w:numPr>
          <w:ilvl w:val="0"/>
          <w:numId w:val="5"/>
        </w:numPr>
        <w:ind w:left="720"/>
        <w:rPr>
          <w:rFonts w:cs="Arial"/>
        </w:rPr>
      </w:pPr>
      <w:r w:rsidRPr="004944F0">
        <w:rPr>
          <w:rFonts w:cs="Arial"/>
        </w:rPr>
        <w:t>Other action – as deemed appropriate by program staff</w:t>
      </w:r>
    </w:p>
    <w:p w14:paraId="5AA6FED2" w14:textId="77777777" w:rsidR="00DE5703" w:rsidRPr="004944F0" w:rsidRDefault="00DE5703" w:rsidP="00DE5703">
      <w:pPr>
        <w:rPr>
          <w:rFonts w:cs="Arial"/>
        </w:rPr>
      </w:pPr>
    </w:p>
    <w:p w14:paraId="538AAED5" w14:textId="77777777" w:rsidR="00DE5703" w:rsidRPr="004944F0" w:rsidRDefault="00DE5703" w:rsidP="00DE5703">
      <w:pPr>
        <w:rPr>
          <w:rFonts w:cs="Arial"/>
        </w:rPr>
      </w:pPr>
      <w:bookmarkStart w:id="21" w:name="_Toc90376724"/>
      <w:r w:rsidRPr="009153AD">
        <w:rPr>
          <w:rStyle w:val="Heading2Char"/>
        </w:rPr>
        <w:t>Restorative Practices:</w:t>
      </w:r>
      <w:bookmarkEnd w:id="21"/>
      <w:r w:rsidRPr="004944F0">
        <w:rPr>
          <w:rFonts w:cs="Arial"/>
        </w:rPr>
        <w:t xml:space="preserve">  Volunteers and participants shall be given an overview on restorative practices with their initial volunteer training.  This will explain the differences between restorative consequences and punitive punishments.</w:t>
      </w:r>
    </w:p>
    <w:p w14:paraId="1F6CE75B" w14:textId="77777777" w:rsidR="00477ED8" w:rsidRPr="004944F0" w:rsidRDefault="00477ED8" w:rsidP="00477ED8">
      <w:pPr>
        <w:spacing w:before="100" w:beforeAutospacing="1"/>
        <w:rPr>
          <w:rFonts w:cs="Arial"/>
        </w:rPr>
      </w:pPr>
      <w:bookmarkStart w:id="22" w:name="_Toc90376725"/>
      <w:r w:rsidRPr="009153AD">
        <w:rPr>
          <w:rStyle w:val="Heading2Char"/>
        </w:rPr>
        <w:t>Conflict of Interest</w:t>
      </w:r>
      <w:bookmarkEnd w:id="22"/>
      <w:r w:rsidRPr="005E1F22">
        <w:rPr>
          <w:rStyle w:val="Heading3Char"/>
        </w:rPr>
        <w:t>:</w:t>
      </w:r>
      <w:r w:rsidRPr="004944F0">
        <w:rPr>
          <w:rFonts w:cs="Arial"/>
        </w:rPr>
        <w:t xml:space="preserve">  If participants know each other or have a working relationship with each, this may create a conflict of interest.  There is agreement to adhere to all department standards, policies, and procedures related to the provision of the program’s service type by all adults and youth involved with Teen Court.  There will be immediate identification of potential or realized conflicts of interest to the JCPC Program Manager.</w:t>
      </w:r>
    </w:p>
    <w:p w14:paraId="6EE88721" w14:textId="086630B2" w:rsidR="00477ED8" w:rsidRPr="004944F0" w:rsidRDefault="00477ED8" w:rsidP="00477ED8">
      <w:pPr>
        <w:spacing w:before="100" w:beforeAutospacing="1" w:after="100" w:afterAutospacing="1"/>
        <w:rPr>
          <w:rFonts w:cs="Arial"/>
          <w:b/>
          <w:bCs/>
        </w:rPr>
      </w:pPr>
      <w:bookmarkStart w:id="23" w:name="_Toc90376726"/>
      <w:r w:rsidRPr="009153AD">
        <w:rPr>
          <w:rStyle w:val="Heading2Char"/>
        </w:rPr>
        <w:lastRenderedPageBreak/>
        <w:t xml:space="preserve">Transportation to and From </w:t>
      </w:r>
      <w:r w:rsidR="00DB6C97" w:rsidRPr="009153AD">
        <w:rPr>
          <w:rStyle w:val="Heading2Char"/>
        </w:rPr>
        <w:t xml:space="preserve">Circle </w:t>
      </w:r>
      <w:r w:rsidRPr="009153AD">
        <w:rPr>
          <w:rStyle w:val="Heading2Char"/>
        </w:rPr>
        <w:t>Locations:</w:t>
      </w:r>
      <w:bookmarkEnd w:id="23"/>
      <w:r w:rsidRPr="004944F0">
        <w:rPr>
          <w:rFonts w:cs="Arial"/>
        </w:rPr>
        <w:t xml:space="preserve">  All Staff, contracted mediators, interns, volunteers, visitors, and participants provide their own transportation to and from any </w:t>
      </w:r>
      <w:r w:rsidR="00DB6C97" w:rsidRPr="004944F0">
        <w:rPr>
          <w:rFonts w:cs="Arial"/>
        </w:rPr>
        <w:t>Circle session</w:t>
      </w:r>
      <w:r w:rsidRPr="004944F0">
        <w:rPr>
          <w:rFonts w:cs="Arial"/>
        </w:rPr>
        <w:t xml:space="preserve">. </w:t>
      </w:r>
      <w:r w:rsidRPr="004944F0">
        <w:rPr>
          <w:rFonts w:cs="Arial"/>
          <w:b/>
          <w:bCs/>
        </w:rPr>
        <w:t>The program staff do not transport volunteers, referred youth or their family member to or from any event.</w:t>
      </w:r>
    </w:p>
    <w:p w14:paraId="6994EEA7" w14:textId="297944F3" w:rsidR="00477ED8" w:rsidRPr="004944F0" w:rsidRDefault="00477ED8" w:rsidP="00477ED8">
      <w:pPr>
        <w:rPr>
          <w:rFonts w:cs="Arial"/>
        </w:rPr>
      </w:pPr>
      <w:bookmarkStart w:id="24" w:name="_Toc90376727"/>
      <w:r w:rsidRPr="009153AD">
        <w:rPr>
          <w:rStyle w:val="Heading2Char"/>
        </w:rPr>
        <w:t xml:space="preserve">Conclusion of </w:t>
      </w:r>
      <w:r w:rsidR="00DB6C97" w:rsidRPr="009153AD">
        <w:rPr>
          <w:rStyle w:val="Heading2Char"/>
        </w:rPr>
        <w:t xml:space="preserve">Circle </w:t>
      </w:r>
      <w:r w:rsidRPr="009153AD">
        <w:rPr>
          <w:rStyle w:val="Heading2Char"/>
        </w:rPr>
        <w:t>Duties</w:t>
      </w:r>
      <w:bookmarkEnd w:id="24"/>
      <w:r w:rsidRPr="004944F0">
        <w:rPr>
          <w:rFonts w:cs="Arial"/>
          <w:b/>
          <w:bCs/>
          <w:u w:val="single"/>
        </w:rPr>
        <w:t>:</w:t>
      </w:r>
      <w:r w:rsidRPr="004944F0">
        <w:rPr>
          <w:rFonts w:cs="Arial"/>
        </w:rPr>
        <w:t xml:space="preserve">  All parties are reminded of their oath of confidentiality before being dismissed from a </w:t>
      </w:r>
      <w:r w:rsidR="00DB6C97" w:rsidRPr="004944F0">
        <w:rPr>
          <w:rFonts w:cs="Arial"/>
        </w:rPr>
        <w:t>Circle Session</w:t>
      </w:r>
      <w:r w:rsidRPr="004944F0">
        <w:rPr>
          <w:rFonts w:cs="Arial"/>
        </w:rPr>
        <w:t xml:space="preserve">.  Program staff are responsible for collecting all the notes and case files from all participants for safekeeping.  Program Staff then follow-up with the offending youth and their parent(s)/legal guardian(s) once </w:t>
      </w:r>
      <w:r w:rsidR="00DB6C97" w:rsidRPr="004944F0">
        <w:rPr>
          <w:rFonts w:cs="Arial"/>
        </w:rPr>
        <w:t>the Circle is concluded</w:t>
      </w:r>
      <w:r w:rsidRPr="004944F0">
        <w:rPr>
          <w:rFonts w:cs="Arial"/>
        </w:rPr>
        <w:t>.  All other participants are excused until their next assigned date of service.</w:t>
      </w:r>
    </w:p>
    <w:p w14:paraId="1B96D552" w14:textId="77777777" w:rsidR="00DB6C97" w:rsidRPr="004944F0" w:rsidRDefault="00DB6C97" w:rsidP="00477ED8">
      <w:pPr>
        <w:rPr>
          <w:rFonts w:cs="Arial"/>
        </w:rPr>
      </w:pPr>
    </w:p>
    <w:p w14:paraId="11946BA4" w14:textId="6E62F784" w:rsidR="00477ED8" w:rsidRPr="004944F0" w:rsidRDefault="00477ED8" w:rsidP="00477ED8">
      <w:pPr>
        <w:rPr>
          <w:rFonts w:cs="Arial"/>
        </w:rPr>
      </w:pPr>
      <w:r w:rsidRPr="004944F0">
        <w:rPr>
          <w:rFonts w:cs="Arial"/>
        </w:rPr>
        <w:t xml:space="preserve">In the event of a </w:t>
      </w:r>
      <w:r w:rsidRPr="004944F0">
        <w:rPr>
          <w:rFonts w:cs="Arial"/>
          <w:b/>
          <w:bCs/>
        </w:rPr>
        <w:t>no-show</w:t>
      </w:r>
      <w:r w:rsidRPr="004944F0">
        <w:rPr>
          <w:rFonts w:cs="Arial"/>
        </w:rPr>
        <w:t xml:space="preserve"> for a </w:t>
      </w:r>
      <w:r w:rsidR="00DB6C97" w:rsidRPr="004944F0">
        <w:rPr>
          <w:rFonts w:cs="Arial"/>
        </w:rPr>
        <w:t xml:space="preserve">Circle </w:t>
      </w:r>
      <w:r w:rsidRPr="004944F0">
        <w:rPr>
          <w:rFonts w:cs="Arial"/>
        </w:rPr>
        <w:t xml:space="preserve">session, </w:t>
      </w:r>
      <w:r w:rsidR="00DB6C97" w:rsidRPr="004944F0">
        <w:rPr>
          <w:rFonts w:cs="Arial"/>
        </w:rPr>
        <w:t>Program Staff</w:t>
      </w:r>
      <w:r w:rsidRPr="004944F0">
        <w:rPr>
          <w:rFonts w:cs="Arial"/>
        </w:rPr>
        <w:t xml:space="preserve"> will advise the participants accordingly during that </w:t>
      </w:r>
      <w:r w:rsidR="00DB6C97" w:rsidRPr="004944F0">
        <w:rPr>
          <w:rFonts w:cs="Arial"/>
        </w:rPr>
        <w:t>Circle Session</w:t>
      </w:r>
      <w:r w:rsidRPr="004944F0">
        <w:rPr>
          <w:rFonts w:cs="Arial"/>
        </w:rPr>
        <w:t xml:space="preserve">.  If an offender withdraws their consent to participate </w:t>
      </w:r>
      <w:r w:rsidR="00DB6C97" w:rsidRPr="004944F0">
        <w:rPr>
          <w:rFonts w:cs="Arial"/>
        </w:rPr>
        <w:t>in the Circle process, the Program Staff</w:t>
      </w:r>
      <w:r w:rsidRPr="004944F0">
        <w:rPr>
          <w:rFonts w:cs="Arial"/>
        </w:rPr>
        <w:t xml:space="preserve"> will instruct everyone on the next steps for the session.</w:t>
      </w:r>
    </w:p>
    <w:p w14:paraId="53E37EF1" w14:textId="77777777" w:rsidR="00DB6C97" w:rsidRPr="004944F0" w:rsidRDefault="00DB6C97" w:rsidP="00477ED8">
      <w:pPr>
        <w:rPr>
          <w:rFonts w:cs="Arial"/>
        </w:rPr>
      </w:pPr>
    </w:p>
    <w:p w14:paraId="58D4986E" w14:textId="6D554D50" w:rsidR="00477ED8" w:rsidRDefault="00DB6C97">
      <w:pPr>
        <w:rPr>
          <w:rFonts w:cs="Arial"/>
        </w:rPr>
      </w:pPr>
      <w:r w:rsidRPr="004944F0">
        <w:rPr>
          <w:rFonts w:cs="Arial"/>
        </w:rPr>
        <w:t xml:space="preserve">If the offending youth fails to Comply with the sanctions imposed by the </w:t>
      </w:r>
      <w:r w:rsidR="00940E77" w:rsidRPr="004944F0">
        <w:rPr>
          <w:rFonts w:cs="Arial"/>
        </w:rPr>
        <w:t>Circle, the Program Staff will contact the referral source and file reports as necessary to comply with established CRC policy for the program.</w:t>
      </w:r>
    </w:p>
    <w:p w14:paraId="77066276" w14:textId="77777777" w:rsidR="00D67CE2" w:rsidRDefault="00D67CE2"/>
    <w:p w14:paraId="2797F158" w14:textId="77777777" w:rsidR="00D67CE2" w:rsidRPr="00D67CE2" w:rsidRDefault="00D67CE2" w:rsidP="00D67CE2">
      <w:pPr>
        <w:spacing w:before="100" w:beforeAutospacing="1"/>
        <w:rPr>
          <w:rFonts w:cs="Arial"/>
          <w:i/>
          <w:iCs/>
        </w:rPr>
      </w:pPr>
      <w:bookmarkStart w:id="25" w:name="_Toc90376728"/>
      <w:r w:rsidRPr="00D67CE2">
        <w:rPr>
          <w:rStyle w:val="Heading2Char"/>
          <w:szCs w:val="24"/>
        </w:rPr>
        <w:t>Safety/Emergency Action Plan</w:t>
      </w:r>
      <w:bookmarkEnd w:id="25"/>
      <w:r w:rsidRPr="00D67CE2">
        <w:rPr>
          <w:rFonts w:cs="Arial"/>
        </w:rPr>
        <w:t xml:space="preserve">: </w:t>
      </w:r>
      <w:r w:rsidRPr="00D67CE2">
        <w:rPr>
          <w:rFonts w:cs="Arial"/>
          <w:i/>
          <w:iCs/>
        </w:rPr>
        <w:t>(Critical Standard) Agency Emergency Action Plan-Revised 10/25/2021 and reviewed with Staff on 10/20/21.</w:t>
      </w:r>
    </w:p>
    <w:p w14:paraId="0B1280DB" w14:textId="77777777" w:rsidR="00D67CE2" w:rsidRPr="00D67CE2" w:rsidRDefault="00D67CE2" w:rsidP="00D67CE2">
      <w:pPr>
        <w:spacing w:before="100" w:beforeAutospacing="1"/>
        <w:rPr>
          <w:rFonts w:cs="Arial"/>
        </w:rPr>
      </w:pPr>
      <w:r w:rsidRPr="00D67CE2">
        <w:rPr>
          <w:rFonts w:cs="Arial"/>
        </w:rPr>
        <w:t>Addresses the safety and well-being of juveniles, staff, and volunteers within the program in the event of fire, natural disasters, hostile situations, pandemic, or other situations that pose a threat or danger while participating in a Teen Court session.</w:t>
      </w:r>
    </w:p>
    <w:p w14:paraId="5FE61AC3" w14:textId="77777777" w:rsidR="00D67CE2" w:rsidRPr="00D67CE2" w:rsidRDefault="00D67CE2" w:rsidP="00D67CE2">
      <w:pPr>
        <w:spacing w:before="100" w:beforeAutospacing="1"/>
        <w:rPr>
          <w:rFonts w:cs="Arial"/>
        </w:rPr>
      </w:pPr>
      <w:r w:rsidRPr="00D67CE2">
        <w:rPr>
          <w:rFonts w:cs="Arial"/>
          <w:bCs/>
        </w:rPr>
        <w:t>In case of an emergency in the office or program site, personnel/youth/parents are to stay in the building, they will be sheltered in an area away from windows.</w:t>
      </w:r>
    </w:p>
    <w:p w14:paraId="199D9671" w14:textId="77777777" w:rsidR="00D67CE2" w:rsidRPr="00D67CE2" w:rsidRDefault="00D67CE2" w:rsidP="00D67CE2">
      <w:pPr>
        <w:numPr>
          <w:ilvl w:val="0"/>
          <w:numId w:val="7"/>
        </w:numPr>
        <w:ind w:left="720" w:firstLine="720"/>
        <w:rPr>
          <w:rFonts w:cs="Arial"/>
        </w:rPr>
      </w:pPr>
      <w:r w:rsidRPr="00D67CE2">
        <w:rPr>
          <w:rFonts w:cs="Arial"/>
          <w:bCs/>
        </w:rPr>
        <w:t>A fire-escape plan is posted</w:t>
      </w:r>
    </w:p>
    <w:p w14:paraId="4DA11A3B" w14:textId="77777777" w:rsidR="00D67CE2" w:rsidRPr="00D67CE2" w:rsidRDefault="00D67CE2" w:rsidP="00D67CE2">
      <w:pPr>
        <w:numPr>
          <w:ilvl w:val="0"/>
          <w:numId w:val="7"/>
        </w:numPr>
        <w:ind w:left="720" w:firstLine="720"/>
        <w:rPr>
          <w:rFonts w:cs="Arial"/>
        </w:rPr>
      </w:pPr>
      <w:r w:rsidRPr="00D67CE2">
        <w:rPr>
          <w:rFonts w:cs="Arial"/>
          <w:bCs/>
        </w:rPr>
        <w:t>First Aid Kit is onsite</w:t>
      </w:r>
    </w:p>
    <w:p w14:paraId="38783794" w14:textId="77777777" w:rsidR="00D67CE2" w:rsidRPr="00D67CE2" w:rsidRDefault="00D67CE2" w:rsidP="00D67CE2">
      <w:pPr>
        <w:numPr>
          <w:ilvl w:val="0"/>
          <w:numId w:val="7"/>
        </w:numPr>
        <w:ind w:left="720" w:firstLine="720"/>
        <w:rPr>
          <w:rFonts w:cs="Arial"/>
        </w:rPr>
      </w:pPr>
      <w:r w:rsidRPr="00D67CE2">
        <w:rPr>
          <w:rFonts w:cs="Arial"/>
          <w:bCs/>
        </w:rPr>
        <w:t>Staff trained in First Aid</w:t>
      </w:r>
    </w:p>
    <w:p w14:paraId="76F9030D" w14:textId="77777777" w:rsidR="00D67CE2" w:rsidRPr="00D67CE2" w:rsidRDefault="00D67CE2" w:rsidP="00D67CE2">
      <w:pPr>
        <w:numPr>
          <w:ilvl w:val="1"/>
          <w:numId w:val="7"/>
        </w:numPr>
        <w:ind w:left="2160" w:hanging="720"/>
        <w:rPr>
          <w:rFonts w:cs="Arial"/>
        </w:rPr>
      </w:pPr>
      <w:r w:rsidRPr="00D67CE2">
        <w:rPr>
          <w:rFonts w:cs="Arial"/>
          <w:bCs/>
        </w:rPr>
        <w:t>Emergency telephone numbers are included in this handbook, see Appendix J.</w:t>
      </w:r>
    </w:p>
    <w:p w14:paraId="49F70534" w14:textId="77777777" w:rsidR="00D67CE2" w:rsidRPr="00D67CE2" w:rsidRDefault="00D67CE2" w:rsidP="00D67CE2">
      <w:pPr>
        <w:ind w:left="1440"/>
        <w:rPr>
          <w:rFonts w:cs="Arial"/>
          <w:b/>
          <w:bCs/>
        </w:rPr>
      </w:pPr>
    </w:p>
    <w:p w14:paraId="248F82EB" w14:textId="77777777" w:rsidR="00D67CE2" w:rsidRPr="00D67CE2" w:rsidRDefault="00D67CE2" w:rsidP="00D67CE2">
      <w:pPr>
        <w:ind w:left="1440"/>
        <w:rPr>
          <w:rFonts w:cs="Arial"/>
        </w:rPr>
      </w:pPr>
      <w:r w:rsidRPr="00D67CE2">
        <w:rPr>
          <w:rFonts w:cs="Arial"/>
          <w:b/>
          <w:bCs/>
        </w:rPr>
        <w:t>Emergency plan</w:t>
      </w:r>
      <w:r w:rsidRPr="00D67CE2">
        <w:rPr>
          <w:rFonts w:cs="Arial"/>
        </w:rPr>
        <w:t xml:space="preserve">: </w:t>
      </w:r>
      <w:r w:rsidRPr="00D67CE2">
        <w:rPr>
          <w:rFonts w:cs="Arial"/>
          <w:i/>
          <w:iCs/>
        </w:rPr>
        <w:t>(Critical Standard)</w:t>
      </w:r>
    </w:p>
    <w:p w14:paraId="309E41D8" w14:textId="77777777" w:rsidR="00D67CE2" w:rsidRPr="00D67CE2" w:rsidRDefault="00D67CE2" w:rsidP="00D67CE2">
      <w:pPr>
        <w:numPr>
          <w:ilvl w:val="1"/>
          <w:numId w:val="8"/>
        </w:numPr>
        <w:tabs>
          <w:tab w:val="left" w:pos="2160"/>
        </w:tabs>
        <w:ind w:left="2160"/>
        <w:rPr>
          <w:rFonts w:cs="Arial"/>
        </w:rPr>
      </w:pPr>
      <w:r w:rsidRPr="00D67CE2">
        <w:rPr>
          <w:rFonts w:cs="Arial"/>
        </w:rPr>
        <w:t>Distributed to staff and review with volunteers during initial training.</w:t>
      </w:r>
    </w:p>
    <w:p w14:paraId="4250D874" w14:textId="77777777" w:rsidR="00D67CE2" w:rsidRPr="00D67CE2" w:rsidRDefault="00D67CE2" w:rsidP="00D67CE2">
      <w:pPr>
        <w:numPr>
          <w:ilvl w:val="1"/>
          <w:numId w:val="8"/>
        </w:numPr>
        <w:tabs>
          <w:tab w:val="left" w:pos="2160"/>
        </w:tabs>
        <w:spacing w:before="100" w:beforeAutospacing="1"/>
        <w:ind w:left="2160"/>
        <w:rPr>
          <w:rFonts w:cs="Arial"/>
        </w:rPr>
      </w:pPr>
      <w:r w:rsidRPr="00D67CE2">
        <w:rPr>
          <w:rFonts w:cs="Arial"/>
        </w:rPr>
        <w:t>Includes names and phone numbers of individuals to be notified</w:t>
      </w:r>
    </w:p>
    <w:p w14:paraId="328CC3F1" w14:textId="77777777" w:rsidR="00D67CE2" w:rsidRPr="00D67CE2" w:rsidRDefault="00D67CE2" w:rsidP="00D67CE2">
      <w:pPr>
        <w:numPr>
          <w:ilvl w:val="1"/>
          <w:numId w:val="8"/>
        </w:numPr>
        <w:tabs>
          <w:tab w:val="left" w:pos="2160"/>
        </w:tabs>
        <w:spacing w:before="100" w:beforeAutospacing="1"/>
        <w:ind w:left="2160"/>
        <w:rPr>
          <w:rFonts w:cs="Arial"/>
        </w:rPr>
      </w:pPr>
      <w:r w:rsidRPr="00D67CE2">
        <w:rPr>
          <w:rFonts w:cs="Arial"/>
        </w:rPr>
        <w:t>Provides specific procedures to follow in event of serious injury or death or staff, participant, visitor, or volunteer</w:t>
      </w:r>
    </w:p>
    <w:p w14:paraId="5D45BA4F" w14:textId="77777777" w:rsidR="00D67CE2" w:rsidRPr="00D67CE2" w:rsidRDefault="00D67CE2" w:rsidP="00D67CE2">
      <w:pPr>
        <w:numPr>
          <w:ilvl w:val="1"/>
          <w:numId w:val="8"/>
        </w:numPr>
        <w:tabs>
          <w:tab w:val="left" w:pos="2160"/>
        </w:tabs>
        <w:spacing w:before="100" w:beforeAutospacing="1"/>
        <w:ind w:left="2160"/>
        <w:rPr>
          <w:rFonts w:cs="Arial"/>
        </w:rPr>
      </w:pPr>
      <w:r w:rsidRPr="00D67CE2">
        <w:rPr>
          <w:rFonts w:cs="Arial"/>
        </w:rPr>
        <w:t xml:space="preserve">Department of Public Safety must be notified </w:t>
      </w:r>
      <w:r w:rsidRPr="00D67CE2">
        <w:rPr>
          <w:rFonts w:cs="Arial"/>
          <w:i/>
          <w:iCs/>
        </w:rPr>
        <w:t>(mandated)</w:t>
      </w:r>
    </w:p>
    <w:p w14:paraId="570946A9" w14:textId="77777777" w:rsidR="00D67CE2" w:rsidRPr="00D67CE2" w:rsidRDefault="00D67CE2" w:rsidP="00D67CE2">
      <w:pPr>
        <w:numPr>
          <w:ilvl w:val="1"/>
          <w:numId w:val="8"/>
        </w:numPr>
        <w:tabs>
          <w:tab w:val="left" w:pos="2160"/>
        </w:tabs>
        <w:spacing w:before="100" w:beforeAutospacing="1"/>
        <w:ind w:left="2160"/>
        <w:rPr>
          <w:rFonts w:cs="Arial"/>
        </w:rPr>
      </w:pPr>
      <w:r w:rsidRPr="00D67CE2">
        <w:rPr>
          <w:rFonts w:cs="Arial"/>
        </w:rPr>
        <w:lastRenderedPageBreak/>
        <w:t>After-hours department contacts are identified (Appendix J)</w:t>
      </w:r>
    </w:p>
    <w:p w14:paraId="19E892B2" w14:textId="77777777" w:rsidR="00D67CE2" w:rsidRPr="00D67CE2" w:rsidRDefault="00D67CE2" w:rsidP="00D67CE2">
      <w:pPr>
        <w:rPr>
          <w:rFonts w:cs="Arial"/>
        </w:rPr>
      </w:pPr>
    </w:p>
    <w:p w14:paraId="0A506D37" w14:textId="77777777" w:rsidR="00D67CE2" w:rsidRPr="00D67CE2" w:rsidRDefault="00D67CE2" w:rsidP="00D67CE2">
      <w:pPr>
        <w:rPr>
          <w:rFonts w:cs="Arial"/>
        </w:rPr>
      </w:pPr>
      <w:r w:rsidRPr="00D67CE2">
        <w:rPr>
          <w:rFonts w:cs="Arial"/>
        </w:rPr>
        <w:t>Should a situation arise under this policy, the JCPC Representative will be notified as soon as feasible.</w:t>
      </w:r>
    </w:p>
    <w:p w14:paraId="4A7A9373" w14:textId="77777777" w:rsidR="00D67CE2" w:rsidRPr="00D67CE2" w:rsidRDefault="00D67CE2" w:rsidP="00D67CE2">
      <w:pPr>
        <w:rPr>
          <w:rFonts w:cs="Arial"/>
        </w:rPr>
      </w:pPr>
    </w:p>
    <w:p w14:paraId="5B776CA8" w14:textId="77777777" w:rsidR="00D67CE2" w:rsidRPr="00D67CE2" w:rsidRDefault="00D67CE2" w:rsidP="00D67CE2">
      <w:pPr>
        <w:rPr>
          <w:rFonts w:cs="Arial"/>
        </w:rPr>
      </w:pPr>
      <w:r w:rsidRPr="00D67CE2">
        <w:rPr>
          <w:rFonts w:cs="Arial"/>
        </w:rPr>
        <w:t>Staff, contractors, volunteers, and interns who work with program-involved youth will undergo training on an annual (or more frequent) basis to review these safety procedures and update training as deemed appropriate.</w:t>
      </w:r>
    </w:p>
    <w:p w14:paraId="0F90469F" w14:textId="77777777" w:rsidR="00D67CE2" w:rsidRPr="00D67CE2" w:rsidRDefault="00D67CE2" w:rsidP="00D67CE2">
      <w:pPr>
        <w:rPr>
          <w:rFonts w:cs="Arial"/>
        </w:rPr>
      </w:pPr>
    </w:p>
    <w:p w14:paraId="2CF1F038" w14:textId="77777777" w:rsidR="00D67CE2" w:rsidRPr="00D67CE2" w:rsidRDefault="00D67CE2" w:rsidP="00D67CE2">
      <w:pPr>
        <w:rPr>
          <w:rFonts w:cs="Arial"/>
        </w:rPr>
      </w:pPr>
      <w:r w:rsidRPr="00D67CE2">
        <w:rPr>
          <w:rFonts w:cs="Arial"/>
        </w:rPr>
        <w:t>Supervision of participants by program staff is required for every Teen Court event.  Staff should arrive early to greet participants and stay until the last participant is picked-up from an event.</w:t>
      </w:r>
    </w:p>
    <w:p w14:paraId="58995F7F" w14:textId="77777777" w:rsidR="00D67CE2" w:rsidRPr="00D67CE2" w:rsidRDefault="00D67CE2" w:rsidP="00D67CE2">
      <w:pPr>
        <w:rPr>
          <w:rFonts w:cs="Arial"/>
        </w:rPr>
      </w:pPr>
    </w:p>
    <w:p w14:paraId="0EF16C19" w14:textId="77777777" w:rsidR="00D67CE2" w:rsidRPr="00D67CE2" w:rsidRDefault="00D67CE2" w:rsidP="00D67CE2">
      <w:pPr>
        <w:rPr>
          <w:rFonts w:cs="Arial"/>
        </w:rPr>
      </w:pPr>
      <w:r w:rsidRPr="00D67CE2">
        <w:rPr>
          <w:rFonts w:cs="Arial"/>
        </w:rPr>
        <w:t>In case of pandemic, the staff, participants, and volunteers will follow agency (CRC) masking, temperature check, and social distancing guidelines in place at the time.</w:t>
      </w:r>
    </w:p>
    <w:p w14:paraId="0558CDE0" w14:textId="1C7EDAFC" w:rsidR="00D67CE2" w:rsidRDefault="00D67CE2">
      <w:pPr>
        <w:sectPr w:rsidR="00D67CE2" w:rsidSect="00B725C9">
          <w:footerReference w:type="default" r:id="rId12"/>
          <w:footerReference w:type="first" r:id="rId13"/>
          <w:type w:val="continuous"/>
          <w:pgSz w:w="12240" w:h="15840"/>
          <w:pgMar w:top="1440" w:right="1440" w:bottom="1440" w:left="1440" w:header="720" w:footer="720" w:gutter="0"/>
          <w:pgNumType w:start="1"/>
          <w:cols w:space="720"/>
          <w:titlePg/>
          <w:docGrid w:linePitch="360"/>
        </w:sectPr>
      </w:pPr>
    </w:p>
    <w:p w14:paraId="3ADEB7B5" w14:textId="77777777" w:rsidR="00D67CE2" w:rsidRDefault="00D67CE2" w:rsidP="00D67CE2">
      <w:pPr>
        <w:jc w:val="center"/>
        <w:rPr>
          <w:rFonts w:ascii="Arial" w:hAnsi="Arial" w:cs="Arial"/>
          <w:b/>
          <w:bCs/>
          <w:sz w:val="28"/>
          <w:szCs w:val="28"/>
          <w:u w:val="single"/>
        </w:rPr>
      </w:pPr>
      <w:r>
        <w:rPr>
          <w:rFonts w:ascii="Arial" w:hAnsi="Arial" w:cs="Arial"/>
          <w:b/>
          <w:bCs/>
          <w:sz w:val="28"/>
          <w:szCs w:val="28"/>
          <w:u w:val="single"/>
        </w:rPr>
        <w:lastRenderedPageBreak/>
        <w:t>A</w:t>
      </w:r>
      <w:r w:rsidRPr="00D67B35">
        <w:rPr>
          <w:rFonts w:ascii="Arial" w:hAnsi="Arial" w:cs="Arial"/>
          <w:b/>
          <w:bCs/>
          <w:sz w:val="28"/>
          <w:szCs w:val="28"/>
          <w:u w:val="single"/>
        </w:rPr>
        <w:t>ppendix J</w:t>
      </w:r>
    </w:p>
    <w:p w14:paraId="0D3A707A" w14:textId="77777777" w:rsidR="00D67CE2" w:rsidRDefault="00D67CE2" w:rsidP="00D67CE2">
      <w:pPr>
        <w:rPr>
          <w:rFonts w:ascii="Arial" w:hAnsi="Arial" w:cs="Arial"/>
          <w:sz w:val="28"/>
          <w:szCs w:val="28"/>
        </w:rPr>
      </w:pPr>
      <w:r>
        <w:rPr>
          <w:rFonts w:ascii="Arial" w:hAnsi="Arial" w:cs="Arial"/>
          <w:sz w:val="28"/>
          <w:szCs w:val="28"/>
        </w:rPr>
        <w:t>In Case of Emergency Contact:</w:t>
      </w:r>
    </w:p>
    <w:p w14:paraId="15F9A402" w14:textId="77777777" w:rsidR="00D67CE2" w:rsidRDefault="00D67CE2" w:rsidP="00D67CE2">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911</w:t>
      </w:r>
    </w:p>
    <w:p w14:paraId="2515903C" w14:textId="77777777" w:rsidR="00D67CE2" w:rsidRDefault="00D67CE2" w:rsidP="00D67CE2">
      <w:pPr>
        <w:rPr>
          <w:rFonts w:ascii="Arial" w:hAnsi="Arial" w:cs="Arial"/>
          <w:sz w:val="28"/>
          <w:szCs w:val="28"/>
        </w:rPr>
      </w:pPr>
      <w:r>
        <w:rPr>
          <w:rFonts w:ascii="Arial" w:hAnsi="Arial" w:cs="Arial"/>
          <w:sz w:val="28"/>
          <w:szCs w:val="28"/>
        </w:rPr>
        <w:t>DPS – Catawba Juvenile Justice Office</w:t>
      </w:r>
    </w:p>
    <w:p w14:paraId="474B076B" w14:textId="77777777" w:rsidR="00D67CE2" w:rsidRDefault="00D67CE2" w:rsidP="00D67CE2">
      <w:pPr>
        <w:rPr>
          <w:rFonts w:ascii="Arial" w:hAnsi="Arial" w:cs="Arial"/>
          <w:sz w:val="28"/>
          <w:szCs w:val="28"/>
        </w:rPr>
      </w:pPr>
      <w:r>
        <w:rPr>
          <w:rFonts w:ascii="Arial" w:hAnsi="Arial" w:cs="Arial"/>
          <w:sz w:val="28"/>
          <w:szCs w:val="28"/>
        </w:rPr>
        <w:tab/>
        <w:t>1175 South Brady Avenue, Newton, NC  28658</w:t>
      </w:r>
    </w:p>
    <w:p w14:paraId="24686180" w14:textId="77777777" w:rsidR="00D67CE2" w:rsidRDefault="00D67CE2" w:rsidP="00D67CE2">
      <w:pPr>
        <w:rPr>
          <w:rFonts w:ascii="Arial" w:hAnsi="Arial" w:cs="Arial"/>
          <w:sz w:val="28"/>
          <w:szCs w:val="28"/>
        </w:rPr>
      </w:pPr>
      <w:r>
        <w:rPr>
          <w:rFonts w:ascii="Arial" w:hAnsi="Arial" w:cs="Arial"/>
          <w:sz w:val="28"/>
          <w:szCs w:val="28"/>
        </w:rPr>
        <w:tab/>
      </w:r>
      <w:r>
        <w:rPr>
          <w:rFonts w:ascii="Arial" w:hAnsi="Arial" w:cs="Arial"/>
          <w:sz w:val="28"/>
          <w:szCs w:val="28"/>
        </w:rPr>
        <w:tab/>
        <w:t>Ronn Abernathy, Chief CC</w:t>
      </w:r>
      <w:r>
        <w:rPr>
          <w:rFonts w:ascii="Arial" w:hAnsi="Arial" w:cs="Arial"/>
          <w:sz w:val="28"/>
          <w:szCs w:val="28"/>
        </w:rPr>
        <w:tab/>
      </w:r>
      <w:r>
        <w:rPr>
          <w:rFonts w:ascii="Arial" w:hAnsi="Arial" w:cs="Arial"/>
          <w:sz w:val="28"/>
          <w:szCs w:val="28"/>
        </w:rPr>
        <w:tab/>
        <w:t>(828)228-9987 -State Cell</w:t>
      </w:r>
    </w:p>
    <w:p w14:paraId="537125DE" w14:textId="77777777" w:rsidR="00D67CE2" w:rsidRDefault="00D67CE2" w:rsidP="00D67CE2">
      <w:pPr>
        <w:rPr>
          <w:rFonts w:ascii="Arial" w:hAnsi="Arial" w:cs="Arial"/>
          <w:sz w:val="28"/>
          <w:szCs w:val="28"/>
        </w:rPr>
      </w:pPr>
      <w:r>
        <w:rPr>
          <w:rFonts w:ascii="Arial" w:hAnsi="Arial" w:cs="Arial"/>
          <w:sz w:val="28"/>
          <w:szCs w:val="28"/>
        </w:rPr>
        <w:tab/>
      </w:r>
      <w:r>
        <w:rPr>
          <w:rFonts w:ascii="Arial" w:hAnsi="Arial" w:cs="Arial"/>
          <w:sz w:val="28"/>
          <w:szCs w:val="28"/>
        </w:rPr>
        <w:tab/>
        <w:t>Chris Norman, CC Supervisor</w:t>
      </w:r>
      <w:r>
        <w:rPr>
          <w:rFonts w:ascii="Arial" w:hAnsi="Arial" w:cs="Arial"/>
          <w:sz w:val="28"/>
          <w:szCs w:val="28"/>
        </w:rPr>
        <w:tab/>
        <w:t>(828)448-4031-State Cell</w:t>
      </w:r>
    </w:p>
    <w:p w14:paraId="36C6A298" w14:textId="77777777" w:rsidR="00D67CE2" w:rsidRDefault="00D67CE2" w:rsidP="00D67CE2">
      <w:pPr>
        <w:rPr>
          <w:rFonts w:ascii="Arial" w:hAnsi="Arial" w:cs="Arial"/>
          <w:sz w:val="28"/>
          <w:szCs w:val="28"/>
        </w:rPr>
      </w:pPr>
      <w:r>
        <w:rPr>
          <w:rFonts w:ascii="Arial" w:hAnsi="Arial" w:cs="Arial"/>
          <w:sz w:val="28"/>
          <w:szCs w:val="28"/>
        </w:rPr>
        <w:t>DPS – Western Area Office</w:t>
      </w:r>
    </w:p>
    <w:p w14:paraId="7D587F1A" w14:textId="77777777" w:rsidR="00D67CE2" w:rsidRDefault="00D67CE2" w:rsidP="00D67CE2">
      <w:pPr>
        <w:rPr>
          <w:rFonts w:ascii="Arial" w:hAnsi="Arial" w:cs="Arial"/>
          <w:sz w:val="28"/>
          <w:szCs w:val="28"/>
        </w:rPr>
      </w:pPr>
      <w:r>
        <w:rPr>
          <w:rFonts w:ascii="Arial" w:hAnsi="Arial" w:cs="Arial"/>
          <w:sz w:val="28"/>
          <w:szCs w:val="28"/>
        </w:rPr>
        <w:tab/>
        <w:t>2090 US Hwy 70, Swannanoa, NC  28778</w:t>
      </w:r>
    </w:p>
    <w:p w14:paraId="4710F923" w14:textId="77777777" w:rsidR="00D67CE2" w:rsidRDefault="00D67CE2" w:rsidP="00D67CE2">
      <w:pPr>
        <w:rPr>
          <w:rFonts w:ascii="Arial" w:hAnsi="Arial" w:cs="Arial"/>
          <w:sz w:val="28"/>
          <w:szCs w:val="28"/>
        </w:rPr>
      </w:pPr>
      <w:r>
        <w:rPr>
          <w:rFonts w:ascii="Arial" w:hAnsi="Arial" w:cs="Arial"/>
          <w:sz w:val="28"/>
          <w:szCs w:val="28"/>
        </w:rPr>
        <w:tab/>
      </w:r>
      <w:r>
        <w:rPr>
          <w:rFonts w:ascii="Arial" w:hAnsi="Arial" w:cs="Arial"/>
          <w:sz w:val="28"/>
          <w:szCs w:val="28"/>
        </w:rPr>
        <w:tab/>
        <w:t>Regina Arrowood, Lead Consultant</w:t>
      </w:r>
      <w:r>
        <w:rPr>
          <w:rFonts w:ascii="Arial" w:hAnsi="Arial" w:cs="Arial"/>
          <w:sz w:val="28"/>
          <w:szCs w:val="28"/>
        </w:rPr>
        <w:tab/>
        <w:t>(828)296-4745 – Office</w:t>
      </w:r>
    </w:p>
    <w:p w14:paraId="713294BF" w14:textId="77777777" w:rsidR="00D67CE2" w:rsidRDefault="00D67CE2" w:rsidP="00D67CE2">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(828)231-4719 – Cell</w:t>
      </w:r>
    </w:p>
    <w:p w14:paraId="3C8145D8" w14:textId="77777777" w:rsidR="00D67CE2" w:rsidRDefault="00D67CE2" w:rsidP="00D67CE2">
      <w:pPr>
        <w:rPr>
          <w:rFonts w:ascii="Arial" w:hAnsi="Arial" w:cs="Arial"/>
          <w:sz w:val="28"/>
          <w:szCs w:val="28"/>
        </w:rPr>
      </w:pPr>
      <w:r>
        <w:rPr>
          <w:rFonts w:ascii="Arial" w:hAnsi="Arial" w:cs="Arial"/>
          <w:sz w:val="28"/>
          <w:szCs w:val="28"/>
        </w:rPr>
        <w:tab/>
      </w:r>
      <w:r>
        <w:rPr>
          <w:rFonts w:ascii="Arial" w:hAnsi="Arial" w:cs="Arial"/>
          <w:sz w:val="28"/>
          <w:szCs w:val="28"/>
        </w:rPr>
        <w:tab/>
        <w:t>Megan Webster, Area Consultant</w:t>
      </w:r>
      <w:r>
        <w:rPr>
          <w:rFonts w:ascii="Arial" w:hAnsi="Arial" w:cs="Arial"/>
          <w:sz w:val="28"/>
          <w:szCs w:val="28"/>
        </w:rPr>
        <w:tab/>
      </w:r>
      <w:r>
        <w:rPr>
          <w:rFonts w:ascii="Arial" w:hAnsi="Arial" w:cs="Arial"/>
          <w:sz w:val="28"/>
          <w:szCs w:val="28"/>
        </w:rPr>
        <w:tab/>
        <w:t>(828)296-4744 – Office</w:t>
      </w:r>
    </w:p>
    <w:p w14:paraId="46613D05" w14:textId="77777777" w:rsidR="00D67CE2" w:rsidRDefault="00D67CE2" w:rsidP="00D67CE2">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(828)231-1621 – Cell</w:t>
      </w:r>
    </w:p>
    <w:p w14:paraId="1B6EC295" w14:textId="77777777" w:rsidR="00D67CE2" w:rsidRDefault="00D67CE2" w:rsidP="00D67CE2">
      <w:pPr>
        <w:rPr>
          <w:rFonts w:ascii="Arial" w:hAnsi="Arial" w:cs="Arial"/>
          <w:sz w:val="28"/>
          <w:szCs w:val="28"/>
        </w:rPr>
      </w:pPr>
    </w:p>
    <w:p w14:paraId="032B98D6" w14:textId="77777777" w:rsidR="00D67CE2" w:rsidRDefault="00D67CE2" w:rsidP="00D67CE2">
      <w:pPr>
        <w:rPr>
          <w:rFonts w:ascii="Arial" w:hAnsi="Arial" w:cs="Arial"/>
          <w:sz w:val="28"/>
          <w:szCs w:val="28"/>
        </w:rPr>
      </w:pPr>
      <w:r>
        <w:rPr>
          <w:rFonts w:ascii="Arial" w:hAnsi="Arial" w:cs="Arial"/>
          <w:sz w:val="28"/>
          <w:szCs w:val="28"/>
        </w:rPr>
        <w:t>CRC Office – (828)397-2566 – M-F 8 a.m. – 4:30 p.m.</w:t>
      </w:r>
    </w:p>
    <w:p w14:paraId="3A9300E4" w14:textId="77777777" w:rsidR="00D67CE2" w:rsidRDefault="00D67CE2" w:rsidP="00D67CE2">
      <w:pPr>
        <w:rPr>
          <w:rFonts w:ascii="Arial" w:hAnsi="Arial" w:cs="Arial"/>
          <w:sz w:val="28"/>
          <w:szCs w:val="28"/>
        </w:rPr>
      </w:pPr>
      <w:r>
        <w:rPr>
          <w:rFonts w:ascii="Arial" w:hAnsi="Arial" w:cs="Arial"/>
          <w:sz w:val="28"/>
          <w:szCs w:val="28"/>
        </w:rPr>
        <w:t>CRC – Director Cell– (828)781-9191-Cathy Starnes</w:t>
      </w:r>
    </w:p>
    <w:p w14:paraId="3495F8AF" w14:textId="77777777" w:rsidR="00D67CE2" w:rsidRDefault="00D67CE2" w:rsidP="00D67CE2">
      <w:pPr>
        <w:rPr>
          <w:rFonts w:ascii="Arial" w:hAnsi="Arial" w:cs="Arial"/>
          <w:sz w:val="28"/>
          <w:szCs w:val="28"/>
        </w:rPr>
      </w:pPr>
      <w:r>
        <w:rPr>
          <w:rFonts w:ascii="Arial" w:hAnsi="Arial" w:cs="Arial"/>
          <w:sz w:val="28"/>
          <w:szCs w:val="28"/>
        </w:rPr>
        <w:t>Program Director Cell – (828)308-4673-Patti Ferree</w:t>
      </w:r>
    </w:p>
    <w:p w14:paraId="7872117C" w14:textId="77777777" w:rsidR="00D67CE2" w:rsidRDefault="00D67CE2" w:rsidP="00D67CE2">
      <w:pPr>
        <w:rPr>
          <w:rFonts w:ascii="Arial" w:hAnsi="Arial" w:cs="Arial"/>
          <w:sz w:val="28"/>
          <w:szCs w:val="28"/>
        </w:rPr>
      </w:pPr>
      <w:r>
        <w:rPr>
          <w:rFonts w:ascii="Arial" w:hAnsi="Arial" w:cs="Arial"/>
          <w:sz w:val="28"/>
          <w:szCs w:val="28"/>
        </w:rPr>
        <w:t>Program Manager Cell– (336)340-2456 – Chris White</w:t>
      </w:r>
    </w:p>
    <w:p w14:paraId="4B15BFED" w14:textId="77777777" w:rsidR="00D67CE2" w:rsidRDefault="00D67CE2" w:rsidP="00D67CE2">
      <w:pPr>
        <w:rPr>
          <w:rFonts w:ascii="Arial" w:hAnsi="Arial" w:cs="Arial"/>
          <w:sz w:val="28"/>
          <w:szCs w:val="28"/>
        </w:rPr>
      </w:pPr>
      <w:r>
        <w:rPr>
          <w:rFonts w:ascii="Arial" w:hAnsi="Arial" w:cs="Arial"/>
          <w:sz w:val="28"/>
          <w:szCs w:val="28"/>
        </w:rPr>
        <w:t xml:space="preserve">Program Assistant &amp; </w:t>
      </w:r>
      <w:proofErr w:type="gramStart"/>
      <w:r>
        <w:rPr>
          <w:rFonts w:ascii="Arial" w:hAnsi="Arial" w:cs="Arial"/>
          <w:sz w:val="28"/>
          <w:szCs w:val="28"/>
        </w:rPr>
        <w:t>Educator  Cell</w:t>
      </w:r>
      <w:proofErr w:type="gramEnd"/>
      <w:r>
        <w:rPr>
          <w:rFonts w:ascii="Arial" w:hAnsi="Arial" w:cs="Arial"/>
          <w:sz w:val="28"/>
          <w:szCs w:val="28"/>
        </w:rPr>
        <w:t xml:space="preserve"> (704-)648-7691- Chloe Martin</w:t>
      </w:r>
    </w:p>
    <w:p w14:paraId="7C83F3B7" w14:textId="77777777" w:rsidR="00D67CE2" w:rsidRPr="004944F0" w:rsidRDefault="00D67CE2"/>
    <w:sectPr w:rsidR="00D67CE2" w:rsidRPr="004944F0" w:rsidSect="00D67CE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4B10" w14:textId="77777777" w:rsidR="00740DE9" w:rsidRDefault="00740DE9" w:rsidP="00740DE9">
      <w:r>
        <w:separator/>
      </w:r>
    </w:p>
  </w:endnote>
  <w:endnote w:type="continuationSeparator" w:id="0">
    <w:p w14:paraId="35C493C7" w14:textId="77777777" w:rsidR="00740DE9" w:rsidRDefault="00740DE9" w:rsidP="0074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90AF" w14:textId="6956F628" w:rsidR="00740DE9" w:rsidRDefault="00740DE9">
    <w:pPr>
      <w:pStyle w:val="Footer"/>
      <w:jc w:val="right"/>
      <w:rPr>
        <w:rFonts w:asciiTheme="majorHAnsi" w:eastAsiaTheme="majorEastAsia" w:hAnsiTheme="majorHAnsi" w:cstheme="majorBidi"/>
        <w:sz w:val="28"/>
        <w:szCs w:val="28"/>
      </w:rPr>
    </w:pPr>
  </w:p>
  <w:p w14:paraId="6A051B35" w14:textId="77777777" w:rsidR="00740DE9" w:rsidRDefault="00740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87878"/>
      <w:docPartObj>
        <w:docPartGallery w:val="Page Numbers (Bottom of Page)"/>
        <w:docPartUnique/>
      </w:docPartObj>
    </w:sdtPr>
    <w:sdtEndPr>
      <w:rPr>
        <w:noProof/>
      </w:rPr>
    </w:sdtEndPr>
    <w:sdtContent>
      <w:p w14:paraId="13C2E789" w14:textId="26FE6ABE" w:rsidR="00873B8A" w:rsidRDefault="00873B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2AF4FB" w14:textId="77777777" w:rsidR="002A5EB0" w:rsidRDefault="002A5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05280"/>
      <w:docPartObj>
        <w:docPartGallery w:val="Page Numbers (Bottom of Page)"/>
        <w:docPartUnique/>
      </w:docPartObj>
    </w:sdtPr>
    <w:sdtEndPr>
      <w:rPr>
        <w:color w:val="7F7F7F" w:themeColor="background1" w:themeShade="7F"/>
        <w:spacing w:val="60"/>
      </w:rPr>
    </w:sdtEndPr>
    <w:sdtContent>
      <w:p w14:paraId="35B9181D" w14:textId="77777777" w:rsidR="00477ED8" w:rsidRDefault="00477E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34045"/>
      <w:docPartObj>
        <w:docPartGallery w:val="Page Numbers (Bottom of Page)"/>
        <w:docPartUnique/>
      </w:docPartObj>
    </w:sdtPr>
    <w:sdtEndPr/>
    <w:sdtContent>
      <w:p w14:paraId="4D45F83A" w14:textId="02949EA7" w:rsidR="00873B8A" w:rsidRDefault="00873B8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E2C05D" w14:textId="77777777" w:rsidR="00873B8A" w:rsidRDefault="00873B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533966"/>
      <w:docPartObj>
        <w:docPartGallery w:val="Page Numbers (Bottom of Page)"/>
        <w:docPartUnique/>
      </w:docPartObj>
    </w:sdtPr>
    <w:sdtEndPr/>
    <w:sdtContent>
      <w:p w14:paraId="1B966D23" w14:textId="244AB1C9" w:rsidR="00B725C9" w:rsidRDefault="00B725C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533EF4" w14:textId="7FA29761" w:rsidR="00B725C9" w:rsidRDefault="00B725C9">
    <w:pPr>
      <w:pStyle w:val="Footer"/>
      <w:pBdr>
        <w:top w:val="single" w:sz="4" w:space="1" w:color="D9D9D9" w:themeColor="background1" w:themeShade="D9"/>
      </w:pBd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63644"/>
      <w:docPartObj>
        <w:docPartGallery w:val="Page Numbers (Bottom of Page)"/>
        <w:docPartUnique/>
      </w:docPartObj>
    </w:sdtPr>
    <w:sdtEndPr/>
    <w:sdtContent>
      <w:p w14:paraId="62D1E111" w14:textId="2578D68B" w:rsidR="00B725C9" w:rsidRDefault="00B725C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714B25C" w14:textId="77777777" w:rsidR="002A5EB0" w:rsidRDefault="002A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B558" w14:textId="77777777" w:rsidR="00740DE9" w:rsidRDefault="00740DE9" w:rsidP="00740DE9">
      <w:r>
        <w:separator/>
      </w:r>
    </w:p>
  </w:footnote>
  <w:footnote w:type="continuationSeparator" w:id="0">
    <w:p w14:paraId="5BEB3CB4" w14:textId="77777777" w:rsidR="00740DE9" w:rsidRDefault="00740DE9" w:rsidP="00740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876"/>
    <w:multiLevelType w:val="hybridMultilevel"/>
    <w:tmpl w:val="A57AC64A"/>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4A36FE1"/>
    <w:multiLevelType w:val="hybridMultilevel"/>
    <w:tmpl w:val="BBEAB344"/>
    <w:lvl w:ilvl="0" w:tplc="22744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476E2"/>
    <w:multiLevelType w:val="multilevel"/>
    <w:tmpl w:val="2F60C770"/>
    <w:lvl w:ilvl="0">
      <w:start w:val="5"/>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44806"/>
    <w:multiLevelType w:val="multilevel"/>
    <w:tmpl w:val="C254B9A4"/>
    <w:lvl w:ilvl="0">
      <w:start w:val="2"/>
      <w:numFmt w:val="decimal"/>
      <w:lvlText w:val="%1."/>
      <w:lvlJc w:val="left"/>
      <w:pPr>
        <w:tabs>
          <w:tab w:val="num" w:pos="720"/>
        </w:tabs>
        <w:ind w:left="720" w:hanging="360"/>
      </w:pPr>
    </w:lvl>
    <w:lvl w:ilvl="1">
      <w:start w:val="1"/>
      <w:numFmt w:val="lowerLetter"/>
      <w:lvlText w:val="%2."/>
      <w:lvlJc w:val="left"/>
      <w:pPr>
        <w:tabs>
          <w:tab w:val="num" w:pos="1710"/>
        </w:tabs>
        <w:ind w:left="1710" w:hanging="360"/>
      </w:pPr>
      <w:rPr>
        <w:rFonts w:hint="default"/>
        <w:sz w:val="24"/>
        <w:szCs w:val="24"/>
      </w:rPr>
    </w:lvl>
    <w:lvl w:ilvl="2">
      <w:start w:val="1"/>
      <w:numFmt w:val="lowerRoman"/>
      <w:lvlText w:val="%3."/>
      <w:lvlJc w:val="right"/>
      <w:pPr>
        <w:tabs>
          <w:tab w:val="num" w:pos="2160"/>
        </w:tabs>
        <w:ind w:left="2160" w:hanging="360"/>
      </w:pPr>
      <w:rPr>
        <w:b w:val="0"/>
      </w:rPr>
    </w:lvl>
    <w:lvl w:ilvl="3">
      <w:start w:val="1"/>
      <w:numFmt w:val="lowerLetter"/>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64030"/>
    <w:multiLevelType w:val="hybridMultilevel"/>
    <w:tmpl w:val="3F121814"/>
    <w:lvl w:ilvl="0" w:tplc="1864F4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F6F8E"/>
    <w:multiLevelType w:val="hybridMultilevel"/>
    <w:tmpl w:val="EBCA66F2"/>
    <w:lvl w:ilvl="0" w:tplc="A880E076">
      <w:start w:val="1"/>
      <w:numFmt w:val="decimal"/>
      <w:lvlText w:val="%1."/>
      <w:lvlJc w:val="left"/>
      <w:pPr>
        <w:ind w:left="2520" w:hanging="360"/>
      </w:pPr>
      <w:rPr>
        <w:rFonts w:hint="default"/>
        <w:b w:val="0"/>
        <w:bCs w:val="0"/>
        <w:sz w:val="24"/>
        <w:szCs w:val="24"/>
        <w:u w:val="none"/>
      </w:rPr>
    </w:lvl>
    <w:lvl w:ilvl="1" w:tplc="F23A3EC6">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73E05"/>
    <w:multiLevelType w:val="hybridMultilevel"/>
    <w:tmpl w:val="FCE0C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D04C83"/>
    <w:multiLevelType w:val="hybridMultilevel"/>
    <w:tmpl w:val="1F6A8B6E"/>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74"/>
    <w:rsid w:val="000E19B0"/>
    <w:rsid w:val="001A0AFE"/>
    <w:rsid w:val="001A6AAD"/>
    <w:rsid w:val="002A5EB0"/>
    <w:rsid w:val="003D30EF"/>
    <w:rsid w:val="00464DB4"/>
    <w:rsid w:val="00477ED8"/>
    <w:rsid w:val="0048754C"/>
    <w:rsid w:val="004944F0"/>
    <w:rsid w:val="005105F9"/>
    <w:rsid w:val="005E1F22"/>
    <w:rsid w:val="006406F7"/>
    <w:rsid w:val="00660451"/>
    <w:rsid w:val="00694211"/>
    <w:rsid w:val="00713698"/>
    <w:rsid w:val="00733C00"/>
    <w:rsid w:val="00740DE9"/>
    <w:rsid w:val="0076189D"/>
    <w:rsid w:val="007A4339"/>
    <w:rsid w:val="007C7012"/>
    <w:rsid w:val="00855F80"/>
    <w:rsid w:val="00873B8A"/>
    <w:rsid w:val="009153AD"/>
    <w:rsid w:val="00917D38"/>
    <w:rsid w:val="0093561F"/>
    <w:rsid w:val="00940E77"/>
    <w:rsid w:val="009412D6"/>
    <w:rsid w:val="00971677"/>
    <w:rsid w:val="00992ABD"/>
    <w:rsid w:val="00A83894"/>
    <w:rsid w:val="00B12595"/>
    <w:rsid w:val="00B725C9"/>
    <w:rsid w:val="00BA47D0"/>
    <w:rsid w:val="00BB6706"/>
    <w:rsid w:val="00CA3AB2"/>
    <w:rsid w:val="00CA4F74"/>
    <w:rsid w:val="00D6405C"/>
    <w:rsid w:val="00D67CE2"/>
    <w:rsid w:val="00D806AD"/>
    <w:rsid w:val="00DB6C97"/>
    <w:rsid w:val="00DE37C6"/>
    <w:rsid w:val="00DE5703"/>
    <w:rsid w:val="00E1138A"/>
    <w:rsid w:val="00E736CA"/>
    <w:rsid w:val="00EF40A7"/>
    <w:rsid w:val="00E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DAA4"/>
  <w15:chartTrackingRefBased/>
  <w15:docId w15:val="{7FB2927A-2289-499D-B780-4A26295A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06"/>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uiPriority w:val="9"/>
    <w:qFormat/>
    <w:rsid w:val="004944F0"/>
    <w:pPr>
      <w:keepNext/>
      <w:keepLines/>
      <w:spacing w:before="480" w:line="276" w:lineRule="auto"/>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A6AAD"/>
    <w:pPr>
      <w:keepNext/>
      <w:keepLines/>
      <w:spacing w:before="40"/>
      <w:outlineLvl w:val="1"/>
    </w:pPr>
    <w:rPr>
      <w:rFonts w:eastAsiaTheme="majorEastAsia" w:cstheme="majorBidi"/>
      <w:b/>
      <w:color w:val="2F5496" w:themeColor="accent1" w:themeShade="BF"/>
      <w:szCs w:val="26"/>
      <w:u w:val="single"/>
    </w:rPr>
  </w:style>
  <w:style w:type="paragraph" w:styleId="Heading3">
    <w:name w:val="heading 3"/>
    <w:basedOn w:val="Normal"/>
    <w:next w:val="Normal"/>
    <w:link w:val="Heading3Char"/>
    <w:uiPriority w:val="9"/>
    <w:unhideWhenUsed/>
    <w:qFormat/>
    <w:rsid w:val="005E1F22"/>
    <w:pPr>
      <w:keepNext/>
      <w:keepLines/>
      <w:spacing w:before="40"/>
      <w:outlineLvl w:val="2"/>
    </w:pPr>
    <w:rPr>
      <w:rFonts w:eastAsiaTheme="majorEastAsia" w:cstheme="majorBidi"/>
      <w:b/>
      <w:u w:val="single"/>
    </w:rPr>
  </w:style>
  <w:style w:type="paragraph" w:styleId="Heading4">
    <w:name w:val="heading 4"/>
    <w:basedOn w:val="Normal"/>
    <w:next w:val="Normal"/>
    <w:link w:val="Heading4Char"/>
    <w:uiPriority w:val="9"/>
    <w:unhideWhenUsed/>
    <w:qFormat/>
    <w:rsid w:val="00EF40A7"/>
    <w:pPr>
      <w:keepNext/>
      <w:keepLines/>
      <w:spacing w:before="40"/>
      <w:outlineLvl w:val="3"/>
    </w:pPr>
    <w:rPr>
      <w:rFonts w:eastAsiaTheme="majorEastAsia" w:cstheme="majorBidi"/>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F0"/>
    <w:rPr>
      <w:rFonts w:ascii="Century Schoolbook" w:eastAsiaTheme="majorEastAsia" w:hAnsi="Century Schoolbook" w:cstheme="majorBidi"/>
      <w:b/>
      <w:bCs/>
      <w:color w:val="2F5496" w:themeColor="accent1" w:themeShade="BF"/>
      <w:sz w:val="28"/>
      <w:szCs w:val="28"/>
    </w:rPr>
  </w:style>
  <w:style w:type="paragraph" w:styleId="ListParagraph">
    <w:name w:val="List Paragraph"/>
    <w:basedOn w:val="Normal"/>
    <w:uiPriority w:val="1"/>
    <w:qFormat/>
    <w:rsid w:val="00CA4F74"/>
    <w:pPr>
      <w:ind w:left="720"/>
      <w:contextualSpacing/>
    </w:pPr>
  </w:style>
  <w:style w:type="character" w:customStyle="1" w:styleId="Heading2Char">
    <w:name w:val="Heading 2 Char"/>
    <w:basedOn w:val="DefaultParagraphFont"/>
    <w:link w:val="Heading2"/>
    <w:uiPriority w:val="9"/>
    <w:rsid w:val="001A6AAD"/>
    <w:rPr>
      <w:rFonts w:ascii="Century Schoolbook" w:eastAsiaTheme="majorEastAsia" w:hAnsi="Century Schoolbook" w:cstheme="majorBidi"/>
      <w:b/>
      <w:color w:val="2F5496" w:themeColor="accent1" w:themeShade="BF"/>
      <w:sz w:val="24"/>
      <w:szCs w:val="26"/>
      <w:u w:val="single"/>
    </w:rPr>
  </w:style>
  <w:style w:type="paragraph" w:styleId="Title">
    <w:name w:val="Title"/>
    <w:basedOn w:val="Normal"/>
    <w:next w:val="Normal"/>
    <w:link w:val="TitleChar"/>
    <w:uiPriority w:val="10"/>
    <w:qFormat/>
    <w:rsid w:val="0097167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1677"/>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97167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971677"/>
    <w:pPr>
      <w:spacing w:after="0" w:line="240" w:lineRule="auto"/>
    </w:pPr>
    <w:rPr>
      <w:rFonts w:eastAsiaTheme="minorEastAsia"/>
    </w:rPr>
  </w:style>
  <w:style w:type="character" w:customStyle="1" w:styleId="NoSpacingChar">
    <w:name w:val="No Spacing Char"/>
    <w:basedOn w:val="DefaultParagraphFont"/>
    <w:link w:val="NoSpacing"/>
    <w:uiPriority w:val="1"/>
    <w:rsid w:val="00971677"/>
    <w:rPr>
      <w:rFonts w:eastAsiaTheme="minorEastAsia"/>
    </w:rPr>
  </w:style>
  <w:style w:type="paragraph" w:styleId="Subtitle">
    <w:name w:val="Subtitle"/>
    <w:basedOn w:val="Normal"/>
    <w:next w:val="Normal"/>
    <w:link w:val="SubtitleChar"/>
    <w:uiPriority w:val="11"/>
    <w:qFormat/>
    <w:rsid w:val="001A6AA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A6AAD"/>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5E1F22"/>
    <w:rPr>
      <w:rFonts w:ascii="Century Schoolbook" w:eastAsiaTheme="majorEastAsia" w:hAnsi="Century Schoolbook" w:cstheme="majorBidi"/>
      <w:b/>
      <w:sz w:val="24"/>
      <w:szCs w:val="24"/>
      <w:u w:val="single"/>
    </w:rPr>
  </w:style>
  <w:style w:type="paragraph" w:styleId="Header">
    <w:name w:val="header"/>
    <w:basedOn w:val="Normal"/>
    <w:link w:val="HeaderChar"/>
    <w:uiPriority w:val="99"/>
    <w:unhideWhenUsed/>
    <w:rsid w:val="00740DE9"/>
    <w:pPr>
      <w:tabs>
        <w:tab w:val="center" w:pos="4680"/>
        <w:tab w:val="right" w:pos="9360"/>
      </w:tabs>
    </w:pPr>
  </w:style>
  <w:style w:type="character" w:customStyle="1" w:styleId="HeaderChar">
    <w:name w:val="Header Char"/>
    <w:basedOn w:val="DefaultParagraphFont"/>
    <w:link w:val="Header"/>
    <w:uiPriority w:val="99"/>
    <w:rsid w:val="00740D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DE9"/>
    <w:pPr>
      <w:tabs>
        <w:tab w:val="center" w:pos="4680"/>
        <w:tab w:val="right" w:pos="9360"/>
      </w:tabs>
    </w:pPr>
  </w:style>
  <w:style w:type="character" w:customStyle="1" w:styleId="FooterChar">
    <w:name w:val="Footer Char"/>
    <w:basedOn w:val="DefaultParagraphFont"/>
    <w:link w:val="Footer"/>
    <w:uiPriority w:val="99"/>
    <w:rsid w:val="00740DE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40A7"/>
    <w:rPr>
      <w:rFonts w:ascii="Century Schoolbook" w:eastAsiaTheme="majorEastAsia" w:hAnsi="Century Schoolbook" w:cstheme="majorBidi"/>
      <w:b/>
      <w:iCs/>
      <w:sz w:val="24"/>
      <w:szCs w:val="24"/>
      <w:u w:val="single"/>
    </w:rPr>
  </w:style>
  <w:style w:type="paragraph" w:styleId="TOCHeading">
    <w:name w:val="TOC Heading"/>
    <w:basedOn w:val="Heading1"/>
    <w:next w:val="Normal"/>
    <w:uiPriority w:val="39"/>
    <w:unhideWhenUsed/>
    <w:qFormat/>
    <w:rsid w:val="000E19B0"/>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9153AD"/>
    <w:pPr>
      <w:tabs>
        <w:tab w:val="right" w:leader="dot" w:pos="9350"/>
      </w:tabs>
      <w:spacing w:after="100"/>
      <w:ind w:left="180"/>
    </w:pPr>
  </w:style>
  <w:style w:type="paragraph" w:styleId="TOC2">
    <w:name w:val="toc 2"/>
    <w:basedOn w:val="Normal"/>
    <w:next w:val="Normal"/>
    <w:autoRedefine/>
    <w:uiPriority w:val="39"/>
    <w:unhideWhenUsed/>
    <w:rsid w:val="000E19B0"/>
    <w:pPr>
      <w:spacing w:after="100"/>
      <w:ind w:left="240"/>
    </w:pPr>
  </w:style>
  <w:style w:type="paragraph" w:styleId="TOC3">
    <w:name w:val="toc 3"/>
    <w:basedOn w:val="Normal"/>
    <w:next w:val="Normal"/>
    <w:autoRedefine/>
    <w:uiPriority w:val="39"/>
    <w:unhideWhenUsed/>
    <w:rsid w:val="000E19B0"/>
    <w:pPr>
      <w:spacing w:after="100"/>
      <w:ind w:left="480"/>
    </w:pPr>
  </w:style>
  <w:style w:type="character" w:styleId="Hyperlink">
    <w:name w:val="Hyperlink"/>
    <w:basedOn w:val="DefaultParagraphFont"/>
    <w:uiPriority w:val="99"/>
    <w:unhideWhenUsed/>
    <w:rsid w:val="000E19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2021-12-14T00:00:00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2926</Words>
  <Characters>16680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Restorative Circles</vt:lpstr>
    </vt:vector>
  </TitlesOfParts>
  <Company>Conflict resolution center, po box 1222, hildebran, nc  28637</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Restorative Circles</dc:title>
  <dc:subject>Handbook</dc:subject>
  <dc:creator>Cathy Starnes, Executive Director</dc:creator>
  <cp:keywords/>
  <dc:description/>
  <cp:lastModifiedBy>Cathy Starnes</cp:lastModifiedBy>
  <cp:revision>2</cp:revision>
  <cp:lastPrinted>2022-02-15T13:54:00Z</cp:lastPrinted>
  <dcterms:created xsi:type="dcterms:W3CDTF">2022-02-15T13:55:00Z</dcterms:created>
  <dcterms:modified xsi:type="dcterms:W3CDTF">2022-02-15T13:55:00Z</dcterms:modified>
</cp:coreProperties>
</file>