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B813" w14:textId="77777777" w:rsidR="00586A61" w:rsidRDefault="00586A61" w:rsidP="00586A61">
      <w:pPr>
        <w:spacing w:line="276" w:lineRule="auto"/>
        <w:jc w:val="center"/>
        <w:rPr>
          <w:sz w:val="28"/>
          <w:szCs w:val="28"/>
        </w:rPr>
      </w:pPr>
      <w:r>
        <w:rPr>
          <w:sz w:val="28"/>
          <w:szCs w:val="28"/>
        </w:rPr>
        <w:t>Pastor’s Notes</w:t>
      </w:r>
    </w:p>
    <w:p w14:paraId="2F4E4661" w14:textId="1B727CBA" w:rsidR="00586A61" w:rsidRDefault="00586A61" w:rsidP="00586A61">
      <w:pPr>
        <w:spacing w:line="276" w:lineRule="auto"/>
        <w:jc w:val="center"/>
        <w:rPr>
          <w:sz w:val="28"/>
          <w:szCs w:val="28"/>
        </w:rPr>
      </w:pPr>
      <w:r>
        <w:rPr>
          <w:sz w:val="28"/>
          <w:szCs w:val="28"/>
        </w:rPr>
        <w:t>January 2025</w:t>
      </w:r>
    </w:p>
    <w:p w14:paraId="1D2E70C8" w14:textId="75CA6D49" w:rsidR="00586A61" w:rsidRDefault="00586A61" w:rsidP="00586A61">
      <w:pPr>
        <w:spacing w:line="276" w:lineRule="auto"/>
        <w:rPr>
          <w:sz w:val="28"/>
          <w:szCs w:val="28"/>
        </w:rPr>
      </w:pPr>
      <w:r>
        <w:rPr>
          <w:sz w:val="28"/>
          <w:szCs w:val="28"/>
        </w:rPr>
        <w:tab/>
        <w:t xml:space="preserve"> We all know the story of the Samaritan woman Jesus met at the well.</w:t>
      </w:r>
    </w:p>
    <w:p w14:paraId="1C58FABD" w14:textId="40370326" w:rsidR="00586A61" w:rsidRDefault="00586A61" w:rsidP="00586A61">
      <w:pPr>
        <w:spacing w:line="276" w:lineRule="auto"/>
        <w:rPr>
          <w:sz w:val="28"/>
          <w:szCs w:val="28"/>
        </w:rPr>
      </w:pPr>
      <w:r>
        <w:rPr>
          <w:sz w:val="28"/>
          <w:szCs w:val="28"/>
        </w:rPr>
        <w:tab/>
        <w:t>Jesus was on his way from Judea to Galilee. It was at the town of Sychar in Samaria at Jacob’s well when Jesus sat down. Usually, Jews wouldn’t speak to Samaritans as they considered them unpure.  [a lot of history between Jews and Samaritans] But Jesus started a conversation with the woman.</w:t>
      </w:r>
    </w:p>
    <w:p w14:paraId="337B59E0" w14:textId="03F1E219" w:rsidR="00586A61" w:rsidRDefault="00586A61" w:rsidP="00586A61">
      <w:pPr>
        <w:spacing w:line="276" w:lineRule="auto"/>
        <w:rPr>
          <w:sz w:val="28"/>
          <w:szCs w:val="28"/>
        </w:rPr>
      </w:pPr>
      <w:r>
        <w:rPr>
          <w:sz w:val="28"/>
          <w:szCs w:val="28"/>
        </w:rPr>
        <w:tab/>
        <w:t>“Will you give me a drink?” Jesus asked.</w:t>
      </w:r>
    </w:p>
    <w:p w14:paraId="2D4D4A4B" w14:textId="53613B48" w:rsidR="00586A61" w:rsidRDefault="00586A61" w:rsidP="00586A61">
      <w:pPr>
        <w:spacing w:line="276" w:lineRule="auto"/>
        <w:rPr>
          <w:sz w:val="28"/>
          <w:szCs w:val="28"/>
        </w:rPr>
      </w:pPr>
      <w:r>
        <w:rPr>
          <w:sz w:val="28"/>
          <w:szCs w:val="28"/>
        </w:rPr>
        <w:tab/>
        <w:t>“How can you ask me for a drink? I’m a Samaritan.” replied the woman.</w:t>
      </w:r>
    </w:p>
    <w:p w14:paraId="6E1704E1" w14:textId="247BF774" w:rsidR="00586A61" w:rsidRDefault="00586A61" w:rsidP="00586A61">
      <w:pPr>
        <w:spacing w:line="276" w:lineRule="auto"/>
        <w:rPr>
          <w:sz w:val="28"/>
          <w:szCs w:val="28"/>
        </w:rPr>
      </w:pPr>
      <w:r>
        <w:rPr>
          <w:sz w:val="28"/>
          <w:szCs w:val="28"/>
        </w:rPr>
        <w:tab/>
        <w:t xml:space="preserve">Jesus told her about living water, and if she really knew who she was talking to he would give her living water. The conversation ensued and Jesus told her, “Whoever drinks this water from the well will thirst again, the water I give them will become a spring of water welling up to eternal life.” Of course she was puzzled, but wanted this water he was speaking about. </w:t>
      </w:r>
    </w:p>
    <w:p w14:paraId="530B6EB2" w14:textId="0F04DE27" w:rsidR="00586A61" w:rsidRDefault="00586A61" w:rsidP="00586A61">
      <w:pPr>
        <w:spacing w:line="276" w:lineRule="auto"/>
        <w:rPr>
          <w:sz w:val="28"/>
          <w:szCs w:val="28"/>
        </w:rPr>
      </w:pPr>
      <w:r>
        <w:rPr>
          <w:sz w:val="28"/>
          <w:szCs w:val="28"/>
        </w:rPr>
        <w:tab/>
        <w:t>Jesus, knowing everything about her continued.  “Go call your husband and come back.”</w:t>
      </w:r>
    </w:p>
    <w:p w14:paraId="37AF27EE" w14:textId="3C2FFD72" w:rsidR="00586A61" w:rsidRDefault="00586A61" w:rsidP="00586A61">
      <w:pPr>
        <w:spacing w:line="276" w:lineRule="auto"/>
        <w:rPr>
          <w:sz w:val="28"/>
          <w:szCs w:val="28"/>
        </w:rPr>
      </w:pPr>
      <w:r>
        <w:rPr>
          <w:sz w:val="28"/>
          <w:szCs w:val="28"/>
        </w:rPr>
        <w:tab/>
        <w:t>“I have no husband,” she replied.</w:t>
      </w:r>
    </w:p>
    <w:p w14:paraId="584BCE44" w14:textId="6456075C" w:rsidR="00586A61" w:rsidRDefault="00586A61" w:rsidP="00586A61">
      <w:pPr>
        <w:spacing w:line="276" w:lineRule="auto"/>
        <w:rPr>
          <w:sz w:val="28"/>
          <w:szCs w:val="28"/>
        </w:rPr>
      </w:pPr>
      <w:r>
        <w:rPr>
          <w:sz w:val="28"/>
          <w:szCs w:val="28"/>
        </w:rPr>
        <w:tab/>
        <w:t>Jesus knew her completely. He told her that she had had five husbands. She was flawed. She had probably lived an immoral lifestyle or was exploited by men. She was imperfect but she was the instrument Jesus was going to use to spread the word about him to others.</w:t>
      </w:r>
    </w:p>
    <w:p w14:paraId="0FE06A59" w14:textId="66163CCF" w:rsidR="00586A61" w:rsidRDefault="00586A61" w:rsidP="00586A61">
      <w:pPr>
        <w:spacing w:line="276" w:lineRule="auto"/>
        <w:rPr>
          <w:sz w:val="28"/>
          <w:szCs w:val="28"/>
        </w:rPr>
      </w:pPr>
      <w:r>
        <w:rPr>
          <w:sz w:val="28"/>
          <w:szCs w:val="28"/>
        </w:rPr>
        <w:tab/>
        <w:t>In John, 4:39-42  we find her testimony.</w:t>
      </w:r>
    </w:p>
    <w:p w14:paraId="29BCB758" w14:textId="53D9BFD7" w:rsidR="00586A61" w:rsidRDefault="00586A61" w:rsidP="00586A61">
      <w:pPr>
        <w:spacing w:line="276" w:lineRule="auto"/>
        <w:rPr>
          <w:sz w:val="28"/>
          <w:szCs w:val="28"/>
        </w:rPr>
      </w:pPr>
      <w:r>
        <w:rPr>
          <w:sz w:val="28"/>
          <w:szCs w:val="28"/>
        </w:rPr>
        <w:tab/>
        <w:t xml:space="preserve">“Many  of the Samaritans from that town believed in him because of the woman’s testimony, “He told me everything I ever did.” So, when the Samaritan’s came to him, they urged to stay with them, and he stayed two days. And because of his words many more became believers. They said to the woman, “We no longer believe just because of what you said; now we </w:t>
      </w:r>
      <w:r>
        <w:rPr>
          <w:sz w:val="28"/>
          <w:szCs w:val="28"/>
        </w:rPr>
        <w:lastRenderedPageBreak/>
        <w:t>have heard for ourselves, and we know this man really is the Savior of the World.”</w:t>
      </w:r>
    </w:p>
    <w:p w14:paraId="75243C09" w14:textId="35318803" w:rsidR="00586A61" w:rsidRDefault="00586A61" w:rsidP="00586A61">
      <w:pPr>
        <w:spacing w:line="276" w:lineRule="auto"/>
        <w:rPr>
          <w:sz w:val="28"/>
          <w:szCs w:val="28"/>
        </w:rPr>
      </w:pPr>
      <w:r>
        <w:rPr>
          <w:sz w:val="28"/>
          <w:szCs w:val="28"/>
        </w:rPr>
        <w:tab/>
        <w:t xml:space="preserve">The point of this story is this. All of us are imperfect and if Jesus chose to use this imperfect Samaritan woman to spread the gospel of his messiahship to the lost Samaritans. Who are we supposed to tell about the only one that can give this living water? The world is thirsty for living water. It is our assignment as flawed individuals to show them the well. </w:t>
      </w:r>
    </w:p>
    <w:p w14:paraId="342209AF" w14:textId="41A2F012" w:rsidR="00586A61" w:rsidRDefault="00586A61" w:rsidP="00586A61">
      <w:pPr>
        <w:spacing w:line="276" w:lineRule="auto"/>
        <w:rPr>
          <w:sz w:val="28"/>
          <w:szCs w:val="28"/>
        </w:rPr>
      </w:pPr>
      <w:r>
        <w:rPr>
          <w:sz w:val="28"/>
          <w:szCs w:val="28"/>
        </w:rPr>
        <w:tab/>
        <w:t xml:space="preserve"> </w:t>
      </w:r>
    </w:p>
    <w:p w14:paraId="51CA2246" w14:textId="604F54FF" w:rsidR="00586A61" w:rsidRPr="00586A61" w:rsidRDefault="00586A61" w:rsidP="00586A61">
      <w:pPr>
        <w:jc w:val="center"/>
        <w:rPr>
          <w:sz w:val="28"/>
          <w:szCs w:val="28"/>
        </w:rPr>
      </w:pPr>
      <w:r>
        <w:rPr>
          <w:noProof/>
          <w:sz w:val="28"/>
          <w:szCs w:val="28"/>
        </w:rPr>
        <mc:AlternateContent>
          <mc:Choice Requires="wpi">
            <w:drawing>
              <wp:anchor distT="0" distB="0" distL="114300" distR="114300" simplePos="0" relativeHeight="251662336" behindDoc="0" locked="0" layoutInCell="1" allowOverlap="1" wp14:anchorId="360428B9" wp14:editId="2B5C4C27">
                <wp:simplePos x="0" y="0"/>
                <wp:positionH relativeFrom="column">
                  <wp:posOffset>434340</wp:posOffset>
                </wp:positionH>
                <wp:positionV relativeFrom="paragraph">
                  <wp:posOffset>250825</wp:posOffset>
                </wp:positionV>
                <wp:extent cx="404495" cy="449580"/>
                <wp:effectExtent l="38100" t="38100" r="40005" b="45720"/>
                <wp:wrapNone/>
                <wp:docPr id="1737024525" name="Ink 4"/>
                <wp:cNvGraphicFramePr/>
                <a:graphic xmlns:a="http://schemas.openxmlformats.org/drawingml/2006/main">
                  <a:graphicData uri="http://schemas.microsoft.com/office/word/2010/wordprocessingInk">
                    <w14:contentPart bwMode="auto" r:id="rId4">
                      <w14:nvContentPartPr>
                        <w14:cNvContentPartPr/>
                      </w14:nvContentPartPr>
                      <w14:xfrm>
                        <a:off x="0" y="0"/>
                        <a:ext cx="404495" cy="449580"/>
                      </w14:xfrm>
                    </w14:contentPart>
                  </a:graphicData>
                </a:graphic>
              </wp:anchor>
            </w:drawing>
          </mc:Choice>
          <mc:Fallback>
            <w:pict>
              <v:shapetype w14:anchorId="23A7E5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3.5pt;margin-top:19.05pt;width:33.25pt;height:36.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">
                <v:imagedata r:id="rId5" o:title=""/>
              </v:shape>
            </w:pict>
          </mc:Fallback>
        </mc:AlternateContent>
      </w:r>
      <w:r>
        <w:rPr>
          <w:noProof/>
          <w:sz w:val="28"/>
          <w:szCs w:val="28"/>
        </w:rPr>
        <mc:AlternateContent>
          <mc:Choice Requires="wpi">
            <w:drawing>
              <wp:anchor distT="0" distB="0" distL="114300" distR="114300" simplePos="0" relativeHeight="251659264" behindDoc="0" locked="0" layoutInCell="1" allowOverlap="1" wp14:anchorId="1670E9EE" wp14:editId="17D16848">
                <wp:simplePos x="0" y="0"/>
                <wp:positionH relativeFrom="column">
                  <wp:posOffset>-78314</wp:posOffset>
                </wp:positionH>
                <wp:positionV relativeFrom="paragraph">
                  <wp:posOffset>120759</wp:posOffset>
                </wp:positionV>
                <wp:extent cx="550440" cy="511920"/>
                <wp:effectExtent l="38100" t="38100" r="46990" b="46990"/>
                <wp:wrapNone/>
                <wp:docPr id="327855556"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550440" cy="511920"/>
                      </w14:xfrm>
                    </w14:contentPart>
                  </a:graphicData>
                </a:graphic>
              </wp:anchor>
            </w:drawing>
          </mc:Choice>
          <mc:Fallback>
            <w:pict>
              <v:shape w14:anchorId="783C3880" id="Ink 1" o:spid="_x0000_s1026" type="#_x0000_t75" style="position:absolute;margin-left:-6.85pt;margin-top:8.8pt;width:44.8pt;height:4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">
                <v:imagedata r:id="rId7" o:title=""/>
              </v:shape>
            </w:pict>
          </mc:Fallback>
        </mc:AlternateContent>
      </w:r>
    </w:p>
    <w:sectPr w:rsidR="00586A61" w:rsidRPr="00586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61"/>
    <w:rsid w:val="00150672"/>
    <w:rsid w:val="00274B83"/>
    <w:rsid w:val="00586A61"/>
    <w:rsid w:val="00B3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9C75"/>
  <w15:chartTrackingRefBased/>
  <w15:docId w15:val="{994B84ED-AB15-DE46-A12A-B7C394C1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A61"/>
    <w:rPr>
      <w:rFonts w:eastAsiaTheme="majorEastAsia" w:cstheme="majorBidi"/>
      <w:color w:val="272727" w:themeColor="text1" w:themeTint="D8"/>
    </w:rPr>
  </w:style>
  <w:style w:type="paragraph" w:styleId="Title">
    <w:name w:val="Title"/>
    <w:basedOn w:val="Normal"/>
    <w:next w:val="Normal"/>
    <w:link w:val="TitleChar"/>
    <w:uiPriority w:val="10"/>
    <w:qFormat/>
    <w:rsid w:val="00586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A61"/>
    <w:pPr>
      <w:spacing w:before="160"/>
      <w:jc w:val="center"/>
    </w:pPr>
    <w:rPr>
      <w:i/>
      <w:iCs/>
      <w:color w:val="404040" w:themeColor="text1" w:themeTint="BF"/>
    </w:rPr>
  </w:style>
  <w:style w:type="character" w:customStyle="1" w:styleId="QuoteChar">
    <w:name w:val="Quote Char"/>
    <w:basedOn w:val="DefaultParagraphFont"/>
    <w:link w:val="Quote"/>
    <w:uiPriority w:val="29"/>
    <w:rsid w:val="00586A61"/>
    <w:rPr>
      <w:i/>
      <w:iCs/>
      <w:color w:val="404040" w:themeColor="text1" w:themeTint="BF"/>
    </w:rPr>
  </w:style>
  <w:style w:type="paragraph" w:styleId="ListParagraph">
    <w:name w:val="List Paragraph"/>
    <w:basedOn w:val="Normal"/>
    <w:uiPriority w:val="34"/>
    <w:qFormat/>
    <w:rsid w:val="00586A61"/>
    <w:pPr>
      <w:ind w:left="720"/>
      <w:contextualSpacing/>
    </w:pPr>
  </w:style>
  <w:style w:type="character" w:styleId="IntenseEmphasis">
    <w:name w:val="Intense Emphasis"/>
    <w:basedOn w:val="DefaultParagraphFont"/>
    <w:uiPriority w:val="21"/>
    <w:qFormat/>
    <w:rsid w:val="00586A61"/>
    <w:rPr>
      <w:i/>
      <w:iCs/>
      <w:color w:val="0F4761" w:themeColor="accent1" w:themeShade="BF"/>
    </w:rPr>
  </w:style>
  <w:style w:type="paragraph" w:styleId="IntenseQuote">
    <w:name w:val="Intense Quote"/>
    <w:basedOn w:val="Normal"/>
    <w:next w:val="Normal"/>
    <w:link w:val="IntenseQuoteChar"/>
    <w:uiPriority w:val="30"/>
    <w:qFormat/>
    <w:rsid w:val="00586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A61"/>
    <w:rPr>
      <w:i/>
      <w:iCs/>
      <w:color w:val="0F4761" w:themeColor="accent1" w:themeShade="BF"/>
    </w:rPr>
  </w:style>
  <w:style w:type="character" w:styleId="IntenseReference">
    <w:name w:val="Intense Reference"/>
    <w:basedOn w:val="DefaultParagraphFont"/>
    <w:uiPriority w:val="32"/>
    <w:qFormat/>
    <w:rsid w:val="00586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1T17:54:57.405"/>
    </inkml:context>
    <inkml:brush xml:id="br0">
      <inkml:brushProperty name="width" value="0.05" units="cm"/>
      <inkml:brushProperty name="height" value="0.05" units="cm"/>
    </inkml:brush>
  </inkml:definitions>
  <inkml:trace contextRef="#ctx0" brushRef="#br0">59 532 24575,'-6'9'0,"-2"3"0,-1 5 0,-1 8 0,0 12 0,2 8 0,3 5 0,3-3 0,2-3 0,0-20 0,0-4 0,0-15 0,0-3 0,3-2 0,5-2 0,10-9 0,10-8 0,14-14 0,7-12 0,4-12 0,-2-6 0,-2-10 0,-3 3 0,-1-2 0,2-1 0,-4 6 0,-3 3 0,-8 10 0,-11 14 0,-8 11 0,-4 6 0,-5 9 0,-2 3 0,-1 7 0,-1 7 0,-3 8 0,-7 22 0,-8 22 0,-5 27 0,10-32 0,0 2 0,0 6 0,1 0 0,1-3 0,0-2 0,2-2 0,-1-3 0,-6 35 0,4-21 0,3-8 0,3-20 0,4-14 0,1-12 0,0-4 0,1-1 0,0 1 0,0 3 0,0-1 0,0-1 0,1-1 0,5-6 0,9-6 0,11-9 0,9-10 0,5-6 0,1-5 0,2-4 0,2-3 0,4-8 0,4-7 0,4-10 0,1-6 0,-3-2 0,-6 2 0,-10 10 0,-9 10 0,-7 10 0,-8 9 0,-4 4 0,-3 5 0,-3 5 0,0 5 0,-3 7 0,0 6 0,-4 9 0,-8 22 0,-7 19 0,-8 32 0,9-27 0,1 5 0,0 6 0,0 4 0,1 8 0,0 2 0,4-2 0,1 0 0,1-5 0,1-2 0,2-10 0,1-3 0,-3 30 0,3-18 0,2-17 0,1-12 0,2-12 0,0-9 0,1-7 0,-2-1 0,1 1 0,-1 3 0,-1 1 0,1-3 0,1-5 0,1-5 0,-1-1 0,0 0 0</inkml:trace>
  <inkml:trace contextRef="#ctx0" brushRef="#br0" timeOffset="968">207 433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1T17:54:53.974"/>
    </inkml:context>
    <inkml:brush xml:id="br0">
      <inkml:brushProperty name="width" value="0.05" units="cm"/>
      <inkml:brushProperty name="height" value="0.05" units="cm"/>
    </inkml:brush>
  </inkml:definitions>
  <inkml:trace contextRef="#ctx0" brushRef="#br0">35 123 24575,'-3'10'0,"-2"3"0,-1 6 0,0 8 0,1 1 0,2 6 0,1 22 0,1 26 0,1-24 0,-1 4 0,1 5 0,-1 1 0,1-2 0,-1-2 0,1-6 0,0-2 0,2 34 0,3-16 0,5-12 0,3-5 0,3-7 0,-1 0 0,-2-1 0,-4-7 0,-3-10 0,-1-13 0,-3-13 0,4-6 0,8-4 0,15-8 0,14-12 0,12-12 0,8-11 0,2-8 0,-4-1 0,-8 3 0,-16 9 0,-14 12 0,-9 7 0,-5 6 0,-1 1 0,-2 1 0,0 2 0,-1-2 0,-1 1 0,0-2 0,-1 0 0,1 5 0,-2 5 0,-1 5 0,0 5 0,-3 6 0,-1 11 0,-4 14 0,0 15 0,0 13 0,3 5 0,2-4 0,0-12 0,2-14 0,1-15 0,1-10 0,0-5 0,3-4 0,1-1 0,4 0 0,-1-1 0,1 0 0,-2-1 0,-1-1 0,3 1 0,3-2 0,9-2 0,12-7 0,9-8 0,7-10 0,1-8 0,-2-5 0,1-4 0,-2-5 0,-1 0 0,2-5 0,0-3 0,-3-3 0,-2-5 0,-3 0 0,-3-1 0,-2-1 0,-2-6 0,-3-1 0,0-8 0,-5 0 0,-5 7 0,-6 15 0,-8 23 0,-3 17 0,-3 15 0,-1 6 0,0 3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Anderson</dc:creator>
  <cp:keywords/>
  <dc:description/>
  <cp:lastModifiedBy>Parish Secretary</cp:lastModifiedBy>
  <cp:revision>2</cp:revision>
  <cp:lastPrinted>2024-12-11T17:56:00Z</cp:lastPrinted>
  <dcterms:created xsi:type="dcterms:W3CDTF">2025-01-07T20:03:00Z</dcterms:created>
  <dcterms:modified xsi:type="dcterms:W3CDTF">2025-01-07T20:03:00Z</dcterms:modified>
</cp:coreProperties>
</file>