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9D8C6" w14:textId="335DF2DD" w:rsidR="00D222EA" w:rsidRDefault="00053B47">
      <w:r>
        <w:rPr>
          <w:rFonts w:ascii="Arial" w:hAnsi="Arial" w:cs="Arial"/>
          <w:b/>
          <w:bCs/>
          <w:noProof/>
          <w:color w:val="222222"/>
        </w:rPr>
        <w:drawing>
          <wp:inline distT="0" distB="0" distL="0" distR="0" wp14:anchorId="363AD9E2" wp14:editId="0AC58587">
            <wp:extent cx="2113005" cy="1026068"/>
            <wp:effectExtent l="0" t="0" r="0" b="3175"/>
            <wp:docPr id="2" name="Picture 2" descr="A logo for a child abuse pro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hild abuse program&#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2124107" cy="1031459"/>
                    </a:xfrm>
                    <a:prstGeom prst="rect">
                      <a:avLst/>
                    </a:prstGeom>
                  </pic:spPr>
                </pic:pic>
              </a:graphicData>
            </a:graphic>
          </wp:inline>
        </w:drawing>
      </w:r>
    </w:p>
    <w:p w14:paraId="66E311A1" w14:textId="30284E5E" w:rsidR="00053B47" w:rsidRDefault="00053B47"/>
    <w:p w14:paraId="0CAEE653" w14:textId="61097D09" w:rsidR="00053B47" w:rsidRPr="006E5F04" w:rsidRDefault="00053B47" w:rsidP="00053B47">
      <w:pPr>
        <w:rPr>
          <w:rFonts w:ascii="Arial" w:hAnsi="Arial" w:cs="Arial"/>
          <w:b/>
          <w:bCs/>
          <w:color w:val="222222"/>
        </w:rPr>
      </w:pPr>
      <w:r w:rsidRPr="006E5F04">
        <w:rPr>
          <w:rFonts w:ascii="Arial" w:hAnsi="Arial" w:cs="Arial"/>
          <w:b/>
          <w:bCs/>
          <w:color w:val="222222"/>
        </w:rPr>
        <w:t xml:space="preserve">FOR IMMEDIATE RELEASE – </w:t>
      </w:r>
      <w:r w:rsidR="008E6A9F">
        <w:rPr>
          <w:rFonts w:ascii="Arial" w:hAnsi="Arial" w:cs="Arial"/>
          <w:b/>
          <w:bCs/>
          <w:color w:val="222222"/>
        </w:rPr>
        <w:t>March 2</w:t>
      </w:r>
      <w:r w:rsidRPr="006E5F04">
        <w:rPr>
          <w:rFonts w:ascii="Arial" w:hAnsi="Arial" w:cs="Arial"/>
          <w:b/>
          <w:bCs/>
          <w:color w:val="222222"/>
        </w:rPr>
        <w:t>, 2026</w:t>
      </w:r>
    </w:p>
    <w:p w14:paraId="2CC6B3E1" w14:textId="77777777" w:rsidR="00053B47" w:rsidRPr="006E5F04" w:rsidRDefault="00053B47" w:rsidP="00053B47">
      <w:pPr>
        <w:rPr>
          <w:rFonts w:ascii="Arial" w:hAnsi="Arial" w:cs="Arial"/>
          <w:b/>
          <w:bCs/>
          <w:color w:val="222222"/>
        </w:rPr>
      </w:pPr>
    </w:p>
    <w:p w14:paraId="6729A52A" w14:textId="55888B94" w:rsidR="00A91217" w:rsidRDefault="00053B47">
      <w:pPr>
        <w:rPr>
          <w:rFonts w:ascii="Arial" w:hAnsi="Arial" w:cs="Arial"/>
          <w:b/>
          <w:bCs/>
        </w:rPr>
      </w:pPr>
      <w:r w:rsidRPr="006E5F04">
        <w:rPr>
          <w:rFonts w:ascii="Arial" w:hAnsi="Arial" w:cs="Arial"/>
          <w:color w:val="222222"/>
        </w:rPr>
        <w:t>For more information, contact Terri Sterling Donovan, APR, at 615.945.4794</w:t>
      </w:r>
      <w:r w:rsidRPr="006E5F04">
        <w:rPr>
          <w:rFonts w:ascii="Arial" w:hAnsi="Arial" w:cs="Arial"/>
        </w:rPr>
        <w:br/>
      </w:r>
    </w:p>
    <w:p w14:paraId="23D839CE" w14:textId="217CEDF1" w:rsidR="00A91217" w:rsidRPr="00A91217" w:rsidRDefault="00A91217" w:rsidP="00C853EE">
      <w:pPr>
        <w:jc w:val="center"/>
        <w:rPr>
          <w:rFonts w:ascii="Arial" w:hAnsi="Arial" w:cs="Arial"/>
          <w:b/>
          <w:bCs/>
        </w:rPr>
      </w:pPr>
      <w:r>
        <w:rPr>
          <w:rFonts w:ascii="Arial" w:hAnsi="Arial" w:cs="Arial"/>
          <w:b/>
          <w:bCs/>
        </w:rPr>
        <w:t xml:space="preserve">Capital Campaign </w:t>
      </w:r>
      <w:r w:rsidR="00902683">
        <w:rPr>
          <w:rFonts w:ascii="Arial" w:hAnsi="Arial" w:cs="Arial"/>
          <w:b/>
          <w:bCs/>
        </w:rPr>
        <w:t xml:space="preserve">Nearing Finish Line; </w:t>
      </w:r>
      <w:r>
        <w:rPr>
          <w:rFonts w:ascii="Arial" w:hAnsi="Arial" w:cs="Arial"/>
          <w:b/>
          <w:bCs/>
        </w:rPr>
        <w:t>Child Advocacy Center Purchas</w:t>
      </w:r>
      <w:r w:rsidR="00902683">
        <w:rPr>
          <w:rFonts w:ascii="Arial" w:hAnsi="Arial" w:cs="Arial"/>
          <w:b/>
          <w:bCs/>
        </w:rPr>
        <w:t>ing Space</w:t>
      </w:r>
      <w:r>
        <w:rPr>
          <w:rFonts w:ascii="Arial" w:hAnsi="Arial" w:cs="Arial"/>
          <w:b/>
          <w:bCs/>
        </w:rPr>
        <w:t xml:space="preserve"> for Permanent Home</w:t>
      </w:r>
    </w:p>
    <w:p w14:paraId="58D3DAA3" w14:textId="77777777" w:rsidR="000977CB" w:rsidRPr="006E5F04" w:rsidRDefault="000977CB">
      <w:pPr>
        <w:rPr>
          <w:rFonts w:ascii="Arial" w:hAnsi="Arial" w:cs="Arial"/>
        </w:rPr>
      </w:pPr>
    </w:p>
    <w:p w14:paraId="7BC37792" w14:textId="4C94B303" w:rsidR="00C853EE" w:rsidRDefault="00011471" w:rsidP="00775E91">
      <w:pPr>
        <w:pStyle w:val="NormalWeb"/>
        <w:shd w:val="clear" w:color="auto" w:fill="FFFFFF"/>
        <w:spacing w:before="0" w:beforeAutospacing="0" w:after="0" w:afterAutospacing="0"/>
        <w:rPr>
          <w:rFonts w:ascii="Arial" w:hAnsi="Arial" w:cs="Arial"/>
        </w:rPr>
      </w:pPr>
      <w:r w:rsidRPr="006E5F04">
        <w:rPr>
          <w:rFonts w:ascii="Arial" w:hAnsi="Arial" w:cs="Arial"/>
        </w:rPr>
        <w:tab/>
      </w:r>
      <w:r w:rsidR="00053B47" w:rsidRPr="006E5F04">
        <w:rPr>
          <w:rFonts w:ascii="Arial" w:hAnsi="Arial" w:cs="Arial"/>
        </w:rPr>
        <w:t xml:space="preserve">Murfreesboro, Tenn. </w:t>
      </w:r>
      <w:r w:rsidR="006E5F04">
        <w:rPr>
          <w:rFonts w:ascii="Arial" w:hAnsi="Arial" w:cs="Arial"/>
        </w:rPr>
        <w:t xml:space="preserve">--- </w:t>
      </w:r>
      <w:r w:rsidR="00775E91">
        <w:rPr>
          <w:rFonts w:ascii="Arial" w:hAnsi="Arial" w:cs="Arial"/>
        </w:rPr>
        <w:t>The Child Advocacy Center of Rutherford County (CAC)</w:t>
      </w:r>
      <w:r w:rsidR="00A91217">
        <w:rPr>
          <w:rFonts w:ascii="Arial" w:hAnsi="Arial" w:cs="Arial"/>
        </w:rPr>
        <w:t xml:space="preserve"> has purchased its current office space </w:t>
      </w:r>
      <w:r w:rsidR="00C853EE">
        <w:rPr>
          <w:rFonts w:ascii="Arial" w:hAnsi="Arial" w:cs="Arial"/>
        </w:rPr>
        <w:t xml:space="preserve">at 503 Highland Terrace in Murfreesboro </w:t>
      </w:r>
      <w:r w:rsidR="00A91217">
        <w:rPr>
          <w:rFonts w:ascii="Arial" w:hAnsi="Arial" w:cs="Arial"/>
        </w:rPr>
        <w:t xml:space="preserve">and continues its progress on a capital campaign to fund the </w:t>
      </w:r>
      <w:r w:rsidR="00C853EE">
        <w:rPr>
          <w:rFonts w:ascii="Arial" w:hAnsi="Arial" w:cs="Arial"/>
        </w:rPr>
        <w:t xml:space="preserve">building </w:t>
      </w:r>
      <w:r w:rsidR="00A91217">
        <w:rPr>
          <w:rFonts w:ascii="Arial" w:hAnsi="Arial" w:cs="Arial"/>
        </w:rPr>
        <w:t>purchase and renovations.  Closing on</w:t>
      </w:r>
      <w:r w:rsidR="00C853EE">
        <w:rPr>
          <w:rFonts w:ascii="Arial" w:hAnsi="Arial" w:cs="Arial"/>
        </w:rPr>
        <w:t xml:space="preserve"> the 8,000-square-foot building, purchased from Dr. James Garner, occurred February 26.  </w:t>
      </w:r>
    </w:p>
    <w:p w14:paraId="153564DB" w14:textId="3D798EA6" w:rsidR="00C853EE" w:rsidRDefault="00C853EE" w:rsidP="00C853EE">
      <w:pPr>
        <w:pStyle w:val="NormalWeb"/>
        <w:shd w:val="clear" w:color="auto" w:fill="FFFFFF"/>
        <w:spacing w:before="0" w:beforeAutospacing="0" w:after="0" w:afterAutospacing="0"/>
        <w:rPr>
          <w:rFonts w:ascii="Arial" w:eastAsia="Calibri" w:hAnsi="Arial" w:cs="Arial"/>
          <w:color w:val="000000"/>
        </w:rPr>
      </w:pPr>
      <w:r>
        <w:rPr>
          <w:rFonts w:ascii="Arial" w:hAnsi="Arial" w:cs="Arial"/>
        </w:rPr>
        <w:tab/>
        <w:t xml:space="preserve">“We are so pleased to make this announcement,” said Dr. </w:t>
      </w:r>
      <w:r>
        <w:rPr>
          <w:rFonts w:ascii="Arial" w:eastAsia="Calibri" w:hAnsi="Arial" w:cs="Arial"/>
          <w:color w:val="000000"/>
        </w:rPr>
        <w:t>Trey Duke, Murfreesboro City Schools Director and CAC Board Chair.  “This step has been 26 years in the making for this vital organization.</w:t>
      </w:r>
    </w:p>
    <w:p w14:paraId="6682E3B8" w14:textId="6FBB1D78" w:rsidR="007D29C2" w:rsidRDefault="00C853EE" w:rsidP="007D29C2">
      <w:pPr>
        <w:pStyle w:val="NormalWeb"/>
        <w:shd w:val="clear" w:color="auto" w:fill="FFFFFF"/>
        <w:spacing w:before="0" w:beforeAutospacing="0" w:after="0" w:afterAutospacing="0"/>
        <w:ind w:firstLine="720"/>
        <w:rPr>
          <w:rFonts w:ascii="Arial" w:eastAsia="Calibri" w:hAnsi="Arial" w:cs="Arial"/>
          <w:color w:val="000000"/>
        </w:rPr>
      </w:pPr>
      <w:r>
        <w:rPr>
          <w:rFonts w:ascii="Arial" w:eastAsia="Calibri" w:hAnsi="Arial" w:cs="Arial"/>
          <w:color w:val="000000"/>
        </w:rPr>
        <w:t>“In fact, since its inception, the CAC has not had a permanent location or adequate space</w:t>
      </w:r>
      <w:r w:rsidR="007D29C2">
        <w:rPr>
          <w:rFonts w:ascii="Arial" w:eastAsia="Calibri" w:hAnsi="Arial" w:cs="Arial"/>
          <w:color w:val="000000"/>
        </w:rPr>
        <w:t xml:space="preserve">,” Dr. Duke said.  </w:t>
      </w:r>
      <w:r>
        <w:rPr>
          <w:rFonts w:ascii="Arial" w:eastAsia="Calibri" w:hAnsi="Arial" w:cs="Arial"/>
          <w:color w:val="000000"/>
        </w:rPr>
        <w:t>“</w:t>
      </w:r>
      <w:r w:rsidR="0058073B">
        <w:rPr>
          <w:rFonts w:ascii="Arial" w:eastAsia="Calibri" w:hAnsi="Arial" w:cs="Arial"/>
          <w:color w:val="000000"/>
        </w:rPr>
        <w:t>They need more room to ensure privacy and confidentiality for the children and families they serve</w:t>
      </w:r>
      <w:r w:rsidR="008A195B">
        <w:rPr>
          <w:rFonts w:ascii="Arial" w:eastAsia="Calibri" w:hAnsi="Arial" w:cs="Arial"/>
          <w:color w:val="000000"/>
        </w:rPr>
        <w:t>,</w:t>
      </w:r>
      <w:r w:rsidR="0058073B">
        <w:rPr>
          <w:rFonts w:ascii="Arial" w:eastAsia="Calibri" w:hAnsi="Arial" w:cs="Arial"/>
          <w:color w:val="000000"/>
        </w:rPr>
        <w:t xml:space="preserve"> more space for the Child Protective Investigative Team to collaborate on cases and enough office space for their staff. T</w:t>
      </w:r>
      <w:r>
        <w:rPr>
          <w:rFonts w:ascii="Arial" w:eastAsia="Calibri" w:hAnsi="Arial" w:cs="Arial"/>
          <w:color w:val="000000"/>
        </w:rPr>
        <w:t xml:space="preserve">he organization has been existing in an 1800-square-foot office space </w:t>
      </w:r>
      <w:r w:rsidR="0058073B">
        <w:rPr>
          <w:rFonts w:ascii="Arial" w:eastAsia="Calibri" w:hAnsi="Arial" w:cs="Arial"/>
          <w:color w:val="000000"/>
        </w:rPr>
        <w:t>and our campaign co-chairs and the Board of the CAC have been working diligently to address this issue</w:t>
      </w:r>
      <w:r>
        <w:rPr>
          <w:rFonts w:ascii="Arial" w:eastAsia="Calibri" w:hAnsi="Arial" w:cs="Arial"/>
          <w:color w:val="000000"/>
        </w:rPr>
        <w:t>.</w:t>
      </w:r>
      <w:r w:rsidR="0058073B">
        <w:rPr>
          <w:rFonts w:ascii="Arial" w:eastAsia="Calibri" w:hAnsi="Arial" w:cs="Arial"/>
          <w:color w:val="000000"/>
        </w:rPr>
        <w:t>”</w:t>
      </w:r>
      <w:r>
        <w:rPr>
          <w:rFonts w:ascii="Arial" w:eastAsia="Calibri" w:hAnsi="Arial" w:cs="Arial"/>
          <w:color w:val="000000"/>
        </w:rPr>
        <w:t xml:space="preserve"> </w:t>
      </w:r>
    </w:p>
    <w:p w14:paraId="0C621912" w14:textId="7E953A1C" w:rsidR="00775E91" w:rsidRPr="00A91217" w:rsidRDefault="008A195B" w:rsidP="00C853EE">
      <w:pPr>
        <w:pStyle w:val="NormalWeb"/>
        <w:shd w:val="clear" w:color="auto" w:fill="FFFFFF"/>
        <w:spacing w:before="0" w:beforeAutospacing="0" w:after="0" w:afterAutospacing="0"/>
        <w:ind w:firstLine="720"/>
        <w:rPr>
          <w:rFonts w:ascii="Arial" w:hAnsi="Arial" w:cs="Arial"/>
        </w:rPr>
      </w:pPr>
      <w:r>
        <w:rPr>
          <w:rFonts w:ascii="Arial" w:eastAsia="Calibri" w:hAnsi="Arial" w:cs="Arial"/>
          <w:color w:val="000000"/>
        </w:rPr>
        <w:t xml:space="preserve">Led by </w:t>
      </w:r>
      <w:r w:rsidR="00FE109A">
        <w:rPr>
          <w:rFonts w:ascii="Arial" w:eastAsia="Calibri" w:hAnsi="Arial" w:cs="Arial"/>
          <w:color w:val="000000"/>
        </w:rPr>
        <w:t xml:space="preserve">founding Executive Director </w:t>
      </w:r>
      <w:r>
        <w:rPr>
          <w:rFonts w:ascii="Arial" w:eastAsia="Calibri" w:hAnsi="Arial" w:cs="Arial"/>
          <w:color w:val="000000"/>
        </w:rPr>
        <w:t>Sharon De Boer, the</w:t>
      </w:r>
      <w:r w:rsidR="00775E91" w:rsidRPr="00775E91">
        <w:rPr>
          <w:rFonts w:ascii="Arial" w:eastAsia="Calibri" w:hAnsi="Arial" w:cs="Arial"/>
          <w:color w:val="000000"/>
        </w:rPr>
        <w:t xml:space="preserve"> </w:t>
      </w:r>
      <w:r w:rsidR="00775E91">
        <w:rPr>
          <w:rFonts w:ascii="Arial" w:eastAsia="Calibri" w:hAnsi="Arial" w:cs="Arial"/>
          <w:color w:val="000000"/>
        </w:rPr>
        <w:t>CA</w:t>
      </w:r>
      <w:r w:rsidR="00C853EE">
        <w:rPr>
          <w:rFonts w:ascii="Arial" w:eastAsia="Calibri" w:hAnsi="Arial" w:cs="Arial"/>
          <w:color w:val="000000"/>
        </w:rPr>
        <w:t>C, serving</w:t>
      </w:r>
      <w:r w:rsidR="00A91217">
        <w:rPr>
          <w:rFonts w:ascii="Arial" w:hAnsi="Arial" w:cs="Arial"/>
        </w:rPr>
        <w:t xml:space="preserve"> both Rutherford and Cannon Counties in the 16</w:t>
      </w:r>
      <w:r w:rsidR="00A91217" w:rsidRPr="00775E91">
        <w:rPr>
          <w:rFonts w:ascii="Arial" w:hAnsi="Arial" w:cs="Arial"/>
          <w:vertAlign w:val="superscript"/>
        </w:rPr>
        <w:t>th</w:t>
      </w:r>
      <w:r w:rsidR="00A91217">
        <w:rPr>
          <w:rFonts w:ascii="Arial" w:hAnsi="Arial" w:cs="Arial"/>
        </w:rPr>
        <w:t xml:space="preserve"> Judicial District,</w:t>
      </w:r>
      <w:r w:rsidR="00C853EE">
        <w:rPr>
          <w:rFonts w:ascii="Arial" w:hAnsi="Arial" w:cs="Arial"/>
        </w:rPr>
        <w:t xml:space="preserve"> </w:t>
      </w:r>
      <w:r w:rsidR="00775E91" w:rsidRPr="00775E91">
        <w:rPr>
          <w:rFonts w:ascii="Arial" w:eastAsia="Calibri" w:hAnsi="Arial" w:cs="Arial"/>
          <w:color w:val="000000"/>
        </w:rPr>
        <w:t>is a 501c3, non-profit organization that was founded in 2000 to provide safety, justice and healing for victims of child abuse and child sexual abuse, drug-endangered children, and their non-offending family members.</w:t>
      </w:r>
    </w:p>
    <w:p w14:paraId="56A33D74" w14:textId="018E9F78" w:rsidR="00775E91" w:rsidRDefault="00775E91" w:rsidP="008A195B">
      <w:pPr>
        <w:pStyle w:val="NormalWeb"/>
        <w:shd w:val="clear" w:color="auto" w:fill="FFFFFF"/>
        <w:spacing w:before="0" w:beforeAutospacing="0" w:after="0" w:afterAutospacing="0"/>
        <w:ind w:firstLine="720"/>
        <w:rPr>
          <w:rFonts w:ascii="Arial" w:eastAsia="Calibri" w:hAnsi="Arial" w:cs="Arial"/>
          <w:color w:val="000000"/>
        </w:rPr>
      </w:pPr>
      <w:r>
        <w:rPr>
          <w:rFonts w:ascii="Arial" w:eastAsia="Calibri" w:hAnsi="Arial" w:cs="Arial"/>
          <w:color w:val="000000"/>
        </w:rPr>
        <w:t>Retired District Attorney and CAC Board Member Bill Whitesell and Demos Brands Marketing Vice President Kristin Demos</w:t>
      </w:r>
      <w:r w:rsidR="000977CB">
        <w:rPr>
          <w:rFonts w:ascii="Arial" w:eastAsia="Calibri" w:hAnsi="Arial" w:cs="Arial"/>
          <w:color w:val="000000"/>
        </w:rPr>
        <w:t>, co-chairs of</w:t>
      </w:r>
      <w:r>
        <w:rPr>
          <w:rFonts w:ascii="Arial" w:eastAsia="Calibri" w:hAnsi="Arial" w:cs="Arial"/>
          <w:color w:val="000000"/>
        </w:rPr>
        <w:t xml:space="preserve"> the campaign, </w:t>
      </w:r>
      <w:r w:rsidR="000977CB">
        <w:rPr>
          <w:rFonts w:ascii="Arial" w:eastAsia="Calibri" w:hAnsi="Arial" w:cs="Arial"/>
          <w:color w:val="000000"/>
        </w:rPr>
        <w:t xml:space="preserve">have been meeting with companies, individuals and organizations </w:t>
      </w:r>
      <w:r w:rsidR="00C853EE">
        <w:rPr>
          <w:rFonts w:ascii="Arial" w:eastAsia="Calibri" w:hAnsi="Arial" w:cs="Arial"/>
          <w:color w:val="000000"/>
        </w:rPr>
        <w:t xml:space="preserve">for the past </w:t>
      </w:r>
      <w:r w:rsidR="0058073B">
        <w:rPr>
          <w:rFonts w:ascii="Arial" w:eastAsia="Calibri" w:hAnsi="Arial" w:cs="Arial"/>
          <w:color w:val="000000"/>
        </w:rPr>
        <w:t xml:space="preserve">14 </w:t>
      </w:r>
      <w:r w:rsidR="00C853EE">
        <w:rPr>
          <w:rFonts w:ascii="Arial" w:eastAsia="Calibri" w:hAnsi="Arial" w:cs="Arial"/>
          <w:color w:val="000000"/>
        </w:rPr>
        <w:t xml:space="preserve">months </w:t>
      </w:r>
      <w:r w:rsidR="000977CB">
        <w:rPr>
          <w:rFonts w:ascii="Arial" w:eastAsia="Calibri" w:hAnsi="Arial" w:cs="Arial"/>
          <w:color w:val="000000"/>
        </w:rPr>
        <w:t xml:space="preserve">to solicit funding, </w:t>
      </w:r>
      <w:r>
        <w:rPr>
          <w:rFonts w:ascii="Arial" w:eastAsia="Calibri" w:hAnsi="Arial" w:cs="Arial"/>
          <w:color w:val="000000"/>
        </w:rPr>
        <w:t xml:space="preserve">said </w:t>
      </w:r>
      <w:r w:rsidR="00FE109A">
        <w:rPr>
          <w:rFonts w:ascii="Arial" w:eastAsia="Calibri" w:hAnsi="Arial" w:cs="Arial"/>
          <w:color w:val="000000"/>
        </w:rPr>
        <w:t xml:space="preserve">Dr. </w:t>
      </w:r>
      <w:r>
        <w:rPr>
          <w:rFonts w:ascii="Arial" w:eastAsia="Calibri" w:hAnsi="Arial" w:cs="Arial"/>
          <w:color w:val="000000"/>
        </w:rPr>
        <w:t>Duke</w:t>
      </w:r>
      <w:r w:rsidR="00E41200">
        <w:rPr>
          <w:rFonts w:ascii="Arial" w:eastAsia="Calibri" w:hAnsi="Arial" w:cs="Arial"/>
          <w:color w:val="000000"/>
        </w:rPr>
        <w:t>.</w:t>
      </w:r>
      <w:r w:rsidR="00F344C1">
        <w:rPr>
          <w:rFonts w:ascii="Arial" w:eastAsia="Calibri" w:hAnsi="Arial" w:cs="Arial"/>
          <w:color w:val="000000"/>
        </w:rPr>
        <w:t xml:space="preserve">  Both Whitesell and Demos have served on the CAC Board of Directors.  </w:t>
      </w:r>
      <w:r w:rsidR="00902683">
        <w:rPr>
          <w:rFonts w:ascii="Arial" w:eastAsia="Calibri" w:hAnsi="Arial" w:cs="Arial"/>
          <w:color w:val="000000"/>
        </w:rPr>
        <w:t>To date,</w:t>
      </w:r>
      <w:r w:rsidR="00724F16">
        <w:rPr>
          <w:rFonts w:ascii="Arial" w:eastAsia="Calibri" w:hAnsi="Arial" w:cs="Arial"/>
          <w:color w:val="000000"/>
        </w:rPr>
        <w:t xml:space="preserve"> more than 60 donors have contributed</w:t>
      </w:r>
      <w:r w:rsidR="00902683">
        <w:rPr>
          <w:rFonts w:ascii="Arial" w:eastAsia="Calibri" w:hAnsi="Arial" w:cs="Arial"/>
          <w:color w:val="000000"/>
        </w:rPr>
        <w:t xml:space="preserve"> </w:t>
      </w:r>
      <w:r w:rsidR="00724F16">
        <w:rPr>
          <w:rFonts w:ascii="Arial" w:eastAsia="Calibri" w:hAnsi="Arial" w:cs="Arial"/>
          <w:color w:val="000000"/>
        </w:rPr>
        <w:t>approximately</w:t>
      </w:r>
      <w:r w:rsidR="00902683">
        <w:rPr>
          <w:rFonts w:ascii="Arial" w:eastAsia="Calibri" w:hAnsi="Arial" w:cs="Arial"/>
          <w:color w:val="000000"/>
        </w:rPr>
        <w:t xml:space="preserve"> $2.7 million </w:t>
      </w:r>
      <w:r w:rsidR="00724F16">
        <w:rPr>
          <w:rFonts w:ascii="Arial" w:eastAsia="Calibri" w:hAnsi="Arial" w:cs="Arial"/>
          <w:color w:val="000000"/>
        </w:rPr>
        <w:t>toward</w:t>
      </w:r>
      <w:r w:rsidR="00902683">
        <w:rPr>
          <w:rFonts w:ascii="Arial" w:eastAsia="Calibri" w:hAnsi="Arial" w:cs="Arial"/>
          <w:color w:val="000000"/>
        </w:rPr>
        <w:t xml:space="preserve"> </w:t>
      </w:r>
      <w:r w:rsidR="00724F16">
        <w:rPr>
          <w:rFonts w:ascii="Arial" w:eastAsia="Calibri" w:hAnsi="Arial" w:cs="Arial"/>
          <w:color w:val="000000"/>
        </w:rPr>
        <w:t>the</w:t>
      </w:r>
      <w:r w:rsidR="00902683">
        <w:rPr>
          <w:rFonts w:ascii="Arial" w:eastAsia="Calibri" w:hAnsi="Arial" w:cs="Arial"/>
          <w:color w:val="000000"/>
        </w:rPr>
        <w:t xml:space="preserve"> $3.1 million goal.  </w:t>
      </w:r>
      <w:r w:rsidR="00643D4A">
        <w:rPr>
          <w:rFonts w:ascii="Arial" w:eastAsia="Calibri" w:hAnsi="Arial" w:cs="Arial"/>
          <w:color w:val="000000"/>
        </w:rPr>
        <w:t>Major s</w:t>
      </w:r>
      <w:r w:rsidR="00724F16">
        <w:rPr>
          <w:rFonts w:ascii="Arial" w:eastAsia="Calibri" w:hAnsi="Arial" w:cs="Arial"/>
          <w:color w:val="000000"/>
        </w:rPr>
        <w:t>upporters</w:t>
      </w:r>
      <w:r w:rsidR="00677CC5">
        <w:rPr>
          <w:rFonts w:ascii="Arial" w:eastAsia="Calibri" w:hAnsi="Arial" w:cs="Arial"/>
          <w:color w:val="000000"/>
        </w:rPr>
        <w:t xml:space="preserve"> include Rutherford County</w:t>
      </w:r>
      <w:r w:rsidR="008A195B">
        <w:rPr>
          <w:rFonts w:ascii="Arial" w:eastAsia="Calibri" w:hAnsi="Arial" w:cs="Arial"/>
          <w:color w:val="000000"/>
        </w:rPr>
        <w:t xml:space="preserve">, the Heart of Rutherford Foundation, John </w:t>
      </w:r>
      <w:r w:rsidR="008E6A9F">
        <w:rPr>
          <w:rFonts w:ascii="Arial" w:eastAsia="Calibri" w:hAnsi="Arial" w:cs="Arial"/>
          <w:color w:val="000000"/>
        </w:rPr>
        <w:t xml:space="preserve">D. </w:t>
      </w:r>
      <w:r w:rsidR="008A195B">
        <w:rPr>
          <w:rFonts w:ascii="Arial" w:eastAsia="Calibri" w:hAnsi="Arial" w:cs="Arial"/>
          <w:color w:val="000000"/>
        </w:rPr>
        <w:t xml:space="preserve">Floyd </w:t>
      </w:r>
      <w:r w:rsidR="008E6A9F">
        <w:rPr>
          <w:rFonts w:ascii="Arial" w:eastAsia="Calibri" w:hAnsi="Arial" w:cs="Arial"/>
          <w:color w:val="000000"/>
        </w:rPr>
        <w:t xml:space="preserve">Charitable </w:t>
      </w:r>
      <w:r w:rsidR="008A195B">
        <w:rPr>
          <w:rFonts w:ascii="Arial" w:eastAsia="Calibri" w:hAnsi="Arial" w:cs="Arial"/>
          <w:color w:val="000000"/>
        </w:rPr>
        <w:t>Foundation</w:t>
      </w:r>
      <w:r w:rsidR="008E6A9F">
        <w:rPr>
          <w:rFonts w:ascii="Arial" w:eastAsia="Calibri" w:hAnsi="Arial" w:cs="Arial"/>
          <w:color w:val="000000"/>
        </w:rPr>
        <w:t xml:space="preserve"> and SRM Concrete.</w:t>
      </w:r>
    </w:p>
    <w:p w14:paraId="75A17631" w14:textId="77777777" w:rsidR="003C179A" w:rsidRDefault="00E41200" w:rsidP="00F344C1">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t>“</w:t>
      </w:r>
      <w:r w:rsidR="00F344C1">
        <w:rPr>
          <w:rFonts w:ascii="Arial" w:eastAsia="Calibri" w:hAnsi="Arial" w:cs="Arial"/>
          <w:color w:val="000000"/>
        </w:rPr>
        <w:t>Bill and Kristin have been invaluable in raising these funds,” said Dr. Duke.  “Their commitment to this organization is so appreciated.”</w:t>
      </w:r>
      <w:r w:rsidR="000977CB">
        <w:rPr>
          <w:rFonts w:ascii="Arial" w:eastAsia="Calibri" w:hAnsi="Arial" w:cs="Arial"/>
          <w:color w:val="000000"/>
        </w:rPr>
        <w:t xml:space="preserve"> </w:t>
      </w:r>
      <w:r w:rsidR="00F344C1">
        <w:rPr>
          <w:rFonts w:ascii="Arial" w:eastAsia="Calibri" w:hAnsi="Arial" w:cs="Arial"/>
          <w:color w:val="000000"/>
        </w:rPr>
        <w:t xml:space="preserve"> Dr. Duke added that it’s important for the community to know that while the CAC has a legal mandate from the State of Tennessee to perform its work, there is no permanent funding from local or </w:t>
      </w:r>
    </w:p>
    <w:p w14:paraId="39AC036E" w14:textId="4E403853" w:rsidR="00E41200" w:rsidRDefault="00F344C1" w:rsidP="00F344C1">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 xml:space="preserve">state governments to fund operations or capital investment.  </w:t>
      </w:r>
    </w:p>
    <w:p w14:paraId="3FBA9E7C" w14:textId="6BE4359E" w:rsidR="009331FA" w:rsidRDefault="00FE109A" w:rsidP="00775E91">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r>
      <w:r>
        <w:rPr>
          <w:rFonts w:ascii="Arial" w:eastAsia="Calibri" w:hAnsi="Arial" w:cs="Arial"/>
          <w:color w:val="000000"/>
        </w:rPr>
        <w:tab/>
        <w:t>more</w:t>
      </w:r>
    </w:p>
    <w:p w14:paraId="2AF26E2D" w14:textId="77777777" w:rsidR="009331FA" w:rsidRDefault="009331FA" w:rsidP="009331FA">
      <w:pPr>
        <w:rPr>
          <w:rFonts w:ascii="Arial" w:eastAsia="Calibri" w:hAnsi="Arial" w:cs="Arial"/>
          <w:b/>
          <w:bCs/>
        </w:rPr>
      </w:pPr>
      <w:r w:rsidRPr="009D2867">
        <w:rPr>
          <w:rFonts w:ascii="Arial" w:eastAsia="Calibri" w:hAnsi="Arial" w:cs="Arial"/>
          <w:b/>
          <w:bCs/>
        </w:rPr>
        <w:lastRenderedPageBreak/>
        <w:t>The Critical Need for More Space</w:t>
      </w:r>
    </w:p>
    <w:p w14:paraId="317981F9" w14:textId="77777777" w:rsidR="009331FA" w:rsidRDefault="009331FA" w:rsidP="009331FA">
      <w:pPr>
        <w:rPr>
          <w:rFonts w:ascii="Arial" w:eastAsia="Calibri" w:hAnsi="Arial" w:cs="Arial"/>
          <w:b/>
          <w:bCs/>
        </w:rPr>
      </w:pPr>
    </w:p>
    <w:p w14:paraId="1D7C0E31" w14:textId="3AF2BE99" w:rsidR="009331FA" w:rsidRDefault="009331FA" w:rsidP="009331FA">
      <w:pPr>
        <w:rPr>
          <w:rFonts w:ascii="Arial" w:eastAsia="Calibri" w:hAnsi="Arial" w:cs="Arial"/>
          <w:b/>
          <w:bCs/>
        </w:rPr>
      </w:pPr>
      <w:r>
        <w:rPr>
          <w:rFonts w:ascii="Arial" w:eastAsia="Calibri" w:hAnsi="Arial" w:cs="Arial"/>
          <w:b/>
          <w:bCs/>
        </w:rPr>
        <w:tab/>
      </w:r>
      <w:r w:rsidRPr="009D2867">
        <w:rPr>
          <w:rFonts w:ascii="Arial" w:eastAsia="Calibri" w:hAnsi="Arial" w:cs="Arial"/>
        </w:rPr>
        <w:t>The Child Advocacy Center has far outgrown its current space and does not have enough space to serve the number of families who need help. The staff of 1</w:t>
      </w:r>
      <w:r w:rsidR="00F344C1">
        <w:rPr>
          <w:rFonts w:ascii="Arial" w:eastAsia="Calibri" w:hAnsi="Arial" w:cs="Arial"/>
        </w:rPr>
        <w:t>6</w:t>
      </w:r>
      <w:r w:rsidRPr="009D2867">
        <w:rPr>
          <w:rFonts w:ascii="Arial" w:eastAsia="Calibri" w:hAnsi="Arial" w:cs="Arial"/>
        </w:rPr>
        <w:t>, along with four Middle Tennessee State University student interns, works in a facility that is approximately 1,</w:t>
      </w:r>
      <w:r>
        <w:rPr>
          <w:rFonts w:ascii="Arial" w:eastAsia="Calibri" w:hAnsi="Arial" w:cs="Arial"/>
        </w:rPr>
        <w:t>8</w:t>
      </w:r>
      <w:r w:rsidRPr="009D2867">
        <w:rPr>
          <w:rFonts w:ascii="Arial" w:eastAsia="Calibri" w:hAnsi="Arial" w:cs="Arial"/>
        </w:rPr>
        <w:t xml:space="preserve">00 square feet. The CAC has two forensic interviewers, but only one interview room. </w:t>
      </w:r>
    </w:p>
    <w:p w14:paraId="3B393462" w14:textId="77777777" w:rsidR="009331FA" w:rsidRDefault="009331FA" w:rsidP="009331FA">
      <w:pPr>
        <w:rPr>
          <w:rFonts w:ascii="Arial" w:eastAsia="Calibri" w:hAnsi="Arial" w:cs="Arial"/>
          <w:b/>
          <w:bCs/>
        </w:rPr>
      </w:pPr>
      <w:r>
        <w:rPr>
          <w:rFonts w:ascii="Arial" w:eastAsia="Calibri" w:hAnsi="Arial" w:cs="Arial"/>
          <w:b/>
          <w:bCs/>
        </w:rPr>
        <w:tab/>
      </w:r>
      <w:r w:rsidRPr="009D2867">
        <w:rPr>
          <w:rFonts w:ascii="Arial" w:eastAsia="Calibri" w:hAnsi="Arial" w:cs="Arial"/>
        </w:rPr>
        <w:t xml:space="preserve">The CAC needs a space that is big enough for law enforcement detectives, the Department of Children’s Services investigators and the CAC staff to discuss cases and work collaboratively. </w:t>
      </w:r>
    </w:p>
    <w:p w14:paraId="1C9B717D" w14:textId="77777777" w:rsidR="009331FA" w:rsidRDefault="009331FA" w:rsidP="009331FA">
      <w:pPr>
        <w:rPr>
          <w:rFonts w:ascii="Arial" w:eastAsia="Calibri" w:hAnsi="Arial" w:cs="Arial"/>
        </w:rPr>
      </w:pPr>
      <w:r>
        <w:rPr>
          <w:rFonts w:ascii="Arial" w:eastAsia="Calibri" w:hAnsi="Arial" w:cs="Arial"/>
          <w:b/>
          <w:bCs/>
        </w:rPr>
        <w:tab/>
      </w:r>
      <w:r w:rsidRPr="009D2867">
        <w:rPr>
          <w:rFonts w:ascii="Arial" w:eastAsia="Calibri" w:hAnsi="Arial" w:cs="Arial"/>
        </w:rPr>
        <w:t>Currently, maintaining confidentiality is challenging because the CAC does not have a private waiting room for families. Frequently, a family must wait in the car when another family is receiving services.</w:t>
      </w:r>
    </w:p>
    <w:p w14:paraId="1E922AE4" w14:textId="707E02F4" w:rsidR="009331FA" w:rsidRDefault="009331FA" w:rsidP="009331FA">
      <w:pPr>
        <w:rPr>
          <w:rFonts w:ascii="Arial" w:eastAsia="Calibri" w:hAnsi="Arial" w:cs="Arial"/>
        </w:rPr>
      </w:pPr>
      <w:r>
        <w:rPr>
          <w:rFonts w:ascii="Arial" w:eastAsia="Calibri" w:hAnsi="Arial" w:cs="Arial"/>
        </w:rPr>
        <w:tab/>
        <w:t xml:space="preserve">The need for a new facility is even more urgent because of the explosive growth </w:t>
      </w:r>
    </w:p>
    <w:p w14:paraId="125D92BE" w14:textId="18147050" w:rsidR="009331FA" w:rsidRDefault="009331FA" w:rsidP="009331FA">
      <w:pPr>
        <w:rPr>
          <w:rFonts w:ascii="Arial" w:eastAsia="Calibri" w:hAnsi="Arial" w:cs="Arial"/>
        </w:rPr>
      </w:pPr>
      <w:r>
        <w:rPr>
          <w:rFonts w:ascii="Arial" w:eastAsia="Calibri" w:hAnsi="Arial" w:cs="Arial"/>
        </w:rPr>
        <w:t xml:space="preserve">of Rutherford County, which is Tennessee’s fourth largest county. The population is expected to double in the next 20 years.  </w:t>
      </w:r>
    </w:p>
    <w:p w14:paraId="2AD33DB2" w14:textId="77777777" w:rsidR="009331FA" w:rsidRPr="009D2867" w:rsidRDefault="009331FA" w:rsidP="009331FA">
      <w:pPr>
        <w:pBdr>
          <w:top w:val="nil"/>
          <w:left w:val="nil"/>
          <w:bottom w:val="nil"/>
          <w:right w:val="nil"/>
          <w:between w:val="nil"/>
        </w:pBdr>
        <w:ind w:left="720"/>
        <w:jc w:val="both"/>
        <w:rPr>
          <w:rFonts w:ascii="Arial" w:eastAsia="Calibri" w:hAnsi="Arial" w:cs="Arial"/>
        </w:rPr>
      </w:pPr>
    </w:p>
    <w:p w14:paraId="3E8261E5" w14:textId="2F23BB52" w:rsidR="009331FA" w:rsidRPr="009331FA" w:rsidRDefault="009331FA" w:rsidP="00775E91">
      <w:pPr>
        <w:pStyle w:val="NormalWeb"/>
        <w:shd w:val="clear" w:color="auto" w:fill="FFFFFF"/>
        <w:spacing w:before="0" w:beforeAutospacing="0" w:after="0" w:afterAutospacing="0"/>
        <w:rPr>
          <w:rFonts w:ascii="Arial" w:eastAsia="Calibri" w:hAnsi="Arial" w:cs="Arial"/>
          <w:b/>
          <w:bCs/>
          <w:color w:val="000000"/>
        </w:rPr>
      </w:pPr>
      <w:r w:rsidRPr="009331FA">
        <w:rPr>
          <w:rFonts w:ascii="Arial" w:eastAsia="Calibri" w:hAnsi="Arial" w:cs="Arial"/>
          <w:b/>
          <w:bCs/>
          <w:color w:val="000000"/>
        </w:rPr>
        <w:t>About the CAC</w:t>
      </w:r>
      <w:r>
        <w:rPr>
          <w:rFonts w:ascii="Arial" w:eastAsia="Calibri" w:hAnsi="Arial" w:cs="Arial"/>
          <w:b/>
          <w:bCs/>
          <w:color w:val="000000"/>
        </w:rPr>
        <w:t xml:space="preserve"> and Child Sexual Abuse</w:t>
      </w:r>
    </w:p>
    <w:p w14:paraId="68CE8CE0" w14:textId="77777777" w:rsidR="009331FA" w:rsidRDefault="009331FA" w:rsidP="00775E91">
      <w:pPr>
        <w:pStyle w:val="NormalWeb"/>
        <w:shd w:val="clear" w:color="auto" w:fill="FFFFFF"/>
        <w:spacing w:before="0" w:beforeAutospacing="0" w:after="0" w:afterAutospacing="0"/>
        <w:rPr>
          <w:rFonts w:ascii="Arial" w:eastAsia="Calibri" w:hAnsi="Arial" w:cs="Arial"/>
          <w:color w:val="000000"/>
        </w:rPr>
      </w:pPr>
    </w:p>
    <w:p w14:paraId="41F680A6" w14:textId="77777777" w:rsidR="008E6A9F" w:rsidRDefault="00775E91" w:rsidP="00E41200">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sidRPr="00775E91">
        <w:rPr>
          <w:rFonts w:ascii="Arial" w:eastAsia="Calibri" w:hAnsi="Arial" w:cs="Arial"/>
          <w:color w:val="000000"/>
        </w:rPr>
        <w:t>Over the last 2</w:t>
      </w:r>
      <w:r w:rsidR="00902683">
        <w:rPr>
          <w:rFonts w:ascii="Arial" w:eastAsia="Calibri" w:hAnsi="Arial" w:cs="Arial"/>
          <w:color w:val="000000"/>
        </w:rPr>
        <w:t>6</w:t>
      </w:r>
      <w:r w:rsidRPr="00775E91">
        <w:rPr>
          <w:rFonts w:ascii="Arial" w:eastAsia="Calibri" w:hAnsi="Arial" w:cs="Arial"/>
          <w:color w:val="000000"/>
        </w:rPr>
        <w:t xml:space="preserve"> years, the CAC has served more than 50,000 people. This number includes approximately 21,000 children and approximately 16,500 people who have participated in the CAC’s Darkness to Light child sexual abuse prevention training. </w:t>
      </w:r>
    </w:p>
    <w:p w14:paraId="1B82C398" w14:textId="77777777" w:rsidR="008E6A9F" w:rsidRPr="008E6A9F" w:rsidRDefault="008E6A9F" w:rsidP="008E6A9F">
      <w:pPr>
        <w:ind w:firstLine="720"/>
        <w:rPr>
          <w:rFonts w:ascii="Times New Roman" w:eastAsia="Times New Roman" w:hAnsi="Times New Roman" w:cs="Times New Roman"/>
        </w:rPr>
      </w:pPr>
      <w:r w:rsidRPr="008E6A9F">
        <w:rPr>
          <w:rFonts w:ascii="Arial" w:eastAsia="Times New Roman" w:hAnsi="Arial" w:cs="Arial"/>
          <w:color w:val="000000"/>
          <w:shd w:val="clear" w:color="auto" w:fill="FFFFFF"/>
        </w:rPr>
        <w:t>The Child Advocacy Center has implemented a new training program, Speak Up Be Safe, for children in grades K-12 to teach them how to protect themselves from child abuse and seek help from a trusted adult.</w:t>
      </w:r>
    </w:p>
    <w:p w14:paraId="56BEB23F" w14:textId="28B23234" w:rsidR="00E41200" w:rsidRDefault="00775E91" w:rsidP="008E6A9F">
      <w:pPr>
        <w:pStyle w:val="NormalWeb"/>
        <w:shd w:val="clear" w:color="auto" w:fill="FFFFFF"/>
        <w:spacing w:before="0" w:beforeAutospacing="0" w:after="0" w:afterAutospacing="0"/>
        <w:ind w:firstLine="720"/>
        <w:rPr>
          <w:rFonts w:ascii="Arial" w:eastAsia="Calibri" w:hAnsi="Arial" w:cs="Arial"/>
          <w:color w:val="000000"/>
        </w:rPr>
      </w:pPr>
      <w:r w:rsidRPr="00775E91">
        <w:rPr>
          <w:rFonts w:ascii="Arial" w:eastAsia="Calibri" w:hAnsi="Arial" w:cs="Arial"/>
          <w:color w:val="000000"/>
        </w:rPr>
        <w:t xml:space="preserve">During the 2024-25 fiscal year, the CAC served 3,298 people — including 1,314 </w:t>
      </w:r>
      <w:r w:rsidRPr="00775E91">
        <w:rPr>
          <w:rFonts w:ascii="Arial" w:eastAsia="Calibri" w:hAnsi="Arial" w:cs="Arial"/>
        </w:rPr>
        <w:t>c</w:t>
      </w:r>
      <w:r w:rsidRPr="00775E91">
        <w:rPr>
          <w:rFonts w:ascii="Arial" w:eastAsia="Calibri" w:hAnsi="Arial" w:cs="Arial"/>
          <w:color w:val="000000"/>
        </w:rPr>
        <w:t>hildren.</w:t>
      </w:r>
      <w:r>
        <w:rPr>
          <w:rFonts w:ascii="Arial" w:eastAsia="Calibri" w:hAnsi="Arial" w:cs="Arial"/>
          <w:color w:val="000000"/>
        </w:rPr>
        <w:t xml:space="preserve"> </w:t>
      </w:r>
      <w:r w:rsidRPr="00775E91">
        <w:rPr>
          <w:rFonts w:ascii="Arial" w:eastAsia="Calibri" w:hAnsi="Arial" w:cs="Arial"/>
          <w:color w:val="000000"/>
        </w:rPr>
        <w:t>The CAC has an annual operating budget of $1.48 million.</w:t>
      </w:r>
      <w:r>
        <w:rPr>
          <w:rFonts w:ascii="Arial" w:eastAsia="Calibri" w:hAnsi="Arial" w:cs="Arial"/>
          <w:color w:val="000000"/>
        </w:rPr>
        <w:t xml:space="preserve"> T</w:t>
      </w:r>
      <w:r w:rsidRPr="00775E91">
        <w:rPr>
          <w:rFonts w:ascii="Arial" w:eastAsia="Calibri" w:hAnsi="Arial" w:cs="Arial"/>
          <w:color w:val="000000"/>
        </w:rPr>
        <w:t>he Child Advocacy Center is accredited by the National Children’s Alliance.</w:t>
      </w:r>
    </w:p>
    <w:p w14:paraId="1E38F0BF" w14:textId="77777777" w:rsidR="009331FA" w:rsidRDefault="00E41200" w:rsidP="009D2867">
      <w:pPr>
        <w:pStyle w:val="NormalWeb"/>
        <w:shd w:val="clear" w:color="auto" w:fill="FFFFFF"/>
        <w:spacing w:before="0" w:beforeAutospacing="0" w:after="0" w:afterAutospacing="0"/>
        <w:rPr>
          <w:rFonts w:ascii="Arial" w:eastAsia="Calibri" w:hAnsi="Arial" w:cs="Arial"/>
          <w:color w:val="000000"/>
          <w:highlight w:val="white"/>
        </w:rPr>
      </w:pPr>
      <w:r>
        <w:rPr>
          <w:rFonts w:ascii="Arial" w:eastAsia="Calibri" w:hAnsi="Arial" w:cs="Arial"/>
          <w:color w:val="000000"/>
        </w:rPr>
        <w:tab/>
      </w:r>
      <w:r w:rsidRPr="00E41200">
        <w:rPr>
          <w:rFonts w:ascii="Arial" w:eastAsia="Calibri" w:hAnsi="Arial" w:cs="Arial"/>
          <w:color w:val="000000"/>
          <w:highlight w:val="white"/>
        </w:rPr>
        <w:t xml:space="preserve">One out of 10 children will be sexually abused by their 18th birthday. Child sexual abuse victimization crosses all races, cultures, economic status, religions, sex, sexual orientation, gender, and immigration status. </w:t>
      </w:r>
    </w:p>
    <w:p w14:paraId="6E123059" w14:textId="09788FAE" w:rsidR="009D2867" w:rsidRDefault="009331FA" w:rsidP="009D2867">
      <w:pPr>
        <w:pStyle w:val="NormalWeb"/>
        <w:shd w:val="clear" w:color="auto" w:fill="FFFFFF"/>
        <w:spacing w:before="0" w:beforeAutospacing="0" w:after="0" w:afterAutospacing="0"/>
        <w:rPr>
          <w:rFonts w:ascii="Arial" w:eastAsia="Calibri" w:hAnsi="Arial" w:cs="Arial"/>
          <w:color w:val="000000"/>
          <w:highlight w:val="white"/>
        </w:rPr>
      </w:pPr>
      <w:r>
        <w:rPr>
          <w:rFonts w:ascii="Arial" w:eastAsia="Calibri" w:hAnsi="Arial" w:cs="Arial"/>
          <w:color w:val="000000"/>
          <w:highlight w:val="white"/>
        </w:rPr>
        <w:tab/>
      </w:r>
      <w:r w:rsidR="00E41200" w:rsidRPr="00E41200">
        <w:rPr>
          <w:rFonts w:ascii="Arial" w:eastAsia="Calibri" w:hAnsi="Arial" w:cs="Arial"/>
          <w:color w:val="000000"/>
          <w:highlight w:val="white"/>
        </w:rPr>
        <w:t>Only 38% of child victims disclose the fact that they have been sexually abused. Of these children, 40% tell a close friend rather than an adult or authority figure, which does not always result in a formal report. More than 80% of child abuse cases never come to the attention of Child Protective Services, such as Department of Children’s Services, or law enforcement, which means that many children in the community are silently bearing the burden of child sexual abuse.</w:t>
      </w:r>
    </w:p>
    <w:p w14:paraId="6F43AD54" w14:textId="125D5978" w:rsidR="009D2867" w:rsidRDefault="009D2867" w:rsidP="009D2867">
      <w:pPr>
        <w:pStyle w:val="NormalWeb"/>
        <w:shd w:val="clear" w:color="auto" w:fill="FFFFFF"/>
        <w:spacing w:before="0" w:beforeAutospacing="0" w:after="0" w:afterAutospacing="0"/>
        <w:rPr>
          <w:rFonts w:ascii="Arial" w:eastAsia="Calibri" w:hAnsi="Arial" w:cs="Arial"/>
          <w:color w:val="000000"/>
          <w:highlight w:val="white"/>
        </w:rPr>
      </w:pPr>
    </w:p>
    <w:p w14:paraId="223DFE14" w14:textId="712CB3D7" w:rsidR="009D2867" w:rsidRDefault="009D2867" w:rsidP="009D2867">
      <w:pPr>
        <w:pStyle w:val="NormalWeb"/>
        <w:shd w:val="clear" w:color="auto" w:fill="FFFFFF"/>
        <w:spacing w:before="0" w:beforeAutospacing="0" w:after="0" w:afterAutospacing="0"/>
        <w:rPr>
          <w:rFonts w:ascii="Arial" w:eastAsia="Calibri" w:hAnsi="Arial" w:cs="Arial"/>
          <w:b/>
          <w:bCs/>
          <w:color w:val="000000"/>
          <w:highlight w:val="white"/>
        </w:rPr>
      </w:pPr>
      <w:r w:rsidRPr="009D2867">
        <w:rPr>
          <w:rFonts w:ascii="Arial" w:eastAsia="Calibri" w:hAnsi="Arial" w:cs="Arial"/>
          <w:b/>
          <w:bCs/>
          <w:color w:val="000000"/>
          <w:highlight w:val="white"/>
        </w:rPr>
        <w:t>How the CAC Works</w:t>
      </w:r>
    </w:p>
    <w:p w14:paraId="5AFC30B2" w14:textId="77777777" w:rsidR="009331FA" w:rsidRPr="009D2867" w:rsidRDefault="009331FA" w:rsidP="009D2867">
      <w:pPr>
        <w:pStyle w:val="NormalWeb"/>
        <w:shd w:val="clear" w:color="auto" w:fill="FFFFFF"/>
        <w:spacing w:before="0" w:beforeAutospacing="0" w:after="0" w:afterAutospacing="0"/>
        <w:rPr>
          <w:rFonts w:ascii="Arial" w:eastAsia="Calibri" w:hAnsi="Arial" w:cs="Arial"/>
          <w:b/>
          <w:bCs/>
          <w:color w:val="000000"/>
          <w:highlight w:val="white"/>
        </w:rPr>
      </w:pPr>
    </w:p>
    <w:p w14:paraId="17ABD980" w14:textId="77777777" w:rsidR="003C179A" w:rsidRDefault="009D2867" w:rsidP="009D2867">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sidRPr="009D2867">
        <w:rPr>
          <w:rFonts w:ascii="Arial" w:eastAsia="Calibri" w:hAnsi="Arial" w:cs="Arial"/>
          <w:color w:val="000000"/>
        </w:rPr>
        <w:t xml:space="preserve">The CAC provides a child-friendly environment for the Child Protective Investigative Team to respond to child abuse and child sexual abuse cases. In addition to members of the CAC staff, the team also includes staff from the Department of </w:t>
      </w:r>
    </w:p>
    <w:p w14:paraId="0F51EF59" w14:textId="4258BAB4" w:rsidR="003C179A" w:rsidRDefault="003C179A" w:rsidP="003C179A">
      <w:pPr>
        <w:pStyle w:val="NormalWeb"/>
        <w:shd w:val="clear" w:color="auto" w:fill="FFFFFF"/>
        <w:spacing w:before="0" w:beforeAutospacing="0" w:after="0" w:afterAutospacing="0"/>
        <w:jc w:val="center"/>
        <w:rPr>
          <w:rFonts w:ascii="Arial" w:eastAsia="Calibri" w:hAnsi="Arial" w:cs="Arial"/>
          <w:color w:val="000000"/>
        </w:rPr>
      </w:pPr>
      <w:r>
        <w:rPr>
          <w:rFonts w:ascii="Arial" w:eastAsia="Calibri" w:hAnsi="Arial" w:cs="Arial"/>
          <w:color w:val="000000"/>
        </w:rPr>
        <w:t>more</w:t>
      </w:r>
    </w:p>
    <w:p w14:paraId="2C96F031" w14:textId="36C3C464" w:rsidR="009D2867" w:rsidRDefault="009D2867" w:rsidP="009D2867">
      <w:pPr>
        <w:pStyle w:val="NormalWeb"/>
        <w:shd w:val="clear" w:color="auto" w:fill="FFFFFF"/>
        <w:spacing w:before="0" w:beforeAutospacing="0" w:after="0" w:afterAutospacing="0"/>
        <w:rPr>
          <w:rFonts w:ascii="Arial" w:eastAsia="Calibri" w:hAnsi="Arial" w:cs="Arial"/>
          <w:color w:val="000000"/>
        </w:rPr>
      </w:pPr>
      <w:r w:rsidRPr="009D2867">
        <w:rPr>
          <w:rFonts w:ascii="Arial" w:eastAsia="Calibri" w:hAnsi="Arial" w:cs="Arial"/>
          <w:color w:val="000000"/>
        </w:rPr>
        <w:t>Children’s Services, law enforcement, and the District Attorney’s Office.</w:t>
      </w:r>
    </w:p>
    <w:p w14:paraId="17212770" w14:textId="2184E734" w:rsidR="009D2867" w:rsidRDefault="009D2867" w:rsidP="009D2867">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lastRenderedPageBreak/>
        <w:tab/>
      </w:r>
      <w:r w:rsidRPr="009D2867">
        <w:rPr>
          <w:rFonts w:ascii="Arial" w:eastAsia="Calibri" w:hAnsi="Arial" w:cs="Arial"/>
          <w:color w:val="000000"/>
        </w:rPr>
        <w:t>The CAC’s highly trained staff conducts legally defensible forensic interviews of child victims. They also support potential victims and non-offending family members by providing crisis intervention counseling, case management and referrals to community resources. This team approach helps children heal from the trauma</w:t>
      </w:r>
      <w:sdt>
        <w:sdtPr>
          <w:rPr>
            <w:rFonts w:ascii="Arial" w:hAnsi="Arial" w:cs="Arial"/>
          </w:rPr>
          <w:tag w:val="goog_rdk_2"/>
          <w:id w:val="1266732029"/>
        </w:sdtPr>
        <w:sdtEndPr/>
        <w:sdtContent>
          <w:r w:rsidR="0062207E">
            <w:rPr>
              <w:rFonts w:ascii="Arial" w:hAnsi="Arial" w:cs="Arial"/>
            </w:rPr>
            <w:t xml:space="preserve"> </w:t>
          </w:r>
        </w:sdtContent>
      </w:sdt>
      <w:r w:rsidRPr="009D2867">
        <w:rPr>
          <w:rFonts w:ascii="Arial" w:eastAsia="Calibri" w:hAnsi="Arial" w:cs="Arial"/>
          <w:color w:val="000000"/>
        </w:rPr>
        <w:t>and helps families rebuild their shattered lives.</w:t>
      </w:r>
    </w:p>
    <w:p w14:paraId="569D776B" w14:textId="77777777" w:rsidR="009D2867" w:rsidRDefault="009D2867" w:rsidP="009D2867">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sidRPr="009D2867">
        <w:rPr>
          <w:rFonts w:ascii="Arial" w:eastAsia="Calibri" w:hAnsi="Arial" w:cs="Arial"/>
          <w:color w:val="000000"/>
        </w:rPr>
        <w:t>The Department of Children’s Services receives reports of child abuse and uses CAC’s forensic interview to determine if a child is safe to go home.</w:t>
      </w:r>
    </w:p>
    <w:p w14:paraId="3C233E59" w14:textId="77777777" w:rsidR="009D2867" w:rsidRDefault="009D2867" w:rsidP="009D2867">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sidRPr="009D2867">
        <w:rPr>
          <w:rFonts w:ascii="Arial" w:eastAsia="Calibri" w:hAnsi="Arial" w:cs="Arial"/>
          <w:color w:val="000000"/>
        </w:rPr>
        <w:t>The following law enforcement agencies investigate child abuse and child sexual abuse cases:  Rutherford County Sheriff’s Office, Murfreesboro Police Department, Smyrna Police Department and La Vergne Police Department.</w:t>
      </w:r>
    </w:p>
    <w:p w14:paraId="525AF760" w14:textId="41438AA3" w:rsidR="009D2867" w:rsidRDefault="001134B0" w:rsidP="009D2867">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sidR="009D2867" w:rsidRPr="009D2867">
        <w:rPr>
          <w:rFonts w:ascii="Arial" w:eastAsia="Calibri" w:hAnsi="Arial" w:cs="Arial"/>
          <w:color w:val="000000"/>
        </w:rPr>
        <w:t xml:space="preserve">The District Attorney’s Office chairs the team and aggressively prosecutes offenders using the CAC forensic interviews and court testimony of the interviewers. </w:t>
      </w:r>
    </w:p>
    <w:p w14:paraId="18B797CE" w14:textId="77777777" w:rsidR="009D2867" w:rsidRPr="009D2867" w:rsidRDefault="009D2867" w:rsidP="009D2867">
      <w:pPr>
        <w:pStyle w:val="NormalWeb"/>
        <w:shd w:val="clear" w:color="auto" w:fill="FFFFFF"/>
        <w:spacing w:before="0" w:beforeAutospacing="0" w:after="0" w:afterAutospacing="0"/>
        <w:rPr>
          <w:rFonts w:ascii="Arial" w:eastAsia="Calibri" w:hAnsi="Arial" w:cs="Arial"/>
          <w:color w:val="000000"/>
        </w:rPr>
      </w:pPr>
      <w:r>
        <w:rPr>
          <w:rFonts w:ascii="Arial" w:eastAsia="Calibri" w:hAnsi="Arial" w:cs="Arial"/>
          <w:color w:val="000000"/>
        </w:rPr>
        <w:tab/>
      </w:r>
      <w:r w:rsidRPr="009D2867">
        <w:rPr>
          <w:rFonts w:ascii="Arial" w:eastAsia="Calibri" w:hAnsi="Arial" w:cs="Arial"/>
          <w:color w:val="000000"/>
        </w:rPr>
        <w:t xml:space="preserve">The CAC also provides Darkness to Light child sexual abuse prevention training to adults how to protect children from child sexual abuse and what to do if a child reports abuse to them.  </w:t>
      </w:r>
    </w:p>
    <w:p w14:paraId="72A649FC" w14:textId="73823AE7" w:rsidR="001134B0" w:rsidRDefault="009D2867" w:rsidP="009331FA">
      <w:pPr>
        <w:pStyle w:val="NormalWeb"/>
        <w:shd w:val="clear" w:color="auto" w:fill="FFFFFF"/>
        <w:spacing w:before="0" w:beforeAutospacing="0" w:after="0" w:afterAutospacing="0"/>
        <w:rPr>
          <w:rFonts w:ascii="Arial" w:hAnsi="Arial" w:cs="Arial"/>
          <w:color w:val="222222"/>
        </w:rPr>
      </w:pPr>
      <w:r w:rsidRPr="009D2867">
        <w:rPr>
          <w:rFonts w:ascii="Arial" w:eastAsia="Calibri" w:hAnsi="Arial" w:cs="Arial"/>
          <w:color w:val="000000"/>
        </w:rPr>
        <w:tab/>
        <w:t>Nationwide, school personnel identify approximately half of all identified child abuse cases. Therefore, the CAC offers this training to all Rutherford County schools and Murfreesboro City Schools.</w:t>
      </w:r>
      <w:r>
        <w:rPr>
          <w:rFonts w:ascii="Arial" w:eastAsia="Calibri" w:hAnsi="Arial" w:cs="Arial"/>
          <w:color w:val="000000"/>
        </w:rPr>
        <w:t xml:space="preserve"> </w:t>
      </w:r>
      <w:r w:rsidRPr="009D2867">
        <w:rPr>
          <w:rFonts w:ascii="Arial" w:eastAsia="Calibri" w:hAnsi="Arial" w:cs="Arial"/>
          <w:color w:val="000000"/>
        </w:rPr>
        <w:t>The CAC also works to break the generational cycle of addiction with children</w:t>
      </w:r>
      <w:r w:rsidR="006E5F04" w:rsidRPr="006E5F04">
        <w:rPr>
          <w:rFonts w:ascii="Arial" w:hAnsi="Arial" w:cs="Arial"/>
          <w:color w:val="222222"/>
        </w:rPr>
        <w:t>.</w:t>
      </w:r>
    </w:p>
    <w:p w14:paraId="005AE37B" w14:textId="77AF7E8E" w:rsidR="00E86A3E" w:rsidRDefault="008E6A9F" w:rsidP="00AD416B">
      <w:pPr>
        <w:ind w:firstLine="720"/>
        <w:rPr>
          <w:rFonts w:ascii="Arial" w:hAnsi="Arial" w:cs="Arial"/>
        </w:rPr>
      </w:pPr>
      <w:r>
        <w:rPr>
          <w:rFonts w:ascii="Arial" w:hAnsi="Arial" w:cs="Arial"/>
          <w:color w:val="222222"/>
        </w:rPr>
        <w:t>T</w:t>
      </w:r>
      <w:r w:rsidR="00902683">
        <w:rPr>
          <w:rFonts w:ascii="Arial" w:hAnsi="Arial" w:cs="Arial"/>
          <w:color w:val="222222"/>
        </w:rPr>
        <w:t xml:space="preserve">o </w:t>
      </w:r>
      <w:proofErr w:type="gramStart"/>
      <w:r w:rsidR="00902683">
        <w:rPr>
          <w:rFonts w:ascii="Arial" w:hAnsi="Arial" w:cs="Arial"/>
          <w:color w:val="222222"/>
        </w:rPr>
        <w:t>make a contribution</w:t>
      </w:r>
      <w:proofErr w:type="gramEnd"/>
      <w:r w:rsidR="00902683">
        <w:rPr>
          <w:rFonts w:ascii="Arial" w:hAnsi="Arial" w:cs="Arial"/>
          <w:color w:val="222222"/>
        </w:rPr>
        <w:t xml:space="preserve"> to the capital campaign</w:t>
      </w:r>
      <w:r>
        <w:rPr>
          <w:rFonts w:ascii="Arial" w:hAnsi="Arial" w:cs="Arial"/>
          <w:color w:val="222222"/>
        </w:rPr>
        <w:t>, please go to</w:t>
      </w:r>
      <w:r w:rsidR="00403BB9">
        <w:rPr>
          <w:rFonts w:ascii="Arial" w:hAnsi="Arial" w:cs="Arial"/>
          <w:color w:val="222222"/>
        </w:rPr>
        <w:t xml:space="preserve"> </w:t>
      </w:r>
      <w:hyperlink r:id="rId8" w:history="1">
        <w:r w:rsidR="00E24937" w:rsidRPr="0036307A">
          <w:rPr>
            <w:rStyle w:val="Hyperlink"/>
            <w:rFonts w:ascii="Arial" w:hAnsi="Arial" w:cs="Arial"/>
          </w:rPr>
          <w:t>https://</w:t>
        </w:r>
        <w:proofErr w:type="spellStart"/>
        <w:r w:rsidR="00E24937" w:rsidRPr="0036307A">
          <w:rPr>
            <w:rStyle w:val="Hyperlink"/>
            <w:rFonts w:ascii="Arial" w:hAnsi="Arial" w:cs="Arial"/>
          </w:rPr>
          <w:t>ca</w:t>
        </w:r>
        <w:r w:rsidR="00E24937" w:rsidRPr="0036307A">
          <w:rPr>
            <w:rStyle w:val="Hyperlink"/>
            <w:rFonts w:ascii="Arial" w:hAnsi="Arial" w:cs="Arial"/>
          </w:rPr>
          <w:t>c</w:t>
        </w:r>
        <w:r w:rsidR="00E24937" w:rsidRPr="0036307A">
          <w:rPr>
            <w:rStyle w:val="Hyperlink"/>
            <w:rFonts w:ascii="Arial" w:hAnsi="Arial" w:cs="Arial"/>
          </w:rPr>
          <w:t>rutherford.org</w:t>
        </w:r>
        <w:proofErr w:type="spellEnd"/>
      </w:hyperlink>
      <w:r w:rsidR="00403BB9">
        <w:rPr>
          <w:rFonts w:ascii="Arial" w:hAnsi="Arial" w:cs="Arial"/>
        </w:rPr>
        <w:t>.</w:t>
      </w:r>
    </w:p>
    <w:p w14:paraId="4B463A48" w14:textId="77777777" w:rsidR="00E24937" w:rsidRPr="006E5F04" w:rsidRDefault="00E24937" w:rsidP="00AD416B">
      <w:pPr>
        <w:ind w:firstLine="720"/>
        <w:rPr>
          <w:rFonts w:ascii="Arial" w:hAnsi="Arial" w:cs="Arial"/>
        </w:rPr>
      </w:pPr>
    </w:p>
    <w:p w14:paraId="5133B925" w14:textId="7EA0323D" w:rsidR="00E86A3E" w:rsidRPr="006E5F04" w:rsidRDefault="00E86A3E" w:rsidP="00AD416B">
      <w:pPr>
        <w:ind w:firstLine="720"/>
        <w:rPr>
          <w:rFonts w:ascii="Arial" w:hAnsi="Arial" w:cs="Arial"/>
        </w:rPr>
      </w:pPr>
      <w:r w:rsidRPr="006E5F04">
        <w:rPr>
          <w:rFonts w:ascii="Arial" w:hAnsi="Arial" w:cs="Arial"/>
        </w:rPr>
        <w:tab/>
      </w:r>
      <w:r w:rsidRPr="006E5F04">
        <w:rPr>
          <w:rFonts w:ascii="Arial" w:hAnsi="Arial" w:cs="Arial"/>
        </w:rPr>
        <w:tab/>
      </w:r>
      <w:r w:rsidRPr="006E5F04">
        <w:rPr>
          <w:rFonts w:ascii="Arial" w:hAnsi="Arial" w:cs="Arial"/>
        </w:rPr>
        <w:tab/>
      </w:r>
      <w:r w:rsidRPr="006E5F04">
        <w:rPr>
          <w:rFonts w:ascii="Arial" w:hAnsi="Arial" w:cs="Arial"/>
        </w:rPr>
        <w:tab/>
      </w:r>
      <w:r w:rsidRPr="006E5F04">
        <w:rPr>
          <w:rFonts w:ascii="Arial" w:hAnsi="Arial" w:cs="Arial"/>
        </w:rPr>
        <w:tab/>
        <w:t>#####</w:t>
      </w:r>
    </w:p>
    <w:p w14:paraId="5518440C" w14:textId="1EF763A4" w:rsidR="004B6B64" w:rsidRPr="006E5F04" w:rsidRDefault="004B6B64">
      <w:pPr>
        <w:rPr>
          <w:rFonts w:ascii="Arial" w:hAnsi="Arial" w:cs="Arial"/>
        </w:rPr>
      </w:pPr>
    </w:p>
    <w:p w14:paraId="1AFCA208" w14:textId="68E0D044" w:rsidR="0089468E" w:rsidRPr="006E5F04" w:rsidRDefault="0089468E">
      <w:pPr>
        <w:rPr>
          <w:rFonts w:ascii="Arial" w:hAnsi="Arial" w:cs="Arial"/>
        </w:rPr>
      </w:pPr>
    </w:p>
    <w:p w14:paraId="13A2A5DC" w14:textId="61C1A4A3" w:rsidR="0089468E" w:rsidRPr="006E5F04" w:rsidRDefault="0089468E">
      <w:pPr>
        <w:rPr>
          <w:rFonts w:ascii="Arial" w:hAnsi="Arial" w:cs="Arial"/>
        </w:rPr>
      </w:pPr>
    </w:p>
    <w:p w14:paraId="5CD5F880" w14:textId="77777777" w:rsidR="0089468E" w:rsidRPr="006E5F04" w:rsidRDefault="0089468E">
      <w:pPr>
        <w:rPr>
          <w:rFonts w:ascii="Arial" w:hAnsi="Arial" w:cs="Arial"/>
        </w:rPr>
      </w:pPr>
    </w:p>
    <w:p w14:paraId="63BFDDE9" w14:textId="52B12443" w:rsidR="0089468E" w:rsidRPr="006E5F04" w:rsidRDefault="0089468E">
      <w:pPr>
        <w:rPr>
          <w:rFonts w:ascii="Arial" w:hAnsi="Arial" w:cs="Arial"/>
        </w:rPr>
      </w:pPr>
    </w:p>
    <w:p w14:paraId="1DFE9CBE" w14:textId="4BCFD4FA" w:rsidR="0089468E" w:rsidRPr="006E5F04" w:rsidRDefault="0089468E">
      <w:pPr>
        <w:rPr>
          <w:rFonts w:ascii="Arial" w:hAnsi="Arial" w:cs="Arial"/>
        </w:rPr>
      </w:pPr>
    </w:p>
    <w:p w14:paraId="7F2A5E3F" w14:textId="68EF2FEE" w:rsidR="0089468E" w:rsidRPr="006E5F04" w:rsidRDefault="0089468E">
      <w:pPr>
        <w:rPr>
          <w:rFonts w:ascii="Arial" w:hAnsi="Arial" w:cs="Arial"/>
        </w:rPr>
      </w:pPr>
    </w:p>
    <w:sectPr w:rsidR="0089468E" w:rsidRPr="006E5F04" w:rsidSect="008B0CA7">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59B3E" w14:textId="77777777" w:rsidR="001558EA" w:rsidRDefault="001558EA" w:rsidP="0089468E">
      <w:r>
        <w:separator/>
      </w:r>
    </w:p>
  </w:endnote>
  <w:endnote w:type="continuationSeparator" w:id="0">
    <w:p w14:paraId="2F32FB87" w14:textId="77777777" w:rsidR="001558EA" w:rsidRDefault="001558EA" w:rsidP="00894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38536776"/>
      <w:docPartObj>
        <w:docPartGallery w:val="Page Numbers (Bottom of Page)"/>
        <w:docPartUnique/>
      </w:docPartObj>
    </w:sdtPr>
    <w:sdtEndPr>
      <w:rPr>
        <w:rStyle w:val="PageNumber"/>
      </w:rPr>
    </w:sdtEndPr>
    <w:sdtContent>
      <w:p w14:paraId="67A3F69B" w14:textId="4BCFE753" w:rsidR="0089468E" w:rsidRDefault="0089468E" w:rsidP="006E08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2E7F4B8" w14:textId="77777777" w:rsidR="0089468E" w:rsidRDefault="00894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7842636"/>
      <w:docPartObj>
        <w:docPartGallery w:val="Page Numbers (Bottom of Page)"/>
        <w:docPartUnique/>
      </w:docPartObj>
    </w:sdtPr>
    <w:sdtEndPr>
      <w:rPr>
        <w:rStyle w:val="PageNumber"/>
      </w:rPr>
    </w:sdtEndPr>
    <w:sdtContent>
      <w:p w14:paraId="5B075970" w14:textId="111FBFF0" w:rsidR="0089468E" w:rsidRDefault="0089468E" w:rsidP="006E08D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EE88E9" w14:textId="77777777" w:rsidR="0089468E" w:rsidRDefault="00894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F6FB" w14:textId="77777777" w:rsidR="001558EA" w:rsidRDefault="001558EA" w:rsidP="0089468E">
      <w:r>
        <w:separator/>
      </w:r>
    </w:p>
  </w:footnote>
  <w:footnote w:type="continuationSeparator" w:id="0">
    <w:p w14:paraId="461D4048" w14:textId="77777777" w:rsidR="001558EA" w:rsidRDefault="001558EA" w:rsidP="00894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E4D59"/>
    <w:multiLevelType w:val="multilevel"/>
    <w:tmpl w:val="A38A5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B8745F3"/>
    <w:multiLevelType w:val="hybridMultilevel"/>
    <w:tmpl w:val="2042FBC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DEF62EC"/>
    <w:multiLevelType w:val="multilevel"/>
    <w:tmpl w:val="5EE848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CA5BB7"/>
    <w:multiLevelType w:val="hybridMultilevel"/>
    <w:tmpl w:val="B38E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B3ABB"/>
    <w:multiLevelType w:val="hybridMultilevel"/>
    <w:tmpl w:val="CCE4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4C3D7D"/>
    <w:multiLevelType w:val="hybridMultilevel"/>
    <w:tmpl w:val="5638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42C6A"/>
    <w:multiLevelType w:val="multilevel"/>
    <w:tmpl w:val="11789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611"/>
    <w:rsid w:val="00011471"/>
    <w:rsid w:val="00041C0C"/>
    <w:rsid w:val="00053B47"/>
    <w:rsid w:val="000977CB"/>
    <w:rsid w:val="001134B0"/>
    <w:rsid w:val="00141756"/>
    <w:rsid w:val="00146BA3"/>
    <w:rsid w:val="001478BF"/>
    <w:rsid w:val="001558EA"/>
    <w:rsid w:val="001A199E"/>
    <w:rsid w:val="00263D79"/>
    <w:rsid w:val="00297796"/>
    <w:rsid w:val="00322850"/>
    <w:rsid w:val="003C179A"/>
    <w:rsid w:val="00403BB9"/>
    <w:rsid w:val="00445BB2"/>
    <w:rsid w:val="004520CB"/>
    <w:rsid w:val="004B6B64"/>
    <w:rsid w:val="00561B23"/>
    <w:rsid w:val="0058073B"/>
    <w:rsid w:val="00613EC3"/>
    <w:rsid w:val="0062207E"/>
    <w:rsid w:val="0062619C"/>
    <w:rsid w:val="0064100D"/>
    <w:rsid w:val="00643D4A"/>
    <w:rsid w:val="00660888"/>
    <w:rsid w:val="00677CC5"/>
    <w:rsid w:val="006E5F04"/>
    <w:rsid w:val="006F0532"/>
    <w:rsid w:val="00724F16"/>
    <w:rsid w:val="00755FC2"/>
    <w:rsid w:val="00775E91"/>
    <w:rsid w:val="00781BCE"/>
    <w:rsid w:val="007856B0"/>
    <w:rsid w:val="007B733C"/>
    <w:rsid w:val="007D29C2"/>
    <w:rsid w:val="0089468E"/>
    <w:rsid w:val="008A195B"/>
    <w:rsid w:val="008B0CA7"/>
    <w:rsid w:val="008D3AF5"/>
    <w:rsid w:val="008E37E4"/>
    <w:rsid w:val="008E6A9F"/>
    <w:rsid w:val="00902683"/>
    <w:rsid w:val="009331FA"/>
    <w:rsid w:val="00980A95"/>
    <w:rsid w:val="00991737"/>
    <w:rsid w:val="009D2867"/>
    <w:rsid w:val="009D681A"/>
    <w:rsid w:val="00A86CDF"/>
    <w:rsid w:val="00A91217"/>
    <w:rsid w:val="00AB1611"/>
    <w:rsid w:val="00AB303B"/>
    <w:rsid w:val="00AD416B"/>
    <w:rsid w:val="00B26EC3"/>
    <w:rsid w:val="00B51D1D"/>
    <w:rsid w:val="00BC13E7"/>
    <w:rsid w:val="00BC7720"/>
    <w:rsid w:val="00C23A4D"/>
    <w:rsid w:val="00C853EE"/>
    <w:rsid w:val="00D2010E"/>
    <w:rsid w:val="00D222EA"/>
    <w:rsid w:val="00D9167F"/>
    <w:rsid w:val="00D91B28"/>
    <w:rsid w:val="00DA532E"/>
    <w:rsid w:val="00DC2CE7"/>
    <w:rsid w:val="00DC59F9"/>
    <w:rsid w:val="00E24937"/>
    <w:rsid w:val="00E41200"/>
    <w:rsid w:val="00E51294"/>
    <w:rsid w:val="00E64485"/>
    <w:rsid w:val="00E86A3E"/>
    <w:rsid w:val="00F344C1"/>
    <w:rsid w:val="00F47D30"/>
    <w:rsid w:val="00FE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FD4E"/>
  <w15:chartTrackingRefBased/>
  <w15:docId w15:val="{8655CB29-EA9E-8440-94AC-FA949631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D2867"/>
    <w:pPr>
      <w:keepNext/>
      <w:keepLines/>
      <w:spacing w:before="80" w:after="40" w:line="278" w:lineRule="auto"/>
      <w:outlineLvl w:val="3"/>
    </w:pPr>
    <w:rPr>
      <w:rFonts w:ascii="Aptos" w:eastAsiaTheme="majorEastAsia" w:hAnsi="Aptos"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9468E"/>
    <w:pPr>
      <w:tabs>
        <w:tab w:val="center" w:pos="4680"/>
        <w:tab w:val="right" w:pos="9360"/>
      </w:tabs>
    </w:pPr>
  </w:style>
  <w:style w:type="character" w:customStyle="1" w:styleId="FooterChar">
    <w:name w:val="Footer Char"/>
    <w:basedOn w:val="DefaultParagraphFont"/>
    <w:link w:val="Footer"/>
    <w:uiPriority w:val="99"/>
    <w:rsid w:val="0089468E"/>
  </w:style>
  <w:style w:type="character" w:styleId="PageNumber">
    <w:name w:val="page number"/>
    <w:basedOn w:val="DefaultParagraphFont"/>
    <w:uiPriority w:val="99"/>
    <w:semiHidden/>
    <w:unhideWhenUsed/>
    <w:rsid w:val="0089468E"/>
  </w:style>
  <w:style w:type="paragraph" w:styleId="ListParagraph">
    <w:name w:val="List Paragraph"/>
    <w:basedOn w:val="Normal"/>
    <w:uiPriority w:val="34"/>
    <w:qFormat/>
    <w:rsid w:val="004520CB"/>
    <w:pPr>
      <w:spacing w:after="160" w:line="278" w:lineRule="auto"/>
      <w:ind w:left="720"/>
      <w:contextualSpacing/>
    </w:pPr>
    <w:rPr>
      <w:rFonts w:ascii="Aptos" w:eastAsia="Aptos" w:hAnsi="Aptos" w:cs="Aptos"/>
    </w:rPr>
  </w:style>
  <w:style w:type="paragraph" w:styleId="NormalWeb">
    <w:name w:val="Normal (Web)"/>
    <w:basedOn w:val="Normal"/>
    <w:uiPriority w:val="99"/>
    <w:unhideWhenUsed/>
    <w:rsid w:val="006E5F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E5F04"/>
    <w:rPr>
      <w:color w:val="0000FF"/>
      <w:u w:val="single"/>
    </w:rPr>
  </w:style>
  <w:style w:type="character" w:customStyle="1" w:styleId="Heading4Char">
    <w:name w:val="Heading 4 Char"/>
    <w:basedOn w:val="DefaultParagraphFont"/>
    <w:link w:val="Heading4"/>
    <w:uiPriority w:val="9"/>
    <w:semiHidden/>
    <w:rsid w:val="009D2867"/>
    <w:rPr>
      <w:rFonts w:ascii="Aptos" w:eastAsiaTheme="majorEastAsia" w:hAnsi="Aptos" w:cstheme="majorBidi"/>
      <w:i/>
      <w:iCs/>
      <w:color w:val="2F5496" w:themeColor="accent1" w:themeShade="BF"/>
    </w:rPr>
  </w:style>
  <w:style w:type="paragraph" w:styleId="Revision">
    <w:name w:val="Revision"/>
    <w:hidden/>
    <w:uiPriority w:val="99"/>
    <w:semiHidden/>
    <w:rsid w:val="0058073B"/>
  </w:style>
  <w:style w:type="character" w:styleId="UnresolvedMention">
    <w:name w:val="Unresolved Mention"/>
    <w:basedOn w:val="DefaultParagraphFont"/>
    <w:uiPriority w:val="99"/>
    <w:semiHidden/>
    <w:unhideWhenUsed/>
    <w:rsid w:val="00403BB9"/>
    <w:rPr>
      <w:color w:val="605E5C"/>
      <w:shd w:val="clear" w:color="auto" w:fill="E1DFDD"/>
    </w:rPr>
  </w:style>
  <w:style w:type="character" w:styleId="FollowedHyperlink">
    <w:name w:val="FollowedHyperlink"/>
    <w:basedOn w:val="DefaultParagraphFont"/>
    <w:uiPriority w:val="99"/>
    <w:semiHidden/>
    <w:unhideWhenUsed/>
    <w:rsid w:val="008E6A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765917">
      <w:bodyDiv w:val="1"/>
      <w:marLeft w:val="0"/>
      <w:marRight w:val="0"/>
      <w:marTop w:val="0"/>
      <w:marBottom w:val="0"/>
      <w:divBdr>
        <w:top w:val="none" w:sz="0" w:space="0" w:color="auto"/>
        <w:left w:val="none" w:sz="0" w:space="0" w:color="auto"/>
        <w:bottom w:val="none" w:sz="0" w:space="0" w:color="auto"/>
        <w:right w:val="none" w:sz="0" w:space="0" w:color="auto"/>
      </w:divBdr>
    </w:div>
    <w:div w:id="9270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crutherford.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Donovan</dc:creator>
  <cp:keywords/>
  <dc:description/>
  <cp:lastModifiedBy>Terri Donovan</cp:lastModifiedBy>
  <cp:revision>2</cp:revision>
  <cp:lastPrinted>2026-03-02T21:01:00Z</cp:lastPrinted>
  <dcterms:created xsi:type="dcterms:W3CDTF">2026-03-02T21:07:00Z</dcterms:created>
  <dcterms:modified xsi:type="dcterms:W3CDTF">2026-03-02T21:07:00Z</dcterms:modified>
</cp:coreProperties>
</file>