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A6BB2" w14:paraId="59081A50" w14:textId="77777777" w:rsidTr="008A6BB2">
        <w:tc>
          <w:tcPr>
            <w:tcW w:w="4675" w:type="dxa"/>
          </w:tcPr>
          <w:p w14:paraId="30DCEB57" w14:textId="50EE3453" w:rsidR="008A6BB2" w:rsidRDefault="008A6BB2" w:rsidP="008A6BB2">
            <w:pPr>
              <w:rPr>
                <w:rFonts w:ascii="Arial" w:hAnsi="Arial" w:cs="Arial"/>
                <w:b/>
              </w:rPr>
            </w:pPr>
            <w:r>
              <w:rPr>
                <w:rFonts w:ascii="Arial" w:hAnsi="Arial" w:cs="Arial"/>
                <w:b/>
              </w:rPr>
              <w:t>PDT Technicians:</w:t>
            </w:r>
            <w:r>
              <w:rPr>
                <w:rFonts w:ascii="Arial" w:hAnsi="Arial" w:cs="Arial"/>
                <w:b/>
              </w:rPr>
              <w:tab/>
            </w:r>
            <w:r>
              <w:rPr>
                <w:rFonts w:ascii="Arial" w:hAnsi="Arial" w:cs="Arial"/>
                <w:b/>
              </w:rPr>
              <w:tab/>
            </w:r>
            <w:r>
              <w:rPr>
                <w:rFonts w:ascii="Arial" w:hAnsi="Arial" w:cs="Arial"/>
                <w:b/>
              </w:rPr>
              <w:tab/>
            </w:r>
          </w:p>
          <w:p w14:paraId="263D29CC" w14:textId="23DF4E43" w:rsidR="008A6BB2" w:rsidRPr="008A6BB2" w:rsidRDefault="008A6BB2" w:rsidP="008A6BB2">
            <w:pPr>
              <w:rPr>
                <w:rFonts w:ascii="Arial" w:hAnsi="Arial" w:cs="Arial"/>
                <w:bCs/>
              </w:rPr>
            </w:pPr>
          </w:p>
          <w:p w14:paraId="13792BA3" w14:textId="77777777" w:rsidR="008A6BB2" w:rsidRPr="008A6BB2" w:rsidRDefault="008A6BB2" w:rsidP="008A6BB2">
            <w:pPr>
              <w:rPr>
                <w:rFonts w:ascii="Arial" w:hAnsi="Arial" w:cs="Arial"/>
                <w:bCs/>
              </w:rPr>
            </w:pPr>
            <w:r w:rsidRPr="008A6BB2">
              <w:rPr>
                <w:rFonts w:ascii="Arial" w:hAnsi="Arial" w:cs="Arial"/>
                <w:bCs/>
              </w:rPr>
              <w:tab/>
              <w:t>Jessica</w:t>
            </w:r>
          </w:p>
          <w:p w14:paraId="2A8BCC5B" w14:textId="77777777" w:rsidR="008A6BB2" w:rsidRPr="008A6BB2" w:rsidRDefault="008A6BB2" w:rsidP="008A6BB2">
            <w:pPr>
              <w:rPr>
                <w:rFonts w:ascii="Arial" w:hAnsi="Arial" w:cs="Arial"/>
                <w:bCs/>
              </w:rPr>
            </w:pPr>
            <w:r w:rsidRPr="008A6BB2">
              <w:rPr>
                <w:rFonts w:ascii="Arial" w:hAnsi="Arial" w:cs="Arial"/>
                <w:bCs/>
              </w:rPr>
              <w:tab/>
              <w:t>Ashley</w:t>
            </w:r>
          </w:p>
          <w:p w14:paraId="176789C8" w14:textId="50FC0557" w:rsidR="008A6BB2" w:rsidRPr="008A6BB2" w:rsidRDefault="008A6BB2" w:rsidP="0046185B">
            <w:pPr>
              <w:rPr>
                <w:rFonts w:ascii="Arial" w:hAnsi="Arial" w:cs="Arial"/>
                <w:bCs/>
              </w:rPr>
            </w:pPr>
            <w:r w:rsidRPr="008A6BB2">
              <w:rPr>
                <w:rFonts w:ascii="Arial" w:hAnsi="Arial" w:cs="Arial"/>
                <w:bCs/>
              </w:rPr>
              <w:tab/>
              <w:t>Laura</w:t>
            </w:r>
          </w:p>
        </w:tc>
        <w:tc>
          <w:tcPr>
            <w:tcW w:w="4675" w:type="dxa"/>
          </w:tcPr>
          <w:p w14:paraId="535EAD77" w14:textId="77777777" w:rsidR="00A42729" w:rsidRDefault="008A6BB2" w:rsidP="008A6BB2">
            <w:pPr>
              <w:jc w:val="center"/>
              <w:rPr>
                <w:rFonts w:ascii="Arial" w:hAnsi="Arial" w:cs="Arial"/>
                <w:b/>
              </w:rPr>
            </w:pPr>
            <w:r>
              <w:rPr>
                <w:rFonts w:ascii="Arial" w:hAnsi="Arial" w:cs="Arial"/>
                <w:b/>
              </w:rPr>
              <w:t xml:space="preserve">To schedule an appointment for PDT or if you have questions regarding your upcoming PDT appointment, call </w:t>
            </w:r>
          </w:p>
          <w:p w14:paraId="7A1D81C3" w14:textId="151B4CD1" w:rsidR="008A6BB2" w:rsidRDefault="008A6BB2" w:rsidP="008A6BB2">
            <w:pPr>
              <w:jc w:val="center"/>
              <w:rPr>
                <w:rFonts w:ascii="Arial" w:hAnsi="Arial" w:cs="Arial"/>
                <w:b/>
              </w:rPr>
            </w:pPr>
            <w:r>
              <w:rPr>
                <w:rFonts w:ascii="Arial" w:hAnsi="Arial" w:cs="Arial"/>
                <w:b/>
              </w:rPr>
              <w:t>502-896-8803 and select the option for Photodynamic Therapy.</w:t>
            </w:r>
          </w:p>
        </w:tc>
      </w:tr>
    </w:tbl>
    <w:p w14:paraId="1B6D98C2" w14:textId="73A8980E" w:rsidR="008A6BB2" w:rsidRPr="003754C9" w:rsidRDefault="003754C9" w:rsidP="0046185B">
      <w:pPr>
        <w:spacing w:after="0" w:line="240" w:lineRule="auto"/>
        <w:rPr>
          <w:rFonts w:ascii="Arial" w:hAnsi="Arial" w:cs="Arial"/>
          <w:bCs/>
        </w:rPr>
      </w:pPr>
      <w:r>
        <w:rPr>
          <w:rFonts w:ascii="Arial" w:hAnsi="Arial" w:cs="Arial"/>
          <w:b/>
        </w:rPr>
        <w:tab/>
        <w:t xml:space="preserve">  </w:t>
      </w:r>
      <w:r>
        <w:rPr>
          <w:rFonts w:ascii="Arial" w:hAnsi="Arial" w:cs="Arial"/>
          <w:bCs/>
        </w:rPr>
        <w:t>Carly</w:t>
      </w:r>
    </w:p>
    <w:p w14:paraId="378A7806" w14:textId="77777777" w:rsidR="005525AD" w:rsidRDefault="005525AD" w:rsidP="0046185B">
      <w:pPr>
        <w:spacing w:after="0" w:line="240" w:lineRule="auto"/>
        <w:rPr>
          <w:rFonts w:ascii="Arial" w:hAnsi="Arial" w:cs="Arial"/>
          <w:b/>
        </w:rPr>
      </w:pPr>
    </w:p>
    <w:p w14:paraId="019971F2" w14:textId="6EB1D6CD" w:rsidR="00464CD8" w:rsidRPr="00464CD8" w:rsidRDefault="00464CD8" w:rsidP="0046185B">
      <w:pPr>
        <w:spacing w:after="0" w:line="240" w:lineRule="auto"/>
        <w:rPr>
          <w:rFonts w:ascii="Arial" w:hAnsi="Arial" w:cs="Arial"/>
          <w:b/>
        </w:rPr>
      </w:pPr>
      <w:r w:rsidRPr="00464CD8">
        <w:rPr>
          <w:rFonts w:ascii="Arial" w:hAnsi="Arial" w:cs="Arial"/>
          <w:b/>
        </w:rPr>
        <w:t>PRIOR TO TREATMENT:</w:t>
      </w:r>
    </w:p>
    <w:p w14:paraId="550F47A6" w14:textId="1200AEBE" w:rsidR="00464CD8" w:rsidRDefault="00464CD8" w:rsidP="0046185B">
      <w:pPr>
        <w:pStyle w:val="ListParagraph"/>
        <w:numPr>
          <w:ilvl w:val="0"/>
          <w:numId w:val="2"/>
        </w:numPr>
        <w:spacing w:after="0" w:line="240" w:lineRule="auto"/>
        <w:contextualSpacing w:val="0"/>
        <w:rPr>
          <w:rFonts w:ascii="Arial" w:hAnsi="Arial" w:cs="Arial"/>
        </w:rPr>
      </w:pPr>
      <w:r>
        <w:rPr>
          <w:rFonts w:ascii="Arial" w:hAnsi="Arial" w:cs="Arial"/>
        </w:rPr>
        <w:t>Review this packet and call our office if you have any questions.</w:t>
      </w:r>
    </w:p>
    <w:p w14:paraId="7F67D88C" w14:textId="12B91B97" w:rsidR="00464CD8" w:rsidRDefault="00E10D6F" w:rsidP="0046185B">
      <w:pPr>
        <w:pStyle w:val="ListParagraph"/>
        <w:numPr>
          <w:ilvl w:val="0"/>
          <w:numId w:val="2"/>
        </w:numPr>
        <w:spacing w:after="0" w:line="240" w:lineRule="auto"/>
        <w:contextualSpacing w:val="0"/>
        <w:rPr>
          <w:rFonts w:ascii="Arial" w:hAnsi="Arial" w:cs="Arial"/>
        </w:rPr>
      </w:pPr>
      <w:r w:rsidRPr="00E10D6F">
        <w:rPr>
          <w:rFonts w:ascii="Arial" w:hAnsi="Arial" w:cs="Arial"/>
        </w:rPr>
        <w:t xml:space="preserve">Although there are no formal studies about the interaction of Ameluz® gel with other medications, consult with your prescribing physician and Dr. Smith about stopping </w:t>
      </w:r>
      <w:r w:rsidR="00D2656A">
        <w:rPr>
          <w:rFonts w:ascii="Arial" w:hAnsi="Arial" w:cs="Arial"/>
        </w:rPr>
        <w:t>any of the following medications</w:t>
      </w:r>
      <w:r w:rsidR="00B546F1">
        <w:rPr>
          <w:rFonts w:ascii="Arial" w:hAnsi="Arial" w:cs="Arial"/>
        </w:rPr>
        <w:t>,</w:t>
      </w:r>
      <w:r w:rsidR="00D2656A">
        <w:rPr>
          <w:rFonts w:ascii="Arial" w:hAnsi="Arial" w:cs="Arial"/>
        </w:rPr>
        <w:t xml:space="preserve"> </w:t>
      </w:r>
      <w:r w:rsidR="00464CD8">
        <w:rPr>
          <w:rFonts w:ascii="Arial" w:hAnsi="Arial" w:cs="Arial"/>
        </w:rPr>
        <w:t xml:space="preserve">as they may cause a more intense reaction to this procedure: </w:t>
      </w:r>
    </w:p>
    <w:p w14:paraId="69D7CE21" w14:textId="423473D7" w:rsidR="00464CD8" w:rsidRPr="00464CD8" w:rsidRDefault="00E10D6F" w:rsidP="0046185B">
      <w:pPr>
        <w:spacing w:after="0" w:line="240" w:lineRule="auto"/>
        <w:ind w:left="1440" w:firstLine="720"/>
        <w:rPr>
          <w:rFonts w:ascii="Arial" w:hAnsi="Arial" w:cs="Arial"/>
          <w:b/>
          <w:i/>
        </w:rPr>
      </w:pPr>
      <w:r w:rsidRPr="00464CD8">
        <w:rPr>
          <w:rFonts w:ascii="Arial" w:hAnsi="Arial" w:cs="Arial"/>
          <w:b/>
          <w:i/>
        </w:rPr>
        <w:t>Saint John's Wort</w:t>
      </w:r>
      <w:r w:rsidR="00464CD8" w:rsidRPr="00464CD8">
        <w:rPr>
          <w:rFonts w:ascii="Arial" w:hAnsi="Arial" w:cs="Arial"/>
          <w:b/>
          <w:i/>
        </w:rPr>
        <w:tab/>
      </w:r>
      <w:r w:rsidR="00464CD8" w:rsidRPr="00464CD8">
        <w:rPr>
          <w:rFonts w:ascii="Arial" w:hAnsi="Arial" w:cs="Arial"/>
          <w:b/>
          <w:i/>
        </w:rPr>
        <w:tab/>
        <w:t>Phenothiazines</w:t>
      </w:r>
    </w:p>
    <w:p w14:paraId="36B617E2" w14:textId="6B0969D7" w:rsidR="00464CD8" w:rsidRPr="00464CD8" w:rsidRDefault="00464CD8" w:rsidP="0046185B">
      <w:pPr>
        <w:spacing w:after="0" w:line="240" w:lineRule="auto"/>
        <w:ind w:left="1440" w:firstLine="720"/>
        <w:rPr>
          <w:rFonts w:ascii="Arial" w:hAnsi="Arial" w:cs="Arial"/>
          <w:b/>
          <w:i/>
        </w:rPr>
      </w:pPr>
      <w:r w:rsidRPr="00464CD8">
        <w:rPr>
          <w:rFonts w:ascii="Arial" w:hAnsi="Arial" w:cs="Arial"/>
          <w:b/>
          <w:i/>
        </w:rPr>
        <w:t>G</w:t>
      </w:r>
      <w:r w:rsidR="00E10D6F" w:rsidRPr="00464CD8">
        <w:rPr>
          <w:rFonts w:ascii="Arial" w:hAnsi="Arial" w:cs="Arial"/>
          <w:b/>
          <w:i/>
        </w:rPr>
        <w:t>riseofulvin</w:t>
      </w:r>
      <w:r w:rsidRPr="00464CD8">
        <w:rPr>
          <w:rFonts w:ascii="Arial" w:hAnsi="Arial" w:cs="Arial"/>
          <w:b/>
          <w:i/>
        </w:rPr>
        <w:tab/>
      </w:r>
      <w:r w:rsidRPr="00464CD8">
        <w:rPr>
          <w:rFonts w:ascii="Arial" w:hAnsi="Arial" w:cs="Arial"/>
          <w:b/>
          <w:i/>
        </w:rPr>
        <w:tab/>
      </w:r>
      <w:r w:rsidRPr="00464CD8">
        <w:rPr>
          <w:rFonts w:ascii="Arial" w:hAnsi="Arial" w:cs="Arial"/>
          <w:b/>
          <w:i/>
        </w:rPr>
        <w:tab/>
        <w:t>Sulfonamides</w:t>
      </w:r>
    </w:p>
    <w:p w14:paraId="76A86055" w14:textId="6CB3ACEF" w:rsidR="00464CD8" w:rsidRPr="00464CD8" w:rsidRDefault="00464CD8" w:rsidP="0046185B">
      <w:pPr>
        <w:spacing w:after="0" w:line="240" w:lineRule="auto"/>
        <w:ind w:left="1440" w:firstLine="720"/>
        <w:rPr>
          <w:rFonts w:ascii="Arial" w:hAnsi="Arial" w:cs="Arial"/>
          <w:b/>
          <w:i/>
        </w:rPr>
      </w:pPr>
      <w:r w:rsidRPr="00464CD8">
        <w:rPr>
          <w:rFonts w:ascii="Arial" w:hAnsi="Arial" w:cs="Arial"/>
          <w:b/>
          <w:i/>
        </w:rPr>
        <w:t>T</w:t>
      </w:r>
      <w:r w:rsidR="00E10D6F" w:rsidRPr="00464CD8">
        <w:rPr>
          <w:rFonts w:ascii="Arial" w:hAnsi="Arial" w:cs="Arial"/>
          <w:b/>
          <w:i/>
        </w:rPr>
        <w:t xml:space="preserve">hiazide </w:t>
      </w:r>
      <w:r w:rsidRPr="00464CD8">
        <w:rPr>
          <w:rFonts w:ascii="Arial" w:hAnsi="Arial" w:cs="Arial"/>
          <w:b/>
          <w:i/>
        </w:rPr>
        <w:t>D</w:t>
      </w:r>
      <w:r w:rsidR="00E10D6F" w:rsidRPr="00464CD8">
        <w:rPr>
          <w:rFonts w:ascii="Arial" w:hAnsi="Arial" w:cs="Arial"/>
          <w:b/>
          <w:i/>
        </w:rPr>
        <w:t>iuretics</w:t>
      </w:r>
      <w:r w:rsidRPr="00464CD8">
        <w:rPr>
          <w:rFonts w:ascii="Arial" w:hAnsi="Arial" w:cs="Arial"/>
          <w:b/>
          <w:i/>
        </w:rPr>
        <w:tab/>
      </w:r>
      <w:r w:rsidRPr="00464CD8">
        <w:rPr>
          <w:rFonts w:ascii="Arial" w:hAnsi="Arial" w:cs="Arial"/>
          <w:b/>
          <w:i/>
        </w:rPr>
        <w:tab/>
        <w:t>Sulfonylureas</w:t>
      </w:r>
    </w:p>
    <w:p w14:paraId="44E8BFAA" w14:textId="24A2E73E" w:rsidR="00464CD8" w:rsidRPr="00464CD8" w:rsidRDefault="00464CD8" w:rsidP="0046185B">
      <w:pPr>
        <w:spacing w:after="0" w:line="240" w:lineRule="auto"/>
        <w:ind w:left="1440" w:firstLine="720"/>
        <w:rPr>
          <w:rFonts w:ascii="Arial" w:hAnsi="Arial" w:cs="Arial"/>
          <w:b/>
        </w:rPr>
      </w:pPr>
      <w:r w:rsidRPr="00464CD8">
        <w:rPr>
          <w:rFonts w:ascii="Arial" w:hAnsi="Arial" w:cs="Arial"/>
          <w:b/>
          <w:i/>
        </w:rPr>
        <w:t>Q</w:t>
      </w:r>
      <w:r w:rsidR="00E10D6F" w:rsidRPr="00464CD8">
        <w:rPr>
          <w:rFonts w:ascii="Arial" w:hAnsi="Arial" w:cs="Arial"/>
          <w:b/>
          <w:i/>
        </w:rPr>
        <w:t>uinolones</w:t>
      </w:r>
      <w:r w:rsidRPr="00464CD8">
        <w:rPr>
          <w:rFonts w:ascii="Arial" w:hAnsi="Arial" w:cs="Arial"/>
          <w:b/>
          <w:i/>
        </w:rPr>
        <w:tab/>
      </w:r>
      <w:r w:rsidRPr="00464CD8">
        <w:rPr>
          <w:rFonts w:ascii="Arial" w:hAnsi="Arial" w:cs="Arial"/>
          <w:b/>
          <w:i/>
        </w:rPr>
        <w:tab/>
      </w:r>
      <w:r w:rsidRPr="00464CD8">
        <w:rPr>
          <w:rFonts w:ascii="Arial" w:hAnsi="Arial" w:cs="Arial"/>
          <w:b/>
          <w:i/>
        </w:rPr>
        <w:tab/>
        <w:t>Tetracyclines</w:t>
      </w:r>
    </w:p>
    <w:p w14:paraId="0143F931" w14:textId="4EDD169B" w:rsidR="00D2656A" w:rsidRDefault="00D2656A" w:rsidP="0046185B">
      <w:pPr>
        <w:pStyle w:val="ListParagraph"/>
        <w:numPr>
          <w:ilvl w:val="1"/>
          <w:numId w:val="2"/>
        </w:numPr>
        <w:spacing w:after="0" w:line="240" w:lineRule="auto"/>
        <w:contextualSpacing w:val="0"/>
        <w:rPr>
          <w:rFonts w:ascii="Arial" w:hAnsi="Arial" w:cs="Arial"/>
        </w:rPr>
      </w:pPr>
      <w:r>
        <w:rPr>
          <w:rFonts w:ascii="Arial" w:hAnsi="Arial" w:cs="Arial"/>
        </w:rPr>
        <w:t>If it is okay for you to stop them</w:t>
      </w:r>
      <w:r w:rsidR="00B546F1">
        <w:rPr>
          <w:rFonts w:ascii="Arial" w:hAnsi="Arial" w:cs="Arial"/>
        </w:rPr>
        <w:t>,</w:t>
      </w:r>
      <w:r>
        <w:rPr>
          <w:rFonts w:ascii="Arial" w:hAnsi="Arial" w:cs="Arial"/>
        </w:rPr>
        <w:t xml:space="preserve"> it must be </w:t>
      </w:r>
      <w:r w:rsidRPr="00E10D6F">
        <w:rPr>
          <w:rFonts w:ascii="Arial" w:hAnsi="Arial" w:cs="Arial"/>
        </w:rPr>
        <w:t>at least 48 h</w:t>
      </w:r>
      <w:r>
        <w:rPr>
          <w:rFonts w:ascii="Arial" w:hAnsi="Arial" w:cs="Arial"/>
        </w:rPr>
        <w:t>ours</w:t>
      </w:r>
      <w:r w:rsidRPr="00E10D6F">
        <w:rPr>
          <w:rFonts w:ascii="Arial" w:hAnsi="Arial" w:cs="Arial"/>
        </w:rPr>
        <w:t xml:space="preserve"> before treatment</w:t>
      </w:r>
      <w:r>
        <w:rPr>
          <w:rFonts w:ascii="Arial" w:hAnsi="Arial" w:cs="Arial"/>
        </w:rPr>
        <w:t>.</w:t>
      </w:r>
    </w:p>
    <w:p w14:paraId="54D2D1B7" w14:textId="19822AE0" w:rsidR="00D2656A" w:rsidRDefault="00D2656A" w:rsidP="0046185B">
      <w:pPr>
        <w:pStyle w:val="ListParagraph"/>
        <w:numPr>
          <w:ilvl w:val="1"/>
          <w:numId w:val="2"/>
        </w:numPr>
        <w:spacing w:after="0" w:line="240" w:lineRule="auto"/>
        <w:contextualSpacing w:val="0"/>
        <w:rPr>
          <w:rFonts w:ascii="Arial" w:hAnsi="Arial" w:cs="Arial"/>
        </w:rPr>
      </w:pPr>
      <w:r>
        <w:rPr>
          <w:rFonts w:ascii="Arial" w:hAnsi="Arial" w:cs="Arial"/>
        </w:rPr>
        <w:t>If you are unsure if you use any of these types of medications, please contact our office.</w:t>
      </w:r>
    </w:p>
    <w:p w14:paraId="31B3855A" w14:textId="4A9DC8A1" w:rsidR="0046185B" w:rsidRDefault="0046185B" w:rsidP="0046185B">
      <w:pPr>
        <w:pStyle w:val="ListParagraph"/>
        <w:numPr>
          <w:ilvl w:val="0"/>
          <w:numId w:val="2"/>
        </w:numPr>
        <w:spacing w:after="0" w:line="240" w:lineRule="auto"/>
        <w:contextualSpacing w:val="0"/>
        <w:rPr>
          <w:rFonts w:ascii="Arial" w:hAnsi="Arial" w:cs="Arial"/>
        </w:rPr>
      </w:pPr>
      <w:r>
        <w:rPr>
          <w:rFonts w:ascii="Arial" w:hAnsi="Arial" w:cs="Arial"/>
        </w:rPr>
        <w:t>Do not undergo treatment with PDT if you:</w:t>
      </w:r>
    </w:p>
    <w:p w14:paraId="2226A554" w14:textId="03ABC6AC" w:rsidR="0046185B" w:rsidRDefault="0046185B" w:rsidP="0046185B">
      <w:pPr>
        <w:pStyle w:val="ListParagraph"/>
        <w:numPr>
          <w:ilvl w:val="1"/>
          <w:numId w:val="2"/>
        </w:numPr>
        <w:spacing w:after="0" w:line="240" w:lineRule="auto"/>
        <w:contextualSpacing w:val="0"/>
        <w:rPr>
          <w:rFonts w:ascii="Arial" w:hAnsi="Arial" w:cs="Arial"/>
        </w:rPr>
      </w:pPr>
      <w:r>
        <w:rPr>
          <w:rFonts w:ascii="Arial" w:hAnsi="Arial" w:cs="Arial"/>
        </w:rPr>
        <w:t>Have photosensitivity (extreme reaction of skin to sunlight)</w:t>
      </w:r>
    </w:p>
    <w:p w14:paraId="6FF16004" w14:textId="2E128DEB" w:rsidR="0046185B" w:rsidRDefault="0046185B" w:rsidP="0046185B">
      <w:pPr>
        <w:pStyle w:val="ListParagraph"/>
        <w:numPr>
          <w:ilvl w:val="1"/>
          <w:numId w:val="2"/>
        </w:numPr>
        <w:spacing w:after="0" w:line="240" w:lineRule="auto"/>
        <w:contextualSpacing w:val="0"/>
        <w:rPr>
          <w:rFonts w:ascii="Arial" w:hAnsi="Arial" w:cs="Arial"/>
        </w:rPr>
      </w:pPr>
      <w:r>
        <w:rPr>
          <w:rFonts w:ascii="Arial" w:hAnsi="Arial" w:cs="Arial"/>
        </w:rPr>
        <w:t>Have porphyria or sensitivity to porphyrins</w:t>
      </w:r>
    </w:p>
    <w:p w14:paraId="18DB4BC9" w14:textId="04728962" w:rsidR="0046185B" w:rsidRDefault="0046185B" w:rsidP="0046185B">
      <w:pPr>
        <w:pStyle w:val="ListParagraph"/>
        <w:numPr>
          <w:ilvl w:val="1"/>
          <w:numId w:val="2"/>
        </w:numPr>
        <w:spacing w:after="0" w:line="240" w:lineRule="auto"/>
        <w:contextualSpacing w:val="0"/>
        <w:rPr>
          <w:rFonts w:ascii="Arial" w:hAnsi="Arial" w:cs="Arial"/>
        </w:rPr>
      </w:pPr>
      <w:r>
        <w:rPr>
          <w:rFonts w:ascii="Arial" w:hAnsi="Arial" w:cs="Arial"/>
        </w:rPr>
        <w:t xml:space="preserve">Have sensitivity to the ingredients in </w:t>
      </w:r>
      <w:r w:rsidRPr="00E10D6F">
        <w:rPr>
          <w:rFonts w:ascii="Arial" w:hAnsi="Arial" w:cs="Arial"/>
        </w:rPr>
        <w:t>Ameluz® gel</w:t>
      </w:r>
    </w:p>
    <w:p w14:paraId="390D2F6C" w14:textId="245BC9CA" w:rsidR="0046185B" w:rsidRDefault="0046185B" w:rsidP="0046185B">
      <w:pPr>
        <w:pStyle w:val="ListParagraph"/>
        <w:numPr>
          <w:ilvl w:val="1"/>
          <w:numId w:val="2"/>
        </w:numPr>
        <w:spacing w:after="0" w:line="240" w:lineRule="auto"/>
        <w:contextualSpacing w:val="0"/>
        <w:rPr>
          <w:rFonts w:ascii="Arial" w:hAnsi="Arial" w:cs="Arial"/>
        </w:rPr>
      </w:pPr>
      <w:r>
        <w:rPr>
          <w:rFonts w:ascii="Arial" w:hAnsi="Arial" w:cs="Arial"/>
        </w:rPr>
        <w:t>Are pregnant or breastfeeding</w:t>
      </w:r>
    </w:p>
    <w:p w14:paraId="6D415217" w14:textId="77777777" w:rsidR="009A2C6B" w:rsidRPr="00464CD8" w:rsidRDefault="009A2C6B" w:rsidP="009A2C6B">
      <w:pPr>
        <w:pStyle w:val="ListParagraph"/>
        <w:spacing w:after="0" w:line="240" w:lineRule="auto"/>
        <w:ind w:left="1440"/>
        <w:contextualSpacing w:val="0"/>
        <w:rPr>
          <w:rFonts w:ascii="Arial" w:hAnsi="Arial" w:cs="Arial"/>
        </w:rPr>
      </w:pPr>
    </w:p>
    <w:p w14:paraId="419AA2DE" w14:textId="6F6E07CB" w:rsidR="00E10D6F" w:rsidRPr="00D2656A" w:rsidRDefault="00D2656A" w:rsidP="0046185B">
      <w:pPr>
        <w:spacing w:after="0" w:line="240" w:lineRule="auto"/>
        <w:rPr>
          <w:rFonts w:ascii="Arial" w:hAnsi="Arial" w:cs="Arial"/>
          <w:b/>
        </w:rPr>
      </w:pPr>
      <w:r w:rsidRPr="00D2656A">
        <w:rPr>
          <w:rFonts w:ascii="Arial" w:hAnsi="Arial" w:cs="Arial"/>
          <w:b/>
        </w:rPr>
        <w:t>ON THE DAY OF TREATMENT:</w:t>
      </w:r>
    </w:p>
    <w:p w14:paraId="1944523D" w14:textId="57FC66A0" w:rsidR="00862803" w:rsidRDefault="00D2656A" w:rsidP="0046185B">
      <w:pPr>
        <w:spacing w:after="0" w:line="240" w:lineRule="auto"/>
        <w:rPr>
          <w:rFonts w:ascii="Arial" w:hAnsi="Arial" w:cs="Arial"/>
          <w:i/>
        </w:rPr>
      </w:pPr>
      <w:r w:rsidRPr="00D2656A">
        <w:rPr>
          <w:rFonts w:ascii="Arial" w:hAnsi="Arial" w:cs="Arial"/>
          <w:i/>
        </w:rPr>
        <w:t>What to expect:</w:t>
      </w:r>
    </w:p>
    <w:p w14:paraId="45BE1A4F" w14:textId="60D61494" w:rsidR="00464CD8" w:rsidRDefault="00464CD8" w:rsidP="0046185B">
      <w:pPr>
        <w:pStyle w:val="ListParagraph"/>
        <w:numPr>
          <w:ilvl w:val="0"/>
          <w:numId w:val="5"/>
        </w:numPr>
        <w:spacing w:after="0" w:line="240" w:lineRule="auto"/>
        <w:contextualSpacing w:val="0"/>
        <w:rPr>
          <w:rFonts w:ascii="Arial" w:hAnsi="Arial" w:cs="Arial"/>
        </w:rPr>
      </w:pPr>
      <w:r w:rsidRPr="00E10D6F">
        <w:rPr>
          <w:rFonts w:ascii="Arial" w:hAnsi="Arial" w:cs="Arial"/>
        </w:rPr>
        <w:t xml:space="preserve">On the day of the treatment, </w:t>
      </w:r>
      <w:r w:rsidR="008A6BB2">
        <w:rPr>
          <w:rFonts w:ascii="Arial" w:hAnsi="Arial" w:cs="Arial"/>
        </w:rPr>
        <w:t>arrive at your scheduled appointment time.</w:t>
      </w:r>
    </w:p>
    <w:p w14:paraId="740C921B" w14:textId="0FE06EF9" w:rsidR="00D2656A" w:rsidRDefault="00464CD8" w:rsidP="0046185B">
      <w:pPr>
        <w:pStyle w:val="ListParagraph"/>
        <w:numPr>
          <w:ilvl w:val="0"/>
          <w:numId w:val="5"/>
        </w:numPr>
        <w:spacing w:after="0" w:line="240" w:lineRule="auto"/>
        <w:contextualSpacing w:val="0"/>
        <w:rPr>
          <w:rFonts w:ascii="Arial" w:hAnsi="Arial" w:cs="Arial"/>
        </w:rPr>
      </w:pPr>
      <w:r>
        <w:rPr>
          <w:rFonts w:ascii="Arial" w:hAnsi="Arial" w:cs="Arial"/>
        </w:rPr>
        <w:t>P</w:t>
      </w:r>
      <w:r w:rsidRPr="00E10D6F">
        <w:rPr>
          <w:rFonts w:ascii="Arial" w:hAnsi="Arial" w:cs="Arial"/>
        </w:rPr>
        <w:t>lease come to the office with clean skin and the treatment area</w:t>
      </w:r>
      <w:r>
        <w:rPr>
          <w:rFonts w:ascii="Arial" w:hAnsi="Arial" w:cs="Arial"/>
        </w:rPr>
        <w:t>(s)</w:t>
      </w:r>
      <w:r w:rsidRPr="00E10D6F">
        <w:rPr>
          <w:rFonts w:ascii="Arial" w:hAnsi="Arial" w:cs="Arial"/>
        </w:rPr>
        <w:t xml:space="preserve"> free of any makeup, creams, perfumes, or lotions.</w:t>
      </w:r>
    </w:p>
    <w:p w14:paraId="300E0DF1" w14:textId="3AEFD6BC" w:rsidR="008A6BB2" w:rsidRPr="008A6BB2" w:rsidRDefault="008A6BB2" w:rsidP="008A6BB2">
      <w:pPr>
        <w:pStyle w:val="ListParagraph"/>
        <w:numPr>
          <w:ilvl w:val="1"/>
          <w:numId w:val="5"/>
        </w:numPr>
        <w:spacing w:after="0" w:line="240" w:lineRule="auto"/>
        <w:contextualSpacing w:val="0"/>
        <w:rPr>
          <w:rFonts w:ascii="Arial" w:hAnsi="Arial" w:cs="Arial"/>
          <w:b/>
          <w:bCs/>
        </w:rPr>
      </w:pPr>
      <w:r w:rsidRPr="008A6BB2">
        <w:rPr>
          <w:rFonts w:ascii="Arial" w:hAnsi="Arial" w:cs="Arial"/>
          <w:b/>
          <w:bCs/>
        </w:rPr>
        <w:t>DO NOT shave the area to be treated on the morning of your treatment.  If you need to shave the area, please do so on the day or night before.</w:t>
      </w:r>
    </w:p>
    <w:p w14:paraId="48C80CC8" w14:textId="6763B9D7" w:rsidR="00464CD8" w:rsidRDefault="00464CD8" w:rsidP="0046185B">
      <w:pPr>
        <w:pStyle w:val="ListParagraph"/>
        <w:numPr>
          <w:ilvl w:val="0"/>
          <w:numId w:val="5"/>
        </w:numPr>
        <w:spacing w:after="0" w:line="240" w:lineRule="auto"/>
        <w:contextualSpacing w:val="0"/>
        <w:rPr>
          <w:rFonts w:ascii="Arial" w:hAnsi="Arial" w:cs="Arial"/>
        </w:rPr>
      </w:pPr>
      <w:r>
        <w:rPr>
          <w:rFonts w:ascii="Arial" w:hAnsi="Arial" w:cs="Arial"/>
        </w:rPr>
        <w:t>You will be brought into the room where we will conduct your pre-treatment interview and fill out your consent</w:t>
      </w:r>
      <w:r w:rsidR="008D75C0">
        <w:rPr>
          <w:rFonts w:ascii="Arial" w:hAnsi="Arial" w:cs="Arial"/>
        </w:rPr>
        <w:t xml:space="preserve"> forms</w:t>
      </w:r>
      <w:r>
        <w:rPr>
          <w:rFonts w:ascii="Arial" w:hAnsi="Arial" w:cs="Arial"/>
        </w:rPr>
        <w:t>.</w:t>
      </w:r>
      <w:r w:rsidR="0046185B">
        <w:rPr>
          <w:rFonts w:ascii="Arial" w:hAnsi="Arial" w:cs="Arial"/>
        </w:rPr>
        <w:t xml:space="preserve">  The treatment area(s) will be de-greased with rubbing alcohol in preparation for the application of the gel.</w:t>
      </w:r>
    </w:p>
    <w:p w14:paraId="4A0EC952" w14:textId="79BFA1A0" w:rsidR="00464CD8" w:rsidRDefault="00464CD8" w:rsidP="0046185B">
      <w:pPr>
        <w:pStyle w:val="ListParagraph"/>
        <w:numPr>
          <w:ilvl w:val="0"/>
          <w:numId w:val="5"/>
        </w:numPr>
        <w:spacing w:after="0" w:line="240" w:lineRule="auto"/>
        <w:contextualSpacing w:val="0"/>
        <w:rPr>
          <w:rFonts w:ascii="Arial" w:hAnsi="Arial" w:cs="Arial"/>
        </w:rPr>
      </w:pPr>
      <w:r>
        <w:rPr>
          <w:rFonts w:ascii="Arial" w:hAnsi="Arial" w:cs="Arial"/>
        </w:rPr>
        <w:t>Dr. Smith will then examine the treatment area</w:t>
      </w:r>
      <w:r w:rsidR="0046185B">
        <w:rPr>
          <w:rFonts w:ascii="Arial" w:hAnsi="Arial" w:cs="Arial"/>
        </w:rPr>
        <w:t>(</w:t>
      </w:r>
      <w:r>
        <w:rPr>
          <w:rFonts w:ascii="Arial" w:hAnsi="Arial" w:cs="Arial"/>
        </w:rPr>
        <w:t>s</w:t>
      </w:r>
      <w:r w:rsidR="0046185B">
        <w:rPr>
          <w:rFonts w:ascii="Arial" w:hAnsi="Arial" w:cs="Arial"/>
        </w:rPr>
        <w:t>)</w:t>
      </w:r>
      <w:r>
        <w:rPr>
          <w:rFonts w:ascii="Arial" w:hAnsi="Arial" w:cs="Arial"/>
        </w:rPr>
        <w:t xml:space="preserve"> and apply the </w:t>
      </w:r>
      <w:r w:rsidRPr="00E10D6F">
        <w:rPr>
          <w:rFonts w:ascii="Arial" w:hAnsi="Arial" w:cs="Arial"/>
        </w:rPr>
        <w:t>Ameluz® gel</w:t>
      </w:r>
      <w:r>
        <w:rPr>
          <w:rFonts w:ascii="Arial" w:hAnsi="Arial" w:cs="Arial"/>
        </w:rPr>
        <w:t>.</w:t>
      </w:r>
    </w:p>
    <w:p w14:paraId="205F621C" w14:textId="3006A660" w:rsidR="00464CD8" w:rsidRDefault="00464CD8" w:rsidP="0046185B">
      <w:pPr>
        <w:pStyle w:val="ListParagraph"/>
        <w:numPr>
          <w:ilvl w:val="0"/>
          <w:numId w:val="5"/>
        </w:numPr>
        <w:spacing w:after="0" w:line="240" w:lineRule="auto"/>
        <w:contextualSpacing w:val="0"/>
        <w:rPr>
          <w:rFonts w:ascii="Arial" w:hAnsi="Arial" w:cs="Arial"/>
        </w:rPr>
      </w:pPr>
      <w:r>
        <w:rPr>
          <w:rFonts w:ascii="Arial" w:hAnsi="Arial" w:cs="Arial"/>
        </w:rPr>
        <w:t>After the application, the treatment areas will be occluded</w:t>
      </w:r>
      <w:r w:rsidR="00A4312C">
        <w:rPr>
          <w:rFonts w:ascii="Arial" w:hAnsi="Arial" w:cs="Arial"/>
        </w:rPr>
        <w:t xml:space="preserve"> (except face)</w:t>
      </w:r>
      <w:r>
        <w:rPr>
          <w:rFonts w:ascii="Arial" w:hAnsi="Arial" w:cs="Arial"/>
        </w:rPr>
        <w:t xml:space="preserve">, and </w:t>
      </w:r>
      <w:r w:rsidR="0046185B">
        <w:rPr>
          <w:rFonts w:ascii="Arial" w:hAnsi="Arial" w:cs="Arial"/>
        </w:rPr>
        <w:t>the medication will need to</w:t>
      </w:r>
      <w:r>
        <w:rPr>
          <w:rFonts w:ascii="Arial" w:hAnsi="Arial" w:cs="Arial"/>
        </w:rPr>
        <w:t xml:space="preserve"> incubate for</w:t>
      </w:r>
      <w:r w:rsidR="001658C3">
        <w:rPr>
          <w:rFonts w:ascii="Arial" w:hAnsi="Arial" w:cs="Arial"/>
        </w:rPr>
        <w:t xml:space="preserve"> </w:t>
      </w:r>
      <w:r w:rsidR="00A4312C">
        <w:rPr>
          <w:rFonts w:ascii="Arial" w:hAnsi="Arial" w:cs="Arial"/>
        </w:rPr>
        <w:t>1 hour – 2 hours</w:t>
      </w:r>
      <w:r>
        <w:rPr>
          <w:rFonts w:ascii="Arial" w:hAnsi="Arial" w:cs="Arial"/>
        </w:rPr>
        <w:t xml:space="preserve">.  During this time, you </w:t>
      </w:r>
      <w:r w:rsidR="0046185B">
        <w:rPr>
          <w:rFonts w:ascii="Arial" w:hAnsi="Arial" w:cs="Arial"/>
        </w:rPr>
        <w:t>are not</w:t>
      </w:r>
      <w:r>
        <w:rPr>
          <w:rFonts w:ascii="Arial" w:hAnsi="Arial" w:cs="Arial"/>
        </w:rPr>
        <w:t xml:space="preserve"> allowed to leave the office, so please bring something with you to occupy yourself during this time.</w:t>
      </w:r>
    </w:p>
    <w:p w14:paraId="384539C0" w14:textId="0A8F1563" w:rsidR="00464CD8" w:rsidRDefault="00464CD8" w:rsidP="0046185B">
      <w:pPr>
        <w:pStyle w:val="ListParagraph"/>
        <w:numPr>
          <w:ilvl w:val="0"/>
          <w:numId w:val="5"/>
        </w:numPr>
        <w:spacing w:after="0" w:line="240" w:lineRule="auto"/>
        <w:contextualSpacing w:val="0"/>
        <w:rPr>
          <w:rFonts w:ascii="Arial" w:hAnsi="Arial" w:cs="Arial"/>
        </w:rPr>
      </w:pPr>
      <w:r>
        <w:rPr>
          <w:rFonts w:ascii="Arial" w:hAnsi="Arial" w:cs="Arial"/>
        </w:rPr>
        <w:t xml:space="preserve">After the incubation time, you will be </w:t>
      </w:r>
      <w:r w:rsidR="0046185B">
        <w:rPr>
          <w:rFonts w:ascii="Arial" w:hAnsi="Arial" w:cs="Arial"/>
        </w:rPr>
        <w:t>brought back into the treatment room where Dr. Smith will shine the BF-Rhodo LED</w:t>
      </w:r>
      <w:r w:rsidR="0046185B" w:rsidRPr="00E10D6F">
        <w:rPr>
          <w:rFonts w:ascii="Arial" w:hAnsi="Arial" w:cs="Arial"/>
        </w:rPr>
        <w:t>®</w:t>
      </w:r>
      <w:r w:rsidR="0046185B">
        <w:rPr>
          <w:rFonts w:ascii="Arial" w:hAnsi="Arial" w:cs="Arial"/>
        </w:rPr>
        <w:t xml:space="preserve"> red light on the treatment area(s).</w:t>
      </w:r>
    </w:p>
    <w:p w14:paraId="36C1A19A" w14:textId="7EEE915F" w:rsidR="009A2C6B" w:rsidRPr="00464CD8" w:rsidRDefault="009A2C6B" w:rsidP="0046185B">
      <w:pPr>
        <w:pStyle w:val="ListParagraph"/>
        <w:numPr>
          <w:ilvl w:val="0"/>
          <w:numId w:val="5"/>
        </w:numPr>
        <w:spacing w:after="0" w:line="240" w:lineRule="auto"/>
        <w:contextualSpacing w:val="0"/>
        <w:rPr>
          <w:rFonts w:ascii="Arial" w:hAnsi="Arial" w:cs="Arial"/>
        </w:rPr>
      </w:pPr>
      <w:r>
        <w:rPr>
          <w:rFonts w:ascii="Arial" w:hAnsi="Arial" w:cs="Arial"/>
        </w:rPr>
        <w:t>The treatment time</w:t>
      </w:r>
      <w:r w:rsidR="001658C3">
        <w:rPr>
          <w:rFonts w:ascii="Arial" w:hAnsi="Arial" w:cs="Arial"/>
        </w:rPr>
        <w:t xml:space="preserve"> will last no more than 10 minutes per treatment area</w:t>
      </w:r>
      <w:r>
        <w:rPr>
          <w:rFonts w:ascii="Arial" w:hAnsi="Arial" w:cs="Arial"/>
        </w:rPr>
        <w:t xml:space="preserve">.  </w:t>
      </w:r>
    </w:p>
    <w:p w14:paraId="1D726B6C" w14:textId="3EC49CFB" w:rsidR="00D2656A" w:rsidRPr="00D2656A" w:rsidRDefault="00D2656A" w:rsidP="0046185B">
      <w:pPr>
        <w:spacing w:after="0" w:line="240" w:lineRule="auto"/>
        <w:rPr>
          <w:rFonts w:ascii="Arial" w:hAnsi="Arial" w:cs="Arial"/>
          <w:i/>
        </w:rPr>
      </w:pPr>
      <w:r>
        <w:rPr>
          <w:rFonts w:ascii="Arial" w:hAnsi="Arial" w:cs="Arial"/>
          <w:i/>
        </w:rPr>
        <w:t>What to bring with you:</w:t>
      </w:r>
    </w:p>
    <w:p w14:paraId="1ADE404B" w14:textId="153F8F35" w:rsidR="00380DB8" w:rsidRPr="001658C3" w:rsidRDefault="00D2656A" w:rsidP="001658C3">
      <w:pPr>
        <w:pStyle w:val="ListParagraph"/>
        <w:numPr>
          <w:ilvl w:val="0"/>
          <w:numId w:val="3"/>
        </w:numPr>
        <w:spacing w:after="0" w:line="240" w:lineRule="auto"/>
        <w:contextualSpacing w:val="0"/>
        <w:rPr>
          <w:rFonts w:ascii="Arial" w:hAnsi="Arial" w:cs="Arial"/>
        </w:rPr>
      </w:pPr>
      <w:r>
        <w:rPr>
          <w:rFonts w:ascii="Arial" w:hAnsi="Arial" w:cs="Arial"/>
        </w:rPr>
        <w:t xml:space="preserve">A current medications list </w:t>
      </w:r>
      <w:r w:rsidR="008D75C0">
        <w:rPr>
          <w:rFonts w:ascii="Arial" w:hAnsi="Arial" w:cs="Arial"/>
        </w:rPr>
        <w:t>including all prescribed medications, over the counter, vitamins, etc</w:t>
      </w:r>
      <w:r>
        <w:rPr>
          <w:rFonts w:ascii="Arial" w:hAnsi="Arial" w:cs="Arial"/>
        </w:rPr>
        <w:t>.  This will be reviewed by Dr. Smith prior to your treatment.</w:t>
      </w:r>
    </w:p>
    <w:p w14:paraId="4B920621" w14:textId="08F1E394" w:rsidR="00D2656A" w:rsidRPr="00E10D6F" w:rsidRDefault="00D2656A" w:rsidP="0046185B">
      <w:pPr>
        <w:pStyle w:val="ListParagraph"/>
        <w:numPr>
          <w:ilvl w:val="0"/>
          <w:numId w:val="3"/>
        </w:numPr>
        <w:spacing w:after="0" w:line="240" w:lineRule="auto"/>
        <w:contextualSpacing w:val="0"/>
        <w:rPr>
          <w:rFonts w:ascii="Arial" w:hAnsi="Arial" w:cs="Arial"/>
        </w:rPr>
      </w:pPr>
      <w:r>
        <w:rPr>
          <w:rFonts w:ascii="Arial" w:hAnsi="Arial" w:cs="Arial"/>
        </w:rPr>
        <w:t>Bring something to occupy yourself during your wait time in between the application of the gel and the light exposure.</w:t>
      </w:r>
    </w:p>
    <w:p w14:paraId="58E9CD92" w14:textId="20104F56" w:rsidR="00D2656A" w:rsidRDefault="00D2656A" w:rsidP="0046185B">
      <w:pPr>
        <w:pStyle w:val="ListParagraph"/>
        <w:numPr>
          <w:ilvl w:val="0"/>
          <w:numId w:val="3"/>
        </w:numPr>
        <w:spacing w:after="0" w:line="240" w:lineRule="auto"/>
        <w:contextualSpacing w:val="0"/>
        <w:rPr>
          <w:rFonts w:ascii="Arial" w:hAnsi="Arial" w:cs="Arial"/>
        </w:rPr>
      </w:pPr>
      <w:r>
        <w:rPr>
          <w:rFonts w:ascii="Arial" w:hAnsi="Arial" w:cs="Arial"/>
        </w:rPr>
        <w:t>Bring sunglasses, a wide-brimmed hat</w:t>
      </w:r>
      <w:r w:rsidR="000C3185">
        <w:rPr>
          <w:rFonts w:ascii="Arial" w:hAnsi="Arial" w:cs="Arial"/>
        </w:rPr>
        <w:t xml:space="preserve"> (we have some hats in office if you do not have one to use)</w:t>
      </w:r>
      <w:r w:rsidR="008A6BB2">
        <w:rPr>
          <w:rFonts w:ascii="Arial" w:hAnsi="Arial" w:cs="Arial"/>
        </w:rPr>
        <w:t>, or something to cover the treatment area.</w:t>
      </w:r>
      <w:r w:rsidR="001658C3">
        <w:rPr>
          <w:rFonts w:ascii="Arial" w:hAnsi="Arial" w:cs="Arial"/>
        </w:rPr>
        <w:t xml:space="preserve"> </w:t>
      </w:r>
    </w:p>
    <w:p w14:paraId="7686A514" w14:textId="5E4AA1A6" w:rsidR="00862803" w:rsidRPr="00862803" w:rsidRDefault="00862803" w:rsidP="008A6BB2">
      <w:pPr>
        <w:pStyle w:val="ListParagraph"/>
        <w:numPr>
          <w:ilvl w:val="1"/>
          <w:numId w:val="3"/>
        </w:numPr>
        <w:spacing w:after="0" w:line="240" w:lineRule="auto"/>
        <w:contextualSpacing w:val="0"/>
        <w:rPr>
          <w:rFonts w:ascii="Arial" w:hAnsi="Arial" w:cs="Arial"/>
        </w:rPr>
      </w:pPr>
      <w:r>
        <w:rPr>
          <w:rFonts w:ascii="Arial" w:hAnsi="Arial" w:cs="Arial"/>
          <w:b/>
        </w:rPr>
        <w:lastRenderedPageBreak/>
        <w:t xml:space="preserve">If you are having an area treated other than your face or scalp, please bring the appropriate garments to wear during the procedure as well as on the way home, as these items will not be provided for you. </w:t>
      </w:r>
    </w:p>
    <w:p w14:paraId="27668F26" w14:textId="6005578A" w:rsidR="00862803" w:rsidRDefault="00862803" w:rsidP="008A6BB2">
      <w:pPr>
        <w:pStyle w:val="ListParagraph"/>
        <w:spacing w:after="0" w:line="240" w:lineRule="auto"/>
        <w:ind w:left="1800"/>
        <w:contextualSpacing w:val="0"/>
        <w:rPr>
          <w:rFonts w:ascii="Arial" w:hAnsi="Arial" w:cs="Arial"/>
          <w:b/>
        </w:rPr>
      </w:pPr>
      <w:r>
        <w:rPr>
          <w:rFonts w:ascii="Arial" w:hAnsi="Arial" w:cs="Arial"/>
          <w:b/>
        </w:rPr>
        <w:t xml:space="preserve">Examples: If we are treating the décolletage (chest), please wear or bring a tank to change into as well as a button-down shirt or something with a higher neckline to wear home. Arms and hands will require a short-sleeved shirt during the procedure and a long sleeve shirt to go home in. Cotton gloves are recommended to go home in as well. </w:t>
      </w:r>
    </w:p>
    <w:p w14:paraId="3376C6D9" w14:textId="088D0093" w:rsidR="008A6BB2" w:rsidRDefault="008A6BB2" w:rsidP="008A6BB2">
      <w:pPr>
        <w:pStyle w:val="ListParagraph"/>
        <w:numPr>
          <w:ilvl w:val="0"/>
          <w:numId w:val="3"/>
        </w:numPr>
        <w:spacing w:after="0" w:line="240" w:lineRule="auto"/>
        <w:contextualSpacing w:val="0"/>
        <w:rPr>
          <w:rFonts w:ascii="Arial" w:hAnsi="Arial" w:cs="Arial"/>
        </w:rPr>
      </w:pPr>
      <w:r>
        <w:rPr>
          <w:rFonts w:ascii="Arial" w:hAnsi="Arial" w:cs="Arial"/>
        </w:rPr>
        <w:t xml:space="preserve">We will provide sunscreen for after the treatment however, if you have a preference or an allergy to certain sunscreens, please feel free to bring your own. </w:t>
      </w:r>
    </w:p>
    <w:p w14:paraId="2C99D998" w14:textId="414BF8E9" w:rsidR="00D2656A" w:rsidRDefault="00D2656A" w:rsidP="0046185B">
      <w:pPr>
        <w:spacing w:after="0" w:line="240" w:lineRule="auto"/>
        <w:rPr>
          <w:rFonts w:ascii="Arial" w:hAnsi="Arial" w:cs="Arial"/>
        </w:rPr>
      </w:pPr>
    </w:p>
    <w:p w14:paraId="1A98D97D" w14:textId="1CC74C63" w:rsidR="007A183D" w:rsidRPr="007A183D" w:rsidRDefault="007A183D" w:rsidP="0046185B">
      <w:pPr>
        <w:spacing w:after="0" w:line="240" w:lineRule="auto"/>
        <w:rPr>
          <w:rFonts w:ascii="Arial" w:hAnsi="Arial" w:cs="Arial"/>
          <w:b/>
        </w:rPr>
      </w:pPr>
      <w:r w:rsidRPr="007A183D">
        <w:rPr>
          <w:rFonts w:ascii="Arial" w:hAnsi="Arial" w:cs="Arial"/>
          <w:b/>
        </w:rPr>
        <w:t>AFTER TREATMENT:</w:t>
      </w:r>
    </w:p>
    <w:p w14:paraId="663149E7" w14:textId="4B58E633" w:rsidR="00E10D6F" w:rsidRPr="009A2C6B" w:rsidRDefault="00E10D6F" w:rsidP="0046185B">
      <w:pPr>
        <w:spacing w:after="0" w:line="240" w:lineRule="auto"/>
        <w:rPr>
          <w:rFonts w:ascii="Arial" w:hAnsi="Arial" w:cs="Arial"/>
          <w:i/>
        </w:rPr>
      </w:pPr>
      <w:r w:rsidRPr="009A2C6B">
        <w:rPr>
          <w:rFonts w:ascii="Arial" w:hAnsi="Arial" w:cs="Arial"/>
          <w:i/>
        </w:rPr>
        <w:t>Instructions for After Treatment:</w:t>
      </w:r>
    </w:p>
    <w:p w14:paraId="559EF2DE" w14:textId="6623A696" w:rsidR="00D2656A" w:rsidRDefault="00D2656A" w:rsidP="0046185B">
      <w:pPr>
        <w:pStyle w:val="ListParagraph"/>
        <w:numPr>
          <w:ilvl w:val="0"/>
          <w:numId w:val="4"/>
        </w:numPr>
        <w:spacing w:after="0" w:line="240" w:lineRule="auto"/>
        <w:contextualSpacing w:val="0"/>
        <w:rPr>
          <w:rFonts w:ascii="Arial" w:hAnsi="Arial" w:cs="Arial"/>
        </w:rPr>
      </w:pPr>
      <w:r w:rsidRPr="00E10D6F">
        <w:rPr>
          <w:rFonts w:ascii="Arial" w:hAnsi="Arial" w:cs="Arial"/>
        </w:rPr>
        <w:t xml:space="preserve">Plan to go directly home after your treatment.  </w:t>
      </w:r>
    </w:p>
    <w:p w14:paraId="3CB5619F" w14:textId="7D9176F0" w:rsidR="00181E91" w:rsidRDefault="00181E91" w:rsidP="0046185B">
      <w:pPr>
        <w:pStyle w:val="ListParagraph"/>
        <w:numPr>
          <w:ilvl w:val="0"/>
          <w:numId w:val="4"/>
        </w:numPr>
        <w:spacing w:after="0" w:line="240" w:lineRule="auto"/>
        <w:contextualSpacing w:val="0"/>
        <w:rPr>
          <w:rFonts w:ascii="Arial" w:hAnsi="Arial" w:cs="Arial"/>
        </w:rPr>
      </w:pPr>
      <w:r>
        <w:rPr>
          <w:rFonts w:ascii="Arial" w:hAnsi="Arial" w:cs="Arial"/>
        </w:rPr>
        <w:t>For the first 48 hours after treatment, a</w:t>
      </w:r>
      <w:r w:rsidRPr="00E10D6F">
        <w:rPr>
          <w:rFonts w:ascii="Arial" w:hAnsi="Arial" w:cs="Arial"/>
        </w:rPr>
        <w:t>void direct or indirect sunlight as much as possible, and other sources of prolonged or intense light (fluorescent lighting, tanning beds, sun lamps, etc.)</w:t>
      </w:r>
      <w:r w:rsidR="0046185B">
        <w:rPr>
          <w:rFonts w:ascii="Arial" w:hAnsi="Arial" w:cs="Arial"/>
        </w:rPr>
        <w:t xml:space="preserve"> as this may increase </w:t>
      </w:r>
      <w:r w:rsidR="007A183D">
        <w:rPr>
          <w:rFonts w:ascii="Arial" w:hAnsi="Arial" w:cs="Arial"/>
        </w:rPr>
        <w:t>possible side effects.</w:t>
      </w:r>
    </w:p>
    <w:p w14:paraId="508CCD13" w14:textId="44A42B24" w:rsidR="007A183D" w:rsidRDefault="007A183D" w:rsidP="0046185B">
      <w:pPr>
        <w:pStyle w:val="ListParagraph"/>
        <w:numPr>
          <w:ilvl w:val="0"/>
          <w:numId w:val="4"/>
        </w:numPr>
        <w:spacing w:after="0" w:line="240" w:lineRule="auto"/>
        <w:contextualSpacing w:val="0"/>
        <w:rPr>
          <w:rFonts w:ascii="Arial" w:hAnsi="Arial" w:cs="Arial"/>
        </w:rPr>
      </w:pPr>
      <w:r w:rsidRPr="003A1345">
        <w:rPr>
          <w:rFonts w:ascii="Arial" w:hAnsi="Arial" w:cs="Arial"/>
        </w:rPr>
        <w:t>As with any procedure, PDT is associated with possible risks and complications including but not limited to pain, redness, swelling, blisters, crusting, increased or decreased pigmentation, bruising, hair loss, worsening of acne, and activation of herpes simplex virus (cold sores).</w:t>
      </w:r>
    </w:p>
    <w:p w14:paraId="156EE1D6" w14:textId="3A8BAF92" w:rsidR="00181E91" w:rsidRDefault="00181E91" w:rsidP="0046185B">
      <w:pPr>
        <w:pStyle w:val="ListParagraph"/>
        <w:numPr>
          <w:ilvl w:val="0"/>
          <w:numId w:val="4"/>
        </w:numPr>
        <w:spacing w:after="0" w:line="240" w:lineRule="auto"/>
        <w:contextualSpacing w:val="0"/>
        <w:rPr>
          <w:rFonts w:ascii="Arial" w:hAnsi="Arial" w:cs="Arial"/>
        </w:rPr>
      </w:pPr>
      <w:r w:rsidRPr="00E10D6F">
        <w:rPr>
          <w:rFonts w:ascii="Arial" w:hAnsi="Arial" w:cs="Arial"/>
        </w:rPr>
        <w:t>When indoors, continue to wear protective sun block, hat, scarf, or anything that covers the treated areas.</w:t>
      </w:r>
    </w:p>
    <w:p w14:paraId="46D48795" w14:textId="77777777" w:rsidR="009A2C6B" w:rsidRPr="009A2C6B" w:rsidRDefault="009A2C6B" w:rsidP="008A6BB2">
      <w:pPr>
        <w:spacing w:after="0" w:line="240" w:lineRule="auto"/>
        <w:rPr>
          <w:rFonts w:ascii="Arial" w:hAnsi="Arial" w:cs="Arial"/>
          <w:i/>
        </w:rPr>
      </w:pPr>
      <w:r w:rsidRPr="009A2C6B">
        <w:rPr>
          <w:rFonts w:ascii="Arial" w:hAnsi="Arial" w:cs="Arial"/>
          <w:i/>
        </w:rPr>
        <w:t xml:space="preserve">What </w:t>
      </w:r>
      <w:r>
        <w:rPr>
          <w:rFonts w:ascii="Arial" w:hAnsi="Arial" w:cs="Arial"/>
          <w:i/>
        </w:rPr>
        <w:t>to expect:</w:t>
      </w:r>
    </w:p>
    <w:p w14:paraId="626243E8" w14:textId="6D7A0F53" w:rsidR="009A2C6B" w:rsidRDefault="009A2C6B" w:rsidP="009A2C6B">
      <w:pPr>
        <w:pStyle w:val="ListParagraph"/>
        <w:numPr>
          <w:ilvl w:val="0"/>
          <w:numId w:val="4"/>
        </w:numPr>
        <w:spacing w:after="0" w:line="240" w:lineRule="auto"/>
        <w:contextualSpacing w:val="0"/>
        <w:rPr>
          <w:rFonts w:ascii="Arial" w:hAnsi="Arial" w:cs="Arial"/>
        </w:rPr>
      </w:pPr>
      <w:r w:rsidRPr="00E10D6F">
        <w:rPr>
          <w:rFonts w:ascii="Arial" w:hAnsi="Arial" w:cs="Arial"/>
        </w:rPr>
        <w:t>A</w:t>
      </w:r>
      <w:r>
        <w:rPr>
          <w:rFonts w:ascii="Arial" w:hAnsi="Arial" w:cs="Arial"/>
        </w:rPr>
        <w:t xml:space="preserve"> </w:t>
      </w:r>
      <w:r w:rsidRPr="00E10D6F">
        <w:rPr>
          <w:rFonts w:ascii="Arial" w:hAnsi="Arial" w:cs="Arial"/>
        </w:rPr>
        <w:t>sunburn</w:t>
      </w:r>
      <w:r>
        <w:rPr>
          <w:rFonts w:ascii="Arial" w:hAnsi="Arial" w:cs="Arial"/>
        </w:rPr>
        <w:t>-</w:t>
      </w:r>
      <w:r w:rsidRPr="00E10D6F">
        <w:rPr>
          <w:rFonts w:ascii="Arial" w:hAnsi="Arial" w:cs="Arial"/>
        </w:rPr>
        <w:t xml:space="preserve">like </w:t>
      </w:r>
      <w:r>
        <w:rPr>
          <w:rFonts w:ascii="Arial" w:hAnsi="Arial" w:cs="Arial"/>
        </w:rPr>
        <w:t>e</w:t>
      </w:r>
      <w:r w:rsidRPr="00E10D6F">
        <w:rPr>
          <w:rFonts w:ascii="Arial" w:hAnsi="Arial" w:cs="Arial"/>
        </w:rPr>
        <w:t>ffect is normal for 2-3 days after the procedure and can last up to 5-7 days.  This can mean anything from being light pink to</w:t>
      </w:r>
      <w:r w:rsidR="00892AB5">
        <w:rPr>
          <w:rFonts w:ascii="Arial" w:hAnsi="Arial" w:cs="Arial"/>
        </w:rPr>
        <w:t xml:space="preserve"> </w:t>
      </w:r>
      <w:r w:rsidRPr="00E10D6F">
        <w:rPr>
          <w:rFonts w:ascii="Arial" w:hAnsi="Arial" w:cs="Arial"/>
        </w:rPr>
        <w:t>swollen</w:t>
      </w:r>
      <w:r w:rsidR="00892AB5">
        <w:rPr>
          <w:rFonts w:ascii="Arial" w:hAnsi="Arial" w:cs="Arial"/>
        </w:rPr>
        <w:t xml:space="preserve"> </w:t>
      </w:r>
      <w:r w:rsidRPr="00E10D6F">
        <w:rPr>
          <w:rFonts w:ascii="Arial" w:hAnsi="Arial" w:cs="Arial"/>
        </w:rPr>
        <w:t>red and itching sunburn with scaling or scabbing.  Crusting typically occurs where there was sun damage and/or actinic keratoses (precancerous lesions).  Peeling or flaking may begin on day 3-4.  Avoid picking the skin</w:t>
      </w:r>
      <w:r>
        <w:rPr>
          <w:rFonts w:ascii="Arial" w:hAnsi="Arial" w:cs="Arial"/>
        </w:rPr>
        <w:t>!</w:t>
      </w:r>
      <w:r w:rsidRPr="00E10D6F">
        <w:rPr>
          <w:rFonts w:ascii="Arial" w:hAnsi="Arial" w:cs="Arial"/>
        </w:rPr>
        <w:t xml:space="preserve">  Not everybody visibly peels.</w:t>
      </w:r>
    </w:p>
    <w:p w14:paraId="4499A5DC" w14:textId="37A18CA4" w:rsidR="009A2C6B" w:rsidRPr="009A2C6B" w:rsidRDefault="009A2C6B" w:rsidP="008A6BB2">
      <w:pPr>
        <w:spacing w:after="0" w:line="240" w:lineRule="auto"/>
        <w:rPr>
          <w:rFonts w:ascii="Arial" w:hAnsi="Arial" w:cs="Arial"/>
          <w:i/>
        </w:rPr>
      </w:pPr>
      <w:r w:rsidRPr="009A2C6B">
        <w:rPr>
          <w:rFonts w:ascii="Arial" w:hAnsi="Arial" w:cs="Arial"/>
          <w:i/>
        </w:rPr>
        <w:t>After Treatment Care:</w:t>
      </w:r>
    </w:p>
    <w:p w14:paraId="0357FAC6" w14:textId="5AC4F106" w:rsidR="00BE2C5A" w:rsidRDefault="00BE2C5A" w:rsidP="009A2C6B">
      <w:pPr>
        <w:pStyle w:val="ListParagraph"/>
        <w:numPr>
          <w:ilvl w:val="0"/>
          <w:numId w:val="4"/>
        </w:numPr>
        <w:spacing w:after="0" w:line="240" w:lineRule="auto"/>
        <w:contextualSpacing w:val="0"/>
        <w:rPr>
          <w:rFonts w:ascii="Arial" w:hAnsi="Arial" w:cs="Arial"/>
        </w:rPr>
      </w:pPr>
      <w:r>
        <w:rPr>
          <w:rFonts w:ascii="Arial" w:hAnsi="Arial" w:cs="Arial"/>
        </w:rPr>
        <w:t>To help soothe some of the discomfort you can use:</w:t>
      </w:r>
    </w:p>
    <w:p w14:paraId="505F5B1B" w14:textId="37D7E38C" w:rsidR="00BE2C5A" w:rsidRDefault="00BE2C5A" w:rsidP="00BE2C5A">
      <w:pPr>
        <w:pStyle w:val="ListParagraph"/>
        <w:numPr>
          <w:ilvl w:val="1"/>
          <w:numId w:val="4"/>
        </w:numPr>
        <w:spacing w:after="0" w:line="240" w:lineRule="auto"/>
        <w:contextualSpacing w:val="0"/>
        <w:rPr>
          <w:rFonts w:ascii="Arial" w:hAnsi="Arial" w:cs="Arial"/>
        </w:rPr>
      </w:pPr>
      <w:r>
        <w:rPr>
          <w:rFonts w:ascii="Arial" w:hAnsi="Arial" w:cs="Arial"/>
        </w:rPr>
        <w:t>Cool tap water compresses as needed throughout the day.</w:t>
      </w:r>
    </w:p>
    <w:p w14:paraId="04AC7AE3" w14:textId="4051C32E" w:rsidR="00B3611A" w:rsidRDefault="00B3611A" w:rsidP="00BE2C5A">
      <w:pPr>
        <w:pStyle w:val="ListParagraph"/>
        <w:numPr>
          <w:ilvl w:val="1"/>
          <w:numId w:val="4"/>
        </w:numPr>
        <w:spacing w:after="0" w:line="240" w:lineRule="auto"/>
        <w:contextualSpacing w:val="0"/>
        <w:rPr>
          <w:rFonts w:ascii="Arial" w:hAnsi="Arial" w:cs="Arial"/>
        </w:rPr>
      </w:pPr>
      <w:r>
        <w:rPr>
          <w:rFonts w:ascii="Arial" w:hAnsi="Arial" w:cs="Arial"/>
        </w:rPr>
        <w:t>For additional topical relief you can use the following, which can be purchased at our office while you are here for your procedure:</w:t>
      </w:r>
    </w:p>
    <w:p w14:paraId="054E5A57" w14:textId="30696A06" w:rsidR="00BE2C5A" w:rsidRDefault="00B3611A" w:rsidP="00B3611A">
      <w:pPr>
        <w:pStyle w:val="ListParagraph"/>
        <w:numPr>
          <w:ilvl w:val="2"/>
          <w:numId w:val="4"/>
        </w:numPr>
        <w:spacing w:after="0" w:line="240" w:lineRule="auto"/>
        <w:contextualSpacing w:val="0"/>
        <w:rPr>
          <w:rFonts w:ascii="Arial" w:hAnsi="Arial" w:cs="Arial"/>
        </w:rPr>
      </w:pPr>
      <w:r>
        <w:rPr>
          <w:rFonts w:ascii="Arial" w:hAnsi="Arial" w:cs="Arial"/>
        </w:rPr>
        <w:t xml:space="preserve">Regular </w:t>
      </w:r>
      <w:r w:rsidR="00BE2C5A">
        <w:rPr>
          <w:rFonts w:ascii="Arial" w:hAnsi="Arial" w:cs="Arial"/>
        </w:rPr>
        <w:t>Aloe or Aloe with Lidocaine and/or Menthol 3-4 times per day or as the bottle directs.</w:t>
      </w:r>
    </w:p>
    <w:p w14:paraId="08320A2D" w14:textId="2FFAA7FB" w:rsidR="00BE2C5A" w:rsidRPr="00BE2C5A" w:rsidRDefault="00B3611A" w:rsidP="00B3611A">
      <w:pPr>
        <w:pStyle w:val="ListParagraph"/>
        <w:numPr>
          <w:ilvl w:val="2"/>
          <w:numId w:val="4"/>
        </w:numPr>
        <w:spacing w:after="0" w:line="240" w:lineRule="auto"/>
        <w:contextualSpacing w:val="0"/>
        <w:rPr>
          <w:rFonts w:ascii="Arial" w:hAnsi="Arial" w:cs="Arial"/>
        </w:rPr>
      </w:pPr>
      <w:r>
        <w:rPr>
          <w:rFonts w:ascii="Arial" w:hAnsi="Arial" w:cs="Arial"/>
        </w:rPr>
        <w:t xml:space="preserve">SkinCeuticals </w:t>
      </w:r>
      <w:r w:rsidR="00BE2C5A">
        <w:rPr>
          <w:rFonts w:ascii="Arial" w:hAnsi="Arial" w:cs="Arial"/>
        </w:rPr>
        <w:t xml:space="preserve">Phytocorrective Mask is </w:t>
      </w:r>
      <w:r>
        <w:rPr>
          <w:rFonts w:ascii="Arial" w:hAnsi="Arial" w:cs="Arial"/>
        </w:rPr>
        <w:t>specifically formulated</w:t>
      </w:r>
      <w:r w:rsidR="00BE2C5A">
        <w:rPr>
          <w:rFonts w:ascii="Arial" w:hAnsi="Arial" w:cs="Arial"/>
        </w:rPr>
        <w:t xml:space="preserve"> </w:t>
      </w:r>
      <w:r>
        <w:rPr>
          <w:rFonts w:ascii="Arial" w:hAnsi="Arial" w:cs="Arial"/>
        </w:rPr>
        <w:t xml:space="preserve">to soothe skin </w:t>
      </w:r>
      <w:r w:rsidR="00BE2C5A">
        <w:rPr>
          <w:rFonts w:ascii="Arial" w:hAnsi="Arial" w:cs="Arial"/>
        </w:rPr>
        <w:t>after PDT procedures.</w:t>
      </w:r>
    </w:p>
    <w:p w14:paraId="1BDB4AE2" w14:textId="0B0F13C7" w:rsidR="009A2C6B" w:rsidRPr="009A2C6B" w:rsidRDefault="009A2C6B" w:rsidP="00BE2C5A">
      <w:pPr>
        <w:pStyle w:val="ListParagraph"/>
        <w:numPr>
          <w:ilvl w:val="1"/>
          <w:numId w:val="4"/>
        </w:numPr>
        <w:spacing w:after="0" w:line="240" w:lineRule="auto"/>
        <w:contextualSpacing w:val="0"/>
        <w:rPr>
          <w:rFonts w:ascii="Arial" w:hAnsi="Arial" w:cs="Arial"/>
        </w:rPr>
      </w:pPr>
      <w:r w:rsidRPr="00E10D6F">
        <w:rPr>
          <w:rFonts w:ascii="Arial" w:hAnsi="Arial" w:cs="Arial"/>
        </w:rPr>
        <w:t>Ibuprofen or acetaminophen can be used if you have no contraindications to these medications.</w:t>
      </w:r>
    </w:p>
    <w:p w14:paraId="5A267234" w14:textId="1A6B4DED" w:rsidR="00096E30" w:rsidRDefault="00096E30" w:rsidP="0046185B">
      <w:pPr>
        <w:pStyle w:val="ListParagraph"/>
        <w:numPr>
          <w:ilvl w:val="0"/>
          <w:numId w:val="4"/>
        </w:numPr>
        <w:spacing w:after="0" w:line="240" w:lineRule="auto"/>
        <w:contextualSpacing w:val="0"/>
        <w:rPr>
          <w:rFonts w:ascii="Arial" w:hAnsi="Arial" w:cs="Arial"/>
        </w:rPr>
      </w:pPr>
      <w:r w:rsidRPr="00E10D6F">
        <w:rPr>
          <w:rFonts w:ascii="Arial" w:hAnsi="Arial" w:cs="Arial"/>
        </w:rPr>
        <w:t>After the treatment, use a mild skin cleanser and moisturizer (Vanicream, CeraVe®, Cetaphil, etc.)</w:t>
      </w:r>
      <w:r w:rsidR="00E10D6F">
        <w:rPr>
          <w:rFonts w:ascii="Arial" w:hAnsi="Arial" w:cs="Arial"/>
        </w:rPr>
        <w:t xml:space="preserve"> to wash the treatment areas</w:t>
      </w:r>
      <w:r w:rsidR="009A2C6B">
        <w:rPr>
          <w:rFonts w:ascii="Arial" w:hAnsi="Arial" w:cs="Arial"/>
        </w:rPr>
        <w:t xml:space="preserve"> twice a day.</w:t>
      </w:r>
    </w:p>
    <w:p w14:paraId="5B06AB06" w14:textId="0474BB22" w:rsidR="009A2C6B" w:rsidRDefault="009A2C6B" w:rsidP="0046185B">
      <w:pPr>
        <w:pStyle w:val="ListParagraph"/>
        <w:numPr>
          <w:ilvl w:val="0"/>
          <w:numId w:val="4"/>
        </w:numPr>
        <w:spacing w:after="0" w:line="240" w:lineRule="auto"/>
        <w:contextualSpacing w:val="0"/>
        <w:rPr>
          <w:rFonts w:ascii="Arial" w:hAnsi="Arial" w:cs="Arial"/>
        </w:rPr>
      </w:pPr>
      <w:r>
        <w:rPr>
          <w:rFonts w:ascii="Arial" w:hAnsi="Arial" w:cs="Arial"/>
        </w:rPr>
        <w:t>Apply sunscreen every day during the healing process.</w:t>
      </w:r>
    </w:p>
    <w:p w14:paraId="69C002DE" w14:textId="77777777" w:rsidR="009A2C6B" w:rsidRPr="00E10D6F" w:rsidRDefault="009A2C6B" w:rsidP="009A2C6B">
      <w:pPr>
        <w:pStyle w:val="ListParagraph"/>
        <w:numPr>
          <w:ilvl w:val="0"/>
          <w:numId w:val="4"/>
        </w:numPr>
        <w:spacing w:after="0" w:line="240" w:lineRule="auto"/>
        <w:contextualSpacing w:val="0"/>
        <w:rPr>
          <w:rFonts w:ascii="Arial" w:hAnsi="Arial" w:cs="Arial"/>
        </w:rPr>
      </w:pPr>
      <w:r w:rsidRPr="00E10D6F">
        <w:rPr>
          <w:rFonts w:ascii="Arial" w:hAnsi="Arial" w:cs="Arial"/>
        </w:rPr>
        <w:t>You may begin applying makeup as soon as you feel comfortable and any crusting has stopped.</w:t>
      </w:r>
    </w:p>
    <w:p w14:paraId="063AF291" w14:textId="77777777" w:rsidR="009A2C6B" w:rsidRPr="00E10D6F" w:rsidRDefault="009A2C6B" w:rsidP="009A2C6B">
      <w:pPr>
        <w:pStyle w:val="ListParagraph"/>
        <w:numPr>
          <w:ilvl w:val="0"/>
          <w:numId w:val="4"/>
        </w:numPr>
        <w:spacing w:after="0" w:line="240" w:lineRule="auto"/>
        <w:contextualSpacing w:val="0"/>
        <w:rPr>
          <w:rFonts w:ascii="Arial" w:hAnsi="Arial" w:cs="Arial"/>
        </w:rPr>
      </w:pPr>
      <w:r w:rsidRPr="00E10D6F">
        <w:rPr>
          <w:rFonts w:ascii="Arial" w:hAnsi="Arial" w:cs="Arial"/>
        </w:rPr>
        <w:t>If you suspect any secondary infection, please call the office immediately.</w:t>
      </w:r>
    </w:p>
    <w:p w14:paraId="72BD7860" w14:textId="4B968396" w:rsidR="009A2C6B" w:rsidRPr="009A2C6B" w:rsidRDefault="009A2C6B" w:rsidP="009A2C6B">
      <w:pPr>
        <w:pStyle w:val="ListParagraph"/>
        <w:numPr>
          <w:ilvl w:val="0"/>
          <w:numId w:val="4"/>
        </w:numPr>
        <w:spacing w:after="0" w:line="240" w:lineRule="auto"/>
        <w:contextualSpacing w:val="0"/>
        <w:rPr>
          <w:rFonts w:ascii="Arial" w:hAnsi="Arial" w:cs="Arial"/>
        </w:rPr>
      </w:pPr>
      <w:r w:rsidRPr="00E10D6F">
        <w:rPr>
          <w:rFonts w:ascii="Arial" w:hAnsi="Arial" w:cs="Arial"/>
        </w:rPr>
        <w:t xml:space="preserve">If you have a history of fever blisters (herpes simplex infection), </w:t>
      </w:r>
      <w:r>
        <w:rPr>
          <w:rFonts w:ascii="Arial" w:hAnsi="Arial" w:cs="Arial"/>
        </w:rPr>
        <w:t>take the prescribed medication from Dr. Smith as directed</w:t>
      </w:r>
      <w:r w:rsidRPr="00E10D6F">
        <w:rPr>
          <w:rFonts w:ascii="Arial" w:hAnsi="Arial" w:cs="Arial"/>
        </w:rPr>
        <w:t>.</w:t>
      </w:r>
    </w:p>
    <w:p w14:paraId="05894941" w14:textId="4A300925" w:rsidR="00674E1B" w:rsidRPr="00E10D6F" w:rsidRDefault="00674E1B" w:rsidP="0046185B">
      <w:pPr>
        <w:spacing w:after="0" w:line="240" w:lineRule="auto"/>
        <w:rPr>
          <w:rFonts w:ascii="Arial" w:hAnsi="Arial" w:cs="Arial"/>
        </w:rPr>
      </w:pPr>
    </w:p>
    <w:sectPr w:rsidR="00674E1B" w:rsidRPr="00E10D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5003" w14:textId="77777777" w:rsidR="00E10D6F" w:rsidRDefault="00E10D6F" w:rsidP="00E10D6F">
      <w:pPr>
        <w:spacing w:after="0" w:line="240" w:lineRule="auto"/>
      </w:pPr>
      <w:r>
        <w:separator/>
      </w:r>
    </w:p>
  </w:endnote>
  <w:endnote w:type="continuationSeparator" w:id="0">
    <w:p w14:paraId="1B123953" w14:textId="77777777" w:rsidR="00E10D6F" w:rsidRDefault="00E10D6F" w:rsidP="00E1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2E1E" w14:textId="77777777" w:rsidR="00E10D6F" w:rsidRDefault="00E10D6F" w:rsidP="00E10D6F">
      <w:pPr>
        <w:spacing w:after="0" w:line="240" w:lineRule="auto"/>
      </w:pPr>
      <w:r>
        <w:separator/>
      </w:r>
    </w:p>
  </w:footnote>
  <w:footnote w:type="continuationSeparator" w:id="0">
    <w:p w14:paraId="07CE4FB6" w14:textId="77777777" w:rsidR="00E10D6F" w:rsidRDefault="00E10D6F" w:rsidP="00E1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5ABA" w14:textId="77777777" w:rsidR="00E10D6F" w:rsidRPr="00E10D6F" w:rsidRDefault="00E10D6F" w:rsidP="00E10D6F">
    <w:pPr>
      <w:pStyle w:val="NoSpacing"/>
      <w:jc w:val="center"/>
      <w:rPr>
        <w:rFonts w:ascii="Arial" w:hAnsi="Arial" w:cs="Arial"/>
        <w:b/>
        <w:sz w:val="28"/>
        <w:szCs w:val="28"/>
      </w:rPr>
    </w:pPr>
    <w:r w:rsidRPr="00E10D6F">
      <w:rPr>
        <w:rFonts w:ascii="Arial" w:hAnsi="Arial" w:cs="Arial"/>
        <w:b/>
        <w:sz w:val="28"/>
        <w:szCs w:val="28"/>
      </w:rPr>
      <w:t>Scheen and Smith, PSC</w:t>
    </w:r>
  </w:p>
  <w:p w14:paraId="551B949B" w14:textId="38FF7381" w:rsidR="00E10D6F" w:rsidRPr="00E10D6F" w:rsidRDefault="00E10D6F" w:rsidP="00E10D6F">
    <w:pPr>
      <w:jc w:val="center"/>
      <w:rPr>
        <w:rFonts w:ascii="Arial" w:hAnsi="Arial" w:cs="Arial"/>
        <w:b/>
        <w:sz w:val="28"/>
        <w:szCs w:val="28"/>
      </w:rPr>
    </w:pPr>
    <w:r w:rsidRPr="00E10D6F">
      <w:rPr>
        <w:rFonts w:ascii="Arial" w:hAnsi="Arial" w:cs="Arial"/>
        <w:b/>
        <w:sz w:val="28"/>
        <w:szCs w:val="28"/>
      </w:rPr>
      <w:t>PHOTODYNAMIC THERAPY PROCEDURE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00FE"/>
    <w:multiLevelType w:val="hybridMultilevel"/>
    <w:tmpl w:val="5A6AF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D48E8"/>
    <w:multiLevelType w:val="hybridMultilevel"/>
    <w:tmpl w:val="6F602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51066"/>
    <w:multiLevelType w:val="hybridMultilevel"/>
    <w:tmpl w:val="BB289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55B7F"/>
    <w:multiLevelType w:val="hybridMultilevel"/>
    <w:tmpl w:val="5C2A4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31671"/>
    <w:multiLevelType w:val="hybridMultilevel"/>
    <w:tmpl w:val="46BE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B8"/>
    <w:rsid w:val="00096E30"/>
    <w:rsid w:val="000C3185"/>
    <w:rsid w:val="001658C3"/>
    <w:rsid w:val="00181E91"/>
    <w:rsid w:val="002D2EF3"/>
    <w:rsid w:val="003754C9"/>
    <w:rsid w:val="00380DB8"/>
    <w:rsid w:val="003F0EDE"/>
    <w:rsid w:val="0046185B"/>
    <w:rsid w:val="00464CD8"/>
    <w:rsid w:val="005525AD"/>
    <w:rsid w:val="00560E9D"/>
    <w:rsid w:val="00571BED"/>
    <w:rsid w:val="005C35AF"/>
    <w:rsid w:val="00653BBD"/>
    <w:rsid w:val="00674E1B"/>
    <w:rsid w:val="00762413"/>
    <w:rsid w:val="00765F87"/>
    <w:rsid w:val="007A183D"/>
    <w:rsid w:val="008406C0"/>
    <w:rsid w:val="00862803"/>
    <w:rsid w:val="00892AB5"/>
    <w:rsid w:val="008A6BB2"/>
    <w:rsid w:val="008D75C0"/>
    <w:rsid w:val="009A2C6B"/>
    <w:rsid w:val="00A11A3C"/>
    <w:rsid w:val="00A42729"/>
    <w:rsid w:val="00A4312C"/>
    <w:rsid w:val="00AC78E1"/>
    <w:rsid w:val="00AF76E9"/>
    <w:rsid w:val="00B04218"/>
    <w:rsid w:val="00B3611A"/>
    <w:rsid w:val="00B546F1"/>
    <w:rsid w:val="00B67778"/>
    <w:rsid w:val="00B724F8"/>
    <w:rsid w:val="00B87F07"/>
    <w:rsid w:val="00BE2C5A"/>
    <w:rsid w:val="00D2656A"/>
    <w:rsid w:val="00D902F6"/>
    <w:rsid w:val="00E10D6F"/>
    <w:rsid w:val="00F17328"/>
    <w:rsid w:val="00F5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D7E1"/>
  <w15:chartTrackingRefBased/>
  <w15:docId w15:val="{4765E81F-0D53-4816-96E6-570AA11A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DB8"/>
    <w:pPr>
      <w:ind w:left="720"/>
      <w:contextualSpacing/>
    </w:pPr>
  </w:style>
  <w:style w:type="paragraph" w:styleId="BalloonText">
    <w:name w:val="Balloon Text"/>
    <w:basedOn w:val="Normal"/>
    <w:link w:val="BalloonTextChar"/>
    <w:uiPriority w:val="99"/>
    <w:semiHidden/>
    <w:unhideWhenUsed/>
    <w:rsid w:val="00765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F87"/>
    <w:rPr>
      <w:rFonts w:ascii="Segoe UI" w:hAnsi="Segoe UI" w:cs="Segoe UI"/>
      <w:sz w:val="18"/>
      <w:szCs w:val="18"/>
    </w:rPr>
  </w:style>
  <w:style w:type="paragraph" w:styleId="Header">
    <w:name w:val="header"/>
    <w:basedOn w:val="Normal"/>
    <w:link w:val="HeaderChar"/>
    <w:uiPriority w:val="99"/>
    <w:unhideWhenUsed/>
    <w:rsid w:val="00E1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D6F"/>
  </w:style>
  <w:style w:type="paragraph" w:styleId="Footer">
    <w:name w:val="footer"/>
    <w:basedOn w:val="Normal"/>
    <w:link w:val="FooterChar"/>
    <w:uiPriority w:val="99"/>
    <w:unhideWhenUsed/>
    <w:rsid w:val="00E1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D6F"/>
  </w:style>
  <w:style w:type="paragraph" w:styleId="NoSpacing">
    <w:name w:val="No Spacing"/>
    <w:uiPriority w:val="1"/>
    <w:qFormat/>
    <w:rsid w:val="00E10D6F"/>
    <w:pPr>
      <w:spacing w:after="0" w:line="240" w:lineRule="auto"/>
    </w:pPr>
  </w:style>
  <w:style w:type="table" w:styleId="TableGrid">
    <w:name w:val="Table Grid"/>
    <w:basedOn w:val="TableNormal"/>
    <w:uiPriority w:val="39"/>
    <w:rsid w:val="008A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 M.D.</dc:creator>
  <cp:keywords/>
  <dc:description/>
  <cp:lastModifiedBy>Ashley Matthews</cp:lastModifiedBy>
  <cp:revision>21</cp:revision>
  <cp:lastPrinted>2020-09-29T20:12:00Z</cp:lastPrinted>
  <dcterms:created xsi:type="dcterms:W3CDTF">2018-12-27T17:35:00Z</dcterms:created>
  <dcterms:modified xsi:type="dcterms:W3CDTF">2021-06-08T17:49:00Z</dcterms:modified>
</cp:coreProperties>
</file>