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79B" w:rsidRDefault="00F6679B" w:rsidP="00F6679B">
      <w:pPr>
        <w:spacing w:after="200" w:line="276" w:lineRule="auto"/>
        <w:ind w:left="-720"/>
        <w:jc w:val="center"/>
        <w:rPr>
          <w:rFonts w:ascii="Arial" w:hAnsi="Arial" w:cs="Arial"/>
          <w:sz w:val="20"/>
        </w:rPr>
      </w:pPr>
      <w:r w:rsidRPr="00F6679B">
        <w:rPr>
          <w:rFonts w:ascii="Arial" w:hAnsi="Arial" w:cs="Arial"/>
          <w:b/>
        </w:rPr>
        <w:t>Consent for Treatment</w:t>
      </w:r>
    </w:p>
    <w:p w:rsidR="00F6679B" w:rsidRPr="00307CB0" w:rsidRDefault="00F6679B" w:rsidP="00F6679B">
      <w:pPr>
        <w:spacing w:after="200" w:line="276" w:lineRule="auto"/>
        <w:ind w:left="-720"/>
        <w:rPr>
          <w:rFonts w:ascii="Arial Narrow" w:hAnsi="Arial Narrow" w:cs="Arial"/>
          <w:sz w:val="22"/>
          <w:szCs w:val="22"/>
        </w:rPr>
      </w:pPr>
      <w:r w:rsidRPr="00307CB0">
        <w:rPr>
          <w:rFonts w:ascii="Arial Narrow" w:hAnsi="Arial Narrow" w:cs="Arial"/>
          <w:sz w:val="22"/>
          <w:szCs w:val="22"/>
        </w:rPr>
        <w:t xml:space="preserve">Dr. Don Selvey is a </w:t>
      </w:r>
      <w:r w:rsidR="002D375E">
        <w:rPr>
          <w:rFonts w:ascii="Arial Narrow" w:hAnsi="Arial Narrow" w:cs="Arial"/>
          <w:sz w:val="22"/>
          <w:szCs w:val="22"/>
        </w:rPr>
        <w:t>Naturopathic Medical Doctor</w:t>
      </w:r>
      <w:r w:rsidR="00C97BA3">
        <w:rPr>
          <w:rFonts w:ascii="Arial Narrow" w:hAnsi="Arial Narrow" w:cs="Arial"/>
          <w:sz w:val="22"/>
          <w:szCs w:val="22"/>
        </w:rPr>
        <w:t xml:space="preserve"> (NMD)</w:t>
      </w:r>
      <w:r w:rsidR="002D375E">
        <w:rPr>
          <w:rFonts w:ascii="Arial Narrow" w:hAnsi="Arial Narrow" w:cs="Arial"/>
          <w:sz w:val="22"/>
          <w:szCs w:val="22"/>
        </w:rPr>
        <w:t>, licensed</w:t>
      </w:r>
      <w:r w:rsidR="008421B7" w:rsidRPr="008421B7">
        <w:rPr>
          <w:rFonts w:ascii="Arial Narrow" w:hAnsi="Arial Narrow" w:cs="Arial"/>
          <w:sz w:val="22"/>
          <w:szCs w:val="22"/>
        </w:rPr>
        <w:t xml:space="preserve"> </w:t>
      </w:r>
      <w:r w:rsidR="008421B7">
        <w:rPr>
          <w:rFonts w:ascii="Arial Narrow" w:hAnsi="Arial Narrow" w:cs="Arial"/>
          <w:sz w:val="22"/>
          <w:szCs w:val="22"/>
        </w:rPr>
        <w:t>to practice medicine</w:t>
      </w:r>
      <w:r w:rsidR="002D375E">
        <w:rPr>
          <w:rFonts w:ascii="Arial Narrow" w:hAnsi="Arial Narrow" w:cs="Arial"/>
          <w:sz w:val="22"/>
          <w:szCs w:val="22"/>
        </w:rPr>
        <w:t xml:space="preserve"> in the state of Arizona.  </w:t>
      </w:r>
      <w:r w:rsidR="00E217E2">
        <w:rPr>
          <w:rFonts w:ascii="Arial Narrow" w:hAnsi="Arial Narrow" w:cs="Arial"/>
          <w:sz w:val="22"/>
          <w:szCs w:val="22"/>
        </w:rPr>
        <w:t>He maintains a current license and certificate to dispense.</w:t>
      </w:r>
    </w:p>
    <w:p w:rsidR="00F6679B" w:rsidRPr="00307CB0" w:rsidRDefault="00F6679B" w:rsidP="007D41DD">
      <w:pPr>
        <w:autoSpaceDE w:val="0"/>
        <w:autoSpaceDN w:val="0"/>
        <w:adjustRightInd w:val="0"/>
        <w:ind w:left="-540"/>
        <w:rPr>
          <w:rFonts w:ascii="Arial Narrow" w:hAnsi="Arial Narrow" w:cs="Arial"/>
          <w:b/>
          <w:sz w:val="22"/>
          <w:szCs w:val="22"/>
        </w:rPr>
      </w:pPr>
      <w:r w:rsidRPr="00307CB0">
        <w:rPr>
          <w:rFonts w:ascii="Arial Narrow" w:hAnsi="Arial Narrow" w:cs="Arial"/>
          <w:b/>
          <w:sz w:val="22"/>
          <w:szCs w:val="22"/>
        </w:rPr>
        <w:t>I understand that the evaluation, diagnosis and treatment by a naturopathic physician, may include, but are</w:t>
      </w:r>
      <w:r w:rsidR="000C4D93">
        <w:rPr>
          <w:rFonts w:ascii="Arial Narrow" w:hAnsi="Arial Narrow" w:cs="Arial"/>
          <w:b/>
          <w:sz w:val="22"/>
          <w:szCs w:val="22"/>
        </w:rPr>
        <w:t xml:space="preserve"> </w:t>
      </w:r>
      <w:r w:rsidRPr="00307CB0">
        <w:rPr>
          <w:rFonts w:ascii="Arial Narrow" w:hAnsi="Arial Narrow" w:cs="Arial"/>
          <w:b/>
          <w:sz w:val="22"/>
          <w:szCs w:val="22"/>
        </w:rPr>
        <w:t>not limited to:</w:t>
      </w:r>
    </w:p>
    <w:p w:rsidR="00F6679B" w:rsidRPr="00307CB0" w:rsidRDefault="00F6679B" w:rsidP="00F6679B">
      <w:pPr>
        <w:pStyle w:val="ListParagraph"/>
        <w:numPr>
          <w:ilvl w:val="0"/>
          <w:numId w:val="1"/>
        </w:numPr>
        <w:autoSpaceDE w:val="0"/>
        <w:autoSpaceDN w:val="0"/>
        <w:adjustRightInd w:val="0"/>
        <w:spacing w:line="276" w:lineRule="auto"/>
        <w:ind w:left="-540"/>
        <w:rPr>
          <w:rFonts w:ascii="Arial Narrow" w:hAnsi="Arial Narrow" w:cs="Arial"/>
          <w:sz w:val="22"/>
          <w:szCs w:val="22"/>
        </w:rPr>
      </w:pPr>
      <w:r w:rsidRPr="00307CB0">
        <w:rPr>
          <w:rFonts w:ascii="Arial Narrow" w:hAnsi="Arial Narrow" w:cs="Arial"/>
          <w:sz w:val="22"/>
          <w:szCs w:val="22"/>
        </w:rPr>
        <w:t>Interview (history taking)</w:t>
      </w:r>
    </w:p>
    <w:p w:rsidR="00F6679B" w:rsidRPr="00307CB0" w:rsidRDefault="00F6679B" w:rsidP="00F6679B">
      <w:pPr>
        <w:pStyle w:val="ListParagraph"/>
        <w:numPr>
          <w:ilvl w:val="0"/>
          <w:numId w:val="1"/>
        </w:numPr>
        <w:autoSpaceDE w:val="0"/>
        <w:autoSpaceDN w:val="0"/>
        <w:adjustRightInd w:val="0"/>
        <w:spacing w:line="276" w:lineRule="auto"/>
        <w:ind w:left="-540"/>
        <w:rPr>
          <w:rFonts w:ascii="Arial Narrow" w:hAnsi="Arial Narrow" w:cs="Arial"/>
          <w:sz w:val="22"/>
          <w:szCs w:val="22"/>
        </w:rPr>
      </w:pPr>
      <w:r w:rsidRPr="00307CB0">
        <w:rPr>
          <w:rFonts w:ascii="Arial Narrow" w:hAnsi="Arial Narrow" w:cs="Arial"/>
          <w:sz w:val="22"/>
          <w:szCs w:val="22"/>
        </w:rPr>
        <w:t>Physical examination</w:t>
      </w:r>
    </w:p>
    <w:p w:rsidR="00F6679B" w:rsidRPr="00307CB0" w:rsidRDefault="00F6679B" w:rsidP="00F6679B">
      <w:pPr>
        <w:pStyle w:val="ListParagraph"/>
        <w:numPr>
          <w:ilvl w:val="0"/>
          <w:numId w:val="1"/>
        </w:numPr>
        <w:autoSpaceDE w:val="0"/>
        <w:autoSpaceDN w:val="0"/>
        <w:adjustRightInd w:val="0"/>
        <w:spacing w:line="276" w:lineRule="auto"/>
        <w:ind w:left="-540"/>
        <w:rPr>
          <w:rFonts w:ascii="Arial Narrow" w:hAnsi="Arial Narrow" w:cs="Arial"/>
          <w:sz w:val="22"/>
          <w:szCs w:val="22"/>
        </w:rPr>
      </w:pPr>
      <w:r w:rsidRPr="00307CB0">
        <w:rPr>
          <w:rFonts w:ascii="Arial Narrow" w:hAnsi="Arial Narrow" w:cs="Arial"/>
          <w:sz w:val="22"/>
          <w:szCs w:val="22"/>
        </w:rPr>
        <w:t>Common diagnostic procedures (such as, diagnostic imaging, laboratory evaluation of blood, urine, stool and saliva, Pap Smears)</w:t>
      </w:r>
    </w:p>
    <w:p w:rsidR="00F6679B" w:rsidRPr="00307CB0" w:rsidRDefault="00F6679B" w:rsidP="00F6679B">
      <w:pPr>
        <w:pStyle w:val="ListParagraph"/>
        <w:numPr>
          <w:ilvl w:val="0"/>
          <w:numId w:val="1"/>
        </w:numPr>
        <w:autoSpaceDE w:val="0"/>
        <w:autoSpaceDN w:val="0"/>
        <w:adjustRightInd w:val="0"/>
        <w:spacing w:line="276" w:lineRule="auto"/>
        <w:ind w:left="-540"/>
        <w:rPr>
          <w:rFonts w:ascii="Arial Narrow" w:hAnsi="Arial Narrow" w:cs="Arial"/>
          <w:sz w:val="22"/>
          <w:szCs w:val="22"/>
        </w:rPr>
      </w:pPr>
      <w:r w:rsidRPr="00307CB0">
        <w:rPr>
          <w:rFonts w:ascii="Arial Narrow" w:hAnsi="Arial Narrow" w:cs="Arial"/>
          <w:sz w:val="22"/>
          <w:szCs w:val="22"/>
        </w:rPr>
        <w:t>Dietary advice and therapeutic nutrition (such as the therapeutic use of foods, diet plans, nutritional supplements, intravenous and intramuscular injections)</w:t>
      </w:r>
    </w:p>
    <w:p w:rsidR="00F6679B" w:rsidRPr="00307CB0" w:rsidRDefault="00F6679B" w:rsidP="00F6679B">
      <w:pPr>
        <w:pStyle w:val="ListParagraph"/>
        <w:numPr>
          <w:ilvl w:val="0"/>
          <w:numId w:val="1"/>
        </w:numPr>
        <w:autoSpaceDE w:val="0"/>
        <w:autoSpaceDN w:val="0"/>
        <w:adjustRightInd w:val="0"/>
        <w:spacing w:line="276" w:lineRule="auto"/>
        <w:ind w:left="-540"/>
        <w:rPr>
          <w:rFonts w:ascii="Arial Narrow" w:hAnsi="Arial Narrow" w:cs="Arial"/>
          <w:sz w:val="22"/>
          <w:szCs w:val="22"/>
        </w:rPr>
      </w:pPr>
      <w:r w:rsidRPr="00307CB0">
        <w:rPr>
          <w:rFonts w:ascii="Arial Narrow" w:hAnsi="Arial Narrow" w:cs="Arial"/>
          <w:sz w:val="22"/>
          <w:szCs w:val="22"/>
        </w:rPr>
        <w:t xml:space="preserve">Botanical medicines and supplements such as the prescribing of various therapeutic substances including plant, mineral and animal materials. </w:t>
      </w:r>
    </w:p>
    <w:p w:rsidR="00F6679B" w:rsidRPr="00307CB0" w:rsidRDefault="00F6679B" w:rsidP="00F6679B">
      <w:pPr>
        <w:pStyle w:val="ListParagraph"/>
        <w:numPr>
          <w:ilvl w:val="0"/>
          <w:numId w:val="1"/>
        </w:numPr>
        <w:autoSpaceDE w:val="0"/>
        <w:autoSpaceDN w:val="0"/>
        <w:adjustRightInd w:val="0"/>
        <w:spacing w:line="276" w:lineRule="auto"/>
        <w:ind w:left="-540"/>
        <w:rPr>
          <w:rFonts w:ascii="Arial Narrow" w:hAnsi="Arial Narrow" w:cs="Arial"/>
          <w:sz w:val="22"/>
          <w:szCs w:val="22"/>
        </w:rPr>
      </w:pPr>
      <w:r w:rsidRPr="00307CB0">
        <w:rPr>
          <w:rFonts w:ascii="Arial Narrow" w:hAnsi="Arial Narrow" w:cs="Arial"/>
          <w:sz w:val="22"/>
          <w:szCs w:val="22"/>
        </w:rPr>
        <w:t>Over-the-counter medications</w:t>
      </w:r>
    </w:p>
    <w:p w:rsidR="00F6679B" w:rsidRPr="00307CB0" w:rsidRDefault="00F6679B" w:rsidP="00307CB0">
      <w:pPr>
        <w:pStyle w:val="ListParagraph"/>
        <w:numPr>
          <w:ilvl w:val="0"/>
          <w:numId w:val="1"/>
        </w:numPr>
        <w:autoSpaceDE w:val="0"/>
        <w:autoSpaceDN w:val="0"/>
        <w:adjustRightInd w:val="0"/>
        <w:spacing w:line="276" w:lineRule="auto"/>
        <w:ind w:left="-540"/>
        <w:rPr>
          <w:rFonts w:ascii="Arial Narrow" w:hAnsi="Arial Narrow" w:cs="Arial"/>
          <w:sz w:val="22"/>
          <w:szCs w:val="22"/>
        </w:rPr>
      </w:pPr>
      <w:r w:rsidRPr="00307CB0">
        <w:rPr>
          <w:rFonts w:ascii="Arial Narrow" w:hAnsi="Arial Narrow" w:cs="Arial"/>
          <w:sz w:val="22"/>
          <w:szCs w:val="22"/>
        </w:rPr>
        <w:t>Prescription medications to be filled at a pharmacy</w:t>
      </w:r>
      <w:r w:rsidR="007D41DD">
        <w:rPr>
          <w:rFonts w:ascii="Arial Narrow" w:hAnsi="Arial Narrow" w:cs="Arial"/>
          <w:sz w:val="22"/>
          <w:szCs w:val="22"/>
        </w:rPr>
        <w:t xml:space="preserve"> or by a compounding pharmacy.  As a patient, you have the right and ability to select which pharmacy is used to fill medication orders.</w:t>
      </w:r>
      <w:r w:rsidR="00307CB0">
        <w:rPr>
          <w:rFonts w:ascii="Arial Narrow" w:hAnsi="Arial Narrow" w:cs="Arial"/>
          <w:sz w:val="22"/>
          <w:szCs w:val="22"/>
        </w:rPr>
        <w:br/>
      </w:r>
    </w:p>
    <w:p w:rsidR="00F6679B" w:rsidRPr="00307CB0" w:rsidRDefault="00F6679B" w:rsidP="00F6679B">
      <w:pPr>
        <w:autoSpaceDE w:val="0"/>
        <w:autoSpaceDN w:val="0"/>
        <w:adjustRightInd w:val="0"/>
        <w:spacing w:after="240"/>
        <w:ind w:left="-540"/>
        <w:rPr>
          <w:rFonts w:ascii="Arial Narrow" w:hAnsi="Arial Narrow" w:cs="Arial"/>
          <w:b/>
          <w:sz w:val="22"/>
          <w:szCs w:val="22"/>
        </w:rPr>
      </w:pPr>
      <w:r w:rsidRPr="00307CB0">
        <w:rPr>
          <w:rFonts w:ascii="Arial Narrow" w:hAnsi="Arial Narrow" w:cs="Arial"/>
          <w:b/>
          <w:sz w:val="22"/>
          <w:szCs w:val="22"/>
        </w:rPr>
        <w:t>I understand and I am informed that in the practice of Naturopathic Medicine there are risks and benefits with evaluation, diagnosis and treatment including, but not limited to the following:</w:t>
      </w:r>
    </w:p>
    <w:p w:rsidR="00F6679B" w:rsidRPr="00307CB0" w:rsidRDefault="00F6679B" w:rsidP="00F6679B">
      <w:pPr>
        <w:pStyle w:val="ListParagraph"/>
        <w:numPr>
          <w:ilvl w:val="0"/>
          <w:numId w:val="1"/>
        </w:numPr>
        <w:autoSpaceDE w:val="0"/>
        <w:autoSpaceDN w:val="0"/>
        <w:adjustRightInd w:val="0"/>
        <w:spacing w:line="276" w:lineRule="auto"/>
        <w:ind w:left="-540"/>
        <w:rPr>
          <w:rFonts w:ascii="Arial Narrow" w:hAnsi="Arial Narrow" w:cs="Arial"/>
          <w:sz w:val="22"/>
          <w:szCs w:val="22"/>
        </w:rPr>
      </w:pPr>
      <w:r w:rsidRPr="00307CB0">
        <w:rPr>
          <w:rFonts w:ascii="Arial Narrow" w:hAnsi="Arial Narrow" w:cs="Arial"/>
          <w:b/>
          <w:sz w:val="22"/>
          <w:szCs w:val="22"/>
        </w:rPr>
        <w:t>Potential risks</w:t>
      </w:r>
      <w:r w:rsidRPr="00307CB0">
        <w:rPr>
          <w:rFonts w:ascii="Arial Narrow" w:hAnsi="Arial Narrow" w:cs="Arial"/>
          <w:sz w:val="22"/>
          <w:szCs w:val="22"/>
        </w:rPr>
        <w:t xml:space="preserve">: pain, discomfort, minor bruising from </w:t>
      </w:r>
      <w:r w:rsidR="000B1D41">
        <w:rPr>
          <w:rFonts w:ascii="Arial Narrow" w:hAnsi="Arial Narrow" w:cs="Arial"/>
          <w:sz w:val="22"/>
          <w:szCs w:val="22"/>
        </w:rPr>
        <w:t>injections</w:t>
      </w:r>
      <w:r w:rsidRPr="00307CB0">
        <w:rPr>
          <w:rFonts w:ascii="Arial Narrow" w:hAnsi="Arial Narrow" w:cs="Arial"/>
          <w:sz w:val="22"/>
          <w:szCs w:val="22"/>
        </w:rPr>
        <w:t>; allergic reaction to supplements, prescription medications; an aggravation of pre-existing symptoms.</w:t>
      </w:r>
    </w:p>
    <w:p w:rsidR="00F6679B" w:rsidRPr="00307CB0" w:rsidRDefault="00F6679B" w:rsidP="00F6679B">
      <w:pPr>
        <w:pStyle w:val="ListParagraph"/>
        <w:numPr>
          <w:ilvl w:val="0"/>
          <w:numId w:val="1"/>
        </w:numPr>
        <w:autoSpaceDE w:val="0"/>
        <w:autoSpaceDN w:val="0"/>
        <w:adjustRightInd w:val="0"/>
        <w:spacing w:line="276" w:lineRule="auto"/>
        <w:ind w:left="-540"/>
        <w:rPr>
          <w:rFonts w:ascii="Arial Narrow" w:hAnsi="Arial Narrow" w:cs="Arial"/>
          <w:sz w:val="22"/>
          <w:szCs w:val="22"/>
        </w:rPr>
      </w:pPr>
      <w:r w:rsidRPr="00307CB0">
        <w:rPr>
          <w:rFonts w:ascii="Arial Narrow" w:hAnsi="Arial Narrow" w:cs="Arial"/>
          <w:b/>
          <w:sz w:val="22"/>
          <w:szCs w:val="22"/>
        </w:rPr>
        <w:t>Potential benefits</w:t>
      </w:r>
      <w:r w:rsidRPr="00307CB0">
        <w:rPr>
          <w:rFonts w:ascii="Arial Narrow" w:hAnsi="Arial Narrow" w:cs="Arial"/>
          <w:sz w:val="22"/>
          <w:szCs w:val="22"/>
        </w:rPr>
        <w:t>: restoration of the body’s maximal functioning capacity, relief from pain and symptoms of disease, assistance in injury and disease recovery and prevention of disease or its progression.</w:t>
      </w:r>
    </w:p>
    <w:p w:rsidR="00F6679B" w:rsidRDefault="00F6679B" w:rsidP="00F6679B">
      <w:pPr>
        <w:pStyle w:val="ListParagraph"/>
        <w:numPr>
          <w:ilvl w:val="0"/>
          <w:numId w:val="1"/>
        </w:numPr>
        <w:autoSpaceDE w:val="0"/>
        <w:autoSpaceDN w:val="0"/>
        <w:adjustRightInd w:val="0"/>
        <w:spacing w:line="276" w:lineRule="auto"/>
        <w:ind w:left="-540"/>
        <w:rPr>
          <w:rFonts w:ascii="Arial Narrow" w:hAnsi="Arial Narrow" w:cs="Arial"/>
          <w:sz w:val="22"/>
          <w:szCs w:val="22"/>
        </w:rPr>
      </w:pPr>
      <w:r w:rsidRPr="00307CB0">
        <w:rPr>
          <w:rFonts w:ascii="Arial Narrow" w:hAnsi="Arial Narrow" w:cs="Arial"/>
          <w:b/>
          <w:sz w:val="22"/>
          <w:szCs w:val="22"/>
        </w:rPr>
        <w:t>Notice to pregnant women</w:t>
      </w:r>
      <w:r w:rsidRPr="00307CB0">
        <w:rPr>
          <w:rFonts w:ascii="Arial Narrow" w:hAnsi="Arial Narrow" w:cs="Arial"/>
          <w:sz w:val="22"/>
          <w:szCs w:val="22"/>
        </w:rPr>
        <w:t>: all female patients must alert the provider if they know or suspect that they are pregnant, since some of the therapies could present a risk to the pregnancy.</w:t>
      </w:r>
    </w:p>
    <w:p w:rsidR="00E217E2" w:rsidRDefault="00E217E2" w:rsidP="000B1D41">
      <w:pPr>
        <w:autoSpaceDE w:val="0"/>
        <w:autoSpaceDN w:val="0"/>
        <w:adjustRightInd w:val="0"/>
        <w:spacing w:after="240"/>
        <w:ind w:left="-540" w:right="1440"/>
        <w:jc w:val="both"/>
        <w:rPr>
          <w:rFonts w:ascii="Arial" w:hAnsi="Arial" w:cs="Arial"/>
          <w:sz w:val="20"/>
        </w:rPr>
      </w:pPr>
    </w:p>
    <w:p w:rsidR="000B1D41" w:rsidRDefault="000B1D41" w:rsidP="00E217E2">
      <w:pPr>
        <w:autoSpaceDE w:val="0"/>
        <w:autoSpaceDN w:val="0"/>
        <w:adjustRightInd w:val="0"/>
        <w:spacing w:after="240"/>
        <w:ind w:left="-900" w:right="180"/>
        <w:jc w:val="both"/>
        <w:rPr>
          <w:rFonts w:ascii="Arial" w:hAnsi="Arial" w:cs="Arial"/>
          <w:sz w:val="20"/>
        </w:rPr>
      </w:pPr>
      <w:r>
        <w:rPr>
          <w:rFonts w:ascii="Arial" w:hAnsi="Arial" w:cs="Arial"/>
          <w:sz w:val="20"/>
        </w:rPr>
        <w:t>Payment for services is expected at the conclusion of the appointment by cash, check, debit, or credit card, including HSA cards, unless other arrangements have been made, which include:</w:t>
      </w:r>
    </w:p>
    <w:p w:rsidR="000B1D41" w:rsidRDefault="000B1D41" w:rsidP="000B1D41">
      <w:pPr>
        <w:pStyle w:val="ListParagraph"/>
        <w:numPr>
          <w:ilvl w:val="0"/>
          <w:numId w:val="5"/>
        </w:numPr>
        <w:autoSpaceDE w:val="0"/>
        <w:autoSpaceDN w:val="0"/>
        <w:adjustRightInd w:val="0"/>
        <w:spacing w:after="240"/>
        <w:ind w:left="-540" w:right="1440"/>
        <w:jc w:val="both"/>
        <w:rPr>
          <w:rFonts w:ascii="Arial" w:hAnsi="Arial" w:cs="Arial"/>
          <w:sz w:val="20"/>
        </w:rPr>
      </w:pPr>
      <w:r w:rsidRPr="00E8714F">
        <w:rPr>
          <w:rFonts w:ascii="Arial" w:hAnsi="Arial" w:cs="Arial"/>
          <w:sz w:val="20"/>
        </w:rPr>
        <w:t>Payment may be deferred pending outcome of personal injury case, which will necessitate a lien filing.  Please notify your attorney or adjustor of the lien.</w:t>
      </w:r>
    </w:p>
    <w:p w:rsidR="000B1D41" w:rsidRDefault="000B1D41" w:rsidP="000B1D41">
      <w:pPr>
        <w:pStyle w:val="ListParagraph"/>
        <w:numPr>
          <w:ilvl w:val="2"/>
          <w:numId w:val="5"/>
        </w:numPr>
        <w:autoSpaceDE w:val="0"/>
        <w:autoSpaceDN w:val="0"/>
        <w:adjustRightInd w:val="0"/>
        <w:spacing w:after="240"/>
        <w:ind w:left="-180" w:right="1440"/>
        <w:jc w:val="both"/>
        <w:rPr>
          <w:rFonts w:ascii="Arial" w:hAnsi="Arial" w:cs="Arial"/>
          <w:sz w:val="20"/>
        </w:rPr>
      </w:pPr>
      <w:r>
        <w:rPr>
          <w:rFonts w:ascii="Arial" w:hAnsi="Arial" w:cs="Arial"/>
          <w:sz w:val="20"/>
        </w:rPr>
        <w:t xml:space="preserve">If you fail to notify your attorney or insurance adjustor, they may settle the case without providing payment to this office.  In that event, you </w:t>
      </w:r>
      <w:r w:rsidR="005A1466">
        <w:rPr>
          <w:rFonts w:ascii="Arial" w:hAnsi="Arial" w:cs="Arial"/>
          <w:sz w:val="20"/>
        </w:rPr>
        <w:t xml:space="preserve">agree </w:t>
      </w:r>
      <w:r>
        <w:rPr>
          <w:rFonts w:ascii="Arial" w:hAnsi="Arial" w:cs="Arial"/>
          <w:sz w:val="20"/>
        </w:rPr>
        <w:t>to pay all fees.</w:t>
      </w:r>
    </w:p>
    <w:p w:rsidR="000B1D41" w:rsidRDefault="000B1D41" w:rsidP="000B1D41">
      <w:pPr>
        <w:pStyle w:val="ListParagraph"/>
        <w:numPr>
          <w:ilvl w:val="0"/>
          <w:numId w:val="5"/>
        </w:numPr>
        <w:autoSpaceDE w:val="0"/>
        <w:autoSpaceDN w:val="0"/>
        <w:adjustRightInd w:val="0"/>
        <w:spacing w:after="240"/>
        <w:ind w:left="-540" w:right="1440"/>
        <w:jc w:val="both"/>
        <w:rPr>
          <w:rFonts w:ascii="Arial" w:hAnsi="Arial" w:cs="Arial"/>
          <w:sz w:val="20"/>
        </w:rPr>
      </w:pPr>
      <w:r w:rsidRPr="00DD3349">
        <w:rPr>
          <w:rFonts w:ascii="Arial" w:hAnsi="Arial" w:cs="Arial"/>
          <w:sz w:val="20"/>
        </w:rPr>
        <w:t xml:space="preserve">Payment for specialized lab testing or compounded medications must be paid in advance.  </w:t>
      </w:r>
    </w:p>
    <w:p w:rsidR="000B1D41" w:rsidRPr="00DD3349" w:rsidRDefault="000B1D41" w:rsidP="000B1D41">
      <w:pPr>
        <w:pStyle w:val="ListParagraph"/>
        <w:numPr>
          <w:ilvl w:val="0"/>
          <w:numId w:val="5"/>
        </w:numPr>
        <w:autoSpaceDE w:val="0"/>
        <w:autoSpaceDN w:val="0"/>
        <w:adjustRightInd w:val="0"/>
        <w:spacing w:after="240"/>
        <w:ind w:left="-540" w:right="1440"/>
        <w:jc w:val="both"/>
        <w:rPr>
          <w:rFonts w:ascii="Arial" w:hAnsi="Arial" w:cs="Arial"/>
          <w:sz w:val="20"/>
        </w:rPr>
      </w:pPr>
      <w:r>
        <w:rPr>
          <w:rFonts w:ascii="Arial" w:hAnsi="Arial" w:cs="Arial"/>
          <w:sz w:val="20"/>
        </w:rPr>
        <w:t>Payment made by credit or debit will also incur a processing fee established by the pro</w:t>
      </w:r>
      <w:r w:rsidR="005A1466">
        <w:rPr>
          <w:rFonts w:ascii="Arial" w:hAnsi="Arial" w:cs="Arial"/>
          <w:sz w:val="20"/>
        </w:rPr>
        <w:t>cessing company (approximately 3</w:t>
      </w:r>
      <w:r>
        <w:rPr>
          <w:rFonts w:ascii="Arial" w:hAnsi="Arial" w:cs="Arial"/>
          <w:sz w:val="20"/>
        </w:rPr>
        <w:t>% or less).</w:t>
      </w:r>
    </w:p>
    <w:p w:rsidR="000B1D41" w:rsidRPr="00D54F48" w:rsidRDefault="000B1D41" w:rsidP="00E217E2">
      <w:pPr>
        <w:autoSpaceDE w:val="0"/>
        <w:autoSpaceDN w:val="0"/>
        <w:adjustRightInd w:val="0"/>
        <w:spacing w:after="240"/>
        <w:ind w:left="-720" w:right="180"/>
        <w:jc w:val="both"/>
        <w:rPr>
          <w:rFonts w:ascii="Arial" w:hAnsi="Arial" w:cs="Arial"/>
          <w:sz w:val="20"/>
        </w:rPr>
      </w:pPr>
      <w:r w:rsidRPr="00D54F48">
        <w:rPr>
          <w:rFonts w:ascii="Arial" w:hAnsi="Arial" w:cs="Arial"/>
          <w:sz w:val="20"/>
        </w:rPr>
        <w:t>There are no guarantees of diagnosis, treatment or outcome.  Fees will not be refunded under any circumstances.</w:t>
      </w:r>
    </w:p>
    <w:p w:rsidR="000B1D41" w:rsidRDefault="000B1D41" w:rsidP="000B1D41">
      <w:pPr>
        <w:autoSpaceDE w:val="0"/>
        <w:autoSpaceDN w:val="0"/>
        <w:adjustRightInd w:val="0"/>
        <w:spacing w:after="240"/>
        <w:ind w:left="-720" w:right="1440"/>
        <w:jc w:val="both"/>
        <w:rPr>
          <w:rFonts w:ascii="Arial" w:hAnsi="Arial" w:cs="Arial"/>
          <w:sz w:val="20"/>
        </w:rPr>
      </w:pPr>
      <w:r>
        <w:rPr>
          <w:rFonts w:ascii="Arial" w:hAnsi="Arial" w:cs="Arial"/>
          <w:sz w:val="20"/>
        </w:rPr>
        <w:t xml:space="preserve">Copper Valley Medical, LLC </w:t>
      </w:r>
      <w:r w:rsidR="005A1466">
        <w:rPr>
          <w:rFonts w:ascii="Arial" w:hAnsi="Arial" w:cs="Arial"/>
          <w:sz w:val="20"/>
        </w:rPr>
        <w:t>and</w:t>
      </w:r>
      <w:r>
        <w:rPr>
          <w:rFonts w:ascii="Arial" w:hAnsi="Arial" w:cs="Arial"/>
          <w:sz w:val="20"/>
        </w:rPr>
        <w:t xml:space="preserve"> Dr. Don Selvey, NMD, PLLC </w:t>
      </w:r>
      <w:r w:rsidR="005A1466">
        <w:rPr>
          <w:rFonts w:ascii="Arial" w:hAnsi="Arial" w:cs="Arial"/>
          <w:sz w:val="20"/>
        </w:rPr>
        <w:t xml:space="preserve">do not </w:t>
      </w:r>
      <w:r>
        <w:rPr>
          <w:rFonts w:ascii="Arial" w:hAnsi="Arial" w:cs="Arial"/>
          <w:sz w:val="20"/>
        </w:rPr>
        <w:t>bill</w:t>
      </w:r>
      <w:r w:rsidR="005A1466">
        <w:rPr>
          <w:rFonts w:ascii="Arial" w:hAnsi="Arial" w:cs="Arial"/>
          <w:sz w:val="20"/>
        </w:rPr>
        <w:t xml:space="preserve"> health</w:t>
      </w:r>
      <w:r>
        <w:rPr>
          <w:rFonts w:ascii="Arial" w:hAnsi="Arial" w:cs="Arial"/>
          <w:sz w:val="20"/>
        </w:rPr>
        <w:t xml:space="preserve"> insurance for services, although most insurance will cover necessary labs and imaging.  We are not approved Medicare or AHCCCS providers.  We prepare a superbill for every patient; a copy will be provided upon request.  You may submit this to your insurance carrier for reimbursement if you desire.</w:t>
      </w:r>
    </w:p>
    <w:p w:rsidR="005A1466" w:rsidRDefault="005A1466" w:rsidP="000B1D41">
      <w:pPr>
        <w:autoSpaceDE w:val="0"/>
        <w:autoSpaceDN w:val="0"/>
        <w:adjustRightInd w:val="0"/>
        <w:spacing w:after="240"/>
        <w:ind w:left="-720" w:right="1440"/>
        <w:jc w:val="both"/>
        <w:rPr>
          <w:rFonts w:ascii="Arial" w:hAnsi="Arial" w:cs="Arial"/>
          <w:sz w:val="20"/>
        </w:rPr>
      </w:pPr>
    </w:p>
    <w:p w:rsidR="00E217E2" w:rsidRDefault="00E217E2" w:rsidP="000B1D41">
      <w:pPr>
        <w:autoSpaceDE w:val="0"/>
        <w:autoSpaceDN w:val="0"/>
        <w:adjustRightInd w:val="0"/>
        <w:spacing w:after="240"/>
        <w:ind w:left="-720" w:right="1440"/>
        <w:jc w:val="both"/>
        <w:rPr>
          <w:rFonts w:ascii="Arial" w:hAnsi="Arial" w:cs="Arial"/>
          <w:sz w:val="20"/>
        </w:rPr>
      </w:pPr>
    </w:p>
    <w:p w:rsidR="00E217E2" w:rsidRDefault="00E217E2" w:rsidP="000B1D41">
      <w:pPr>
        <w:autoSpaceDE w:val="0"/>
        <w:autoSpaceDN w:val="0"/>
        <w:adjustRightInd w:val="0"/>
        <w:spacing w:after="240"/>
        <w:ind w:left="-720" w:right="1440"/>
        <w:jc w:val="both"/>
        <w:rPr>
          <w:rFonts w:ascii="Arial" w:hAnsi="Arial" w:cs="Arial"/>
          <w:sz w:val="20"/>
        </w:rPr>
      </w:pPr>
    </w:p>
    <w:p w:rsidR="000B1D41" w:rsidRDefault="000B1D41" w:rsidP="000B1D41">
      <w:pPr>
        <w:autoSpaceDE w:val="0"/>
        <w:autoSpaceDN w:val="0"/>
        <w:adjustRightInd w:val="0"/>
        <w:spacing w:after="240"/>
        <w:ind w:left="-720" w:right="1440"/>
        <w:jc w:val="both"/>
        <w:rPr>
          <w:rFonts w:ascii="Arial" w:hAnsi="Arial" w:cs="Arial"/>
          <w:sz w:val="20"/>
        </w:rPr>
      </w:pPr>
      <w:r>
        <w:rPr>
          <w:rFonts w:ascii="Arial" w:hAnsi="Arial" w:cs="Arial"/>
          <w:sz w:val="20"/>
        </w:rPr>
        <w:t>Patients who fail to appear for an appointment, and do not cancel at least one working day prior to the appointment, will be billed for appointment time and will not be rescheduled until the fee for the unpaid appointment has been satisfied.  This is necessary because patients are being turned away to accommodate appointment times.</w:t>
      </w:r>
    </w:p>
    <w:p w:rsidR="000B1D41" w:rsidRPr="000B1D41" w:rsidRDefault="000B1D41" w:rsidP="000B1D41">
      <w:pPr>
        <w:autoSpaceDE w:val="0"/>
        <w:autoSpaceDN w:val="0"/>
        <w:adjustRightInd w:val="0"/>
        <w:spacing w:after="240"/>
        <w:ind w:left="-720" w:right="1440"/>
        <w:jc w:val="both"/>
        <w:rPr>
          <w:rFonts w:ascii="Arial" w:hAnsi="Arial" w:cs="Arial"/>
          <w:sz w:val="20"/>
        </w:rPr>
      </w:pPr>
      <w:r w:rsidRPr="000B1D41">
        <w:rPr>
          <w:rFonts w:ascii="Arial" w:hAnsi="Arial" w:cs="Arial"/>
          <w:sz w:val="20"/>
        </w:rPr>
        <w:t>If you prepay for services, and fail to show for your appointment without notice, all future appointments may be cancelled without refund of fees.</w:t>
      </w:r>
    </w:p>
    <w:p w:rsidR="000B1D41" w:rsidRDefault="000B1D41" w:rsidP="000B1D41">
      <w:pPr>
        <w:autoSpaceDE w:val="0"/>
        <w:autoSpaceDN w:val="0"/>
        <w:adjustRightInd w:val="0"/>
        <w:spacing w:after="240"/>
        <w:ind w:left="-720" w:right="1440"/>
        <w:jc w:val="both"/>
        <w:rPr>
          <w:rFonts w:ascii="Arial" w:hAnsi="Arial" w:cs="Arial"/>
          <w:sz w:val="20"/>
        </w:rPr>
      </w:pPr>
      <w:r>
        <w:rPr>
          <w:rFonts w:ascii="Arial" w:hAnsi="Arial" w:cs="Arial"/>
          <w:sz w:val="20"/>
        </w:rPr>
        <w:t>Payments we accept include cash, check, credit/debit card.  Payments made by check or debit card incur a processing fee by the bank, usually less than 3%.</w:t>
      </w:r>
    </w:p>
    <w:p w:rsidR="000B1D41" w:rsidRDefault="005A1466" w:rsidP="000B1D41">
      <w:pPr>
        <w:autoSpaceDE w:val="0"/>
        <w:autoSpaceDN w:val="0"/>
        <w:adjustRightInd w:val="0"/>
        <w:spacing w:after="240"/>
        <w:ind w:left="-720" w:right="1440"/>
        <w:jc w:val="both"/>
        <w:rPr>
          <w:rFonts w:ascii="Arial" w:hAnsi="Arial" w:cs="Arial"/>
          <w:sz w:val="20"/>
        </w:rPr>
      </w:pPr>
      <w:r>
        <w:rPr>
          <w:rFonts w:ascii="Arial" w:hAnsi="Arial" w:cs="Arial"/>
          <w:sz w:val="20"/>
        </w:rPr>
        <w:t>A</w:t>
      </w:r>
      <w:r w:rsidR="000B1D41">
        <w:rPr>
          <w:rFonts w:ascii="Arial" w:hAnsi="Arial" w:cs="Arial"/>
          <w:sz w:val="20"/>
        </w:rPr>
        <w:t>ny prescription for a controlled substance must be transmitted electronically.  This requires us to establish and maintain an expensive DEA-approved system. Since very few of our patients require these prescriptions, and in order to avoid transferring the cost to all patients, there will be a fee of $40.00 added to the total bill, if you are prescribed a controlled substance.</w:t>
      </w:r>
    </w:p>
    <w:p w:rsidR="00E217E2" w:rsidRDefault="00E217E2" w:rsidP="000B1D41">
      <w:pPr>
        <w:autoSpaceDE w:val="0"/>
        <w:autoSpaceDN w:val="0"/>
        <w:adjustRightInd w:val="0"/>
        <w:spacing w:after="240"/>
        <w:ind w:left="-720" w:right="1440"/>
        <w:jc w:val="both"/>
        <w:rPr>
          <w:rFonts w:ascii="Arial" w:hAnsi="Arial" w:cs="Arial"/>
          <w:sz w:val="20"/>
        </w:rPr>
      </w:pPr>
      <w:r>
        <w:rPr>
          <w:rFonts w:ascii="Arial" w:hAnsi="Arial" w:cs="Arial"/>
          <w:sz w:val="20"/>
        </w:rPr>
        <w:t>All records are maintained in compliance with the U.S. HIPAA law.  A copy of our policy is available upon request.</w:t>
      </w:r>
      <w:bookmarkStart w:id="0" w:name="_GoBack"/>
      <w:bookmarkEnd w:id="0"/>
    </w:p>
    <w:p w:rsidR="000B1D41" w:rsidRPr="000B1D41" w:rsidRDefault="000B1D41" w:rsidP="000B1D41">
      <w:pPr>
        <w:autoSpaceDE w:val="0"/>
        <w:autoSpaceDN w:val="0"/>
        <w:adjustRightInd w:val="0"/>
        <w:spacing w:line="276" w:lineRule="auto"/>
        <w:rPr>
          <w:rFonts w:ascii="Arial Narrow" w:hAnsi="Arial Narrow" w:cs="Arial"/>
          <w:sz w:val="22"/>
          <w:szCs w:val="22"/>
        </w:rPr>
      </w:pPr>
    </w:p>
    <w:p w:rsidR="00F6679B" w:rsidRPr="00307CB0" w:rsidRDefault="00F6679B" w:rsidP="00F6679B">
      <w:pPr>
        <w:autoSpaceDE w:val="0"/>
        <w:autoSpaceDN w:val="0"/>
        <w:adjustRightInd w:val="0"/>
        <w:ind w:left="-540"/>
        <w:rPr>
          <w:rFonts w:ascii="Arial Narrow" w:hAnsi="Arial Narrow" w:cs="Arial"/>
          <w:sz w:val="22"/>
          <w:szCs w:val="22"/>
        </w:rPr>
      </w:pPr>
    </w:p>
    <w:p w:rsidR="00F6679B" w:rsidRPr="008421B7" w:rsidRDefault="00E84825" w:rsidP="00F6679B">
      <w:pPr>
        <w:pStyle w:val="NoSpacing"/>
        <w:ind w:left="-540"/>
        <w:rPr>
          <w:rFonts w:ascii="Arial" w:hAnsi="Arial" w:cs="Arial"/>
          <w:b/>
          <w:sz w:val="20"/>
        </w:rPr>
      </w:pPr>
      <w:r w:rsidRPr="008421B7">
        <w:rPr>
          <w:rFonts w:ascii="Arial" w:hAnsi="Arial" w:cs="Arial"/>
          <w:color w:val="000000"/>
          <w:sz w:val="18"/>
          <w:szCs w:val="20"/>
          <w:shd w:val="clear" w:color="auto" w:fill="FFFFFF"/>
        </w:rPr>
        <w:t>My signature on this agreement will constitute a full and final release of any legal responsibility resulting from the administration of intravenous nutrient therapy in my case and/or any other medical treatments that may be necessary as a result thereof. </w:t>
      </w:r>
    </w:p>
    <w:p w:rsidR="00E84825" w:rsidRPr="008421B7" w:rsidRDefault="00E84825" w:rsidP="00F6679B">
      <w:pPr>
        <w:pStyle w:val="NoSpacing"/>
        <w:ind w:left="-540"/>
        <w:rPr>
          <w:rFonts w:ascii="Arial" w:hAnsi="Arial" w:cs="Arial"/>
          <w:b/>
        </w:rPr>
      </w:pPr>
    </w:p>
    <w:p w:rsidR="00F6679B" w:rsidRPr="008421B7" w:rsidRDefault="00F6679B" w:rsidP="00F6679B">
      <w:pPr>
        <w:pStyle w:val="NoSpacing"/>
        <w:ind w:left="-540"/>
        <w:rPr>
          <w:rFonts w:ascii="Arial" w:hAnsi="Arial" w:cs="Arial"/>
        </w:rPr>
      </w:pPr>
      <w:r w:rsidRPr="008421B7">
        <w:rPr>
          <w:rFonts w:ascii="Arial" w:hAnsi="Arial" w:cs="Arial"/>
          <w:b/>
        </w:rPr>
        <w:t>Consent</w:t>
      </w:r>
      <w:r w:rsidRPr="008421B7">
        <w:rPr>
          <w:rFonts w:ascii="Arial" w:hAnsi="Arial" w:cs="Arial"/>
        </w:rPr>
        <w:t xml:space="preserve">:  I, __________________________________________________________, have read and understand this </w:t>
      </w:r>
      <w:r w:rsidR="000C4D93" w:rsidRPr="008421B7">
        <w:rPr>
          <w:rFonts w:ascii="Arial" w:hAnsi="Arial" w:cs="Arial"/>
        </w:rPr>
        <w:t>acknowledgement</w:t>
      </w:r>
      <w:r w:rsidRPr="008421B7">
        <w:rPr>
          <w:rFonts w:ascii="Arial" w:hAnsi="Arial" w:cs="Arial"/>
        </w:rPr>
        <w:t xml:space="preserve"> and consent to undergoing naturopat</w:t>
      </w:r>
      <w:r w:rsidR="000C4D93" w:rsidRPr="008421B7">
        <w:rPr>
          <w:rFonts w:ascii="Arial" w:hAnsi="Arial" w:cs="Arial"/>
        </w:rPr>
        <w:t>hic medical treatment by Dr. Se</w:t>
      </w:r>
      <w:r w:rsidRPr="008421B7">
        <w:rPr>
          <w:rFonts w:ascii="Arial" w:hAnsi="Arial" w:cs="Arial"/>
        </w:rPr>
        <w:t>lvey.  This consent may be revoked at any time.</w:t>
      </w:r>
    </w:p>
    <w:p w:rsidR="00F6679B" w:rsidRPr="008421B7" w:rsidRDefault="00F6679B" w:rsidP="00A51BA5">
      <w:pPr>
        <w:pStyle w:val="Heading1"/>
        <w:rPr>
          <w:rFonts w:ascii="Arial" w:hAnsi="Arial" w:cs="Arial"/>
          <w:sz w:val="22"/>
          <w:szCs w:val="22"/>
        </w:rPr>
      </w:pPr>
      <w:r w:rsidRPr="008421B7">
        <w:rPr>
          <w:rFonts w:ascii="Arial" w:hAnsi="Arial" w:cs="Arial"/>
          <w:sz w:val="22"/>
          <w:szCs w:val="22"/>
        </w:rPr>
        <w:t>____________________________________________________________________</w:t>
      </w:r>
      <w:r w:rsidR="00307CB0" w:rsidRPr="008421B7">
        <w:rPr>
          <w:rFonts w:ascii="Arial" w:hAnsi="Arial" w:cs="Arial"/>
          <w:sz w:val="22"/>
          <w:szCs w:val="22"/>
        </w:rPr>
        <w:t>______</w:t>
      </w:r>
    </w:p>
    <w:p w:rsidR="00C616F6" w:rsidRPr="008421B7" w:rsidRDefault="00307CB0" w:rsidP="00F6679B">
      <w:pPr>
        <w:pStyle w:val="NoSpacing"/>
        <w:ind w:left="-540"/>
        <w:rPr>
          <w:rFonts w:ascii="Arial" w:hAnsi="Arial" w:cs="Arial"/>
          <w:sz w:val="20"/>
          <w:szCs w:val="20"/>
          <w:vertAlign w:val="superscript"/>
        </w:rPr>
      </w:pPr>
      <w:r w:rsidRPr="008421B7">
        <w:rPr>
          <w:rFonts w:ascii="Arial" w:hAnsi="Arial" w:cs="Arial"/>
          <w:sz w:val="20"/>
          <w:szCs w:val="20"/>
        </w:rPr>
        <w:t xml:space="preserve">          </w:t>
      </w:r>
      <w:r w:rsidR="00F6679B" w:rsidRPr="008421B7">
        <w:rPr>
          <w:rFonts w:ascii="Arial" w:hAnsi="Arial" w:cs="Arial"/>
          <w:sz w:val="20"/>
          <w:szCs w:val="20"/>
        </w:rPr>
        <w:t>Signature of Patient</w:t>
      </w:r>
      <w:r w:rsidR="00F6679B" w:rsidRPr="008421B7">
        <w:rPr>
          <w:rFonts w:ascii="Arial" w:hAnsi="Arial" w:cs="Arial"/>
          <w:sz w:val="20"/>
          <w:szCs w:val="20"/>
        </w:rPr>
        <w:tab/>
      </w:r>
      <w:r w:rsidR="00F6679B" w:rsidRPr="008421B7">
        <w:rPr>
          <w:rFonts w:ascii="Arial" w:hAnsi="Arial" w:cs="Arial"/>
          <w:sz w:val="20"/>
          <w:szCs w:val="20"/>
        </w:rPr>
        <w:tab/>
      </w:r>
      <w:r w:rsidR="00F6679B" w:rsidRPr="008421B7">
        <w:rPr>
          <w:rFonts w:ascii="Arial" w:hAnsi="Arial" w:cs="Arial"/>
          <w:sz w:val="20"/>
          <w:szCs w:val="20"/>
        </w:rPr>
        <w:tab/>
      </w:r>
      <w:r w:rsidR="00F6679B" w:rsidRPr="008421B7">
        <w:rPr>
          <w:rFonts w:ascii="Arial" w:hAnsi="Arial" w:cs="Arial"/>
          <w:sz w:val="20"/>
          <w:szCs w:val="20"/>
        </w:rPr>
        <w:tab/>
      </w:r>
      <w:r w:rsidR="00F6679B" w:rsidRPr="008421B7">
        <w:rPr>
          <w:rFonts w:ascii="Arial" w:hAnsi="Arial" w:cs="Arial"/>
          <w:sz w:val="20"/>
          <w:szCs w:val="20"/>
        </w:rPr>
        <w:tab/>
      </w:r>
      <w:r w:rsidR="00F6679B" w:rsidRPr="008421B7">
        <w:rPr>
          <w:rFonts w:ascii="Arial" w:hAnsi="Arial" w:cs="Arial"/>
          <w:sz w:val="20"/>
          <w:szCs w:val="20"/>
        </w:rPr>
        <w:tab/>
      </w:r>
      <w:r w:rsidR="00F6679B" w:rsidRPr="008421B7">
        <w:rPr>
          <w:rFonts w:ascii="Arial" w:hAnsi="Arial" w:cs="Arial"/>
          <w:sz w:val="20"/>
          <w:szCs w:val="20"/>
        </w:rPr>
        <w:tab/>
      </w:r>
      <w:r w:rsidR="00F6679B" w:rsidRPr="008421B7">
        <w:rPr>
          <w:rFonts w:ascii="Arial" w:hAnsi="Arial" w:cs="Arial"/>
          <w:sz w:val="20"/>
          <w:szCs w:val="20"/>
          <w:vertAlign w:val="superscript"/>
        </w:rPr>
        <w:t>Date</w:t>
      </w:r>
    </w:p>
    <w:sectPr w:rsidR="00C616F6" w:rsidRPr="008421B7" w:rsidSect="00A94975">
      <w:headerReference w:type="default" r:id="rId7"/>
      <w:footerReference w:type="default" r:id="rId8"/>
      <w:pgSz w:w="12240" w:h="15840"/>
      <w:pgMar w:top="1440" w:right="63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5A9E" w:rsidRDefault="00945A9E" w:rsidP="005673EB">
      <w:r>
        <w:separator/>
      </w:r>
    </w:p>
  </w:endnote>
  <w:endnote w:type="continuationSeparator" w:id="0">
    <w:p w:rsidR="00945A9E" w:rsidRDefault="00945A9E" w:rsidP="00567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64E5" w:rsidRDefault="0008686A">
    <w:pPr>
      <w:pStyle w:val="Footer"/>
      <w:pBdr>
        <w:top w:val="thinThickSmallGap" w:sz="24" w:space="1" w:color="622423" w:themeColor="accent2" w:themeShade="7F"/>
      </w:pBdr>
      <w:rPr>
        <w:rFonts w:asciiTheme="majorHAnsi" w:hAnsiTheme="majorHAnsi"/>
      </w:rPr>
    </w:pPr>
    <w:r>
      <w:rPr>
        <w:rFonts w:asciiTheme="majorHAnsi" w:hAnsiTheme="majorHAnsi"/>
        <w:sz w:val="16"/>
        <w:szCs w:val="16"/>
      </w:rPr>
      <w:t xml:space="preserve">Rev: </w:t>
    </w:r>
    <w:r w:rsidR="005A1466">
      <w:rPr>
        <w:rFonts w:asciiTheme="majorHAnsi" w:hAnsiTheme="majorHAnsi"/>
        <w:sz w:val="16"/>
        <w:szCs w:val="16"/>
      </w:rPr>
      <w:t>1</w:t>
    </w:r>
    <w:r w:rsidRPr="0008686A">
      <w:rPr>
        <w:rFonts w:asciiTheme="majorHAnsi" w:hAnsiTheme="majorHAnsi"/>
        <w:sz w:val="16"/>
        <w:szCs w:val="16"/>
      </w:rPr>
      <w:t>/</w:t>
    </w:r>
    <w:r w:rsidR="005A1466">
      <w:rPr>
        <w:rFonts w:asciiTheme="majorHAnsi" w:hAnsiTheme="majorHAnsi"/>
        <w:sz w:val="16"/>
        <w:szCs w:val="16"/>
      </w:rPr>
      <w:t>20</w:t>
    </w:r>
    <w:r w:rsidR="005D5400">
      <w:rPr>
        <w:rFonts w:asciiTheme="majorHAnsi" w:hAnsiTheme="majorHAnsi"/>
        <w:sz w:val="20"/>
      </w:rPr>
      <w:tab/>
    </w:r>
    <w:r w:rsidR="00F264E5" w:rsidRPr="0008686A">
      <w:rPr>
        <w:rFonts w:asciiTheme="majorHAnsi" w:hAnsiTheme="majorHAnsi"/>
        <w:sz w:val="16"/>
        <w:szCs w:val="16"/>
      </w:rPr>
      <w:ptab w:relativeTo="margin" w:alignment="right" w:leader="none"/>
    </w:r>
    <w:r w:rsidR="00F264E5" w:rsidRPr="0008686A">
      <w:rPr>
        <w:rFonts w:asciiTheme="majorHAnsi" w:hAnsiTheme="majorHAnsi"/>
        <w:sz w:val="16"/>
        <w:szCs w:val="16"/>
      </w:rPr>
      <w:t xml:space="preserve">Page </w:t>
    </w:r>
    <w:r w:rsidR="0016660F" w:rsidRPr="0008686A">
      <w:rPr>
        <w:rFonts w:asciiTheme="majorHAnsi" w:hAnsiTheme="majorHAnsi"/>
        <w:sz w:val="16"/>
        <w:szCs w:val="16"/>
      </w:rPr>
      <w:fldChar w:fldCharType="begin"/>
    </w:r>
    <w:r w:rsidR="0016660F" w:rsidRPr="0008686A">
      <w:rPr>
        <w:rFonts w:asciiTheme="majorHAnsi" w:hAnsiTheme="majorHAnsi"/>
        <w:sz w:val="16"/>
        <w:szCs w:val="16"/>
      </w:rPr>
      <w:instrText xml:space="preserve"> PAGE   \* MERGEFORMAT </w:instrText>
    </w:r>
    <w:r w:rsidR="0016660F" w:rsidRPr="0008686A">
      <w:rPr>
        <w:rFonts w:asciiTheme="majorHAnsi" w:hAnsiTheme="majorHAnsi"/>
        <w:sz w:val="16"/>
        <w:szCs w:val="16"/>
      </w:rPr>
      <w:fldChar w:fldCharType="separate"/>
    </w:r>
    <w:r w:rsidR="00E217E2">
      <w:rPr>
        <w:rFonts w:asciiTheme="majorHAnsi" w:hAnsiTheme="majorHAnsi"/>
        <w:noProof/>
        <w:sz w:val="16"/>
        <w:szCs w:val="16"/>
      </w:rPr>
      <w:t>2</w:t>
    </w:r>
    <w:r w:rsidR="0016660F" w:rsidRPr="0008686A">
      <w:rPr>
        <w:rFonts w:asciiTheme="majorHAnsi" w:hAnsiTheme="majorHAnsi"/>
        <w:noProof/>
        <w:sz w:val="16"/>
        <w:szCs w:val="16"/>
      </w:rPr>
      <w:fldChar w:fldCharType="end"/>
    </w:r>
  </w:p>
  <w:p w:rsidR="00F264E5" w:rsidRDefault="00F264E5">
    <w:pPr>
      <w:pStyle w:val="Footer"/>
    </w:pPr>
  </w:p>
  <w:p w:rsidR="0008686A" w:rsidRDefault="0008686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5A9E" w:rsidRDefault="00945A9E" w:rsidP="005673EB">
      <w:r>
        <w:separator/>
      </w:r>
    </w:p>
  </w:footnote>
  <w:footnote w:type="continuationSeparator" w:id="0">
    <w:p w:rsidR="00945A9E" w:rsidRDefault="00945A9E" w:rsidP="00567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3EB" w:rsidRPr="00FD0259" w:rsidRDefault="00FD0259" w:rsidP="00FD0259">
    <w:pPr>
      <w:pStyle w:val="Header"/>
    </w:pPr>
    <w:r w:rsidRPr="006E0EA7">
      <w:rPr>
        <w:rFonts w:ascii="Arial" w:hAnsi="Arial" w:cs="Arial"/>
        <w:b/>
        <w:noProof/>
        <w:color w:val="215868" w:themeColor="accent5" w:themeShade="80"/>
      </w:rPr>
      <w:drawing>
        <wp:anchor distT="0" distB="0" distL="114300" distR="114300" simplePos="0" relativeHeight="251657216" behindDoc="1" locked="0" layoutInCell="1" allowOverlap="1" wp14:anchorId="35705BE9" wp14:editId="3282C0E7">
          <wp:simplePos x="0" y="0"/>
          <wp:positionH relativeFrom="column">
            <wp:posOffset>-99060</wp:posOffset>
          </wp:positionH>
          <wp:positionV relativeFrom="paragraph">
            <wp:posOffset>-60960</wp:posOffset>
          </wp:positionV>
          <wp:extent cx="2049780" cy="490220"/>
          <wp:effectExtent l="0" t="0" r="0" b="0"/>
          <wp:wrapTight wrapText="bothSides">
            <wp:wrapPolygon edited="0">
              <wp:start x="0" y="0"/>
              <wp:lineTo x="0" y="20984"/>
              <wp:lineTo x="21480" y="20984"/>
              <wp:lineTo x="21480" y="0"/>
              <wp:lineTo x="0" y="0"/>
            </wp:wrapPolygon>
          </wp:wrapTight>
          <wp:docPr id="1" name="Picture 1" descr="C:\Users\Don\AppData\Local\Microsoft\Windows\INetCache\Content.Word\400dpiLogoCropp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n\AppData\Local\Microsoft\Windows\INetCache\Content.Word\400dpiLogoCropp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780" cy="4902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264E5" w:rsidRPr="00FD0259">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C4E5F"/>
    <w:multiLevelType w:val="hybridMultilevel"/>
    <w:tmpl w:val="CF604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C6058B"/>
    <w:multiLevelType w:val="hybridMultilevel"/>
    <w:tmpl w:val="D39CA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10D5BBD"/>
    <w:multiLevelType w:val="hybridMultilevel"/>
    <w:tmpl w:val="72A0C344"/>
    <w:lvl w:ilvl="0" w:tplc="0409000F">
      <w:start w:val="1"/>
      <w:numFmt w:val="decimal"/>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42307F78"/>
    <w:multiLevelType w:val="hybridMultilevel"/>
    <w:tmpl w:val="06B476A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44542023"/>
    <w:multiLevelType w:val="hybridMultilevel"/>
    <w:tmpl w:val="50E6E1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06099A"/>
    <w:multiLevelType w:val="hybridMultilevel"/>
    <w:tmpl w:val="EFF6313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3EB"/>
    <w:rsid w:val="0005082C"/>
    <w:rsid w:val="0008686A"/>
    <w:rsid w:val="000B1D41"/>
    <w:rsid w:val="000C4D93"/>
    <w:rsid w:val="000F126B"/>
    <w:rsid w:val="00102A18"/>
    <w:rsid w:val="0016660F"/>
    <w:rsid w:val="001D4307"/>
    <w:rsid w:val="002224E7"/>
    <w:rsid w:val="002D375E"/>
    <w:rsid w:val="002E5DAE"/>
    <w:rsid w:val="00307CB0"/>
    <w:rsid w:val="0033223F"/>
    <w:rsid w:val="00396442"/>
    <w:rsid w:val="00440369"/>
    <w:rsid w:val="00453C5A"/>
    <w:rsid w:val="004F19FC"/>
    <w:rsid w:val="004F285A"/>
    <w:rsid w:val="004F315E"/>
    <w:rsid w:val="005240B4"/>
    <w:rsid w:val="005672FE"/>
    <w:rsid w:val="005673EB"/>
    <w:rsid w:val="005A1466"/>
    <w:rsid w:val="005B7ADB"/>
    <w:rsid w:val="005C103E"/>
    <w:rsid w:val="005D5400"/>
    <w:rsid w:val="005E09AE"/>
    <w:rsid w:val="005F0E87"/>
    <w:rsid w:val="006F5899"/>
    <w:rsid w:val="00720581"/>
    <w:rsid w:val="00745B3E"/>
    <w:rsid w:val="007850EB"/>
    <w:rsid w:val="007B5DB8"/>
    <w:rsid w:val="007D41DD"/>
    <w:rsid w:val="008421B7"/>
    <w:rsid w:val="00941A66"/>
    <w:rsid w:val="00945A9E"/>
    <w:rsid w:val="00980294"/>
    <w:rsid w:val="00997455"/>
    <w:rsid w:val="009C27D0"/>
    <w:rsid w:val="009F091E"/>
    <w:rsid w:val="00A51BA5"/>
    <w:rsid w:val="00A714A7"/>
    <w:rsid w:val="00A94975"/>
    <w:rsid w:val="00AC7446"/>
    <w:rsid w:val="00B70973"/>
    <w:rsid w:val="00BB4C67"/>
    <w:rsid w:val="00BC2042"/>
    <w:rsid w:val="00BF3B4A"/>
    <w:rsid w:val="00C334E4"/>
    <w:rsid w:val="00C616F6"/>
    <w:rsid w:val="00C97BA3"/>
    <w:rsid w:val="00CF2CCA"/>
    <w:rsid w:val="00D35E0E"/>
    <w:rsid w:val="00D73E10"/>
    <w:rsid w:val="00D74B23"/>
    <w:rsid w:val="00DB07F5"/>
    <w:rsid w:val="00DD28EC"/>
    <w:rsid w:val="00E217E2"/>
    <w:rsid w:val="00E84825"/>
    <w:rsid w:val="00ED0C96"/>
    <w:rsid w:val="00F264E5"/>
    <w:rsid w:val="00F3620B"/>
    <w:rsid w:val="00F6679B"/>
    <w:rsid w:val="00FA104C"/>
    <w:rsid w:val="00FD0259"/>
    <w:rsid w:val="00FF3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82EF7E-7C1A-4035-AA35-0808ABB18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679B"/>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A51BA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3EB"/>
    <w:pPr>
      <w:tabs>
        <w:tab w:val="center" w:pos="4680"/>
        <w:tab w:val="right" w:pos="9360"/>
      </w:tabs>
    </w:pPr>
  </w:style>
  <w:style w:type="character" w:customStyle="1" w:styleId="HeaderChar">
    <w:name w:val="Header Char"/>
    <w:basedOn w:val="DefaultParagraphFont"/>
    <w:link w:val="Header"/>
    <w:uiPriority w:val="99"/>
    <w:rsid w:val="005673EB"/>
  </w:style>
  <w:style w:type="paragraph" w:styleId="Footer">
    <w:name w:val="footer"/>
    <w:basedOn w:val="Normal"/>
    <w:link w:val="FooterChar"/>
    <w:uiPriority w:val="99"/>
    <w:unhideWhenUsed/>
    <w:rsid w:val="005673EB"/>
    <w:pPr>
      <w:tabs>
        <w:tab w:val="center" w:pos="4680"/>
        <w:tab w:val="right" w:pos="9360"/>
      </w:tabs>
    </w:pPr>
  </w:style>
  <w:style w:type="character" w:customStyle="1" w:styleId="FooterChar">
    <w:name w:val="Footer Char"/>
    <w:basedOn w:val="DefaultParagraphFont"/>
    <w:link w:val="Footer"/>
    <w:uiPriority w:val="99"/>
    <w:rsid w:val="005673EB"/>
  </w:style>
  <w:style w:type="paragraph" w:styleId="BalloonText">
    <w:name w:val="Balloon Text"/>
    <w:basedOn w:val="Normal"/>
    <w:link w:val="BalloonTextChar"/>
    <w:uiPriority w:val="99"/>
    <w:semiHidden/>
    <w:unhideWhenUsed/>
    <w:rsid w:val="005673EB"/>
    <w:rPr>
      <w:rFonts w:ascii="Tahoma" w:hAnsi="Tahoma" w:cs="Tahoma"/>
      <w:sz w:val="16"/>
      <w:szCs w:val="16"/>
    </w:rPr>
  </w:style>
  <w:style w:type="character" w:customStyle="1" w:styleId="BalloonTextChar">
    <w:name w:val="Balloon Text Char"/>
    <w:basedOn w:val="DefaultParagraphFont"/>
    <w:link w:val="BalloonText"/>
    <w:uiPriority w:val="99"/>
    <w:semiHidden/>
    <w:rsid w:val="005673EB"/>
    <w:rPr>
      <w:rFonts w:ascii="Tahoma" w:hAnsi="Tahoma" w:cs="Tahoma"/>
      <w:sz w:val="16"/>
      <w:szCs w:val="16"/>
    </w:rPr>
  </w:style>
  <w:style w:type="character" w:styleId="Hyperlink">
    <w:name w:val="Hyperlink"/>
    <w:basedOn w:val="DefaultParagraphFont"/>
    <w:uiPriority w:val="99"/>
    <w:unhideWhenUsed/>
    <w:rsid w:val="005D5400"/>
    <w:rPr>
      <w:color w:val="0000FF" w:themeColor="hyperlink"/>
      <w:u w:val="single"/>
    </w:rPr>
  </w:style>
  <w:style w:type="paragraph" w:styleId="NoSpacing">
    <w:name w:val="No Spacing"/>
    <w:uiPriority w:val="1"/>
    <w:qFormat/>
    <w:rsid w:val="00F6679B"/>
    <w:pPr>
      <w:spacing w:after="0" w:line="240" w:lineRule="auto"/>
    </w:pPr>
  </w:style>
  <w:style w:type="paragraph" w:styleId="ListParagraph">
    <w:name w:val="List Paragraph"/>
    <w:basedOn w:val="Normal"/>
    <w:uiPriority w:val="34"/>
    <w:qFormat/>
    <w:rsid w:val="00F6679B"/>
    <w:pPr>
      <w:ind w:left="720"/>
      <w:contextualSpacing/>
    </w:pPr>
  </w:style>
  <w:style w:type="character" w:customStyle="1" w:styleId="Heading1Char">
    <w:name w:val="Heading 1 Char"/>
    <w:basedOn w:val="DefaultParagraphFont"/>
    <w:link w:val="Heading1"/>
    <w:uiPriority w:val="9"/>
    <w:rsid w:val="00A51BA5"/>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Gill Sans MT">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Frosted Glass">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Don Selvey, NMD, PLLC</vt:lpstr>
    </vt:vector>
  </TitlesOfParts>
  <Company>Hewlett-Packard</Company>
  <LinksUpToDate>false</LinksUpToDate>
  <CharactersWithSpaces>4719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 Selvey, NMD, PLLC</dc:title>
  <dc:creator>Don Selvey</dc:creator>
  <cp:lastModifiedBy>Don Selvey</cp:lastModifiedBy>
  <cp:revision>6</cp:revision>
  <cp:lastPrinted>2019-04-10T16:51:00Z</cp:lastPrinted>
  <dcterms:created xsi:type="dcterms:W3CDTF">2019-02-19T23:47:00Z</dcterms:created>
  <dcterms:modified xsi:type="dcterms:W3CDTF">2020-05-20T23:56:00Z</dcterms:modified>
</cp:coreProperties>
</file>