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6780" w14:textId="77777777" w:rsidR="00F44484" w:rsidRPr="00B46108" w:rsidRDefault="00F44484" w:rsidP="00F44484">
      <w:pPr>
        <w:spacing w:after="0" w:line="240" w:lineRule="auto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335EE7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14:ligatures w14:val="none"/>
        </w:rPr>
        <w:t>The "Golden Window" Revision Blueprint</w:t>
      </w:r>
    </w:p>
    <w:p w14:paraId="118F6362" w14:textId="77777777" w:rsidR="00F44484" w:rsidRDefault="00F44484" w:rsidP="00F44484">
      <w:pPr>
        <w:spacing w:after="0" w:line="240" w:lineRule="auto"/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44E45DD3" w14:textId="77777777" w:rsidR="00F44484" w:rsidRPr="00335EE7" w:rsidRDefault="00F44484" w:rsidP="00F44484">
      <w:pPr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5EE7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  <w:t>How to double your child’s retention in 10 minutes a day.</w:t>
      </w:r>
    </w:p>
    <w:p w14:paraId="07F03C7A" w14:textId="77777777" w:rsidR="00F44484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color w:val="000000"/>
          <w:kern w:val="0"/>
          <w14:ligatures w14:val="none"/>
        </w:rPr>
        <w:t>Did you know your child forgets </w:t>
      </w: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50% of what they learn within 24 hours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? </w:t>
      </w:r>
    </w:p>
    <w:p w14:paraId="264CB91D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color w:val="000000"/>
          <w:kern w:val="0"/>
          <w14:ligatures w14:val="none"/>
        </w:rPr>
        <w:t>The secret isn't studying more—it's studying at the exact moment they are about to forget. We call this the </w:t>
      </w: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'Golden Window.'</w:t>
      </w:r>
    </w:p>
    <w:p w14:paraId="68664820" w14:textId="77777777" w:rsidR="00F44484" w:rsidRPr="00335EE7" w:rsidRDefault="00F44484" w:rsidP="00F44484">
      <w:pPr>
        <w:spacing w:after="0" w:line="240" w:lineRule="auto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6E9F57A" w14:textId="77777777" w:rsidR="00F44484" w:rsidRPr="00335EE7" w:rsidRDefault="00F44484" w:rsidP="00F44484">
      <w:pPr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5EE7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  <w:t>1. The "Flip" Technique: The Perfect Card Anatomy</w:t>
      </w:r>
    </w:p>
    <w:p w14:paraId="487B1AD8" w14:textId="77777777" w:rsidR="00F44484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Don't clutter the card.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 Effectiveness comes from simplicity and forcing </w:t>
      </w: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Active Recall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—the act of retrieving the answer before seeing it.</w:t>
      </w:r>
    </w:p>
    <w:p w14:paraId="35C19BEC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>
        <w:rPr>
          <w:rFonts w:ascii="Arial" w:hAnsi="Arial" w:cs="Times New Roman"/>
          <w:b/>
          <w:bCs/>
          <w:color w:val="000000"/>
          <w:kern w:val="0"/>
          <w14:ligatures w14:val="none"/>
        </w:rPr>
        <w:t>T</w:t>
      </w: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he Prompt (Card Front):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 Use a specific question</w:t>
      </w:r>
      <w:r>
        <w:rPr>
          <w:rFonts w:ascii="Arial" w:hAnsi="Arial" w:cs="Times New Roman"/>
          <w:color w:val="000000"/>
          <w:kern w:val="0"/>
          <w14:ligatures w14:val="none"/>
        </w:rPr>
        <w:t>, a code, key letters, a picture code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 or a fill-in-the-blank sentence.</w:t>
      </w:r>
    </w:p>
    <w:p w14:paraId="5F878333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The Flip (Action):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 The student </w:t>
      </w: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must say the answer out loud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 before turning the card.</w:t>
      </w:r>
    </w:p>
    <w:p w14:paraId="6CC12CE4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The Proof (Card Back):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 </w:t>
      </w:r>
      <w:r>
        <w:rPr>
          <w:rFonts w:ascii="Arial" w:hAnsi="Arial" w:cs="Times New Roman"/>
          <w:color w:val="000000"/>
          <w:kern w:val="0"/>
          <w14:ligatures w14:val="none"/>
        </w:rPr>
        <w:t xml:space="preserve">May include a 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complete answer</w:t>
      </w:r>
      <w:r>
        <w:rPr>
          <w:rFonts w:ascii="Arial" w:hAnsi="Arial" w:cs="Times New Roman"/>
          <w:color w:val="000000"/>
          <w:kern w:val="0"/>
          <w14:ligatures w14:val="none"/>
        </w:rPr>
        <w:t xml:space="preserve">, key information carrying words or bullet points </w:t>
      </w:r>
      <w:proofErr w:type="gramStart"/>
      <w:r>
        <w:rPr>
          <w:rFonts w:ascii="Arial" w:hAnsi="Arial" w:cs="Times New Roman"/>
          <w:color w:val="000000"/>
          <w:kern w:val="0"/>
          <w14:ligatures w14:val="none"/>
        </w:rPr>
        <w:t>etc.,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.</w:t>
      </w:r>
      <w:proofErr w:type="gramEnd"/>
    </w:p>
    <w:p w14:paraId="49E42036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Crucial Step: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 If the answer was wrong or hesitant, the card must </w:t>
      </w:r>
      <w:r>
        <w:rPr>
          <w:rFonts w:ascii="Arial" w:hAnsi="Arial" w:cs="Times New Roman"/>
          <w:color w:val="000000"/>
          <w:kern w:val="0"/>
          <w14:ligatures w14:val="none"/>
        </w:rPr>
        <w:t xml:space="preserve">be flipped back after reading and the </w:t>
      </w:r>
      <w:proofErr w:type="spellStart"/>
      <w:r>
        <w:rPr>
          <w:rFonts w:ascii="Arial" w:hAnsi="Arial" w:cs="Times New Roman"/>
          <w:color w:val="000000"/>
          <w:kern w:val="0"/>
          <w14:ligatures w14:val="none"/>
        </w:rPr>
        <w:t>flipflash</w:t>
      </w:r>
      <w:proofErr w:type="spellEnd"/>
      <w:r>
        <w:rPr>
          <w:rFonts w:ascii="Arial" w:hAnsi="Arial" w:cs="Times New Roman"/>
          <w:color w:val="000000"/>
          <w:kern w:val="0"/>
          <w14:ligatures w14:val="none"/>
        </w:rPr>
        <w:t xml:space="preserve"> chain must start again.</w:t>
      </w:r>
    </w:p>
    <w:p w14:paraId="4FB49B59" w14:textId="77777777" w:rsidR="00F44484" w:rsidRPr="00335EE7" w:rsidRDefault="00F44484" w:rsidP="00F44484">
      <w:pPr>
        <w:spacing w:after="0" w:line="240" w:lineRule="auto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335EE7">
        <w:rPr>
          <w:rFonts w:ascii="Arial" w:eastAsia="Times New Roman" w:hAnsi="Arial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181570B5" wp14:editId="09919238">
                <wp:extent cx="5731510" cy="1270"/>
                <wp:effectExtent l="0" t="31750" r="0" b="36830"/>
                <wp:docPr id="430790975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AF6EB3-467C-4221-84C7-71F0EF22C5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B46A0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NYiqU0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5EB8761A" w14:textId="77777777" w:rsidR="00F44484" w:rsidRPr="00335EE7" w:rsidRDefault="00F44484" w:rsidP="00F44484">
      <w:pPr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5EE7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  <w:t>2. The Repetition Schedule (The Manual Tracker)</w:t>
      </w:r>
    </w:p>
    <w:p w14:paraId="6597BC4D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color w:val="000000"/>
          <w:kern w:val="0"/>
          <w14:ligatures w14:val="none"/>
        </w:rPr>
        <w:t>To move information from short-term to long-term memory, you must review the cards at specific, scientifically proven intervals. This is how you review your cards for maximum retention: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2619"/>
        <w:gridCol w:w="4790"/>
      </w:tblGrid>
      <w:tr w:rsidR="00F44484" w:rsidRPr="00335EE7" w14:paraId="6F20610F" w14:textId="77777777" w:rsidTr="001D26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D5A7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Schedule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42EED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909F9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Purpose</w:t>
            </w:r>
          </w:p>
        </w:tc>
      </w:tr>
      <w:tr w:rsidR="00F44484" w:rsidRPr="00335EE7" w14:paraId="2AB6E7A3" w14:textId="77777777" w:rsidTr="001D2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60DA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Day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87452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Create the card &amp; </w:t>
            </w: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Review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3418F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The first, immediate repetition</w:t>
            </w:r>
            <w:r>
              <w:rPr>
                <w:rFonts w:ascii="Arial" w:eastAsia="Times New Roman" w:hAnsi="Arial" w:cs="Times New Roman"/>
                <w:kern w:val="0"/>
                <w14:ligatures w14:val="none"/>
              </w:rPr>
              <w:t>s</w:t>
            </w: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.</w:t>
            </w:r>
          </w:p>
        </w:tc>
      </w:tr>
      <w:tr w:rsidR="00F44484" w:rsidRPr="00335EE7" w14:paraId="7FD255A1" w14:textId="77777777" w:rsidTr="001D2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12624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Day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10952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First Repetition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F6B41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The most critical </w:t>
            </w: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Flip</w:t>
            </w:r>
            <w:r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s</w:t>
            </w: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 (before 50% is forgotten).</w:t>
            </w:r>
          </w:p>
        </w:tc>
      </w:tr>
      <w:tr w:rsidR="00F44484" w:rsidRPr="00335EE7" w14:paraId="3A1F33C8" w14:textId="77777777" w:rsidTr="001D2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C0A75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Day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A05D8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Second Repetition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EF30E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Cementing memory into the first week.</w:t>
            </w:r>
          </w:p>
        </w:tc>
      </w:tr>
      <w:tr w:rsidR="00F44484" w:rsidRPr="00335EE7" w14:paraId="70BBF7ED" w14:textId="77777777" w:rsidTr="001D26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2555F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Day 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215ED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b/>
                <w:bCs/>
                <w:kern w:val="0"/>
                <w14:ligatures w14:val="none"/>
              </w:rPr>
              <w:t>Final Repetition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FD49B" w14:textId="77777777" w:rsidR="00F44484" w:rsidRPr="00335EE7" w:rsidRDefault="00F44484" w:rsidP="001D2661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14:ligatures w14:val="none"/>
              </w:rPr>
            </w:pPr>
            <w:r w:rsidRPr="00335EE7">
              <w:rPr>
                <w:rFonts w:ascii="Arial" w:eastAsia="Times New Roman" w:hAnsi="Arial" w:cs="Times New Roman"/>
                <w:kern w:val="0"/>
                <w14:ligatures w14:val="none"/>
              </w:rPr>
              <w:t>Moving the information to long-term storage.</w:t>
            </w:r>
          </w:p>
        </w:tc>
      </w:tr>
    </w:tbl>
    <w:p w14:paraId="76233315" w14:textId="77777777" w:rsidR="00F44484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</w:p>
    <w:p w14:paraId="3F6BB3BA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color w:val="000000"/>
          <w:kern w:val="0"/>
          <w14:ligatures w14:val="none"/>
        </w:rPr>
        <w:t>Use this table to manually track your child's progress for key topics or subjects.</w:t>
      </w:r>
    </w:p>
    <w:p w14:paraId="21DAAD3B" w14:textId="77777777" w:rsidR="00F44484" w:rsidRDefault="00F44484" w:rsidP="00F44484">
      <w:pPr>
        <w:spacing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</w:pPr>
    </w:p>
    <w:p w14:paraId="5D346EEC" w14:textId="77777777" w:rsidR="00F44484" w:rsidRPr="00335EE7" w:rsidRDefault="00F44484" w:rsidP="00F44484">
      <w:pPr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335EE7">
        <w:rPr>
          <w:rFonts w:ascii="Arial" w:eastAsia="Times New Roman" w:hAnsi="Arial" w:cs="Times New Roman"/>
          <w:b/>
          <w:bCs/>
          <w:color w:val="000000"/>
          <w:kern w:val="0"/>
          <w:sz w:val="27"/>
          <w:szCs w:val="27"/>
          <w14:ligatures w14:val="none"/>
        </w:rPr>
        <w:t>Want to skip the manual tracking?</w:t>
      </w:r>
    </w:p>
    <w:p w14:paraId="3F90404E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Tracking these 'Golden Windows' on paper is effective, but it can get messy and complicated to manage across multiple subjects.</w:t>
      </w:r>
    </w:p>
    <w:p w14:paraId="1BFFD1BF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Flip Flash Learning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> </w:t>
      </w:r>
      <w:r>
        <w:rPr>
          <w:rFonts w:ascii="Arial" w:hAnsi="Arial" w:cs="Times New Roman"/>
          <w:color w:val="000000"/>
          <w:kern w:val="0"/>
          <w14:ligatures w14:val="none"/>
        </w:rPr>
        <w:t>will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 handle the repetition cycles for you. We </w:t>
      </w:r>
      <w:r>
        <w:rPr>
          <w:rFonts w:ascii="Arial" w:hAnsi="Arial" w:cs="Times New Roman"/>
          <w:color w:val="000000"/>
          <w:kern w:val="0"/>
          <w14:ligatures w14:val="none"/>
        </w:rPr>
        <w:t>designed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 the </w:t>
      </w:r>
      <w:r w:rsidRPr="00335EE7">
        <w:rPr>
          <w:rFonts w:ascii="Arial" w:hAnsi="Arial" w:cs="Times New Roman"/>
          <w:b/>
          <w:bCs/>
          <w:color w:val="000000"/>
          <w:kern w:val="0"/>
          <w14:ligatures w14:val="none"/>
        </w:rPr>
        <w:t>'Flip' methodology</w:t>
      </w:r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 and the ideal repetition </w:t>
      </w:r>
      <w:proofErr w:type="gramStart"/>
      <w:r w:rsidRPr="00335EE7">
        <w:rPr>
          <w:rFonts w:ascii="Arial" w:hAnsi="Arial" w:cs="Times New Roman"/>
          <w:color w:val="000000"/>
          <w:kern w:val="0"/>
          <w14:ligatures w14:val="none"/>
        </w:rPr>
        <w:t>schedule</w:t>
      </w:r>
      <w:proofErr w:type="gramEnd"/>
      <w:r w:rsidRPr="00335EE7">
        <w:rPr>
          <w:rFonts w:ascii="Arial" w:hAnsi="Arial" w:cs="Times New Roman"/>
          <w:color w:val="000000"/>
          <w:kern w:val="0"/>
          <w14:ligatures w14:val="none"/>
        </w:rPr>
        <w:t xml:space="preserve"> so you don't have to count days, manage piles of cards, or worry about missing a critical review.</w:t>
      </w:r>
    </w:p>
    <w:p w14:paraId="401E44F5" w14:textId="77777777" w:rsidR="00F44484" w:rsidRPr="00335EE7" w:rsidRDefault="00F44484" w:rsidP="00F44484">
      <w:pPr>
        <w:spacing w:after="100" w:afterAutospacing="1" w:line="240" w:lineRule="auto"/>
        <w:rPr>
          <w:rFonts w:ascii="Arial" w:hAnsi="Arial" w:cs="Times New Roman"/>
          <w:color w:val="000000"/>
          <w:kern w:val="0"/>
          <w14:ligatures w14:val="none"/>
        </w:rPr>
      </w:pPr>
      <w:r>
        <w:rPr>
          <w:rFonts w:ascii="Arial" w:hAnsi="Arial" w:cs="Times New Roman"/>
          <w:color w:val="000000"/>
          <w:kern w:val="0"/>
          <w14:ligatures w14:val="none"/>
        </w:rPr>
        <w:t xml:space="preserve">Contact us today and start the </w:t>
      </w:r>
      <w:proofErr w:type="spellStart"/>
      <w:r>
        <w:rPr>
          <w:rFonts w:ascii="Arial" w:hAnsi="Arial" w:cs="Times New Roman"/>
          <w:color w:val="000000"/>
          <w:kern w:val="0"/>
          <w14:ligatures w14:val="none"/>
        </w:rPr>
        <w:t>FlipFlash</w:t>
      </w:r>
      <w:proofErr w:type="spellEnd"/>
      <w:r>
        <w:rPr>
          <w:rFonts w:ascii="Arial" w:hAnsi="Arial" w:cs="Times New Roman"/>
          <w:color w:val="000000"/>
          <w:kern w:val="0"/>
          <w14:ligatures w14:val="none"/>
        </w:rPr>
        <w:t xml:space="preserve"> Learning process.</w:t>
      </w:r>
    </w:p>
    <w:p w14:paraId="64484A29" w14:textId="77777777" w:rsidR="00F44484" w:rsidRPr="00335EE7" w:rsidRDefault="00F44484" w:rsidP="00F44484">
      <w:pPr>
        <w:spacing w:after="0" w:line="240" w:lineRule="auto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335EE7">
        <w:rPr>
          <w:rFonts w:ascii="Arial" w:eastAsia="Times New Roman" w:hAnsi="Arial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inline distT="0" distB="0" distL="0" distR="0" wp14:anchorId="30A3263E" wp14:editId="7DFEDF54">
                <wp:extent cx="5731510" cy="1270"/>
                <wp:effectExtent l="0" t="31750" r="0" b="36830"/>
                <wp:docPr id="1381056127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E14CE8-67A3-4D1D-BD23-E1B6031A629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7ED8A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" filled="f">
                <o:lock v:ext="edit" aspectratio="t"/>
                <w10:anchorlock/>
              </v:rect>
            </w:pict>
          </mc:Fallback>
        </mc:AlternateContent>
      </w:r>
    </w:p>
    <w:p w14:paraId="4451FAF5" w14:textId="77777777" w:rsidR="00F44484" w:rsidRDefault="00F44484" w:rsidP="00F44484"/>
    <w:p w14:paraId="47022F48" w14:textId="77777777" w:rsidR="00585FF6" w:rsidRDefault="00585FF6"/>
    <w:sectPr w:rsidR="00585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84"/>
    <w:rsid w:val="00203ED2"/>
    <w:rsid w:val="00585FF6"/>
    <w:rsid w:val="006B230F"/>
    <w:rsid w:val="00854574"/>
    <w:rsid w:val="00893F98"/>
    <w:rsid w:val="00F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7CDC"/>
  <w15:chartTrackingRefBased/>
  <w15:docId w15:val="{9A153B12-93E3-45D1-96A1-6714DEFD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84"/>
    <w:pPr>
      <w:spacing w:line="278" w:lineRule="auto"/>
    </w:pPr>
    <w:rPr>
      <w:rFonts w:eastAsiaTheme="minorEastAsi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8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8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8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8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4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48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4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48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44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48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44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</dc:creator>
  <cp:keywords/>
  <dc:description/>
  <cp:lastModifiedBy>Harvey, Caroline</cp:lastModifiedBy>
  <cp:revision>2</cp:revision>
  <dcterms:created xsi:type="dcterms:W3CDTF">2025-11-26T15:28:00Z</dcterms:created>
  <dcterms:modified xsi:type="dcterms:W3CDTF">2025-11-26T15:28:00Z</dcterms:modified>
</cp:coreProperties>
</file>