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E7C1" w14:textId="20F95E32" w:rsidR="00ED7560" w:rsidRPr="00B63C62" w:rsidRDefault="003F34A7" w:rsidP="00ED7560">
      <w:pPr>
        <w:pStyle w:val="TitleUnderlined"/>
        <w:rPr>
          <w:sz w:val="48"/>
          <w:szCs w:val="48"/>
          <w:u w:val="none"/>
        </w:rPr>
      </w:pPr>
      <w:r>
        <w:rPr>
          <w:sz w:val="48"/>
          <w:szCs w:val="48"/>
          <w:u w:val="none"/>
        </w:rPr>
        <w:t>OPEN Wheel / U.M.P MODIFIEDS</w:t>
      </w:r>
    </w:p>
    <w:p w14:paraId="4CDF9681" w14:textId="2AB60C91" w:rsidR="00ED7560" w:rsidRDefault="00ED7560" w:rsidP="00ED7560"/>
    <w:p w14:paraId="79071111" w14:textId="77777777" w:rsidR="003F34A7" w:rsidRPr="0072266A" w:rsidRDefault="003F34A7" w:rsidP="003F34A7">
      <w:pPr>
        <w:spacing w:after="0"/>
        <w:jc w:val="center"/>
        <w:textAlignment w:val="baseline"/>
        <w:rPr>
          <w:sz w:val="38"/>
          <w:szCs w:val="38"/>
        </w:rPr>
      </w:pPr>
      <w:r w:rsidRPr="0072266A">
        <w:rPr>
          <w:sz w:val="38"/>
          <w:u w:val="single"/>
        </w:rPr>
        <w:t>RULE BOOK DISCLAIMER</w:t>
      </w:r>
      <w:r>
        <w:rPr>
          <w:sz w:val="38"/>
          <w:u w:val="single"/>
        </w:rPr>
        <w:br/>
      </w:r>
    </w:p>
    <w:p w14:paraId="1F26AFDD" w14:textId="77777777" w:rsidR="003F34A7" w:rsidRPr="0072266A" w:rsidRDefault="003F34A7" w:rsidP="003F34A7">
      <w:pPr>
        <w:spacing w:after="0"/>
        <w:textAlignment w:val="baseline"/>
        <w:rPr>
          <w:sz w:val="26"/>
          <w:szCs w:val="26"/>
        </w:rPr>
      </w:pPr>
      <w:r w:rsidRPr="0072266A">
        <w:rPr>
          <w:sz w:val="26"/>
        </w:rPr>
        <w:t>The rules and/or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have complied with these rules. </w:t>
      </w:r>
      <w:r w:rsidRPr="0072266A">
        <w:rPr>
          <w:b/>
          <w:bCs/>
          <w:sz w:val="26"/>
        </w:rPr>
        <w:t>NO EXPRESSED OR IMPLIED WARRANTY OF SAFETY SHALL RESULT FROM PUBLICATIONS OF OR COMPLIANCE WITH THESE RULES AND/OR REGULATIONS. </w:t>
      </w:r>
      <w:r w:rsidRPr="0072266A">
        <w:rPr>
          <w:sz w:val="26"/>
        </w:rPr>
        <w:t>They are intended as a guide for the conduct of the sport and are in no way a guarantee against injury or death to a participant, spectator or official.</w:t>
      </w:r>
    </w:p>
    <w:p w14:paraId="2A358056" w14:textId="77777777" w:rsidR="003F34A7" w:rsidRPr="0072266A" w:rsidRDefault="003F34A7" w:rsidP="003F34A7">
      <w:pPr>
        <w:spacing w:after="0"/>
        <w:textAlignment w:val="baseline"/>
        <w:rPr>
          <w:sz w:val="26"/>
          <w:szCs w:val="26"/>
        </w:rPr>
      </w:pPr>
      <w:r w:rsidRPr="0072266A">
        <w:rPr>
          <w:sz w:val="26"/>
        </w:rPr>
        <w:t>​</w:t>
      </w:r>
    </w:p>
    <w:p w14:paraId="61892EEB" w14:textId="77777777" w:rsidR="003F34A7" w:rsidRPr="0072266A" w:rsidRDefault="003F34A7" w:rsidP="003F34A7">
      <w:pPr>
        <w:spacing w:after="0"/>
        <w:textAlignment w:val="baseline"/>
        <w:rPr>
          <w:sz w:val="26"/>
          <w:szCs w:val="26"/>
        </w:rPr>
      </w:pPr>
      <w:r w:rsidRPr="0072266A">
        <w:rPr>
          <w:sz w:val="26"/>
        </w:rPr>
        <w:t>The race director shall be empowered to permit reasonable and appropriate deviation from any of the specifications herein or impose any further restrictions that in his/her opinion does not alter the minimum acceptable requirements. </w:t>
      </w:r>
      <w:r w:rsidRPr="0072266A">
        <w:rPr>
          <w:b/>
          <w:bCs/>
          <w:sz w:val="26"/>
        </w:rPr>
        <w:t>NO EXPRESSED OR IMPLIED WARRANTY OF SAFETY SHALL RESULT FROM SUCH ALTERATION OF SPECIFICATIONS.  </w:t>
      </w:r>
      <w:r w:rsidRPr="0072266A">
        <w:rPr>
          <w:sz w:val="26"/>
        </w:rPr>
        <w:t>Any interpretation or deviation of these rules is left to the discretion of the officials. Their decision is final.</w:t>
      </w:r>
    </w:p>
    <w:p w14:paraId="66D9D8BE" w14:textId="77777777" w:rsidR="003F34A7" w:rsidRDefault="003F34A7" w:rsidP="003F34A7">
      <w:pPr>
        <w:spacing w:after="0"/>
        <w:textAlignment w:val="baseline"/>
        <w:rPr>
          <w:sz w:val="26"/>
          <w:szCs w:val="26"/>
        </w:rPr>
      </w:pPr>
      <w:r w:rsidRPr="0072266A">
        <w:rPr>
          <w:sz w:val="26"/>
        </w:rPr>
        <w:t>​</w:t>
      </w:r>
    </w:p>
    <w:p w14:paraId="4E5CD607" w14:textId="263534B8" w:rsidR="003F34A7" w:rsidRDefault="003F34A7" w:rsidP="003F34A7">
      <w:pPr>
        <w:spacing w:after="0"/>
        <w:textAlignment w:val="baseline"/>
        <w:rPr>
          <w:sz w:val="38"/>
          <w:szCs w:val="38"/>
        </w:rPr>
      </w:pPr>
      <w:r w:rsidRPr="0072266A">
        <w:rPr>
          <w:sz w:val="26"/>
        </w:rPr>
        <w:t>The Management of </w:t>
      </w:r>
      <w:r>
        <w:rPr>
          <w:b/>
          <w:bCs/>
          <w:sz w:val="26"/>
        </w:rPr>
        <w:t>Golden Mountain Speedway</w:t>
      </w:r>
      <w:r w:rsidRPr="0072266A">
        <w:rPr>
          <w:sz w:val="38"/>
          <w:szCs w:val="38"/>
        </w:rPr>
        <w:t> </w:t>
      </w:r>
    </w:p>
    <w:p w14:paraId="62344A9D" w14:textId="77777777" w:rsidR="003F34A7" w:rsidRPr="00E21222" w:rsidRDefault="003F34A7" w:rsidP="003F34A7">
      <w:pPr>
        <w:spacing w:after="0"/>
        <w:textAlignment w:val="baseline"/>
        <w:rPr>
          <w:sz w:val="26"/>
          <w:szCs w:val="26"/>
        </w:rPr>
      </w:pPr>
    </w:p>
    <w:p w14:paraId="10B1E400" w14:textId="07AF295A" w:rsidR="003F34A7" w:rsidRPr="00ED4DF5" w:rsidRDefault="003F34A7" w:rsidP="003F34A7">
      <w:pPr>
        <w:rPr>
          <w:b/>
          <w:bCs/>
          <w:color w:val="FF0000"/>
        </w:rPr>
      </w:pPr>
      <w:r w:rsidRPr="00ED4DF5">
        <w:rPr>
          <w:b/>
          <w:bCs/>
          <w:color w:val="FF0000"/>
          <w:sz w:val="28"/>
          <w:szCs w:val="28"/>
        </w:rPr>
        <w:t>Dirtcar.com has the rules for the open wheel modifieds.</w:t>
      </w:r>
    </w:p>
    <w:p w14:paraId="13847E6A" w14:textId="77777777" w:rsidR="003F34A7" w:rsidRPr="003F34A7" w:rsidRDefault="003F34A7" w:rsidP="003F34A7">
      <w:pPr>
        <w:rPr>
          <w:sz w:val="28"/>
          <w:szCs w:val="28"/>
        </w:rPr>
      </w:pPr>
      <w:r w:rsidRPr="003F34A7">
        <w:rPr>
          <w:sz w:val="28"/>
          <w:szCs w:val="28"/>
        </w:rPr>
        <w:t>WE WILL BE ALLOWING 2021 &amp; 2022 RULES</w:t>
      </w:r>
    </w:p>
    <w:p w14:paraId="5CF254A4" w14:textId="77777777" w:rsidR="003F34A7" w:rsidRDefault="003F34A7" w:rsidP="003F34A7"/>
    <w:p w14:paraId="57A5F0E4" w14:textId="77777777" w:rsidR="003F34A7" w:rsidRPr="003F34A7" w:rsidRDefault="003F34A7" w:rsidP="003F34A7">
      <w:pPr>
        <w:pStyle w:val="HeadingUnderlined"/>
        <w:rPr>
          <w:sz w:val="28"/>
          <w:szCs w:val="28"/>
        </w:rPr>
      </w:pPr>
      <w:r w:rsidRPr="003F34A7">
        <w:rPr>
          <w:sz w:val="28"/>
          <w:szCs w:val="28"/>
        </w:rPr>
        <w:t>Tire rule:</w:t>
      </w:r>
    </w:p>
    <w:p w14:paraId="14174874" w14:textId="7C233EC4" w:rsidR="003F34A7" w:rsidRDefault="003F34A7" w:rsidP="003F34A7">
      <w:pPr>
        <w:pStyle w:val="BulletIndent"/>
      </w:pPr>
      <w:r>
        <w:t>Hoosier: M30s/M60/27.5 Medium/27.5 Hard</w:t>
      </w:r>
    </w:p>
    <w:p w14:paraId="5C4333A6" w14:textId="7FB3D3A1" w:rsidR="003F34A7" w:rsidRDefault="003F34A7" w:rsidP="003F34A7">
      <w:pPr>
        <w:pStyle w:val="BulletIndent"/>
      </w:pPr>
      <w:r>
        <w:t>American Racer: Hard &amp; Extra Hard</w:t>
      </w:r>
    </w:p>
    <w:p w14:paraId="19215946" w14:textId="16735A4D" w:rsidR="003F34A7" w:rsidRDefault="003F34A7" w:rsidP="003F34A7">
      <w:pPr>
        <w:pStyle w:val="BulletIndent"/>
      </w:pPr>
      <w:r>
        <w:t>the Hoosier Medium/Hard/M60 along with the American Racer Extra Hard may be used as a Right Rear option.</w:t>
      </w:r>
    </w:p>
    <w:p w14:paraId="250CD9AA" w14:textId="381AA3E4" w:rsidR="003F34A7" w:rsidRDefault="003F34A7" w:rsidP="003F34A7">
      <w:pPr>
        <w:pStyle w:val="BulletIndent"/>
      </w:pPr>
      <w:proofErr w:type="spellStart"/>
      <w:r>
        <w:t>Siping</w:t>
      </w:r>
      <w:proofErr w:type="spellEnd"/>
      <w:r>
        <w:t xml:space="preserve"> is allowed. No grooving of any tire.</w:t>
      </w:r>
    </w:p>
    <w:p w14:paraId="710E3F1C" w14:textId="77777777" w:rsidR="003F34A7" w:rsidRDefault="003F34A7" w:rsidP="003F34A7"/>
    <w:sectPr w:rsidR="003F34A7" w:rsidSect="00E837A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A9EE" w14:textId="77777777" w:rsidR="000F45F2" w:rsidRDefault="000F45F2" w:rsidP="00E406DB">
      <w:pPr>
        <w:spacing w:after="0"/>
      </w:pPr>
      <w:r>
        <w:separator/>
      </w:r>
    </w:p>
  </w:endnote>
  <w:endnote w:type="continuationSeparator" w:id="0">
    <w:p w14:paraId="4F331A91" w14:textId="77777777" w:rsidR="000F45F2" w:rsidRDefault="000F45F2" w:rsidP="00E40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60D2" w14:textId="37B72264" w:rsidR="00B63C62" w:rsidRPr="00B63C62" w:rsidRDefault="00B63C62">
    <w:pPr>
      <w:pStyle w:val="Footer"/>
      <w:rPr>
        <w:sz w:val="20"/>
        <w:szCs w:val="20"/>
      </w:rPr>
    </w:pPr>
    <w:bookmarkStart w:id="0" w:name="_Hlk160988342"/>
    <w:bookmarkStart w:id="1" w:name="_Hlk160988343"/>
    <w:r w:rsidRPr="00B63C62">
      <w:rPr>
        <w:sz w:val="20"/>
        <w:szCs w:val="20"/>
      </w:rPr>
      <w:t>March 1</w:t>
    </w:r>
    <w:r w:rsidR="00824409">
      <w:rPr>
        <w:sz w:val="20"/>
        <w:szCs w:val="20"/>
      </w:rPr>
      <w:t>1</w:t>
    </w:r>
    <w:r w:rsidRPr="00B63C62">
      <w:rPr>
        <w:sz w:val="20"/>
        <w:szCs w:val="20"/>
      </w:rPr>
      <w:t>, 2024 (Revised)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A216" w14:textId="77777777" w:rsidR="000F45F2" w:rsidRDefault="000F45F2" w:rsidP="00E406DB">
      <w:pPr>
        <w:spacing w:after="0"/>
      </w:pPr>
      <w:r>
        <w:separator/>
      </w:r>
    </w:p>
  </w:footnote>
  <w:footnote w:type="continuationSeparator" w:id="0">
    <w:p w14:paraId="7E0E42E9" w14:textId="77777777" w:rsidR="000F45F2" w:rsidRDefault="000F45F2" w:rsidP="00E406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C17D" w14:textId="7AC299F7" w:rsidR="00E406DB" w:rsidRPr="00E406DB" w:rsidRDefault="00E406DB" w:rsidP="003F34A7">
    <w:pPr>
      <w:pStyle w:val="TitleUnderlined"/>
    </w:pPr>
    <w:r w:rsidRPr="00E406DB">
      <w:rPr>
        <w:noProof/>
        <w:u w:val="none"/>
      </w:rPr>
      <w:drawing>
        <wp:inline distT="0" distB="0" distL="0" distR="0" wp14:anchorId="7B265064" wp14:editId="07E71932">
          <wp:extent cx="1270289" cy="1270289"/>
          <wp:effectExtent l="0" t="0" r="0" b="0"/>
          <wp:docPr id="3" name="Picture 3"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mountain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289" cy="1270289"/>
                  </a:xfrm>
                  <a:prstGeom prst="rect">
                    <a:avLst/>
                  </a:prstGeom>
                </pic:spPr>
              </pic:pic>
            </a:graphicData>
          </a:graphic>
        </wp:inline>
      </w:drawing>
    </w:r>
    <w:r w:rsidRPr="00E406DB">
      <w:rPr>
        <w:u w:val="none"/>
      </w:rPr>
      <w:br/>
    </w:r>
    <w:r w:rsidR="003F34A7" w:rsidRPr="003F34A7">
      <w:rPr>
        <w:sz w:val="24"/>
        <w:szCs w:val="24"/>
        <w:u w:val="none"/>
      </w:rPr>
      <w:t>OPEN Wheel / U.M.P MODIFIEDS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DDE"/>
    <w:multiLevelType w:val="hybridMultilevel"/>
    <w:tmpl w:val="602E3B30"/>
    <w:name w:val="Normal . Dot Numbering-Scheme 122"/>
    <w:lvl w:ilvl="0" w:tplc="BFD84CBE">
      <w:start w:val="1"/>
      <w:numFmt w:val="low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6C292F"/>
    <w:multiLevelType w:val="multilevel"/>
    <w:tmpl w:val="A2B0A518"/>
    <w:name w:val="Normal . Dot Numbering-Scheme 1"/>
    <w:lvl w:ilvl="0">
      <w:start w:val="1"/>
      <w:numFmt w:val="decimal"/>
      <w:pStyle w:val="Heading1"/>
      <w:lvlText w:val="%1."/>
      <w:lvlJc w:val="left"/>
      <w:pPr>
        <w:tabs>
          <w:tab w:val="num" w:pos="720"/>
        </w:tabs>
        <w:ind w:left="360" w:hanging="360"/>
      </w:pPr>
      <w:rPr>
        <w:rFonts w:hint="default"/>
        <w:b w:val="0"/>
        <w:i w:val="0"/>
        <w:color w:val="010000"/>
        <w:u w:val="none"/>
      </w:rPr>
    </w:lvl>
    <w:lvl w:ilvl="1">
      <w:start w:val="1"/>
      <w:numFmt w:val="upperLetter"/>
      <w:lvlText w:val="%2."/>
      <w:lvlJc w:val="left"/>
      <w:pPr>
        <w:tabs>
          <w:tab w:val="num" w:pos="1440"/>
        </w:tabs>
        <w:ind w:left="720" w:firstLine="0"/>
      </w:pPr>
      <w:rPr>
        <w:rFonts w:hint="default"/>
        <w:b w:val="0"/>
        <w:i w:val="0"/>
        <w:color w:val="010000"/>
        <w:u w:val="none"/>
      </w:rPr>
    </w:lvl>
    <w:lvl w:ilvl="2">
      <w:start w:val="1"/>
      <w:numFmt w:val="decimal"/>
      <w:pStyle w:val="Heading3"/>
      <w:lvlText w:val="%3."/>
      <w:lvlJc w:val="left"/>
      <w:pPr>
        <w:tabs>
          <w:tab w:val="num" w:pos="2160"/>
        </w:tabs>
        <w:ind w:left="2160" w:hanging="720"/>
      </w:pPr>
      <w:rPr>
        <w:rFonts w:hint="default"/>
        <w:b w:val="0"/>
        <w:i w:val="0"/>
        <w:color w:val="010000"/>
        <w:u w:val="none"/>
      </w:rPr>
    </w:lvl>
    <w:lvl w:ilvl="3">
      <w:start w:val="1"/>
      <w:numFmt w:val="lowerLetter"/>
      <w:pStyle w:val="Heading4"/>
      <w:lvlText w:val="%4."/>
      <w:lvlJc w:val="left"/>
      <w:pPr>
        <w:tabs>
          <w:tab w:val="num" w:pos="2880"/>
        </w:tabs>
        <w:ind w:left="2880" w:hanging="720"/>
      </w:pPr>
      <w:rPr>
        <w:rFonts w:hint="default"/>
        <w:b w:val="0"/>
        <w:color w:val="010000"/>
        <w:u w:val="none"/>
      </w:rPr>
    </w:lvl>
    <w:lvl w:ilvl="4">
      <w:start w:val="1"/>
      <w:numFmt w:val="decimal"/>
      <w:pStyle w:val="Heading5"/>
      <w:lvlText w:val="(%5)"/>
      <w:lvlJc w:val="left"/>
      <w:pPr>
        <w:tabs>
          <w:tab w:val="num" w:pos="3600"/>
        </w:tabs>
        <w:ind w:left="3600" w:hanging="720"/>
      </w:pPr>
      <w:rPr>
        <w:rFonts w:hint="default"/>
        <w:b w:val="0"/>
        <w:color w:val="010000"/>
        <w:u w:val="none"/>
      </w:rPr>
    </w:lvl>
    <w:lvl w:ilvl="5">
      <w:start w:val="1"/>
      <w:numFmt w:val="lowerLetter"/>
      <w:pStyle w:val="Heading6"/>
      <w:lvlText w:val="(%6)"/>
      <w:lvlJc w:val="left"/>
      <w:pPr>
        <w:tabs>
          <w:tab w:val="num" w:pos="4320"/>
        </w:tabs>
        <w:ind w:left="4320" w:hanging="720"/>
      </w:pPr>
      <w:rPr>
        <w:rFonts w:hint="default"/>
        <w:b w:val="0"/>
        <w:color w:val="010000"/>
        <w:u w:val="none"/>
      </w:rPr>
    </w:lvl>
    <w:lvl w:ilvl="6">
      <w:start w:val="1"/>
      <w:numFmt w:val="lowerRoman"/>
      <w:pStyle w:val="Heading7"/>
      <w:lvlText w:val="%7)"/>
      <w:lvlJc w:val="left"/>
      <w:pPr>
        <w:tabs>
          <w:tab w:val="num" w:pos="5040"/>
        </w:tabs>
        <w:ind w:left="5040" w:hanging="720"/>
      </w:pPr>
      <w:rPr>
        <w:rFonts w:hint="default"/>
        <w:b w:val="0"/>
        <w:color w:val="010000"/>
        <w:u w:val="none"/>
      </w:rPr>
    </w:lvl>
    <w:lvl w:ilvl="7">
      <w:start w:val="1"/>
      <w:numFmt w:val="decimal"/>
      <w:pStyle w:val="Heading8"/>
      <w:lvlText w:val="%8."/>
      <w:lvlJc w:val="left"/>
      <w:pPr>
        <w:tabs>
          <w:tab w:val="num" w:pos="720"/>
        </w:tabs>
        <w:ind w:left="0" w:firstLine="720"/>
      </w:pPr>
      <w:rPr>
        <w:rFonts w:hint="default"/>
        <w:b w:val="0"/>
        <w:color w:val="010000"/>
        <w:u w:val="none"/>
      </w:rPr>
    </w:lvl>
    <w:lvl w:ilvl="8">
      <w:start w:val="1"/>
      <w:numFmt w:val="lowerLetter"/>
      <w:pStyle w:val="Heading9"/>
      <w:lvlText w:val="%9."/>
      <w:lvlJc w:val="left"/>
      <w:pPr>
        <w:tabs>
          <w:tab w:val="num" w:pos="720"/>
        </w:tabs>
        <w:ind w:left="0" w:firstLine="1440"/>
      </w:pPr>
      <w:rPr>
        <w:rFonts w:hint="default"/>
        <w:b w:val="0"/>
        <w:color w:val="010000"/>
        <w:u w:val="none"/>
      </w:rPr>
    </w:lvl>
  </w:abstractNum>
  <w:abstractNum w:abstractNumId="2" w15:restartNumberingAfterBreak="0">
    <w:nsid w:val="69D857B7"/>
    <w:multiLevelType w:val="hybridMultilevel"/>
    <w:tmpl w:val="B50E6BDE"/>
    <w:lvl w:ilvl="0" w:tplc="88A6E62E">
      <w:start w:val="1"/>
      <w:numFmt w:val="bullet"/>
      <w:pStyle w:val="BulletInden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25DD7"/>
    <w:multiLevelType w:val="hybridMultilevel"/>
    <w:tmpl w:val="B442E086"/>
    <w:name w:val="Normal . Dot Numbering-Scheme 12"/>
    <w:lvl w:ilvl="0" w:tplc="9756378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2181018">
    <w:abstractNumId w:val="1"/>
  </w:num>
  <w:num w:numId="2" w16cid:durableId="138046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6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949950">
    <w:abstractNumId w:val="0"/>
  </w:num>
  <w:num w:numId="5" w16cid:durableId="1377700483">
    <w:abstractNumId w:val="0"/>
    <w:lvlOverride w:ilvl="0">
      <w:startOverride w:val="1"/>
    </w:lvlOverride>
  </w:num>
  <w:num w:numId="6" w16cid:durableId="1639454490">
    <w:abstractNumId w:val="0"/>
    <w:lvlOverride w:ilvl="0">
      <w:startOverride w:val="1"/>
    </w:lvlOverride>
  </w:num>
  <w:num w:numId="7" w16cid:durableId="1167012391">
    <w:abstractNumId w:val="0"/>
    <w:lvlOverride w:ilvl="0">
      <w:startOverride w:val="1"/>
    </w:lvlOverride>
  </w:num>
  <w:num w:numId="8" w16cid:durableId="1380209548">
    <w:abstractNumId w:val="0"/>
    <w:lvlOverride w:ilvl="0">
      <w:startOverride w:val="1"/>
    </w:lvlOverride>
  </w:num>
  <w:num w:numId="9" w16cid:durableId="193043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315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27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638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1965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202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664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7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6796417">
    <w:abstractNumId w:val="0"/>
    <w:lvlOverride w:ilvl="0">
      <w:startOverride w:val="1"/>
    </w:lvlOverride>
  </w:num>
  <w:num w:numId="19" w16cid:durableId="926815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032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373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439035">
    <w:abstractNumId w:val="0"/>
    <w:lvlOverride w:ilvl="0">
      <w:startOverride w:val="1"/>
    </w:lvlOverride>
  </w:num>
  <w:num w:numId="24" w16cid:durableId="278033361">
    <w:abstractNumId w:val="0"/>
    <w:lvlOverride w:ilvl="0">
      <w:startOverride w:val="1"/>
    </w:lvlOverride>
  </w:num>
  <w:num w:numId="25" w16cid:durableId="162670290">
    <w:abstractNumId w:val="0"/>
    <w:lvlOverride w:ilvl="0">
      <w:startOverride w:val="1"/>
    </w:lvlOverride>
  </w:num>
  <w:num w:numId="26" w16cid:durableId="693920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7261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0601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37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129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71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593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1871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5362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898268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gt;0001-01-01T00:00:00&lt;/LastUpdated&gt;&lt;NumberingSchemeID&gt;6&lt;/NumberingSchemeID&gt;&lt;SortOrder&gt;0&lt;/SortOrder&gt;&lt;Name&gt;Normal . Dot Numbering&lt;/Name&gt;&lt;Description&gt;What's in Normal&lt;/Description&gt;&lt;FilterID&gt;0&lt;/FilterID&gt;&lt;CustomTOCAttached&gt;false&lt;/CustomTOCAttached&gt;&lt;DefaultTOCSchemeID&gt;0&lt;/DefaultTOCSchemeID&gt;&lt;BitMapID&gt;7&lt;/BitMapID&gt;&lt;Hidden&gt;false&lt;/Hidden&gt;&lt;ListIndexUsed&gt;0&lt;/ListIndexUsed&gt;&lt;CapturedDocument&gt;Document1&lt;/CapturedDocument&gt;&lt;CreatedByEndUser&gt;true&lt;/CreatedByEndUser&gt;&lt;ConnectionType&gt;User&lt;/ConnectionType&gt;&lt;EnforceSchemeFont&gt;false&lt;/EnforceSchemeFont&gt;&lt;/SelectedNumberingScheme&gt;&lt;SelectedSchemeFilter&gt;&lt;LastUpdated&gt;0001-01-01T00:00:00&lt;/LastUpdated&gt;&lt;FilterID&gt;2&lt;/FilterID&gt;&lt;FilterName&gt;User-Defined Numbering Schemes&lt;/FilterName&gt;&lt;FilterNameFrench&gt;Schémas de numérotation définis par l'utilisateur&lt;/FilterNameFrench&gt;&lt;UserDatabaseOnly&gt;true&lt;/UserDatabaseOnly&gt;&lt;Default&gt;true&lt;/Default&gt;&lt;SortPosition&gt;2&lt;/SortPosition&gt;&lt;/SelectedSchemeFilter&gt;&lt;SelectedNumberingSchemeOptions /&gt;&lt;Index&gt;1&lt;/Index&gt;&lt;/AddedNumberingScheme&gt;&lt;/ArrayOfAddedNumberingScheme&gt;"/>
    <w:docVar w:name="EnforceSchemeFont" w:val="False"/>
    <w:docVar w:name="LastSchemeChoice" w:val="Normal . Dot Numbering"/>
    <w:docVar w:name="LastSchemeUniqueID" w:val="6"/>
    <w:docVar w:name="LegacyNa" w:val="False"/>
  </w:docVars>
  <w:rsids>
    <w:rsidRoot w:val="003F34A7"/>
    <w:rsid w:val="00003BDC"/>
    <w:rsid w:val="00033DB4"/>
    <w:rsid w:val="0008479C"/>
    <w:rsid w:val="0008798E"/>
    <w:rsid w:val="0009540C"/>
    <w:rsid w:val="000A60A6"/>
    <w:rsid w:val="000A61DD"/>
    <w:rsid w:val="000F33C7"/>
    <w:rsid w:val="000F45F2"/>
    <w:rsid w:val="00156254"/>
    <w:rsid w:val="001B2DCE"/>
    <w:rsid w:val="001C1D3E"/>
    <w:rsid w:val="001D7655"/>
    <w:rsid w:val="001D7B02"/>
    <w:rsid w:val="0022650A"/>
    <w:rsid w:val="00250949"/>
    <w:rsid w:val="00256EB3"/>
    <w:rsid w:val="002605D8"/>
    <w:rsid w:val="002B1ADC"/>
    <w:rsid w:val="002B22B1"/>
    <w:rsid w:val="002B738B"/>
    <w:rsid w:val="002C5546"/>
    <w:rsid w:val="00310839"/>
    <w:rsid w:val="00317DA6"/>
    <w:rsid w:val="0032428D"/>
    <w:rsid w:val="00324301"/>
    <w:rsid w:val="00336825"/>
    <w:rsid w:val="0034715B"/>
    <w:rsid w:val="003736A3"/>
    <w:rsid w:val="003B089C"/>
    <w:rsid w:val="003B5179"/>
    <w:rsid w:val="003C4263"/>
    <w:rsid w:val="003C482D"/>
    <w:rsid w:val="003D01D9"/>
    <w:rsid w:val="003F34A7"/>
    <w:rsid w:val="00402983"/>
    <w:rsid w:val="00402C5D"/>
    <w:rsid w:val="0040307C"/>
    <w:rsid w:val="00450C4F"/>
    <w:rsid w:val="00455F3C"/>
    <w:rsid w:val="004F0E8C"/>
    <w:rsid w:val="004F7790"/>
    <w:rsid w:val="005273BB"/>
    <w:rsid w:val="005363E8"/>
    <w:rsid w:val="00555D74"/>
    <w:rsid w:val="005A4A37"/>
    <w:rsid w:val="006244E1"/>
    <w:rsid w:val="006561CB"/>
    <w:rsid w:val="006F2D20"/>
    <w:rsid w:val="00702BC2"/>
    <w:rsid w:val="00733105"/>
    <w:rsid w:val="007A633D"/>
    <w:rsid w:val="007B5F0B"/>
    <w:rsid w:val="007E0BDE"/>
    <w:rsid w:val="00824409"/>
    <w:rsid w:val="00835105"/>
    <w:rsid w:val="00875411"/>
    <w:rsid w:val="0088070B"/>
    <w:rsid w:val="008A0E19"/>
    <w:rsid w:val="008F6B8F"/>
    <w:rsid w:val="009165DA"/>
    <w:rsid w:val="00976614"/>
    <w:rsid w:val="009A5E22"/>
    <w:rsid w:val="009E0781"/>
    <w:rsid w:val="00A35DA8"/>
    <w:rsid w:val="00A5754B"/>
    <w:rsid w:val="00A63F14"/>
    <w:rsid w:val="00AE331C"/>
    <w:rsid w:val="00AE7118"/>
    <w:rsid w:val="00AF2085"/>
    <w:rsid w:val="00B0625B"/>
    <w:rsid w:val="00B31479"/>
    <w:rsid w:val="00B63C62"/>
    <w:rsid w:val="00B91562"/>
    <w:rsid w:val="00BC1003"/>
    <w:rsid w:val="00BE34A5"/>
    <w:rsid w:val="00BE62DA"/>
    <w:rsid w:val="00C06881"/>
    <w:rsid w:val="00C16EB9"/>
    <w:rsid w:val="00C8654E"/>
    <w:rsid w:val="00CB1A0B"/>
    <w:rsid w:val="00D03157"/>
    <w:rsid w:val="00D21D00"/>
    <w:rsid w:val="00D228F5"/>
    <w:rsid w:val="00D66A85"/>
    <w:rsid w:val="00DF288D"/>
    <w:rsid w:val="00E029FD"/>
    <w:rsid w:val="00E2203C"/>
    <w:rsid w:val="00E406DB"/>
    <w:rsid w:val="00E41E01"/>
    <w:rsid w:val="00E7789C"/>
    <w:rsid w:val="00E837A8"/>
    <w:rsid w:val="00E85DEB"/>
    <w:rsid w:val="00ED437A"/>
    <w:rsid w:val="00ED4DF5"/>
    <w:rsid w:val="00ED7560"/>
    <w:rsid w:val="00EE1C03"/>
    <w:rsid w:val="00EF2D28"/>
    <w:rsid w:val="00F013F0"/>
    <w:rsid w:val="00F24048"/>
    <w:rsid w:val="00F62D76"/>
    <w:rsid w:val="00F64E5D"/>
    <w:rsid w:val="00F67231"/>
    <w:rsid w:val="00FE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1B32D"/>
  <w15:chartTrackingRefBased/>
  <w15:docId w15:val="{7F17D419-C10A-4652-948F-8A0A7475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560"/>
    <w:pPr>
      <w:spacing w:after="120"/>
      <w:jc w:val="both"/>
    </w:pPr>
    <w:rPr>
      <w:sz w:val="24"/>
      <w:szCs w:val="24"/>
    </w:rPr>
  </w:style>
  <w:style w:type="paragraph" w:styleId="Heading1">
    <w:name w:val="heading 1"/>
    <w:basedOn w:val="Normal"/>
    <w:next w:val="BodyText"/>
    <w:qFormat/>
    <w:rsid w:val="00ED7560"/>
    <w:pPr>
      <w:numPr>
        <w:numId w:val="1"/>
      </w:numPr>
      <w:spacing w:after="240"/>
      <w:outlineLvl w:val="0"/>
    </w:pPr>
    <w:rPr>
      <w:bCs/>
    </w:rPr>
  </w:style>
  <w:style w:type="paragraph" w:styleId="Heading2">
    <w:name w:val="heading 2"/>
    <w:basedOn w:val="Normal"/>
    <w:next w:val="BodyText"/>
    <w:qFormat/>
    <w:rsid w:val="005A4A37"/>
    <w:pPr>
      <w:numPr>
        <w:numId w:val="4"/>
      </w:numPr>
      <w:spacing w:after="240"/>
      <w:outlineLvl w:val="1"/>
    </w:pPr>
    <w:rPr>
      <w:bCs/>
      <w:iCs/>
    </w:rPr>
  </w:style>
  <w:style w:type="paragraph" w:styleId="Heading3">
    <w:name w:val="heading 3"/>
    <w:basedOn w:val="Normal"/>
    <w:next w:val="BodyText"/>
    <w:qFormat/>
    <w:rsid w:val="00ED7560"/>
    <w:pPr>
      <w:numPr>
        <w:ilvl w:val="2"/>
        <w:numId w:val="1"/>
      </w:numPr>
      <w:tabs>
        <w:tab w:val="left" w:pos="2160"/>
      </w:tabs>
      <w:spacing w:after="240"/>
      <w:outlineLvl w:val="2"/>
    </w:pPr>
    <w:rPr>
      <w:bCs/>
    </w:rPr>
  </w:style>
  <w:style w:type="paragraph" w:styleId="Heading4">
    <w:name w:val="heading 4"/>
    <w:basedOn w:val="Normal"/>
    <w:next w:val="BodyText"/>
    <w:qFormat/>
    <w:rsid w:val="00ED7560"/>
    <w:pPr>
      <w:numPr>
        <w:ilvl w:val="3"/>
        <w:numId w:val="1"/>
      </w:numPr>
      <w:tabs>
        <w:tab w:val="left" w:pos="2880"/>
      </w:tabs>
      <w:spacing w:after="240"/>
      <w:outlineLvl w:val="3"/>
    </w:pPr>
    <w:rPr>
      <w:bCs/>
      <w:szCs w:val="28"/>
    </w:rPr>
  </w:style>
  <w:style w:type="paragraph" w:styleId="Heading5">
    <w:name w:val="heading 5"/>
    <w:basedOn w:val="Normal"/>
    <w:next w:val="BodyText"/>
    <w:qFormat/>
    <w:rsid w:val="00ED7560"/>
    <w:pPr>
      <w:numPr>
        <w:ilvl w:val="4"/>
        <w:numId w:val="1"/>
      </w:numPr>
      <w:tabs>
        <w:tab w:val="left" w:pos="3600"/>
      </w:tabs>
      <w:spacing w:after="240"/>
      <w:outlineLvl w:val="4"/>
    </w:pPr>
    <w:rPr>
      <w:bCs/>
      <w:iCs/>
      <w:szCs w:val="26"/>
    </w:rPr>
  </w:style>
  <w:style w:type="paragraph" w:styleId="Heading6">
    <w:name w:val="heading 6"/>
    <w:basedOn w:val="Normal"/>
    <w:next w:val="BodyText"/>
    <w:qFormat/>
    <w:rsid w:val="00ED7560"/>
    <w:pPr>
      <w:numPr>
        <w:ilvl w:val="5"/>
        <w:numId w:val="1"/>
      </w:numPr>
      <w:tabs>
        <w:tab w:val="left" w:pos="4320"/>
      </w:tabs>
      <w:spacing w:after="240"/>
      <w:outlineLvl w:val="5"/>
    </w:pPr>
    <w:rPr>
      <w:bCs/>
      <w:szCs w:val="22"/>
    </w:rPr>
  </w:style>
  <w:style w:type="paragraph" w:styleId="Heading7">
    <w:name w:val="heading 7"/>
    <w:basedOn w:val="Normal"/>
    <w:next w:val="BodyText"/>
    <w:qFormat/>
    <w:rsid w:val="00ED7560"/>
    <w:pPr>
      <w:numPr>
        <w:ilvl w:val="6"/>
        <w:numId w:val="1"/>
      </w:numPr>
      <w:tabs>
        <w:tab w:val="left" w:pos="5040"/>
      </w:tabs>
      <w:spacing w:after="240"/>
      <w:outlineLvl w:val="6"/>
    </w:pPr>
  </w:style>
  <w:style w:type="paragraph" w:styleId="Heading8">
    <w:name w:val="heading 8"/>
    <w:basedOn w:val="BodyText"/>
    <w:next w:val="BodyText"/>
    <w:qFormat/>
    <w:rsid w:val="00ED7560"/>
    <w:pPr>
      <w:widowControl w:val="0"/>
      <w:numPr>
        <w:ilvl w:val="7"/>
        <w:numId w:val="1"/>
      </w:numPr>
      <w:spacing w:after="0" w:line="480" w:lineRule="exact"/>
      <w:jc w:val="left"/>
      <w:outlineLvl w:val="7"/>
    </w:pPr>
    <w:rPr>
      <w:szCs w:val="20"/>
    </w:rPr>
  </w:style>
  <w:style w:type="paragraph" w:styleId="Heading9">
    <w:name w:val="heading 9"/>
    <w:basedOn w:val="BodyText"/>
    <w:qFormat/>
    <w:rsid w:val="00ED7560"/>
    <w:pPr>
      <w:widowControl w:val="0"/>
      <w:numPr>
        <w:ilvl w:val="8"/>
        <w:numId w:val="1"/>
      </w:numPr>
      <w:spacing w:after="0" w:line="480" w:lineRule="exact"/>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37A8"/>
    <w:pPr>
      <w:spacing w:after="240"/>
    </w:pPr>
  </w:style>
  <w:style w:type="paragraph" w:styleId="Quote">
    <w:name w:val="Quote"/>
    <w:basedOn w:val="Normal"/>
    <w:qFormat/>
    <w:rsid w:val="0088070B"/>
    <w:pPr>
      <w:spacing w:after="240"/>
      <w:ind w:left="1440" w:right="1440"/>
    </w:pPr>
  </w:style>
  <w:style w:type="paragraph" w:styleId="Header">
    <w:name w:val="header"/>
    <w:basedOn w:val="Normal"/>
    <w:rsid w:val="00E837A8"/>
    <w:pPr>
      <w:tabs>
        <w:tab w:val="center" w:pos="4680"/>
        <w:tab w:val="right" w:pos="9360"/>
      </w:tabs>
    </w:pPr>
  </w:style>
  <w:style w:type="paragraph" w:styleId="Footer">
    <w:name w:val="footer"/>
    <w:basedOn w:val="Normal"/>
    <w:rsid w:val="00E837A8"/>
    <w:pPr>
      <w:tabs>
        <w:tab w:val="center" w:pos="4680"/>
        <w:tab w:val="right" w:pos="9360"/>
      </w:tabs>
    </w:pPr>
  </w:style>
  <w:style w:type="character" w:styleId="FootnoteReference">
    <w:name w:val="footnote reference"/>
    <w:basedOn w:val="DefaultParagraphFont"/>
    <w:rsid w:val="00E837A8"/>
    <w:rPr>
      <w:vertAlign w:val="superscript"/>
    </w:rPr>
  </w:style>
  <w:style w:type="paragraph" w:styleId="FootnoteText">
    <w:name w:val="footnote text"/>
    <w:basedOn w:val="Normal"/>
    <w:rsid w:val="00E837A8"/>
    <w:rPr>
      <w:szCs w:val="20"/>
    </w:rPr>
  </w:style>
  <w:style w:type="paragraph" w:styleId="EnvelopeAddress">
    <w:name w:val="envelope address"/>
    <w:basedOn w:val="Normal"/>
    <w:rsid w:val="00E837A8"/>
    <w:pPr>
      <w:framePr w:w="7920" w:h="1980" w:hRule="exact" w:hSpace="180" w:wrap="auto" w:hAnchor="page" w:xAlign="center" w:yAlign="bottom"/>
      <w:ind w:left="2880"/>
    </w:pPr>
    <w:rPr>
      <w:rFonts w:cs="Arial"/>
    </w:rPr>
  </w:style>
  <w:style w:type="paragraph" w:customStyle="1" w:styleId="TitleUnderlined">
    <w:name w:val="Title Underlined"/>
    <w:basedOn w:val="Normal"/>
    <w:link w:val="TitleUnderlinedChar"/>
    <w:qFormat/>
    <w:rsid w:val="00ED7560"/>
    <w:pPr>
      <w:jc w:val="center"/>
    </w:pPr>
    <w:rPr>
      <w:sz w:val="44"/>
      <w:szCs w:val="44"/>
      <w:u w:val="single"/>
    </w:rPr>
  </w:style>
  <w:style w:type="character" w:customStyle="1" w:styleId="TitleUnderlinedChar">
    <w:name w:val="Title Underlined Char"/>
    <w:basedOn w:val="DefaultParagraphFont"/>
    <w:link w:val="TitleUnderlined"/>
    <w:rsid w:val="00ED7560"/>
    <w:rPr>
      <w:sz w:val="44"/>
      <w:szCs w:val="44"/>
      <w:u w:val="single"/>
    </w:rPr>
  </w:style>
  <w:style w:type="paragraph" w:customStyle="1" w:styleId="HeadingUnderlined">
    <w:name w:val="Heading Underlined"/>
    <w:basedOn w:val="Normal"/>
    <w:link w:val="HeadingUnderlinedChar"/>
    <w:qFormat/>
    <w:rsid w:val="00B0625B"/>
    <w:pPr>
      <w:pBdr>
        <w:top w:val="single" w:sz="4" w:space="1" w:color="auto"/>
        <w:right w:val="single" w:sz="4" w:space="4" w:color="auto"/>
      </w:pBdr>
      <w:shd w:val="clear" w:color="auto" w:fill="F2F2F2" w:themeFill="background1" w:themeFillShade="F2"/>
    </w:pPr>
  </w:style>
  <w:style w:type="character" w:customStyle="1" w:styleId="HeadingUnderlinedChar">
    <w:name w:val="Heading Underlined Char"/>
    <w:basedOn w:val="DefaultParagraphFont"/>
    <w:link w:val="HeadingUnderlined"/>
    <w:rsid w:val="00B0625B"/>
    <w:rPr>
      <w:sz w:val="24"/>
      <w:szCs w:val="24"/>
      <w:shd w:val="clear" w:color="auto" w:fill="F2F2F2" w:themeFill="background1" w:themeFillShade="F2"/>
    </w:rPr>
  </w:style>
  <w:style w:type="paragraph" w:customStyle="1" w:styleId="BulletIndent">
    <w:name w:val="Bullet Indent"/>
    <w:basedOn w:val="Normal"/>
    <w:link w:val="BulletIndentChar"/>
    <w:qFormat/>
    <w:rsid w:val="003F34A7"/>
    <w:pPr>
      <w:numPr>
        <w:numId w:val="35"/>
      </w:numPr>
    </w:pPr>
  </w:style>
  <w:style w:type="character" w:customStyle="1" w:styleId="BulletIndentChar">
    <w:name w:val="Bullet Indent Char"/>
    <w:basedOn w:val="DefaultParagraphFont"/>
    <w:link w:val="BulletIndent"/>
    <w:rsid w:val="003F34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20XEON\Desktop\GMP%20Completed%20Documents\Styles%20Template%20for%20these%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 Template for these Documents</Template>
  <TotalTime>5</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dc:creator>
  <cp:keywords/>
  <dc:description/>
  <cp:lastModifiedBy>Deke Waters</cp:lastModifiedBy>
  <cp:revision>3</cp:revision>
  <dcterms:created xsi:type="dcterms:W3CDTF">2024-03-11T19:28:00Z</dcterms:created>
  <dcterms:modified xsi:type="dcterms:W3CDTF">2025-02-04T04:05:00Z</dcterms:modified>
</cp:coreProperties>
</file>