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A4516" w:rsidRPr="005A4516" w14:paraId="2C66991D" w14:textId="77777777" w:rsidTr="005A4516">
        <w:tc>
          <w:tcPr>
            <w:tcW w:w="0" w:type="auto"/>
            <w:shd w:val="clear" w:color="auto" w:fill="FFFFFF"/>
            <w:tcMar>
              <w:top w:w="720" w:type="dxa"/>
              <w:left w:w="360" w:type="dxa"/>
              <w:bottom w:w="180" w:type="dxa"/>
              <w:right w:w="360" w:type="dxa"/>
            </w:tcMar>
            <w:hideMark/>
          </w:tcPr>
          <w:p w14:paraId="4D3604E5" w14:textId="428E6B12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A4516" w:rsidRPr="005A4516" w14:paraId="29F165C2" w14:textId="77777777" w:rsidTr="005A451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A4516" w:rsidRPr="005A4516" w14:paraId="7195C146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A4516" w:rsidRPr="005A4516" w14:paraId="60B35447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5A4516" w:rsidRPr="005A4516" w14:paraId="15F718DE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5A4516" w:rsidRPr="005A4516" w14:paraId="2B5A363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5A4516" w:rsidRPr="005A4516" w14:paraId="00E0C9A7" w14:textId="77777777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5A4516" w:rsidRPr="005A4516" w14:paraId="30B26A3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5A4516" w:rsidRPr="005A4516" w14:paraId="40AA82B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680"/>
                                                        <w:gridCol w:w="4680"/>
                                                      </w:tblGrid>
                                                      <w:tr w:rsidR="005A4516" w:rsidRPr="005A4516" w14:paraId="6892AA1E" w14:textId="77777777">
                                                        <w:tc>
                                                          <w:tcPr>
                                                            <w:tcW w:w="25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680"/>
                                                            </w:tblGrid>
                                                            <w:tr w:rsidR="005A4516" w:rsidRPr="005A4516" w14:paraId="3D0DA4CB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05" w:type="dxa"/>
                                                                    <w:left w:w="105" w:type="dxa"/>
                                                                    <w:bottom w:w="105" w:type="dxa"/>
                                                                    <w:right w:w="105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770CB1CB" w14:textId="77777777" w:rsidR="005A4516" w:rsidRPr="005A4516" w:rsidRDefault="005A4516" w:rsidP="005A4516">
                                                                  <w:pPr>
                                                                    <w:spacing w:after="0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A4516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14:ligatures w14:val="non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A2B0EEE" wp14:editId="70E8AA08">
                                                                        <wp:extent cx="2804160" cy="2583180"/>
                                                                        <wp:effectExtent l="0" t="0" r="0" b="7620"/>
                                                                        <wp:docPr id="1" name="Picture 2" descr="A green and white logo with purple flowers&#10;&#10;Description automatically generated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1" name="Picture 2" descr="A green and white logo with purple flowers&#10;&#10;Description automatically generated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804160" cy="258318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F77D6E3" w14:textId="77777777" w:rsidR="005A4516" w:rsidRPr="005A4516" w:rsidRDefault="005A4516" w:rsidP="005A4516">
                                                            <w:pPr>
                                                              <w:spacing w:after="0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500" w:type="pct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680"/>
                                                            </w:tblGrid>
                                                            <w:tr w:rsidR="005A4516" w:rsidRPr="005A4516" w14:paraId="79953D95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80" w:type="dxa"/>
                                                                    <w:left w:w="360" w:type="dxa"/>
                                                                    <w:bottom w:w="180" w:type="dxa"/>
                                                                    <w:right w:w="36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437BA5D2" w14:textId="77777777" w:rsidR="005A4516" w:rsidRPr="005A4516" w:rsidRDefault="005A4516" w:rsidP="005A4516">
                                                                  <w:pPr>
                                                                    <w:spacing w:after="0"/>
                                                                    <w:jc w:val="center"/>
                                                                    <w:outlineLvl w:val="2"/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kern w:val="0"/>
                                                                      <w:sz w:val="30"/>
                                                                      <w:szCs w:val="30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A4516">
                                                                    <w:rPr>
                                                                      <w:rFonts w:ascii="Georgia" w:eastAsia="Times New Roman" w:hAnsi="Georgia" w:cs="Helvetica"/>
                                                                      <w:b/>
                                                                      <w:bCs/>
                                                                      <w:i/>
                                                                      <w:iCs/>
                                                                      <w:color w:val="1E5429"/>
                                                                      <w:kern w:val="0"/>
                                                                      <w:sz w:val="30"/>
                                                                      <w:szCs w:val="30"/>
                                                                      <w14:ligatures w14:val="none"/>
                                                                    </w:rPr>
                                                                    <w:t>View from the Garden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A4516" w:rsidRPr="005A4516" w14:paraId="3EAD2451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00B050"/>
                                                                  <w:tcMar>
                                                                    <w:top w:w="180" w:type="dxa"/>
                                                                    <w:left w:w="360" w:type="dxa"/>
                                                                    <w:bottom w:w="180" w:type="dxa"/>
                                                                    <w:right w:w="36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6D68643A" w14:textId="77777777" w:rsidR="005A4516" w:rsidRPr="005A4516" w:rsidRDefault="005A4516" w:rsidP="005A4516">
                                                                  <w:pPr>
                                                                    <w:spacing w:after="0"/>
                                                                    <w:jc w:val="center"/>
                                                                    <w:outlineLvl w:val="0"/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kern w:val="36"/>
                                                                      <w:sz w:val="47"/>
                                                                      <w:szCs w:val="47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A4516"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b/>
                                                                      <w:bCs/>
                                                                      <w:i/>
                                                                      <w:iCs/>
                                                                      <w:color w:val="FFFFFF"/>
                                                                      <w:kern w:val="36"/>
                                                                      <w:sz w:val="30"/>
                                                                      <w:szCs w:val="30"/>
                                                                      <w14:ligatures w14:val="none"/>
                                                                    </w:rPr>
                                                                    <w:t xml:space="preserve">News from the </w:t>
                                                                  </w:r>
                                                                </w:p>
                                                                <w:p w14:paraId="58DA02E0" w14:textId="77777777" w:rsidR="005A4516" w:rsidRPr="005A4516" w:rsidRDefault="005A4516" w:rsidP="005A4516">
                                                                  <w:pPr>
                                                                    <w:spacing w:after="0"/>
                                                                    <w:jc w:val="center"/>
                                                                    <w:outlineLvl w:val="0"/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kern w:val="36"/>
                                                                      <w:sz w:val="47"/>
                                                                      <w:szCs w:val="47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A4516"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b/>
                                                                      <w:bCs/>
                                                                      <w:i/>
                                                                      <w:iCs/>
                                                                      <w:color w:val="FFFFFF"/>
                                                                      <w:kern w:val="36"/>
                                                                      <w:sz w:val="30"/>
                                                                      <w:szCs w:val="30"/>
                                                                      <w14:ligatures w14:val="none"/>
                                                                    </w:rPr>
                                                                    <w:t>Wolfeboro Garden Club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A4516" w:rsidRPr="005A4516" w14:paraId="6D632B3D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80" w:type="dxa"/>
                                                                    <w:left w:w="360" w:type="dxa"/>
                                                                    <w:bottom w:w="180" w:type="dxa"/>
                                                                    <w:right w:w="36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13570235" w14:textId="77777777" w:rsidR="005A4516" w:rsidRPr="005A4516" w:rsidRDefault="005A4516" w:rsidP="005A4516">
                                                                  <w:pPr>
                                                                    <w:spacing w:after="0"/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color w:val="000000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14:paraId="0BFC695F" w14:textId="77777777" w:rsidR="005A4516" w:rsidRPr="005A4516" w:rsidRDefault="005A4516" w:rsidP="005A4516">
                                                                  <w:pPr>
                                                                    <w:spacing w:after="0"/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color w:val="000000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A4516"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color w:val="000000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14:ligatures w14:val="none"/>
                                                                    </w:rPr>
                                                                    <w:t xml:space="preserve">Our Meeting is April 9, Tues at All Saints. </w:t>
                                                                  </w:r>
                                                                  <w:proofErr w:type="gramStart"/>
                                                                  <w:r w:rsidRPr="005A4516"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color w:val="000000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14:ligatures w14:val="none"/>
                                                                    </w:rPr>
                                                                    <w:t>Workshop</w:t>
                                                                  </w:r>
                                                                  <w:proofErr w:type="gramEnd"/>
                                                                  <w:r w:rsidRPr="005A4516">
                                                                    <w:rPr>
                                                                      <w:rFonts w:ascii="Helvetica" w:eastAsia="Times New Roman" w:hAnsi="Helvetica" w:cs="Helvetica"/>
                                                                      <w:color w:val="000000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14:ligatures w14:val="none"/>
                                                                    </w:rPr>
                                                                    <w:t xml:space="preserve"> starts after the 1pm business meeting.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07EB92D" w14:textId="77777777" w:rsidR="005A4516" w:rsidRPr="005A4516" w:rsidRDefault="005A4516" w:rsidP="005A4516">
                                                            <w:pPr>
                                                              <w:spacing w:after="360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4"/>
                                                                <w:szCs w:val="24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D9538A2" w14:textId="77777777" w:rsidR="005A4516" w:rsidRPr="005A4516" w:rsidRDefault="005A4516" w:rsidP="005A4516">
                                                      <w:pPr>
                                                        <w:spacing w:after="0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4"/>
                                                          <w:szCs w:val="24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8661EA4" w14:textId="77777777" w:rsidR="005A4516" w:rsidRPr="005A4516" w:rsidRDefault="005A4516" w:rsidP="005A4516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4"/>
                                                    <w:szCs w:val="24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7A0DA3A" w14:textId="77777777" w:rsidR="005A4516" w:rsidRPr="005A4516" w:rsidRDefault="005A4516" w:rsidP="005A4516">
                                          <w:pPr>
                                            <w:spacing w:after="0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4"/>
                                              <w:szCs w:val="24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A4B255" w14:textId="77777777" w:rsidR="005A4516" w:rsidRPr="005A4516" w:rsidRDefault="005A4516" w:rsidP="005A4516">
                                    <w:pPr>
                                      <w:spacing w:after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DF4216" w14:textId="77777777" w:rsidR="005A4516" w:rsidRPr="005A4516" w:rsidRDefault="005A4516" w:rsidP="005A4516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381AC14" w14:textId="77777777" w:rsidR="005A4516" w:rsidRPr="005A4516" w:rsidRDefault="005A4516" w:rsidP="005A4516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5AB51FE7" w14:textId="77777777" w:rsidR="005A4516" w:rsidRPr="005A4516" w:rsidRDefault="005A4516" w:rsidP="005A4516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9248AE6" w14:textId="77777777" w:rsidR="005A4516" w:rsidRPr="005A4516" w:rsidRDefault="005A4516" w:rsidP="005A4516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 w:rsidR="005A4516" w:rsidRPr="005A4516" w14:paraId="64A809FF" w14:textId="77777777" w:rsidTr="005A4516">
        <w:tc>
          <w:tcPr>
            <w:tcW w:w="0" w:type="auto"/>
            <w:shd w:val="clear" w:color="auto" w:fill="auto"/>
            <w:tcMar>
              <w:top w:w="195" w:type="dxa"/>
              <w:left w:w="360" w:type="dxa"/>
              <w:bottom w:w="165" w:type="dxa"/>
              <w:right w:w="36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5A4516" w:rsidRPr="005A4516" w14:paraId="31E57013" w14:textId="77777777">
              <w:tc>
                <w:tcPr>
                  <w:tcW w:w="0" w:type="auto"/>
                  <w:tcBorders>
                    <w:top w:val="single" w:sz="12" w:space="0" w:color="000000"/>
                  </w:tcBorders>
                  <w:shd w:val="clear" w:color="auto" w:fill="auto"/>
                  <w:hideMark/>
                </w:tcPr>
                <w:p w14:paraId="2CD992E7" w14:textId="77777777" w:rsidR="005A4516" w:rsidRPr="005A4516" w:rsidRDefault="005A4516" w:rsidP="005A4516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A095FAB" w14:textId="77777777" w:rsidR="005A4516" w:rsidRPr="005A4516" w:rsidRDefault="005A4516" w:rsidP="005A4516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 w:rsidR="005A4516" w:rsidRPr="005A4516" w14:paraId="60E1C0FF" w14:textId="77777777" w:rsidTr="005A4516">
        <w:tc>
          <w:tcPr>
            <w:tcW w:w="0" w:type="auto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14:paraId="1D94648A" w14:textId="77777777" w:rsidR="005A4516" w:rsidRPr="005A4516" w:rsidRDefault="005A4516" w:rsidP="005A4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5A451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7"/>
                <w:szCs w:val="27"/>
                <w14:ligatures w14:val="none"/>
              </w:rPr>
              <w:drawing>
                <wp:inline distT="0" distB="0" distL="0" distR="0" wp14:anchorId="28CFF27D" wp14:editId="6CAE6DEC">
                  <wp:extent cx="2712720" cy="2712720"/>
                  <wp:effectExtent l="0" t="0" r="0" b="0"/>
                  <wp:docPr id="2" name="Picture 2" descr="A bouquet of flowers and twig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ouquet of flowers and twig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516" w:rsidRPr="005A4516" w14:paraId="43CA9BF5" w14:textId="77777777" w:rsidTr="005A4516">
        <w:tc>
          <w:tcPr>
            <w:tcW w:w="0" w:type="auto"/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FB5DFB0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Spring Wreath!!</w:t>
            </w:r>
          </w:p>
          <w:p w14:paraId="0F532FBE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Did you RSVP for the workshop? (24 have signed up!)</w:t>
            </w:r>
          </w:p>
          <w:p w14:paraId="055B4679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Bring your checkbook or $15 cash. Also, bring </w:t>
            </w: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wire cutters, glue gun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, and </w:t>
            </w: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scissors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!</w:t>
            </w:r>
          </w:p>
          <w:p w14:paraId="19AB3726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Thank </w:t>
            </w:r>
            <w:proofErr w:type="gramStart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you </w:t>
            </w: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Sarah Hall</w:t>
            </w:r>
            <w:proofErr w:type="gramEnd"/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for leading our creative spirits.</w:t>
            </w:r>
          </w:p>
          <w:p w14:paraId="586F6034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We always have fun at our workshops!! </w:t>
            </w:r>
          </w:p>
        </w:tc>
      </w:tr>
      <w:tr w:rsidR="005A4516" w:rsidRPr="005A4516" w14:paraId="4B9E0CCE" w14:textId="77777777" w:rsidTr="005A4516">
        <w:tc>
          <w:tcPr>
            <w:tcW w:w="0" w:type="auto"/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ECDE384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lastRenderedPageBreak/>
              <w:t>Shelley will start collecting dues for 2024-25 in April!</w:t>
            </w:r>
          </w:p>
        </w:tc>
      </w:tr>
      <w:tr w:rsidR="005A4516" w:rsidRPr="005A4516" w14:paraId="37412F20" w14:textId="77777777" w:rsidTr="005A4516">
        <w:tc>
          <w:tcPr>
            <w:tcW w:w="0" w:type="auto"/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95E0A1D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JUNE LUNCHEON IS COMING!!!</w:t>
            </w:r>
          </w:p>
          <w:p w14:paraId="77B6B4C0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There will be hard copies of the June Luncheon Invitation at the April and May meetings.   We will be at the Brewster Boathouse this year. </w:t>
            </w:r>
          </w:p>
        </w:tc>
      </w:tr>
      <w:tr w:rsidR="005A4516" w:rsidRPr="005A4516" w14:paraId="5C49F700" w14:textId="77777777" w:rsidTr="005A4516">
        <w:tc>
          <w:tcPr>
            <w:tcW w:w="0" w:type="auto"/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AB99E63" w14:textId="77777777" w:rsidR="005A4516" w:rsidRPr="005A4516" w:rsidRDefault="005A4516" w:rsidP="005A4516">
            <w:pPr>
              <w:spacing w:after="0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47"/>
                <w:szCs w:val="47"/>
                <w14:ligatures w14:val="none"/>
              </w:rPr>
            </w:pPr>
            <w:r w:rsidRPr="005A4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7"/>
                <w:szCs w:val="47"/>
                <w14:ligatures w14:val="none"/>
              </w:rPr>
              <w:t>You’re Invited!</w:t>
            </w:r>
          </w:p>
          <w:p w14:paraId="1DFE2BE9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    Our annual luncheon is scheduled for </w:t>
            </w: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Tuesday, June 11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at the Pinckney Boathouse on the campus of Brewster Academy.  The goal of the Committee (Bobbie, Deborah, </w:t>
            </w:r>
            <w:proofErr w:type="gramStart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Marla</w:t>
            </w:r>
            <w:proofErr w:type="gramEnd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and Nancy) is to get members together for a fancy and fun lunch in a beautiful spot. We elected to change the venue (from Bald Peak) and the day of the week (from Friday to the second Tuesday in June.)</w:t>
            </w:r>
          </w:p>
          <w:p w14:paraId="3AE74B5B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Marla said “I am very excited about this year’s event. We are working with Dan Corey, the Director of Dining at Brewster Academy and are offering you a fabulous meal in a quintessential Winnipesaukee setting.  Dan is an experienced chef who has designed a mouthwatering meal for us. The first course will be a </w:t>
            </w:r>
            <w:proofErr w:type="gramStart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chilled  fruit</w:t>
            </w:r>
            <w:proofErr w:type="gramEnd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soup. There will be a tossed garden salad served family style on every table along with dinner rolls, rice pilaf and grilled asparagus. If you desire dessert, you can choose from a decadent section.”</w:t>
            </w:r>
          </w:p>
          <w:p w14:paraId="5642C75C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Bobbie commented: “We are fortunate to have this unique venue in Town. This is a Club event recognizing our members for their hard work that they contribute to the success of our organization.  Unfortunately, we cannot open it to guests.”</w:t>
            </w:r>
          </w:p>
          <w:p w14:paraId="5AE70470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Nancy Combs volunteered to create floral centerpieces.  The beauty of her designs will add to the ambiance of being on the </w:t>
            </w:r>
            <w:proofErr w:type="gramStart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Big  Lake</w:t>
            </w:r>
            <w:proofErr w:type="gramEnd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in the summer. We have included wine and iced tea in the ticket price!  Nancy’s husband, Joe, has offered to be the bartender.  Cheers!</w:t>
            </w:r>
          </w:p>
          <w:p w14:paraId="6BA22BBB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“We always ask the members to contribute to the cost of the meal and the Club pays the difference. This year we have a special deal - $25 per person,” said Deborah.  We anticipate an enthusiastic response, so please get your </w:t>
            </w:r>
            <w:proofErr w:type="gramStart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reservations in</w:t>
            </w:r>
            <w:proofErr w:type="gramEnd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early. </w:t>
            </w:r>
          </w:p>
          <w:p w14:paraId="4774861E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We are looking forward to seeing you!</w:t>
            </w:r>
          </w:p>
        </w:tc>
      </w:tr>
      <w:tr w:rsidR="005A4516" w:rsidRPr="005A4516" w14:paraId="352D833B" w14:textId="77777777" w:rsidTr="005A4516">
        <w:tc>
          <w:tcPr>
            <w:tcW w:w="0" w:type="auto"/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C95AD7E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RESERVATION FORM – RETURN BY MAY 21, 2024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 </w:t>
            </w: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Marla Collins, 4 Bennett Lane, Mirror Lake, N.H. 03853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br/>
              <w:t>NAME: please print_________________________________________________________________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br/>
              <w:t>CIRCLE CHOICE OF ENTRÉE: 1, 2 or 3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br/>
              <w:t>1. Grilled chicken breast with raspberry coulis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br/>
              <w:t>2. Bacon wrapped pork tenderloin with a maple glaze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br/>
              <w:t>3. Crab stuffed filet of sole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 check for $25 (made out to WGC) must accompany your reservation.</w:t>
            </w:r>
          </w:p>
        </w:tc>
      </w:tr>
      <w:tr w:rsidR="005A4516" w:rsidRPr="005A4516" w14:paraId="586A1BA0" w14:textId="77777777" w:rsidTr="005A4516">
        <w:tc>
          <w:tcPr>
            <w:tcW w:w="0" w:type="auto"/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E103AB6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lastRenderedPageBreak/>
              <w:t>HOSPITALITY</w:t>
            </w:r>
            <w:proofErr w:type="gramEnd"/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COMMITTEE is on Break this April!</w:t>
            </w:r>
          </w:p>
          <w:p w14:paraId="3FA92E83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BYO</w:t>
            </w:r>
          </w:p>
        </w:tc>
      </w:tr>
      <w:tr w:rsidR="005A4516" w:rsidRPr="005A4516" w14:paraId="354EC94E" w14:textId="77777777" w:rsidTr="005A4516">
        <w:tc>
          <w:tcPr>
            <w:tcW w:w="0" w:type="auto"/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9B2A043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DONT FORGET ABOUT </w:t>
            </w:r>
          </w:p>
          <w:p w14:paraId="54BB340F" w14:textId="77777777" w:rsidR="005A4516" w:rsidRPr="005A4516" w:rsidRDefault="005A4516" w:rsidP="005A4516">
            <w:pPr>
              <w:spacing w:after="0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Our May meeting Program</w:t>
            </w:r>
          </w:p>
          <w:p w14:paraId="2CC8F7E5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SECRETS TO A SUCCESSFUL SUMMER GARDEN</w:t>
            </w:r>
          </w:p>
          <w:p w14:paraId="34DADADE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Presented </w:t>
            </w:r>
            <w:proofErr w:type="gramStart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by  </w:t>
            </w: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WGC</w:t>
            </w:r>
            <w:proofErr w:type="gramEnd"/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Members!! </w:t>
            </w: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 (I love this idea) Once again another wonderful garden season is coming our way!  Many of us are experienced </w:t>
            </w:r>
            <w:proofErr w:type="gramStart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Gardeners</w:t>
            </w:r>
            <w:proofErr w:type="gramEnd"/>
          </w:p>
          <w:p w14:paraId="4B0B45D9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Now, it is time to share our wealth of knowledge with others. </w:t>
            </w:r>
          </w:p>
          <w:p w14:paraId="0A836F73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Kim Espinosa will moderate a round robin of members sharing their “garden secrets”!</w:t>
            </w:r>
          </w:p>
          <w:p w14:paraId="6F574B8B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For example: What plantings have you had success?  What plantings had a difficult time taking hold? What was your biggest disappointment?  What surprised you about a certain planting? We are looking for 6-9 </w:t>
            </w:r>
            <w:proofErr w:type="gramStart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members  willing</w:t>
            </w:r>
            <w:proofErr w:type="gramEnd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to speak out about their </w:t>
            </w:r>
            <w:proofErr w:type="gramStart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>garden!!</w:t>
            </w:r>
            <w:proofErr w:type="gramEnd"/>
            <w:r w:rsidRPr="005A4516"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  <w:t xml:space="preserve">  Let us have a good group chat!! Maybe we can get hospitality to feed us early and then share!! </w:t>
            </w:r>
          </w:p>
          <w:p w14:paraId="02F9F941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Email:  Linda </w:t>
            </w:r>
            <w:proofErr w:type="gramStart"/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Siracusa  ,</w:t>
            </w:r>
            <w:proofErr w:type="gramEnd"/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She is collecting volunteers for this program</w:t>
            </w:r>
          </w:p>
          <w:p w14:paraId="4ADBD980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  <w:r w:rsidRPr="005A451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Copperleaffloraldesign@gmail.com</w:t>
            </w:r>
          </w:p>
          <w:p w14:paraId="6F33E7C1" w14:textId="77777777" w:rsidR="005A4516" w:rsidRPr="005A4516" w:rsidRDefault="005A4516" w:rsidP="005A4516">
            <w:pPr>
              <w:spacing w:after="0"/>
              <w:rPr>
                <w:rFonts w:ascii="Helvetica" w:eastAsia="Times New Roman" w:hAnsi="Helvetica" w:cs="Helvetic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A4516" w:rsidRPr="005A4516" w14:paraId="12B20EEC" w14:textId="77777777" w:rsidTr="005A4516">
        <w:tc>
          <w:tcPr>
            <w:tcW w:w="0" w:type="auto"/>
            <w:shd w:val="clear" w:color="auto" w:fill="FFFFFF"/>
            <w:tcMar>
              <w:top w:w="180" w:type="dxa"/>
              <w:left w:w="720" w:type="dxa"/>
              <w:bottom w:w="180" w:type="dxa"/>
              <w:right w:w="720" w:type="dxa"/>
            </w:tcMar>
            <w:hideMark/>
          </w:tcPr>
          <w:p w14:paraId="2A8D8848" w14:textId="77777777" w:rsidR="005A4516" w:rsidRPr="005A4516" w:rsidRDefault="005A4516" w:rsidP="005A4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5A451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7"/>
                <w:szCs w:val="27"/>
                <w14:ligatures w14:val="none"/>
              </w:rPr>
              <w:drawing>
                <wp:inline distT="0" distB="0" distL="0" distR="0" wp14:anchorId="415531AF" wp14:editId="5DD45458">
                  <wp:extent cx="1363980" cy="1417320"/>
                  <wp:effectExtent l="0" t="0" r="7620" b="0"/>
                  <wp:docPr id="3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516" w:rsidRPr="005A4516" w14:paraId="1B37E3CE" w14:textId="77777777" w:rsidTr="005A451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5A4516" w:rsidRPr="005A4516" w14:paraId="5899AA3F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5A4516" w:rsidRPr="005A4516" w14:paraId="70648245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20"/>
                        </w:tblGrid>
                        <w:tr w:rsidR="005A4516" w:rsidRPr="005A4516" w14:paraId="31765CD3" w14:textId="77777777"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240" w:type="dxa"/>
                                <w:bottom w:w="180" w:type="dxa"/>
                                <w:right w:w="240" w:type="dxa"/>
                              </w:tcMar>
                              <w:hideMark/>
                            </w:tcPr>
                            <w:p w14:paraId="53F32244" w14:textId="77777777" w:rsidR="005A4516" w:rsidRPr="005A4516" w:rsidRDefault="005A4516" w:rsidP="005A4516">
                              <w:pPr>
                                <w:spacing w:after="0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5A4516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  <w:t>Copyright (C) 2024 Wolfeboro Garden Club. All rights reserved.</w:t>
                              </w:r>
                            </w:p>
                          </w:tc>
                        </w:tr>
                      </w:tbl>
                      <w:p w14:paraId="24D3E77E" w14:textId="77777777" w:rsidR="005A4516" w:rsidRPr="005A4516" w:rsidRDefault="005A4516" w:rsidP="005A4516">
                        <w:pPr>
                          <w:spacing w:after="180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5AE6856E" w14:textId="77777777" w:rsidR="005A4516" w:rsidRPr="005A4516" w:rsidRDefault="005A4516" w:rsidP="005A4516">
                  <w:pPr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A251233" w14:textId="77777777" w:rsidR="005A4516" w:rsidRPr="005A4516" w:rsidRDefault="005A4516" w:rsidP="005A4516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0DBFB1F8" w14:textId="77777777" w:rsidR="00EA3502" w:rsidRDefault="00EA3502"/>
    <w:sectPr w:rsidR="00EA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16"/>
    <w:rsid w:val="004F5518"/>
    <w:rsid w:val="005A4516"/>
    <w:rsid w:val="007C4383"/>
    <w:rsid w:val="00EA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22EB"/>
  <w15:chartTrackingRefBased/>
  <w15:docId w15:val="{C59EBA47-C30A-4AFD-B83A-00AF3CE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5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5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Meisner</dc:creator>
  <cp:keywords/>
  <dc:description/>
  <cp:lastModifiedBy>Patricia Meisner</cp:lastModifiedBy>
  <cp:revision>2</cp:revision>
  <dcterms:created xsi:type="dcterms:W3CDTF">2024-04-22T18:49:00Z</dcterms:created>
  <dcterms:modified xsi:type="dcterms:W3CDTF">2024-04-22T19:02:00Z</dcterms:modified>
</cp:coreProperties>
</file>