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0022" w14:textId="69450DD7" w:rsidR="00B64AB4" w:rsidRPr="00DE5949" w:rsidRDefault="0094226C" w:rsidP="00B64AB4">
      <w:pPr>
        <w:spacing w:line="276" w:lineRule="auto"/>
        <w:rPr>
          <w:rFonts w:asciiTheme="majorHAnsi" w:hAnsiTheme="majorHAnsi" w:cs="Times New Roman (Body CS)"/>
          <w:bCs/>
          <w:spacing w:val="20"/>
          <w:sz w:val="16"/>
          <w:szCs w:val="16"/>
        </w:rPr>
      </w:pPr>
      <w:r w:rsidRPr="00DE5949">
        <w:rPr>
          <w:rFonts w:asciiTheme="majorHAnsi" w:hAnsiTheme="majorHAnsi" w:cs="Times New Roman (Body CS)"/>
          <w:bCs/>
          <w:spacing w:val="20"/>
          <w:sz w:val="46"/>
          <w:szCs w:val="46"/>
        </w:rPr>
        <w:t>GOVERNANCE</w:t>
      </w:r>
      <w:r w:rsidR="00251FF4" w:rsidRPr="00DE5949">
        <w:rPr>
          <w:rFonts w:asciiTheme="majorHAnsi" w:hAnsiTheme="majorHAnsi" w:cs="Times New Roman (Body CS)"/>
          <w:bCs/>
          <w:spacing w:val="20"/>
          <w:sz w:val="46"/>
          <w:szCs w:val="46"/>
        </w:rPr>
        <w:t xml:space="preserve"> POLICY</w:t>
      </w:r>
      <w:r w:rsidR="00B64AB4" w:rsidRPr="00DE5949">
        <w:rPr>
          <w:rFonts w:asciiTheme="majorHAnsi" w:hAnsiTheme="majorHAnsi" w:cs="Times New Roman (Body CS)"/>
          <w:bCs/>
          <w:spacing w:val="20"/>
        </w:rPr>
        <w:br/>
      </w:r>
    </w:p>
    <w:p w14:paraId="021F9DFC" w14:textId="6E0FED4E" w:rsidR="0094226C" w:rsidRPr="00950C51" w:rsidRDefault="0094226C" w:rsidP="0094226C">
      <w:pPr>
        <w:spacing w:after="0" w:line="360" w:lineRule="auto"/>
        <w:rPr>
          <w:rFonts w:asciiTheme="majorHAnsi" w:hAnsiTheme="majorHAnsi" w:cs="Calibri"/>
        </w:rPr>
      </w:pPr>
      <w:r w:rsidRPr="00D02B88">
        <w:rPr>
          <w:rFonts w:asciiTheme="majorHAnsi" w:hAnsiTheme="majorHAnsi" w:cs="Calibri"/>
        </w:rPr>
        <w:t xml:space="preserve">The Governance Policy provides the overall direction, effectiveness, supervision and accountability of a Service. </w:t>
      </w:r>
      <w:bookmarkStart w:id="0" w:name="_Hlk137800920"/>
      <w:r w:rsidR="00CC3742" w:rsidRPr="00C3196D">
        <w:rPr>
          <w:rFonts w:asciiTheme="majorHAnsi" w:hAnsiTheme="majorHAnsi" w:cs="Calibri"/>
          <w:highlight w:val="yellow"/>
        </w:rPr>
        <w:t xml:space="preserve">The </w:t>
      </w:r>
      <w:r w:rsidR="00EB08D6" w:rsidRPr="00C3196D">
        <w:rPr>
          <w:rFonts w:asciiTheme="majorHAnsi" w:hAnsiTheme="majorHAnsi" w:cs="Calibri"/>
          <w:highlight w:val="yellow"/>
        </w:rPr>
        <w:t xml:space="preserve">approved provider </w:t>
      </w:r>
      <w:r w:rsidR="00CC3742" w:rsidRPr="00C3196D">
        <w:rPr>
          <w:rFonts w:asciiTheme="majorHAnsi" w:hAnsiTheme="majorHAnsi" w:cs="Calibri"/>
          <w:highlight w:val="yellow"/>
        </w:rPr>
        <w:t>and</w:t>
      </w:r>
      <w:r w:rsidR="00CC3742">
        <w:rPr>
          <w:rFonts w:asciiTheme="majorHAnsi" w:hAnsiTheme="majorHAnsi" w:cs="Calibri"/>
        </w:rPr>
        <w:t xml:space="preserve"> </w:t>
      </w:r>
      <w:bookmarkEnd w:id="0"/>
      <w:r w:rsidR="00CC3742">
        <w:rPr>
          <w:rFonts w:asciiTheme="majorHAnsi" w:hAnsiTheme="majorHAnsi" w:cs="Calibri"/>
        </w:rPr>
        <w:t>m</w:t>
      </w:r>
      <w:r w:rsidRPr="00D02B88">
        <w:rPr>
          <w:rFonts w:asciiTheme="majorHAnsi" w:hAnsiTheme="majorHAnsi" w:cs="Calibri"/>
        </w:rPr>
        <w:t xml:space="preserve">anagement </w:t>
      </w:r>
      <w:r w:rsidR="0076379F">
        <w:rPr>
          <w:rFonts w:asciiTheme="majorHAnsi" w:hAnsiTheme="majorHAnsi" w:cs="Calibri"/>
        </w:rPr>
        <w:t>are</w:t>
      </w:r>
      <w:r w:rsidRPr="00D02B88">
        <w:rPr>
          <w:rFonts w:asciiTheme="majorHAnsi" w:hAnsiTheme="majorHAnsi" w:cs="Calibri"/>
        </w:rPr>
        <w:t xml:space="preserve"> responsible for guiding the direction of the service, ensuring that its goals and objectives are met in line with the philosophy, and all legal and regulatory requirements governing the operation of the service.</w:t>
      </w:r>
    </w:p>
    <w:p w14:paraId="58EE57E7" w14:textId="3D3A46A1" w:rsidR="004665D2" w:rsidRPr="00541A99" w:rsidRDefault="004665D2" w:rsidP="00AB6E01">
      <w:pPr>
        <w:spacing w:after="0" w:line="360" w:lineRule="auto"/>
        <w:rPr>
          <w:rFonts w:asciiTheme="majorHAnsi" w:hAnsiTheme="majorHAnsi"/>
          <w:i/>
          <w:lang w:val="en-US"/>
        </w:rPr>
      </w:pPr>
    </w:p>
    <w:p w14:paraId="0364281C" w14:textId="7F41DA28" w:rsidR="00FC3599" w:rsidRDefault="00043BA2" w:rsidP="00FC3599">
      <w:pPr>
        <w:spacing w:line="240" w:lineRule="auto"/>
        <w:rPr>
          <w:rFonts w:cs="Arial"/>
          <w:sz w:val="24"/>
          <w:szCs w:val="24"/>
          <w:lang w:val="en-US"/>
        </w:rPr>
      </w:pPr>
      <w:r w:rsidRPr="00D82ED6">
        <w:rPr>
          <w:rFonts w:cs="Arial"/>
          <w:sz w:val="24"/>
          <w:szCs w:val="24"/>
          <w:lang w:val="en-US"/>
        </w:rPr>
        <w:t>NATIONAL QUALITY STANDARD</w:t>
      </w:r>
      <w:r w:rsidR="00B64AB4" w:rsidRPr="00D82ED6">
        <w:rPr>
          <w:rFonts w:cs="Arial"/>
          <w:sz w:val="24"/>
          <w:szCs w:val="24"/>
          <w:lang w:val="en-US"/>
        </w:rPr>
        <w:t xml:space="preserve"> (NQS)</w:t>
      </w:r>
      <w:r w:rsidR="005D0677">
        <w:rPr>
          <w:rFonts w:cs="Arial"/>
          <w:sz w:val="24"/>
          <w:szCs w:val="24"/>
          <w:lang w:val="en-US"/>
        </w:rPr>
        <w:t xml:space="preserve"> </w:t>
      </w:r>
    </w:p>
    <w:tbl>
      <w:tblPr>
        <w:tblStyle w:val="PlainTable11"/>
        <w:tblW w:w="0" w:type="auto"/>
        <w:tblLook w:val="04A0" w:firstRow="1" w:lastRow="0" w:firstColumn="1" w:lastColumn="0" w:noHBand="0" w:noVBand="1"/>
      </w:tblPr>
      <w:tblGrid>
        <w:gridCol w:w="813"/>
        <w:gridCol w:w="2556"/>
        <w:gridCol w:w="5811"/>
      </w:tblGrid>
      <w:tr w:rsidR="00FC3599" w:rsidRPr="00D82ED6" w14:paraId="631F45BF" w14:textId="77777777" w:rsidTr="00CC3742">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34635E23" w14:textId="43AB024C" w:rsidR="00FC3599" w:rsidRPr="00B51EEE" w:rsidRDefault="0094226C" w:rsidP="0094226C">
            <w:pPr>
              <w:rPr>
                <w:rFonts w:cstheme="minorHAnsi"/>
                <w:b w:val="0"/>
              </w:rPr>
            </w:pPr>
            <w:r w:rsidRPr="00B51EEE">
              <w:rPr>
                <w:rFonts w:cstheme="minorHAnsi"/>
                <w:b w:val="0"/>
                <w:sz w:val="24"/>
              </w:rPr>
              <w:t>QUALITY AREA 7</w:t>
            </w:r>
            <w:r w:rsidR="00FC3599" w:rsidRPr="00B51EEE">
              <w:rPr>
                <w:rFonts w:cstheme="minorHAnsi"/>
                <w:b w:val="0"/>
                <w:sz w:val="24"/>
              </w:rPr>
              <w:t xml:space="preserve">: </w:t>
            </w:r>
            <w:r w:rsidRPr="00B51EEE">
              <w:rPr>
                <w:rFonts w:cstheme="minorHAnsi"/>
                <w:b w:val="0"/>
                <w:sz w:val="24"/>
              </w:rPr>
              <w:t>GOVERNANCE AND LEADERSHIP</w:t>
            </w:r>
          </w:p>
        </w:tc>
      </w:tr>
      <w:tr w:rsidR="0094226C" w:rsidRPr="00D82ED6" w14:paraId="0412460E" w14:textId="77777777" w:rsidTr="00792A6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1C392D8" w14:textId="4D62E9C0" w:rsidR="0094226C" w:rsidRPr="0094226C" w:rsidRDefault="0094226C" w:rsidP="0094226C">
            <w:pPr>
              <w:jc w:val="center"/>
              <w:rPr>
                <w:rFonts w:asciiTheme="majorHAnsi" w:hAnsiTheme="majorHAnsi"/>
                <w:b w:val="0"/>
              </w:rPr>
            </w:pPr>
            <w:r w:rsidRPr="0094226C">
              <w:rPr>
                <w:rFonts w:asciiTheme="majorHAnsi" w:hAnsiTheme="majorHAnsi"/>
                <w:b w:val="0"/>
              </w:rPr>
              <w:t>7.1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6E535E0" w14:textId="46172BB3" w:rsidR="0094226C" w:rsidRPr="0094226C"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4226C">
              <w:rPr>
                <w:rFonts w:asciiTheme="majorHAnsi" w:hAnsiTheme="majorHAnsi"/>
              </w:rPr>
              <w:t xml:space="preserve">Governance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225077D7" w14:textId="15B30271" w:rsidR="0094226C" w:rsidRPr="0094226C"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4226C">
              <w:rPr>
                <w:rFonts w:asciiTheme="majorHAnsi" w:hAnsiTheme="majorHAnsi"/>
              </w:rPr>
              <w:t xml:space="preserve">Governance supports the operation of a quality service. </w:t>
            </w:r>
          </w:p>
        </w:tc>
      </w:tr>
      <w:tr w:rsidR="0094226C" w:rsidRPr="00D82ED6" w14:paraId="793B9411" w14:textId="77777777" w:rsidTr="00792A69">
        <w:trPr>
          <w:trHeight w:val="70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FCCEC" w14:textId="0F716839" w:rsidR="0094226C" w:rsidRPr="0094226C" w:rsidRDefault="0094226C" w:rsidP="0094226C">
            <w:pPr>
              <w:jc w:val="center"/>
              <w:rPr>
                <w:rFonts w:asciiTheme="majorHAnsi" w:hAnsiTheme="majorHAnsi"/>
                <w:b w:val="0"/>
              </w:rPr>
            </w:pPr>
            <w:r w:rsidRPr="0094226C">
              <w:rPr>
                <w:rFonts w:asciiTheme="majorHAnsi" w:hAnsiTheme="majorHAnsi"/>
                <w:b w:val="0"/>
              </w:rPr>
              <w:t>7.1.2</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54A23" w14:textId="0CB7FB8C" w:rsidR="0094226C" w:rsidRPr="0094226C" w:rsidRDefault="0094226C" w:rsidP="009422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4226C">
              <w:rPr>
                <w:rFonts w:asciiTheme="majorHAnsi" w:hAnsiTheme="majorHAnsi"/>
              </w:rPr>
              <w:t xml:space="preserve">Management Systems </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9D05F" w14:textId="0939DD1D" w:rsidR="0094226C" w:rsidRPr="0094226C" w:rsidRDefault="0094226C" w:rsidP="009422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4226C">
              <w:rPr>
                <w:rFonts w:asciiTheme="majorHAnsi" w:hAnsiTheme="majorHAnsi"/>
              </w:rPr>
              <w:t xml:space="preserve">Systems are in place to manage risk and enable the effective management and operation of a quality service. </w:t>
            </w:r>
          </w:p>
        </w:tc>
      </w:tr>
      <w:tr w:rsidR="0094226C" w:rsidRPr="00D82ED6" w14:paraId="3433F884" w14:textId="77777777" w:rsidTr="00792A69">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D77C1CB" w14:textId="0BE45E4E" w:rsidR="0094226C" w:rsidRPr="0094226C" w:rsidRDefault="0094226C" w:rsidP="0094226C">
            <w:pPr>
              <w:jc w:val="center"/>
              <w:rPr>
                <w:rFonts w:asciiTheme="majorHAnsi" w:hAnsiTheme="majorHAnsi"/>
                <w:b w:val="0"/>
              </w:rPr>
            </w:pPr>
            <w:r w:rsidRPr="0094226C">
              <w:rPr>
                <w:rFonts w:asciiTheme="majorHAnsi" w:hAnsiTheme="majorHAnsi"/>
                <w:b w:val="0"/>
              </w:rPr>
              <w:t>7.1.3</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46525399" w14:textId="530295B9" w:rsidR="0094226C" w:rsidRPr="0094226C"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4226C">
              <w:rPr>
                <w:rFonts w:asciiTheme="majorHAnsi" w:hAnsiTheme="majorHAnsi"/>
              </w:rPr>
              <w:t xml:space="preserve">Roles and Responsibilities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5F5E0007" w14:textId="6B400DE1" w:rsidR="0094226C" w:rsidRPr="0094226C"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4226C">
              <w:rPr>
                <w:rFonts w:asciiTheme="majorHAnsi" w:hAnsiTheme="majorHAnsi"/>
              </w:rPr>
              <w:t xml:space="preserve">Roles and responsibilities are clearly defined and understood and support effective decision-making and operation of the service. </w:t>
            </w:r>
          </w:p>
        </w:tc>
      </w:tr>
      <w:tr w:rsidR="0094226C" w:rsidRPr="00D82ED6" w14:paraId="0027A940" w14:textId="77777777" w:rsidTr="00C11D5E">
        <w:trPr>
          <w:trHeight w:val="83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06A01" w14:textId="427D15CD" w:rsidR="0094226C" w:rsidRPr="0094226C" w:rsidRDefault="0094226C" w:rsidP="0094226C">
            <w:pPr>
              <w:jc w:val="center"/>
              <w:rPr>
                <w:rFonts w:asciiTheme="majorHAnsi" w:hAnsiTheme="majorHAnsi"/>
                <w:b w:val="0"/>
              </w:rPr>
            </w:pPr>
            <w:r w:rsidRPr="0094226C">
              <w:rPr>
                <w:rFonts w:asciiTheme="majorHAnsi" w:hAnsiTheme="majorHAnsi"/>
                <w:b w:val="0"/>
              </w:rPr>
              <w:t>7.2</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DF7518" w14:textId="53BA3CE7" w:rsidR="0094226C" w:rsidRPr="0094226C" w:rsidRDefault="0094226C" w:rsidP="009422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4226C">
              <w:rPr>
                <w:rFonts w:asciiTheme="majorHAnsi" w:hAnsiTheme="majorHAnsi"/>
              </w:rPr>
              <w:t xml:space="preserve">Leadership </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BDADA" w14:textId="2ABF452F" w:rsidR="0094226C" w:rsidRPr="0094226C" w:rsidRDefault="0094226C" w:rsidP="009422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4226C">
              <w:rPr>
                <w:rFonts w:asciiTheme="majorHAnsi" w:hAnsiTheme="majorHAnsi"/>
              </w:rPr>
              <w:t xml:space="preserve">Effective leadership builds and promotes a positive organisational culture and professional learning community. </w:t>
            </w:r>
          </w:p>
        </w:tc>
      </w:tr>
      <w:tr w:rsidR="0094226C" w:rsidRPr="00D82ED6" w14:paraId="477A7C38" w14:textId="77777777" w:rsidTr="0094226C">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37921B4F" w14:textId="06CDD8B2" w:rsidR="0094226C" w:rsidRPr="0094226C" w:rsidRDefault="0094226C" w:rsidP="0094226C">
            <w:pPr>
              <w:jc w:val="center"/>
              <w:rPr>
                <w:rFonts w:asciiTheme="majorHAnsi" w:hAnsiTheme="majorHAnsi"/>
                <w:b w:val="0"/>
              </w:rPr>
            </w:pPr>
            <w:r w:rsidRPr="0094226C">
              <w:rPr>
                <w:rFonts w:asciiTheme="majorHAnsi" w:hAnsiTheme="majorHAnsi"/>
                <w:b w:val="0"/>
              </w:rPr>
              <w:t>7.2.1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B2E775E" w14:textId="21FED61E" w:rsidR="0094226C" w:rsidRPr="0094226C"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4226C">
              <w:rPr>
                <w:rFonts w:asciiTheme="majorHAnsi" w:hAnsiTheme="majorHAnsi"/>
              </w:rPr>
              <w:t xml:space="preserve">Continuous improvement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0A650E7" w14:textId="1C4CFB18" w:rsidR="0094226C" w:rsidRPr="0094226C"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4226C">
              <w:rPr>
                <w:rFonts w:asciiTheme="majorHAnsi" w:hAnsiTheme="majorHAnsi"/>
              </w:rPr>
              <w:t xml:space="preserve">There is an effective self-assessment and quality improvement process </w:t>
            </w:r>
            <w:r w:rsidR="00B97959">
              <w:rPr>
                <w:rFonts w:asciiTheme="majorHAnsi" w:hAnsiTheme="majorHAnsi"/>
              </w:rPr>
              <w:t>i</w:t>
            </w:r>
            <w:r w:rsidRPr="0094226C">
              <w:rPr>
                <w:rFonts w:asciiTheme="majorHAnsi" w:hAnsiTheme="majorHAnsi"/>
              </w:rPr>
              <w:t xml:space="preserve">n place. </w:t>
            </w:r>
          </w:p>
        </w:tc>
      </w:tr>
      <w:tr w:rsidR="0094226C" w:rsidRPr="00D82ED6" w14:paraId="40BA920E" w14:textId="77777777" w:rsidTr="00C11D5E">
        <w:trPr>
          <w:trHeight w:val="89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AA341" w14:textId="01EDAA18" w:rsidR="0094226C" w:rsidRPr="0094226C" w:rsidRDefault="0094226C" w:rsidP="0094226C">
            <w:pPr>
              <w:jc w:val="center"/>
              <w:rPr>
                <w:rFonts w:asciiTheme="majorHAnsi" w:hAnsiTheme="majorHAnsi"/>
                <w:b w:val="0"/>
              </w:rPr>
            </w:pPr>
            <w:r w:rsidRPr="0094226C">
              <w:rPr>
                <w:rFonts w:asciiTheme="majorHAnsi" w:hAnsiTheme="majorHAnsi"/>
                <w:b w:val="0"/>
              </w:rPr>
              <w:t>7.2.2</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D5DC16" w14:textId="15A31ED5" w:rsidR="0094226C" w:rsidRPr="0094226C" w:rsidRDefault="0094226C" w:rsidP="009422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4226C">
              <w:rPr>
                <w:rFonts w:asciiTheme="majorHAnsi" w:hAnsiTheme="majorHAnsi"/>
              </w:rPr>
              <w:t xml:space="preserve">Educational leadership </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93246" w14:textId="2DE28921" w:rsidR="0094226C" w:rsidRPr="0094226C" w:rsidRDefault="0094226C" w:rsidP="009422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4226C">
              <w:rPr>
                <w:rFonts w:asciiTheme="majorHAnsi" w:hAnsiTheme="majorHAnsi"/>
              </w:rPr>
              <w:t xml:space="preserve">The educational leader is supported and leads the development and implementation of the educational program and assessment and planning cycle. </w:t>
            </w:r>
          </w:p>
        </w:tc>
      </w:tr>
      <w:tr w:rsidR="0094226C" w:rsidRPr="00D82ED6" w14:paraId="029ECBE3" w14:textId="77777777" w:rsidTr="0094226C">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2770DB0" w14:textId="66B386DC" w:rsidR="0094226C" w:rsidRPr="0094226C" w:rsidRDefault="0094226C" w:rsidP="0094226C">
            <w:pPr>
              <w:jc w:val="center"/>
              <w:rPr>
                <w:rFonts w:asciiTheme="majorHAnsi" w:hAnsiTheme="majorHAnsi"/>
                <w:b w:val="0"/>
              </w:rPr>
            </w:pPr>
            <w:r w:rsidRPr="0094226C">
              <w:rPr>
                <w:rFonts w:asciiTheme="majorHAnsi" w:hAnsiTheme="majorHAnsi"/>
                <w:b w:val="0"/>
              </w:rPr>
              <w:t>7.2.3</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C54D8FF" w14:textId="104997E4" w:rsidR="0094226C" w:rsidRPr="0094226C"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4226C">
              <w:rPr>
                <w:rFonts w:asciiTheme="majorHAnsi" w:hAnsiTheme="majorHAnsi"/>
              </w:rPr>
              <w:t xml:space="preserve">Development of professionals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5E15BA74" w14:textId="25E0EDEB" w:rsidR="0094226C" w:rsidRPr="0094226C" w:rsidRDefault="0094226C" w:rsidP="009422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4226C">
              <w:rPr>
                <w:rFonts w:asciiTheme="majorHAnsi" w:hAnsiTheme="majorHAnsi"/>
              </w:rPr>
              <w:t xml:space="preserve">Educators, co-ordinations and staff members performance is regularly evaluated and individual plans are in place to support learning and development. </w:t>
            </w:r>
          </w:p>
        </w:tc>
      </w:tr>
    </w:tbl>
    <w:p w14:paraId="2CD61ED3" w14:textId="563DE937" w:rsidR="0094226C" w:rsidRPr="00EA18D3" w:rsidRDefault="0094226C" w:rsidP="00EA18D3">
      <w:pPr>
        <w:spacing w:after="0" w:line="360" w:lineRule="auto"/>
        <w:rPr>
          <w:sz w:val="24"/>
          <w:szCs w:val="24"/>
        </w:rPr>
      </w:pPr>
    </w:p>
    <w:tbl>
      <w:tblPr>
        <w:tblStyle w:val="TableGrid"/>
        <w:tblW w:w="9180" w:type="dxa"/>
        <w:tblLayout w:type="fixed"/>
        <w:tblLook w:val="04A0" w:firstRow="1" w:lastRow="0" w:firstColumn="1" w:lastColumn="0" w:noHBand="0" w:noVBand="1"/>
      </w:tblPr>
      <w:tblGrid>
        <w:gridCol w:w="959"/>
        <w:gridCol w:w="8221"/>
      </w:tblGrid>
      <w:tr w:rsidR="0094226C" w:rsidRPr="00151775" w14:paraId="3DCB1FE9" w14:textId="77777777" w:rsidTr="000248C3">
        <w:trPr>
          <w:trHeight w:val="528"/>
        </w:trPr>
        <w:tc>
          <w:tcPr>
            <w:tcW w:w="9180" w:type="dxa"/>
            <w:gridSpan w:val="2"/>
            <w:shd w:val="pct10" w:color="auto" w:fill="auto"/>
            <w:vAlign w:val="center"/>
          </w:tcPr>
          <w:p w14:paraId="2D695ABF" w14:textId="12454396" w:rsidR="0094226C" w:rsidRPr="000248C3" w:rsidRDefault="002E1819" w:rsidP="0094226C">
            <w:pPr>
              <w:ind w:hanging="27"/>
              <w:rPr>
                <w:rFonts w:cstheme="minorHAnsi"/>
                <w:color w:val="000000" w:themeColor="text1"/>
                <w:sz w:val="24"/>
              </w:rPr>
            </w:pPr>
            <w:r w:rsidRPr="007E2AA8">
              <w:rPr>
                <w:rFonts w:cstheme="minorHAnsi"/>
                <w:color w:val="000000" w:themeColor="text1"/>
                <w:sz w:val="24"/>
                <w:szCs w:val="24"/>
                <w:lang w:val="en-US"/>
              </w:rPr>
              <w:t xml:space="preserve">EDUCATION AND CARE SERVICES NATIONAL </w:t>
            </w:r>
            <w:r w:rsidR="00CD7CF5" w:rsidRPr="007E2AA8">
              <w:rPr>
                <w:rFonts w:cstheme="minorHAnsi"/>
                <w:color w:val="000000" w:themeColor="text1"/>
                <w:sz w:val="24"/>
                <w:szCs w:val="24"/>
                <w:lang w:val="en-US"/>
              </w:rPr>
              <w:t xml:space="preserve">LAW AND </w:t>
            </w:r>
            <w:r w:rsidRPr="007E2AA8">
              <w:rPr>
                <w:rFonts w:cstheme="minorHAnsi"/>
                <w:color w:val="000000" w:themeColor="text1"/>
                <w:sz w:val="24"/>
                <w:szCs w:val="24"/>
                <w:lang w:val="en-US"/>
              </w:rPr>
              <w:t>REGULATIONS</w:t>
            </w:r>
          </w:p>
        </w:tc>
      </w:tr>
      <w:tr w:rsidR="00CD7CF5" w:rsidRPr="00CB3BC0" w14:paraId="1D033892" w14:textId="77777777" w:rsidTr="00C11D5E">
        <w:trPr>
          <w:trHeight w:val="406"/>
        </w:trPr>
        <w:tc>
          <w:tcPr>
            <w:tcW w:w="959" w:type="dxa"/>
            <w:vAlign w:val="center"/>
          </w:tcPr>
          <w:p w14:paraId="6D256B5E" w14:textId="67305B03" w:rsidR="00CD7CF5" w:rsidRPr="00CB3BC0" w:rsidRDefault="00CD7CF5" w:rsidP="007D46A6">
            <w:pPr>
              <w:jc w:val="center"/>
              <w:rPr>
                <w:rFonts w:asciiTheme="majorHAnsi" w:hAnsiTheme="majorHAnsi" w:cs="Calibri"/>
              </w:rPr>
            </w:pPr>
            <w:r w:rsidRPr="00CB3BC0">
              <w:rPr>
                <w:rFonts w:asciiTheme="majorHAnsi" w:hAnsiTheme="majorHAnsi" w:cs="Calibri"/>
              </w:rPr>
              <w:t>Sec. 13</w:t>
            </w:r>
          </w:p>
        </w:tc>
        <w:tc>
          <w:tcPr>
            <w:tcW w:w="8221" w:type="dxa"/>
            <w:vAlign w:val="center"/>
          </w:tcPr>
          <w:p w14:paraId="4F94DD86" w14:textId="22CADCD6" w:rsidR="00CD7CF5" w:rsidRPr="00CB3BC0" w:rsidRDefault="00CD7CF5" w:rsidP="007D46A6">
            <w:pPr>
              <w:rPr>
                <w:rFonts w:asciiTheme="majorHAnsi" w:hAnsiTheme="majorHAnsi" w:cs="Calibri"/>
                <w:color w:val="000000"/>
              </w:rPr>
            </w:pPr>
            <w:r w:rsidRPr="00CB3BC0">
              <w:rPr>
                <w:rFonts w:asciiTheme="majorHAnsi" w:hAnsiTheme="majorHAnsi" w:cs="Calibri"/>
                <w:color w:val="000000"/>
              </w:rPr>
              <w:t xml:space="preserve">Matters to be taken into account in assessing whether fit and </w:t>
            </w:r>
            <w:r w:rsidR="00E85F6A" w:rsidRPr="00CB3BC0">
              <w:rPr>
                <w:rFonts w:asciiTheme="majorHAnsi" w:hAnsiTheme="majorHAnsi" w:cs="Calibri"/>
                <w:color w:val="000000"/>
              </w:rPr>
              <w:t>proper</w:t>
            </w:r>
            <w:r w:rsidRPr="00CB3BC0">
              <w:rPr>
                <w:rFonts w:asciiTheme="majorHAnsi" w:hAnsiTheme="majorHAnsi" w:cs="Calibri"/>
                <w:color w:val="000000"/>
              </w:rPr>
              <w:t xml:space="preserve"> person</w:t>
            </w:r>
          </w:p>
        </w:tc>
      </w:tr>
      <w:tr w:rsidR="00CD7CF5" w:rsidRPr="00CB3BC0" w14:paraId="657B40E6" w14:textId="77777777" w:rsidTr="00CD7CF5">
        <w:trPr>
          <w:trHeight w:val="406"/>
        </w:trPr>
        <w:tc>
          <w:tcPr>
            <w:tcW w:w="959" w:type="dxa"/>
            <w:shd w:val="clear" w:color="auto" w:fill="F2F2F2" w:themeFill="background1" w:themeFillShade="F2"/>
            <w:vAlign w:val="center"/>
          </w:tcPr>
          <w:p w14:paraId="2D8650DD" w14:textId="5E8BC6F2" w:rsidR="00CD7CF5" w:rsidRPr="00CB3BC0" w:rsidRDefault="00CD7CF5" w:rsidP="007D46A6">
            <w:pPr>
              <w:jc w:val="center"/>
              <w:rPr>
                <w:rFonts w:asciiTheme="majorHAnsi" w:hAnsiTheme="majorHAnsi" w:cs="Calibri"/>
              </w:rPr>
            </w:pPr>
            <w:r w:rsidRPr="00CB3BC0">
              <w:rPr>
                <w:rFonts w:asciiTheme="majorHAnsi" w:hAnsiTheme="majorHAnsi" w:cs="Calibri"/>
              </w:rPr>
              <w:t>Sec. 14</w:t>
            </w:r>
          </w:p>
        </w:tc>
        <w:tc>
          <w:tcPr>
            <w:tcW w:w="8221" w:type="dxa"/>
            <w:shd w:val="clear" w:color="auto" w:fill="F2F2F2" w:themeFill="background1" w:themeFillShade="F2"/>
            <w:vAlign w:val="center"/>
          </w:tcPr>
          <w:p w14:paraId="14D90AAD" w14:textId="240E7A47" w:rsidR="00CD7CF5" w:rsidRPr="00CB3BC0" w:rsidRDefault="00CD7CF5" w:rsidP="007D46A6">
            <w:pPr>
              <w:rPr>
                <w:rFonts w:asciiTheme="majorHAnsi" w:hAnsiTheme="majorHAnsi" w:cs="Calibri"/>
                <w:color w:val="000000"/>
              </w:rPr>
            </w:pPr>
            <w:r w:rsidRPr="00CB3BC0">
              <w:rPr>
                <w:rFonts w:asciiTheme="majorHAnsi" w:hAnsiTheme="majorHAnsi" w:cs="Calibri"/>
                <w:color w:val="000000"/>
              </w:rPr>
              <w:t>Regulatory Authority may seek further information</w:t>
            </w:r>
          </w:p>
        </w:tc>
      </w:tr>
      <w:tr w:rsidR="00CD7CF5" w:rsidRPr="00CB3BC0" w14:paraId="5520D6FB" w14:textId="77777777" w:rsidTr="00C11D5E">
        <w:trPr>
          <w:trHeight w:val="406"/>
        </w:trPr>
        <w:tc>
          <w:tcPr>
            <w:tcW w:w="959" w:type="dxa"/>
            <w:vAlign w:val="center"/>
          </w:tcPr>
          <w:p w14:paraId="7E5345ED" w14:textId="653E9B51" w:rsidR="00CD7CF5" w:rsidRPr="00CB3BC0" w:rsidRDefault="00CD7CF5" w:rsidP="007D46A6">
            <w:pPr>
              <w:jc w:val="center"/>
              <w:rPr>
                <w:rFonts w:asciiTheme="majorHAnsi" w:hAnsiTheme="majorHAnsi" w:cs="Calibri"/>
              </w:rPr>
            </w:pPr>
            <w:r w:rsidRPr="00CB3BC0">
              <w:rPr>
                <w:rFonts w:asciiTheme="majorHAnsi" w:hAnsiTheme="majorHAnsi" w:cs="Calibri"/>
              </w:rPr>
              <w:t>Sec. 21</w:t>
            </w:r>
          </w:p>
        </w:tc>
        <w:tc>
          <w:tcPr>
            <w:tcW w:w="8221" w:type="dxa"/>
            <w:vAlign w:val="center"/>
          </w:tcPr>
          <w:p w14:paraId="5BAE9F44" w14:textId="555D61C7" w:rsidR="00CD7CF5" w:rsidRPr="00CB3BC0" w:rsidRDefault="00CD7CF5" w:rsidP="007D46A6">
            <w:pPr>
              <w:rPr>
                <w:rFonts w:asciiTheme="majorHAnsi" w:hAnsiTheme="majorHAnsi" w:cs="Calibri"/>
                <w:color w:val="000000"/>
              </w:rPr>
            </w:pPr>
            <w:r w:rsidRPr="00CB3BC0">
              <w:rPr>
                <w:rFonts w:asciiTheme="majorHAnsi" w:hAnsiTheme="majorHAnsi" w:cs="Calibri"/>
                <w:color w:val="000000"/>
              </w:rPr>
              <w:t>Reassessment of fitness and propriety</w:t>
            </w:r>
          </w:p>
        </w:tc>
      </w:tr>
      <w:tr w:rsidR="00CD7CF5" w:rsidRPr="00CB3BC0" w14:paraId="64E643B0" w14:textId="77777777" w:rsidTr="00CD7CF5">
        <w:trPr>
          <w:trHeight w:val="406"/>
        </w:trPr>
        <w:tc>
          <w:tcPr>
            <w:tcW w:w="959" w:type="dxa"/>
            <w:shd w:val="clear" w:color="auto" w:fill="F2F2F2" w:themeFill="background1" w:themeFillShade="F2"/>
            <w:vAlign w:val="center"/>
          </w:tcPr>
          <w:p w14:paraId="30785BEA" w14:textId="2B385484" w:rsidR="00CD7CF5" w:rsidRPr="00CB3BC0" w:rsidRDefault="00CD7CF5" w:rsidP="007D46A6">
            <w:pPr>
              <w:jc w:val="center"/>
              <w:rPr>
                <w:rFonts w:asciiTheme="majorHAnsi" w:hAnsiTheme="majorHAnsi" w:cs="Calibri"/>
              </w:rPr>
            </w:pPr>
            <w:r w:rsidRPr="00CB3BC0">
              <w:rPr>
                <w:rFonts w:asciiTheme="majorHAnsi" w:hAnsiTheme="majorHAnsi" w:cs="Calibri"/>
              </w:rPr>
              <w:t>Sec. 51</w:t>
            </w:r>
          </w:p>
        </w:tc>
        <w:tc>
          <w:tcPr>
            <w:tcW w:w="8221" w:type="dxa"/>
            <w:shd w:val="clear" w:color="auto" w:fill="F2F2F2" w:themeFill="background1" w:themeFillShade="F2"/>
            <w:vAlign w:val="center"/>
          </w:tcPr>
          <w:p w14:paraId="146AEBD7" w14:textId="32F5BCBE" w:rsidR="00CD7CF5" w:rsidRPr="00CB3BC0" w:rsidRDefault="00CD7CF5" w:rsidP="007D46A6">
            <w:pPr>
              <w:rPr>
                <w:rFonts w:asciiTheme="majorHAnsi" w:hAnsiTheme="majorHAnsi" w:cs="Calibri"/>
                <w:color w:val="000000"/>
              </w:rPr>
            </w:pPr>
            <w:r w:rsidRPr="00CB3BC0">
              <w:rPr>
                <w:rFonts w:asciiTheme="majorHAnsi" w:hAnsiTheme="majorHAnsi" w:cs="Calibri"/>
                <w:color w:val="000000"/>
              </w:rPr>
              <w:t>Conditions on service approval</w:t>
            </w:r>
          </w:p>
        </w:tc>
      </w:tr>
      <w:tr w:rsidR="00CD7CF5" w:rsidRPr="00CB3BC0" w14:paraId="452440F2" w14:textId="77777777" w:rsidTr="00C11D5E">
        <w:trPr>
          <w:trHeight w:val="406"/>
        </w:trPr>
        <w:tc>
          <w:tcPr>
            <w:tcW w:w="959" w:type="dxa"/>
            <w:vAlign w:val="center"/>
          </w:tcPr>
          <w:p w14:paraId="481C676F" w14:textId="5CEFEF16" w:rsidR="00CD7CF5" w:rsidRPr="00CB3BC0" w:rsidRDefault="00CD7CF5" w:rsidP="007D46A6">
            <w:pPr>
              <w:jc w:val="center"/>
              <w:rPr>
                <w:rFonts w:asciiTheme="majorHAnsi" w:hAnsiTheme="majorHAnsi" w:cs="Calibri"/>
              </w:rPr>
            </w:pPr>
            <w:r w:rsidRPr="00CB3BC0">
              <w:rPr>
                <w:rFonts w:asciiTheme="majorHAnsi" w:hAnsiTheme="majorHAnsi" w:cs="Calibri"/>
              </w:rPr>
              <w:t>Sec. 162</w:t>
            </w:r>
          </w:p>
        </w:tc>
        <w:tc>
          <w:tcPr>
            <w:tcW w:w="8221" w:type="dxa"/>
            <w:vAlign w:val="center"/>
          </w:tcPr>
          <w:p w14:paraId="04B8EB37" w14:textId="33FFA0DF" w:rsidR="00CD7CF5" w:rsidRPr="00CB3BC0" w:rsidRDefault="00CD7CF5" w:rsidP="007D46A6">
            <w:pPr>
              <w:rPr>
                <w:rFonts w:asciiTheme="majorHAnsi" w:hAnsiTheme="majorHAnsi" w:cs="Calibri"/>
                <w:color w:val="000000"/>
              </w:rPr>
            </w:pPr>
            <w:r w:rsidRPr="00CB3BC0">
              <w:rPr>
                <w:rFonts w:asciiTheme="majorHAnsi" w:hAnsiTheme="majorHAnsi" w:cs="Calibri"/>
                <w:color w:val="000000"/>
              </w:rPr>
              <w:t>Offence to operate education and care service unless responsible person is present</w:t>
            </w:r>
          </w:p>
        </w:tc>
      </w:tr>
      <w:tr w:rsidR="00BA6D7F" w:rsidRPr="00CB3BC0" w14:paraId="32D5B4A0" w14:textId="77777777" w:rsidTr="00CD7CF5">
        <w:trPr>
          <w:trHeight w:val="406"/>
        </w:trPr>
        <w:tc>
          <w:tcPr>
            <w:tcW w:w="959" w:type="dxa"/>
            <w:shd w:val="clear" w:color="auto" w:fill="F2F2F2" w:themeFill="background1" w:themeFillShade="F2"/>
            <w:vAlign w:val="center"/>
          </w:tcPr>
          <w:p w14:paraId="16492165" w14:textId="1DF6D607" w:rsidR="00BA6D7F" w:rsidRPr="00CB3BC0" w:rsidRDefault="00BA6D7F" w:rsidP="00BA6D7F">
            <w:pPr>
              <w:jc w:val="center"/>
              <w:rPr>
                <w:rFonts w:asciiTheme="majorHAnsi" w:hAnsiTheme="majorHAnsi" w:cs="Calibri"/>
              </w:rPr>
            </w:pPr>
            <w:r w:rsidRPr="00A05CAB">
              <w:rPr>
                <w:rFonts w:asciiTheme="majorHAnsi" w:hAnsiTheme="majorHAnsi" w:cs="Calibri"/>
                <w:highlight w:val="yellow"/>
              </w:rPr>
              <w:t>Sec. 165</w:t>
            </w:r>
          </w:p>
        </w:tc>
        <w:tc>
          <w:tcPr>
            <w:tcW w:w="8221" w:type="dxa"/>
            <w:shd w:val="clear" w:color="auto" w:fill="F2F2F2" w:themeFill="background1" w:themeFillShade="F2"/>
            <w:vAlign w:val="center"/>
          </w:tcPr>
          <w:p w14:paraId="0E92DA84" w14:textId="217D8A76" w:rsidR="00BA6D7F" w:rsidRPr="00CB3BC0" w:rsidRDefault="00BA6D7F" w:rsidP="00BA6D7F">
            <w:pPr>
              <w:rPr>
                <w:rFonts w:asciiTheme="majorHAnsi" w:hAnsiTheme="majorHAnsi" w:cs="Calibri"/>
                <w:color w:val="000000"/>
              </w:rPr>
            </w:pPr>
            <w:r w:rsidRPr="00A05CAB">
              <w:rPr>
                <w:rFonts w:asciiTheme="majorHAnsi" w:hAnsiTheme="majorHAnsi" w:cs="Calibri"/>
                <w:color w:val="000000"/>
                <w:highlight w:val="yellow"/>
              </w:rPr>
              <w:t>Offence to inadequately supervise children</w:t>
            </w:r>
          </w:p>
        </w:tc>
      </w:tr>
      <w:tr w:rsidR="00BA6D7F" w:rsidRPr="00CB3BC0" w14:paraId="417BA6B7" w14:textId="77777777" w:rsidTr="00CD7CF5">
        <w:trPr>
          <w:trHeight w:val="406"/>
        </w:trPr>
        <w:tc>
          <w:tcPr>
            <w:tcW w:w="959" w:type="dxa"/>
            <w:shd w:val="clear" w:color="auto" w:fill="F2F2F2" w:themeFill="background1" w:themeFillShade="F2"/>
            <w:vAlign w:val="center"/>
          </w:tcPr>
          <w:p w14:paraId="2B3ED91E" w14:textId="1F61BD6B" w:rsidR="00BA6D7F" w:rsidRPr="00BA6D7F" w:rsidRDefault="00BA6D7F" w:rsidP="00BA6D7F">
            <w:pPr>
              <w:jc w:val="center"/>
              <w:rPr>
                <w:rFonts w:asciiTheme="majorHAnsi" w:hAnsiTheme="majorHAnsi" w:cs="Calibri"/>
              </w:rPr>
            </w:pPr>
            <w:r w:rsidRPr="00BA6D7F">
              <w:rPr>
                <w:rFonts w:asciiTheme="majorHAnsi" w:hAnsiTheme="majorHAnsi" w:cs="Calibri"/>
              </w:rPr>
              <w:t>Sec.172</w:t>
            </w:r>
          </w:p>
        </w:tc>
        <w:tc>
          <w:tcPr>
            <w:tcW w:w="8221" w:type="dxa"/>
            <w:shd w:val="clear" w:color="auto" w:fill="F2F2F2" w:themeFill="background1" w:themeFillShade="F2"/>
            <w:vAlign w:val="center"/>
          </w:tcPr>
          <w:p w14:paraId="251C15C3" w14:textId="75ED6DB7" w:rsidR="00BA6D7F" w:rsidRPr="00BA6D7F" w:rsidRDefault="00BA6D7F" w:rsidP="00BA6D7F">
            <w:pPr>
              <w:rPr>
                <w:rFonts w:asciiTheme="majorHAnsi" w:hAnsiTheme="majorHAnsi" w:cs="Calibri"/>
                <w:color w:val="000000"/>
              </w:rPr>
            </w:pPr>
            <w:r w:rsidRPr="00BA6D7F">
              <w:rPr>
                <w:rFonts w:asciiTheme="majorHAnsi" w:hAnsiTheme="majorHAnsi" w:cs="Calibri"/>
                <w:color w:val="000000"/>
              </w:rPr>
              <w:t xml:space="preserve">Offence to fail to display prescribed information </w:t>
            </w:r>
          </w:p>
        </w:tc>
      </w:tr>
      <w:tr w:rsidR="00BA6D7F" w:rsidRPr="00CB3BC0" w14:paraId="1B6F3DF8" w14:textId="77777777" w:rsidTr="00BA6D7F">
        <w:trPr>
          <w:trHeight w:val="406"/>
        </w:trPr>
        <w:tc>
          <w:tcPr>
            <w:tcW w:w="959" w:type="dxa"/>
            <w:shd w:val="clear" w:color="auto" w:fill="FFFFFF" w:themeFill="background1"/>
            <w:vAlign w:val="center"/>
          </w:tcPr>
          <w:p w14:paraId="7E265237" w14:textId="7F19A9E0" w:rsidR="00BA6D7F" w:rsidRPr="00BA6D7F" w:rsidRDefault="00BA6D7F" w:rsidP="00BA6D7F">
            <w:pPr>
              <w:jc w:val="center"/>
              <w:rPr>
                <w:rFonts w:asciiTheme="majorHAnsi" w:hAnsiTheme="majorHAnsi" w:cs="Calibri"/>
              </w:rPr>
            </w:pPr>
            <w:r w:rsidRPr="00BA6D7F">
              <w:rPr>
                <w:rFonts w:asciiTheme="majorHAnsi" w:hAnsiTheme="majorHAnsi" w:cs="Calibri"/>
              </w:rPr>
              <w:lastRenderedPageBreak/>
              <w:t>Sec. 173</w:t>
            </w:r>
          </w:p>
        </w:tc>
        <w:tc>
          <w:tcPr>
            <w:tcW w:w="8221" w:type="dxa"/>
            <w:shd w:val="clear" w:color="auto" w:fill="FFFFFF" w:themeFill="background1"/>
            <w:vAlign w:val="center"/>
          </w:tcPr>
          <w:p w14:paraId="1F2CF993" w14:textId="09861C70" w:rsidR="00BA6D7F" w:rsidRPr="00BA6D7F" w:rsidRDefault="00BA6D7F" w:rsidP="00BA6D7F">
            <w:pPr>
              <w:rPr>
                <w:rFonts w:asciiTheme="majorHAnsi" w:hAnsiTheme="majorHAnsi" w:cs="Calibri"/>
                <w:color w:val="000000"/>
              </w:rPr>
            </w:pPr>
            <w:r w:rsidRPr="00BA6D7F">
              <w:rPr>
                <w:rFonts w:asciiTheme="majorHAnsi" w:hAnsiTheme="majorHAnsi" w:cs="Calibri"/>
                <w:color w:val="000000"/>
              </w:rPr>
              <w:t>Offence to fail to notify certain circumstances to Regulatory Authority</w:t>
            </w:r>
          </w:p>
        </w:tc>
      </w:tr>
      <w:tr w:rsidR="00BA6D7F" w:rsidRPr="00CB3BC0" w14:paraId="54A042D0" w14:textId="77777777" w:rsidTr="00E85F6A">
        <w:trPr>
          <w:trHeight w:val="406"/>
        </w:trPr>
        <w:tc>
          <w:tcPr>
            <w:tcW w:w="959" w:type="dxa"/>
            <w:shd w:val="clear" w:color="auto" w:fill="F2F2F2" w:themeFill="background1" w:themeFillShade="F2"/>
            <w:vAlign w:val="center"/>
          </w:tcPr>
          <w:p w14:paraId="206207B1" w14:textId="28AFB469" w:rsidR="00BA6D7F" w:rsidRPr="00BA6D7F" w:rsidRDefault="00BA6D7F" w:rsidP="00BA6D7F">
            <w:pPr>
              <w:jc w:val="center"/>
              <w:rPr>
                <w:rFonts w:asciiTheme="majorHAnsi" w:hAnsiTheme="majorHAnsi" w:cs="Calibri"/>
              </w:rPr>
            </w:pPr>
            <w:r w:rsidRPr="00BA6D7F">
              <w:rPr>
                <w:rFonts w:asciiTheme="majorHAnsi" w:hAnsiTheme="majorHAnsi" w:cs="Calibri"/>
              </w:rPr>
              <w:t>Sec. 174</w:t>
            </w:r>
          </w:p>
        </w:tc>
        <w:tc>
          <w:tcPr>
            <w:tcW w:w="8221" w:type="dxa"/>
            <w:shd w:val="clear" w:color="auto" w:fill="F2F2F2" w:themeFill="background1" w:themeFillShade="F2"/>
            <w:vAlign w:val="center"/>
          </w:tcPr>
          <w:p w14:paraId="6BCDE392" w14:textId="7C98FF41" w:rsidR="00BA6D7F" w:rsidRPr="00BA6D7F" w:rsidRDefault="00BA6D7F" w:rsidP="00BA6D7F">
            <w:pPr>
              <w:rPr>
                <w:rFonts w:asciiTheme="majorHAnsi" w:hAnsiTheme="majorHAnsi" w:cs="Calibri"/>
                <w:color w:val="000000"/>
              </w:rPr>
            </w:pPr>
            <w:r w:rsidRPr="00BA6D7F">
              <w:rPr>
                <w:rFonts w:asciiTheme="majorHAnsi" w:hAnsiTheme="majorHAnsi" w:cs="Calibri"/>
                <w:color w:val="000000"/>
              </w:rPr>
              <w:t>Offence to fail to notify certain information to Regulatory Authority</w:t>
            </w:r>
          </w:p>
        </w:tc>
      </w:tr>
      <w:tr w:rsidR="00BA6D7F" w:rsidRPr="00CB3BC0" w14:paraId="692D3135" w14:textId="77777777" w:rsidTr="00BA6D7F">
        <w:trPr>
          <w:trHeight w:val="406"/>
        </w:trPr>
        <w:tc>
          <w:tcPr>
            <w:tcW w:w="959" w:type="dxa"/>
            <w:shd w:val="clear" w:color="auto" w:fill="FFFFFF" w:themeFill="background1"/>
            <w:vAlign w:val="center"/>
          </w:tcPr>
          <w:p w14:paraId="1EF5EC75" w14:textId="11074F44" w:rsidR="00BA6D7F" w:rsidRPr="00BA6D7F" w:rsidRDefault="00BA6D7F" w:rsidP="00BA6D7F">
            <w:pPr>
              <w:jc w:val="center"/>
              <w:rPr>
                <w:rFonts w:asciiTheme="majorHAnsi" w:hAnsiTheme="majorHAnsi" w:cs="Calibri"/>
              </w:rPr>
            </w:pPr>
            <w:r w:rsidRPr="00BA6D7F">
              <w:rPr>
                <w:rFonts w:asciiTheme="majorHAnsi" w:hAnsiTheme="majorHAnsi" w:cs="Calibri"/>
              </w:rPr>
              <w:t>Sec. 175</w:t>
            </w:r>
          </w:p>
        </w:tc>
        <w:tc>
          <w:tcPr>
            <w:tcW w:w="8221" w:type="dxa"/>
            <w:shd w:val="clear" w:color="auto" w:fill="FFFFFF" w:themeFill="background1"/>
            <w:vAlign w:val="center"/>
          </w:tcPr>
          <w:p w14:paraId="5B7D18CC" w14:textId="7FCEFF74" w:rsidR="00BA6D7F" w:rsidRPr="00BA6D7F" w:rsidRDefault="00BA6D7F" w:rsidP="00BA6D7F">
            <w:pPr>
              <w:rPr>
                <w:rFonts w:asciiTheme="majorHAnsi" w:hAnsiTheme="majorHAnsi" w:cs="Calibri"/>
                <w:color w:val="000000"/>
              </w:rPr>
            </w:pPr>
            <w:r w:rsidRPr="00BA6D7F">
              <w:rPr>
                <w:rFonts w:asciiTheme="majorHAnsi" w:hAnsiTheme="majorHAnsi" w:cs="Calibri"/>
                <w:color w:val="000000"/>
              </w:rPr>
              <w:t>Offence relating to requirement to keep enrolment and other documents</w:t>
            </w:r>
          </w:p>
        </w:tc>
      </w:tr>
      <w:tr w:rsidR="00BA6D7F" w:rsidRPr="00CB3BC0" w14:paraId="4F2F7ED4" w14:textId="77777777" w:rsidTr="00E85F6A">
        <w:trPr>
          <w:trHeight w:val="406"/>
        </w:trPr>
        <w:tc>
          <w:tcPr>
            <w:tcW w:w="959" w:type="dxa"/>
            <w:shd w:val="clear" w:color="auto" w:fill="F2F2F2" w:themeFill="background1" w:themeFillShade="F2"/>
            <w:vAlign w:val="center"/>
          </w:tcPr>
          <w:p w14:paraId="37422DCF" w14:textId="0B90308B" w:rsidR="00BA6D7F" w:rsidRPr="00BA6D7F" w:rsidRDefault="00BA6D7F" w:rsidP="00BA6D7F">
            <w:pPr>
              <w:jc w:val="center"/>
              <w:rPr>
                <w:rFonts w:asciiTheme="majorHAnsi" w:hAnsiTheme="majorHAnsi" w:cs="Calibri"/>
              </w:rPr>
            </w:pPr>
            <w:r w:rsidRPr="00BA6D7F">
              <w:rPr>
                <w:rFonts w:asciiTheme="majorHAnsi" w:hAnsiTheme="majorHAnsi" w:cs="Calibri"/>
              </w:rPr>
              <w:t>Sec.188</w:t>
            </w:r>
          </w:p>
        </w:tc>
        <w:tc>
          <w:tcPr>
            <w:tcW w:w="8221" w:type="dxa"/>
            <w:shd w:val="clear" w:color="auto" w:fill="F2F2F2" w:themeFill="background1" w:themeFillShade="F2"/>
            <w:vAlign w:val="center"/>
          </w:tcPr>
          <w:p w14:paraId="00E43E1D" w14:textId="35A2EADC" w:rsidR="00BA6D7F" w:rsidRPr="00BA6D7F" w:rsidRDefault="00BA6D7F" w:rsidP="00BA6D7F">
            <w:pPr>
              <w:rPr>
                <w:rFonts w:asciiTheme="majorHAnsi" w:hAnsiTheme="majorHAnsi" w:cs="Calibri"/>
                <w:color w:val="000000"/>
              </w:rPr>
            </w:pPr>
            <w:r w:rsidRPr="00BA6D7F">
              <w:rPr>
                <w:rFonts w:asciiTheme="majorHAnsi" w:hAnsiTheme="majorHAnsi" w:cs="Calibri"/>
                <w:color w:val="000000"/>
              </w:rPr>
              <w:t>Offence to engage person to whom prohibition notice applies</w:t>
            </w:r>
          </w:p>
        </w:tc>
      </w:tr>
      <w:tr w:rsidR="00BA6D7F" w:rsidRPr="00CB3BC0" w14:paraId="0A41E3AD" w14:textId="77777777" w:rsidTr="00BA6D7F">
        <w:trPr>
          <w:trHeight w:val="406"/>
        </w:trPr>
        <w:tc>
          <w:tcPr>
            <w:tcW w:w="959" w:type="dxa"/>
            <w:shd w:val="clear" w:color="auto" w:fill="FFFFFF" w:themeFill="background1"/>
            <w:vAlign w:val="center"/>
          </w:tcPr>
          <w:p w14:paraId="17DB80C5" w14:textId="42D4C118" w:rsidR="00BA6D7F" w:rsidRPr="00CB3BC0" w:rsidRDefault="00BA6D7F" w:rsidP="00BA6D7F">
            <w:pPr>
              <w:jc w:val="center"/>
              <w:rPr>
                <w:rFonts w:asciiTheme="majorHAnsi" w:hAnsiTheme="majorHAnsi" w:cs="Calibri"/>
              </w:rPr>
            </w:pPr>
            <w:r w:rsidRPr="00CB3BC0">
              <w:rPr>
                <w:rFonts w:asciiTheme="majorHAnsi" w:hAnsiTheme="majorHAnsi" w:cs="Calibri"/>
              </w:rPr>
              <w:t>29</w:t>
            </w:r>
          </w:p>
        </w:tc>
        <w:tc>
          <w:tcPr>
            <w:tcW w:w="8221" w:type="dxa"/>
            <w:shd w:val="clear" w:color="auto" w:fill="FFFFFF" w:themeFill="background1"/>
            <w:vAlign w:val="center"/>
          </w:tcPr>
          <w:p w14:paraId="5AE7D0CB" w14:textId="0EC46F9D" w:rsidR="00BA6D7F" w:rsidRPr="00CB3BC0" w:rsidRDefault="00BA6D7F" w:rsidP="00BA6D7F">
            <w:pPr>
              <w:rPr>
                <w:rFonts w:asciiTheme="majorHAnsi" w:hAnsiTheme="majorHAnsi" w:cs="Calibri"/>
                <w:color w:val="000000"/>
              </w:rPr>
            </w:pPr>
            <w:r w:rsidRPr="00CB3BC0">
              <w:rPr>
                <w:rFonts w:asciiTheme="majorHAnsi" w:hAnsiTheme="majorHAnsi" w:cs="Calibri"/>
                <w:color w:val="000000"/>
              </w:rPr>
              <w:t>Condition on service approval-insurance</w:t>
            </w:r>
          </w:p>
        </w:tc>
      </w:tr>
      <w:tr w:rsidR="00BA6D7F" w:rsidRPr="00CB3BC0" w14:paraId="17EA693F" w14:textId="77777777" w:rsidTr="00E85F6A">
        <w:trPr>
          <w:trHeight w:val="406"/>
        </w:trPr>
        <w:tc>
          <w:tcPr>
            <w:tcW w:w="959" w:type="dxa"/>
            <w:shd w:val="clear" w:color="auto" w:fill="F2F2F2" w:themeFill="background1" w:themeFillShade="F2"/>
            <w:vAlign w:val="center"/>
          </w:tcPr>
          <w:p w14:paraId="797A9BFE" w14:textId="20218E74" w:rsidR="00BA6D7F" w:rsidRPr="00CB3BC0" w:rsidRDefault="00BA6D7F" w:rsidP="00BA6D7F">
            <w:pPr>
              <w:jc w:val="center"/>
              <w:rPr>
                <w:rFonts w:asciiTheme="majorHAnsi" w:hAnsiTheme="majorHAnsi" w:cs="Calibri"/>
              </w:rPr>
            </w:pPr>
            <w:r w:rsidRPr="00CB3BC0">
              <w:rPr>
                <w:rFonts w:asciiTheme="majorHAnsi" w:hAnsiTheme="majorHAnsi" w:cs="Calibri"/>
              </w:rPr>
              <w:t>31</w:t>
            </w:r>
          </w:p>
        </w:tc>
        <w:tc>
          <w:tcPr>
            <w:tcW w:w="8221" w:type="dxa"/>
            <w:shd w:val="clear" w:color="auto" w:fill="F2F2F2" w:themeFill="background1" w:themeFillShade="F2"/>
            <w:vAlign w:val="center"/>
          </w:tcPr>
          <w:p w14:paraId="6FBF45EC" w14:textId="0EE708E9" w:rsidR="00BA6D7F" w:rsidRPr="00CB3BC0" w:rsidRDefault="00BA6D7F" w:rsidP="00BA6D7F">
            <w:pPr>
              <w:rPr>
                <w:rFonts w:asciiTheme="majorHAnsi" w:hAnsiTheme="majorHAnsi" w:cs="Calibri"/>
                <w:color w:val="000000"/>
              </w:rPr>
            </w:pPr>
            <w:r w:rsidRPr="00CB3BC0">
              <w:rPr>
                <w:rFonts w:asciiTheme="majorHAnsi" w:hAnsiTheme="majorHAnsi" w:cs="Calibri"/>
                <w:color w:val="000000"/>
              </w:rPr>
              <w:t>Condition on service approval-quality improvement plan</w:t>
            </w:r>
          </w:p>
        </w:tc>
      </w:tr>
      <w:tr w:rsidR="00BA6D7F" w:rsidRPr="00CB3BC0" w14:paraId="0516DD93" w14:textId="77777777" w:rsidTr="00BA6D7F">
        <w:trPr>
          <w:trHeight w:val="406"/>
        </w:trPr>
        <w:tc>
          <w:tcPr>
            <w:tcW w:w="959" w:type="dxa"/>
            <w:shd w:val="clear" w:color="auto" w:fill="FFFFFF" w:themeFill="background1"/>
            <w:vAlign w:val="center"/>
          </w:tcPr>
          <w:p w14:paraId="3EFB28F3" w14:textId="4BDC8561" w:rsidR="00BA6D7F" w:rsidRPr="00CC3742" w:rsidRDefault="00BA6D7F" w:rsidP="00BA6D7F">
            <w:pPr>
              <w:jc w:val="center"/>
              <w:rPr>
                <w:rFonts w:asciiTheme="majorHAnsi" w:hAnsiTheme="majorHAnsi" w:cs="Calibri"/>
              </w:rPr>
            </w:pPr>
            <w:r w:rsidRPr="00CC3742">
              <w:rPr>
                <w:rFonts w:asciiTheme="majorHAnsi" w:hAnsiTheme="majorHAnsi" w:cs="Calibri"/>
              </w:rPr>
              <w:t>55</w:t>
            </w:r>
          </w:p>
        </w:tc>
        <w:tc>
          <w:tcPr>
            <w:tcW w:w="8221" w:type="dxa"/>
            <w:shd w:val="clear" w:color="auto" w:fill="FFFFFF" w:themeFill="background1"/>
            <w:vAlign w:val="center"/>
          </w:tcPr>
          <w:p w14:paraId="445ED4CF" w14:textId="7A6B03D6" w:rsidR="00BA6D7F" w:rsidRPr="00CC3742" w:rsidRDefault="00BA6D7F" w:rsidP="00BA6D7F">
            <w:pPr>
              <w:rPr>
                <w:rFonts w:asciiTheme="majorHAnsi" w:hAnsiTheme="majorHAnsi" w:cs="Calibri"/>
                <w:color w:val="000000"/>
              </w:rPr>
            </w:pPr>
            <w:r w:rsidRPr="00CC3742">
              <w:rPr>
                <w:rFonts w:asciiTheme="majorHAnsi" w:hAnsiTheme="majorHAnsi" w:cs="Calibri"/>
                <w:color w:val="000000"/>
              </w:rPr>
              <w:t>Quality improvement plan</w:t>
            </w:r>
          </w:p>
        </w:tc>
      </w:tr>
      <w:tr w:rsidR="00BA6D7F" w:rsidRPr="00CB3BC0" w14:paraId="1AE7FFF1" w14:textId="77777777" w:rsidTr="0008472B">
        <w:trPr>
          <w:trHeight w:val="406"/>
        </w:trPr>
        <w:tc>
          <w:tcPr>
            <w:tcW w:w="959" w:type="dxa"/>
            <w:shd w:val="clear" w:color="auto" w:fill="F2F2F2" w:themeFill="background1" w:themeFillShade="F2"/>
            <w:vAlign w:val="center"/>
          </w:tcPr>
          <w:p w14:paraId="3538F828" w14:textId="635F6088" w:rsidR="00BA6D7F" w:rsidRPr="00CC3742" w:rsidRDefault="00BA6D7F" w:rsidP="00BA6D7F">
            <w:pPr>
              <w:jc w:val="center"/>
              <w:rPr>
                <w:rFonts w:asciiTheme="majorHAnsi" w:hAnsiTheme="majorHAnsi" w:cs="Calibri"/>
              </w:rPr>
            </w:pPr>
            <w:r w:rsidRPr="00CC3742">
              <w:rPr>
                <w:rFonts w:asciiTheme="majorHAnsi" w:hAnsiTheme="majorHAnsi" w:cs="Calibri"/>
              </w:rPr>
              <w:t>56</w:t>
            </w:r>
          </w:p>
        </w:tc>
        <w:tc>
          <w:tcPr>
            <w:tcW w:w="8221" w:type="dxa"/>
            <w:shd w:val="clear" w:color="auto" w:fill="F2F2F2" w:themeFill="background1" w:themeFillShade="F2"/>
            <w:vAlign w:val="center"/>
          </w:tcPr>
          <w:p w14:paraId="6594DCD0" w14:textId="36162DED" w:rsidR="00BA6D7F" w:rsidRPr="00CC3742" w:rsidRDefault="00BA6D7F" w:rsidP="00BA6D7F">
            <w:pPr>
              <w:rPr>
                <w:rFonts w:asciiTheme="majorHAnsi" w:hAnsiTheme="majorHAnsi" w:cs="Calibri"/>
                <w:color w:val="000000"/>
              </w:rPr>
            </w:pPr>
            <w:r w:rsidRPr="00CC3742">
              <w:rPr>
                <w:rFonts w:asciiTheme="majorHAnsi" w:hAnsiTheme="majorHAnsi" w:cs="Calibri"/>
                <w:color w:val="000000"/>
              </w:rPr>
              <w:t>Review and revision of quality improvement plans</w:t>
            </w:r>
          </w:p>
        </w:tc>
      </w:tr>
      <w:tr w:rsidR="00BA6D7F" w:rsidRPr="00CB3BC0" w14:paraId="669826FD" w14:textId="77777777" w:rsidTr="00BA6D7F">
        <w:trPr>
          <w:trHeight w:val="406"/>
        </w:trPr>
        <w:tc>
          <w:tcPr>
            <w:tcW w:w="959" w:type="dxa"/>
            <w:shd w:val="clear" w:color="auto" w:fill="FFFFFF" w:themeFill="background1"/>
            <w:vAlign w:val="center"/>
          </w:tcPr>
          <w:p w14:paraId="473F25C4" w14:textId="20B44D94" w:rsidR="00BA6D7F" w:rsidRPr="00CB3BC0" w:rsidRDefault="00BA6D7F" w:rsidP="00BA6D7F">
            <w:pPr>
              <w:jc w:val="center"/>
              <w:rPr>
                <w:rFonts w:asciiTheme="majorHAnsi" w:hAnsiTheme="majorHAnsi" w:cs="Calibri"/>
              </w:rPr>
            </w:pPr>
            <w:r w:rsidRPr="00CB3BC0">
              <w:rPr>
                <w:rFonts w:asciiTheme="majorHAnsi" w:hAnsiTheme="majorHAnsi" w:cs="Calibri"/>
              </w:rPr>
              <w:t>73</w:t>
            </w:r>
          </w:p>
        </w:tc>
        <w:tc>
          <w:tcPr>
            <w:tcW w:w="8221" w:type="dxa"/>
            <w:shd w:val="clear" w:color="auto" w:fill="FFFFFF" w:themeFill="background1"/>
            <w:vAlign w:val="center"/>
          </w:tcPr>
          <w:p w14:paraId="5C98A253" w14:textId="4010E794" w:rsidR="00BA6D7F" w:rsidRPr="00CB3BC0" w:rsidRDefault="00BA6D7F" w:rsidP="00BA6D7F">
            <w:pPr>
              <w:rPr>
                <w:rFonts w:asciiTheme="majorHAnsi" w:hAnsiTheme="majorHAnsi" w:cs="Calibri"/>
                <w:color w:val="000000"/>
              </w:rPr>
            </w:pPr>
            <w:r w:rsidRPr="00CB3BC0">
              <w:rPr>
                <w:rFonts w:asciiTheme="majorHAnsi" w:hAnsiTheme="majorHAnsi" w:cs="Calibri"/>
                <w:color w:val="000000"/>
              </w:rPr>
              <w:t>Educational program</w:t>
            </w:r>
          </w:p>
        </w:tc>
      </w:tr>
      <w:tr w:rsidR="00BA6D7F" w:rsidRPr="00CB3BC0" w14:paraId="36BF82B2" w14:textId="77777777" w:rsidTr="0008472B">
        <w:trPr>
          <w:trHeight w:val="406"/>
        </w:trPr>
        <w:tc>
          <w:tcPr>
            <w:tcW w:w="959" w:type="dxa"/>
            <w:shd w:val="clear" w:color="auto" w:fill="F2F2F2" w:themeFill="background1" w:themeFillShade="F2"/>
            <w:vAlign w:val="center"/>
          </w:tcPr>
          <w:p w14:paraId="5455AF94" w14:textId="4B674E17" w:rsidR="00BA6D7F" w:rsidRPr="00CB3BC0" w:rsidRDefault="00BA6D7F" w:rsidP="00BA6D7F">
            <w:pPr>
              <w:jc w:val="center"/>
              <w:rPr>
                <w:rFonts w:asciiTheme="majorHAnsi" w:hAnsiTheme="majorHAnsi" w:cs="Calibri"/>
              </w:rPr>
            </w:pPr>
            <w:r w:rsidRPr="00CB3BC0">
              <w:rPr>
                <w:rFonts w:asciiTheme="majorHAnsi" w:hAnsiTheme="majorHAnsi" w:cs="Calibri"/>
              </w:rPr>
              <w:t>74</w:t>
            </w:r>
          </w:p>
        </w:tc>
        <w:tc>
          <w:tcPr>
            <w:tcW w:w="8221" w:type="dxa"/>
            <w:shd w:val="clear" w:color="auto" w:fill="F2F2F2" w:themeFill="background1" w:themeFillShade="F2"/>
            <w:vAlign w:val="center"/>
          </w:tcPr>
          <w:p w14:paraId="763DAA69" w14:textId="3B179449" w:rsidR="00BA6D7F" w:rsidRPr="00CB3BC0" w:rsidRDefault="00BA6D7F" w:rsidP="00BA6D7F">
            <w:pPr>
              <w:rPr>
                <w:rFonts w:asciiTheme="majorHAnsi" w:hAnsiTheme="majorHAnsi" w:cs="Calibri"/>
                <w:color w:val="000000"/>
              </w:rPr>
            </w:pPr>
            <w:r w:rsidRPr="00CB3BC0">
              <w:rPr>
                <w:rFonts w:asciiTheme="majorHAnsi" w:hAnsiTheme="majorHAnsi" w:cs="Calibri"/>
                <w:color w:val="000000"/>
              </w:rPr>
              <w:t>Record of child assessments or evaluations for delivery of educational program</w:t>
            </w:r>
          </w:p>
        </w:tc>
      </w:tr>
      <w:tr w:rsidR="00BA6D7F" w:rsidRPr="00CB3BC0" w14:paraId="6034C7F9" w14:textId="77777777" w:rsidTr="00BA6D7F">
        <w:trPr>
          <w:trHeight w:val="406"/>
        </w:trPr>
        <w:tc>
          <w:tcPr>
            <w:tcW w:w="959" w:type="dxa"/>
            <w:shd w:val="clear" w:color="auto" w:fill="FFFFFF" w:themeFill="background1"/>
            <w:vAlign w:val="center"/>
          </w:tcPr>
          <w:p w14:paraId="649CC245" w14:textId="68B1ED3A" w:rsidR="00BA6D7F" w:rsidRPr="00CB3BC0" w:rsidRDefault="00BA6D7F" w:rsidP="00BA6D7F">
            <w:pPr>
              <w:jc w:val="center"/>
              <w:rPr>
                <w:rFonts w:asciiTheme="majorHAnsi" w:hAnsiTheme="majorHAnsi" w:cs="Calibri"/>
              </w:rPr>
            </w:pPr>
            <w:r w:rsidRPr="00CB3BC0">
              <w:rPr>
                <w:rFonts w:asciiTheme="majorHAnsi" w:hAnsiTheme="majorHAnsi" w:cs="Calibri"/>
              </w:rPr>
              <w:t>84</w:t>
            </w:r>
          </w:p>
        </w:tc>
        <w:tc>
          <w:tcPr>
            <w:tcW w:w="8221" w:type="dxa"/>
            <w:shd w:val="clear" w:color="auto" w:fill="FFFFFF" w:themeFill="background1"/>
            <w:vAlign w:val="center"/>
          </w:tcPr>
          <w:p w14:paraId="6CD5C6B4" w14:textId="17BFBBBB" w:rsidR="00BA6D7F" w:rsidRPr="00CB3BC0" w:rsidRDefault="00BA6D7F" w:rsidP="00BA6D7F">
            <w:pPr>
              <w:rPr>
                <w:rFonts w:asciiTheme="majorHAnsi" w:hAnsiTheme="majorHAnsi" w:cs="Calibri"/>
                <w:color w:val="000000"/>
              </w:rPr>
            </w:pPr>
            <w:r w:rsidRPr="00CB3BC0">
              <w:rPr>
                <w:rFonts w:asciiTheme="majorHAnsi" w:hAnsiTheme="majorHAnsi" w:cs="Calibri"/>
                <w:color w:val="000000"/>
              </w:rPr>
              <w:t>Awareness of child protection law</w:t>
            </w:r>
          </w:p>
        </w:tc>
      </w:tr>
      <w:tr w:rsidR="00BA6D7F" w:rsidRPr="00CB3BC0" w14:paraId="5220BF0C" w14:textId="77777777" w:rsidTr="00E85F6A">
        <w:trPr>
          <w:trHeight w:val="406"/>
        </w:trPr>
        <w:tc>
          <w:tcPr>
            <w:tcW w:w="959" w:type="dxa"/>
            <w:shd w:val="clear" w:color="auto" w:fill="F2F2F2" w:themeFill="background1" w:themeFillShade="F2"/>
            <w:vAlign w:val="center"/>
          </w:tcPr>
          <w:p w14:paraId="73914421" w14:textId="481100B0" w:rsidR="00BA6D7F" w:rsidRPr="00CC3742" w:rsidRDefault="00BA6D7F" w:rsidP="00BA6D7F">
            <w:pPr>
              <w:jc w:val="center"/>
              <w:rPr>
                <w:rFonts w:asciiTheme="majorHAnsi" w:hAnsiTheme="majorHAnsi" w:cs="Calibri"/>
              </w:rPr>
            </w:pPr>
            <w:r w:rsidRPr="00CC3742">
              <w:rPr>
                <w:rFonts w:asciiTheme="majorHAnsi" w:hAnsiTheme="majorHAnsi" w:cs="Calibri"/>
              </w:rPr>
              <w:t>85</w:t>
            </w:r>
          </w:p>
        </w:tc>
        <w:tc>
          <w:tcPr>
            <w:tcW w:w="8221" w:type="dxa"/>
            <w:shd w:val="clear" w:color="auto" w:fill="F2F2F2" w:themeFill="background1" w:themeFillShade="F2"/>
            <w:vAlign w:val="center"/>
          </w:tcPr>
          <w:p w14:paraId="26EFA1D9" w14:textId="3BA97812" w:rsidR="00BA6D7F" w:rsidRPr="00CC3742" w:rsidRDefault="00BA6D7F" w:rsidP="00BA6D7F">
            <w:pPr>
              <w:rPr>
                <w:rFonts w:asciiTheme="majorHAnsi" w:hAnsiTheme="majorHAnsi" w:cs="Calibri"/>
                <w:color w:val="000000"/>
              </w:rPr>
            </w:pPr>
            <w:r w:rsidRPr="00CC3742">
              <w:rPr>
                <w:rFonts w:asciiTheme="majorHAnsi" w:hAnsiTheme="majorHAnsi" w:cs="Calibri"/>
                <w:color w:val="000000"/>
              </w:rPr>
              <w:t>Incident, injury, trauma and illness policies and procedures</w:t>
            </w:r>
          </w:p>
        </w:tc>
      </w:tr>
      <w:tr w:rsidR="00BA6D7F" w:rsidRPr="00CB3BC0" w14:paraId="75A1ACF0" w14:textId="77777777" w:rsidTr="00BA6D7F">
        <w:trPr>
          <w:trHeight w:val="406"/>
        </w:trPr>
        <w:tc>
          <w:tcPr>
            <w:tcW w:w="959" w:type="dxa"/>
            <w:shd w:val="clear" w:color="auto" w:fill="FFFFFF" w:themeFill="background1"/>
            <w:vAlign w:val="center"/>
          </w:tcPr>
          <w:p w14:paraId="3F3DAAFA" w14:textId="1A0776A1" w:rsidR="00BA6D7F" w:rsidRPr="00CC3742" w:rsidRDefault="00BA6D7F" w:rsidP="00BA6D7F">
            <w:pPr>
              <w:jc w:val="center"/>
              <w:rPr>
                <w:rFonts w:asciiTheme="majorHAnsi" w:hAnsiTheme="majorHAnsi" w:cs="Calibri"/>
              </w:rPr>
            </w:pPr>
            <w:r w:rsidRPr="00E74FD5">
              <w:rPr>
                <w:rFonts w:ascii="Calibri Light" w:hAnsi="Calibri Light" w:cs="Calibri Light"/>
                <w:highlight w:val="yellow"/>
              </w:rPr>
              <w:t>136 (3)</w:t>
            </w:r>
          </w:p>
        </w:tc>
        <w:tc>
          <w:tcPr>
            <w:tcW w:w="8221" w:type="dxa"/>
            <w:shd w:val="clear" w:color="auto" w:fill="FFFFFF" w:themeFill="background1"/>
            <w:vAlign w:val="center"/>
          </w:tcPr>
          <w:p w14:paraId="3BD5015A" w14:textId="2B5EB0C4" w:rsidR="00BA6D7F" w:rsidRPr="00CC3742" w:rsidRDefault="00BA6D7F" w:rsidP="00BA6D7F">
            <w:pPr>
              <w:rPr>
                <w:rFonts w:asciiTheme="majorHAnsi" w:hAnsiTheme="majorHAnsi" w:cs="Calibri"/>
                <w:color w:val="000000"/>
              </w:rPr>
            </w:pPr>
            <w:r w:rsidRPr="00E74FD5">
              <w:rPr>
                <w:rFonts w:ascii="Calibri Light" w:hAnsi="Calibri Light" w:cs="Calibri Light"/>
                <w:highlight w:val="yellow"/>
              </w:rPr>
              <w:t>First Aid qualifications</w:t>
            </w:r>
          </w:p>
        </w:tc>
      </w:tr>
      <w:tr w:rsidR="00BA6D7F" w:rsidRPr="00CB3BC0" w14:paraId="1F306D7A" w14:textId="77777777" w:rsidTr="00BA6D7F">
        <w:trPr>
          <w:trHeight w:val="406"/>
        </w:trPr>
        <w:tc>
          <w:tcPr>
            <w:tcW w:w="959" w:type="dxa"/>
            <w:shd w:val="clear" w:color="auto" w:fill="F2F2F2" w:themeFill="background1" w:themeFillShade="F2"/>
            <w:vAlign w:val="center"/>
          </w:tcPr>
          <w:p w14:paraId="39BBD7C2" w14:textId="31EB79ED" w:rsidR="00BA6D7F" w:rsidRPr="00CC3742" w:rsidRDefault="00BA6D7F" w:rsidP="00BA6D7F">
            <w:pPr>
              <w:jc w:val="center"/>
              <w:rPr>
                <w:rFonts w:asciiTheme="majorHAnsi" w:hAnsiTheme="majorHAnsi" w:cs="Calibri"/>
              </w:rPr>
            </w:pPr>
            <w:r w:rsidRPr="00CC3742">
              <w:rPr>
                <w:rFonts w:asciiTheme="majorHAnsi" w:hAnsiTheme="majorHAnsi" w:cs="Calibri"/>
              </w:rPr>
              <w:t>117B</w:t>
            </w:r>
          </w:p>
        </w:tc>
        <w:tc>
          <w:tcPr>
            <w:tcW w:w="8221" w:type="dxa"/>
            <w:shd w:val="clear" w:color="auto" w:fill="F2F2F2" w:themeFill="background1" w:themeFillShade="F2"/>
            <w:vAlign w:val="center"/>
          </w:tcPr>
          <w:p w14:paraId="7651121A" w14:textId="07DB595D" w:rsidR="00BA6D7F" w:rsidRPr="00CC3742" w:rsidRDefault="00BA6D7F" w:rsidP="00BA6D7F">
            <w:pPr>
              <w:rPr>
                <w:rFonts w:asciiTheme="majorHAnsi" w:hAnsiTheme="majorHAnsi" w:cs="Calibri"/>
                <w:color w:val="000000"/>
              </w:rPr>
            </w:pPr>
            <w:r w:rsidRPr="00CC3742">
              <w:rPr>
                <w:rFonts w:asciiTheme="majorHAnsi" w:hAnsiTheme="majorHAnsi" w:cs="Calibri"/>
                <w:color w:val="000000"/>
              </w:rPr>
              <w:t>Minimum requirements for person in day-to-day charge</w:t>
            </w:r>
          </w:p>
        </w:tc>
      </w:tr>
      <w:tr w:rsidR="00BA6D7F" w:rsidRPr="00CB3BC0" w14:paraId="2AF579B9" w14:textId="77777777" w:rsidTr="00BA6D7F">
        <w:trPr>
          <w:trHeight w:val="406"/>
        </w:trPr>
        <w:tc>
          <w:tcPr>
            <w:tcW w:w="959" w:type="dxa"/>
            <w:shd w:val="clear" w:color="auto" w:fill="FFFFFF" w:themeFill="background1"/>
            <w:vAlign w:val="center"/>
          </w:tcPr>
          <w:p w14:paraId="0B472648" w14:textId="7B65EEAE" w:rsidR="00BA6D7F" w:rsidRPr="00CC3742" w:rsidRDefault="00BA6D7F" w:rsidP="00BA6D7F">
            <w:pPr>
              <w:jc w:val="center"/>
              <w:rPr>
                <w:rFonts w:asciiTheme="majorHAnsi" w:hAnsiTheme="majorHAnsi" w:cs="Calibri"/>
              </w:rPr>
            </w:pPr>
            <w:r w:rsidRPr="00CC3742">
              <w:rPr>
                <w:rFonts w:asciiTheme="majorHAnsi" w:hAnsiTheme="majorHAnsi" w:cs="Calibri"/>
              </w:rPr>
              <w:t>157</w:t>
            </w:r>
          </w:p>
        </w:tc>
        <w:tc>
          <w:tcPr>
            <w:tcW w:w="8221" w:type="dxa"/>
            <w:shd w:val="clear" w:color="auto" w:fill="FFFFFF" w:themeFill="background1"/>
            <w:vAlign w:val="center"/>
          </w:tcPr>
          <w:p w14:paraId="43944A5C" w14:textId="1F38AD4B" w:rsidR="00BA6D7F" w:rsidRPr="00CC3742" w:rsidRDefault="00BA6D7F" w:rsidP="00BA6D7F">
            <w:pPr>
              <w:rPr>
                <w:rFonts w:asciiTheme="majorHAnsi" w:hAnsiTheme="majorHAnsi" w:cs="Calibri"/>
                <w:color w:val="000000"/>
              </w:rPr>
            </w:pPr>
            <w:r w:rsidRPr="00CC3742">
              <w:rPr>
                <w:rFonts w:asciiTheme="majorHAnsi" w:hAnsiTheme="majorHAnsi" w:cs="Calibri"/>
                <w:color w:val="000000"/>
              </w:rPr>
              <w:t>Access for parents</w:t>
            </w:r>
          </w:p>
        </w:tc>
      </w:tr>
      <w:tr w:rsidR="00BA6D7F" w:rsidRPr="00CB3BC0" w14:paraId="0A688510" w14:textId="77777777" w:rsidTr="00BA6D7F">
        <w:trPr>
          <w:trHeight w:val="406"/>
        </w:trPr>
        <w:tc>
          <w:tcPr>
            <w:tcW w:w="959" w:type="dxa"/>
            <w:shd w:val="clear" w:color="auto" w:fill="F2F2F2" w:themeFill="background1" w:themeFillShade="F2"/>
            <w:vAlign w:val="center"/>
          </w:tcPr>
          <w:p w14:paraId="14D63361" w14:textId="66555A5D" w:rsidR="00BA6D7F" w:rsidRPr="00CC3742" w:rsidRDefault="00BA6D7F" w:rsidP="00BA6D7F">
            <w:pPr>
              <w:jc w:val="center"/>
              <w:rPr>
                <w:rFonts w:asciiTheme="majorHAnsi" w:hAnsiTheme="majorHAnsi" w:cs="Calibri"/>
              </w:rPr>
            </w:pPr>
            <w:r w:rsidRPr="00CC3742">
              <w:rPr>
                <w:rFonts w:asciiTheme="majorHAnsi" w:hAnsiTheme="majorHAnsi" w:cs="Calibri"/>
              </w:rPr>
              <w:t>158</w:t>
            </w:r>
          </w:p>
        </w:tc>
        <w:tc>
          <w:tcPr>
            <w:tcW w:w="8221" w:type="dxa"/>
            <w:shd w:val="clear" w:color="auto" w:fill="F2F2F2" w:themeFill="background1" w:themeFillShade="F2"/>
            <w:vAlign w:val="center"/>
          </w:tcPr>
          <w:p w14:paraId="787DBA7F" w14:textId="73787F4B" w:rsidR="00BA6D7F" w:rsidRPr="00CC3742" w:rsidRDefault="00BA6D7F" w:rsidP="00BA6D7F">
            <w:pPr>
              <w:rPr>
                <w:rFonts w:asciiTheme="majorHAnsi" w:hAnsiTheme="majorHAnsi" w:cs="Calibri"/>
                <w:color w:val="000000"/>
              </w:rPr>
            </w:pPr>
            <w:r w:rsidRPr="00CC3742">
              <w:rPr>
                <w:rFonts w:asciiTheme="majorHAnsi" w:hAnsiTheme="majorHAnsi" w:cs="Calibri"/>
                <w:color w:val="000000"/>
              </w:rPr>
              <w:t xml:space="preserve">Children’s attendance record to kept by approved provider </w:t>
            </w:r>
          </w:p>
        </w:tc>
      </w:tr>
      <w:tr w:rsidR="00BA6D7F" w:rsidRPr="00CB3BC0" w14:paraId="6E02FA99" w14:textId="77777777" w:rsidTr="00BA6D7F">
        <w:trPr>
          <w:trHeight w:val="406"/>
        </w:trPr>
        <w:tc>
          <w:tcPr>
            <w:tcW w:w="959" w:type="dxa"/>
            <w:shd w:val="clear" w:color="auto" w:fill="FFFFFF" w:themeFill="background1"/>
            <w:vAlign w:val="center"/>
          </w:tcPr>
          <w:p w14:paraId="0927AB2F" w14:textId="3CC3D928" w:rsidR="00BA6D7F" w:rsidRPr="00CC3742" w:rsidRDefault="00BA6D7F" w:rsidP="00BA6D7F">
            <w:pPr>
              <w:jc w:val="center"/>
              <w:rPr>
                <w:rFonts w:asciiTheme="majorHAnsi" w:hAnsiTheme="majorHAnsi" w:cs="Calibri"/>
              </w:rPr>
            </w:pPr>
            <w:r w:rsidRPr="00CC3742">
              <w:rPr>
                <w:rFonts w:asciiTheme="majorHAnsi" w:hAnsiTheme="majorHAnsi" w:cs="Calibri"/>
              </w:rPr>
              <w:t>161</w:t>
            </w:r>
          </w:p>
        </w:tc>
        <w:tc>
          <w:tcPr>
            <w:tcW w:w="8221" w:type="dxa"/>
            <w:shd w:val="clear" w:color="auto" w:fill="FFFFFF" w:themeFill="background1"/>
            <w:vAlign w:val="center"/>
          </w:tcPr>
          <w:p w14:paraId="51DEDE4C" w14:textId="55C41B87" w:rsidR="00BA6D7F" w:rsidRPr="00CC3742" w:rsidRDefault="00BA6D7F" w:rsidP="00BA6D7F">
            <w:pPr>
              <w:rPr>
                <w:rFonts w:asciiTheme="majorHAnsi" w:hAnsiTheme="majorHAnsi" w:cs="Calibri"/>
                <w:color w:val="000000"/>
              </w:rPr>
            </w:pPr>
            <w:r w:rsidRPr="00CC3742">
              <w:rPr>
                <w:rFonts w:asciiTheme="majorHAnsi" w:hAnsiTheme="majorHAnsi" w:cs="Calibri"/>
                <w:color w:val="000000"/>
              </w:rPr>
              <w:t>Authorisations to be kept in enrolment record</w:t>
            </w:r>
          </w:p>
        </w:tc>
      </w:tr>
      <w:tr w:rsidR="00BA6D7F" w:rsidRPr="00CB3BC0" w14:paraId="7ABA189E" w14:textId="77777777" w:rsidTr="00BA6D7F">
        <w:trPr>
          <w:trHeight w:val="406"/>
        </w:trPr>
        <w:tc>
          <w:tcPr>
            <w:tcW w:w="959" w:type="dxa"/>
            <w:shd w:val="clear" w:color="auto" w:fill="F2F2F2" w:themeFill="background1" w:themeFillShade="F2"/>
            <w:vAlign w:val="center"/>
          </w:tcPr>
          <w:p w14:paraId="20D5041C" w14:textId="22F6A272" w:rsidR="00BA6D7F" w:rsidRPr="00CB3BC0" w:rsidRDefault="00BA6D7F" w:rsidP="00BA6D7F">
            <w:pPr>
              <w:jc w:val="center"/>
              <w:rPr>
                <w:rFonts w:asciiTheme="majorHAnsi" w:hAnsiTheme="majorHAnsi" w:cs="Calibri"/>
              </w:rPr>
            </w:pPr>
            <w:r w:rsidRPr="00CB3BC0">
              <w:rPr>
                <w:rFonts w:asciiTheme="majorHAnsi" w:hAnsiTheme="majorHAnsi" w:cs="Calibri"/>
              </w:rPr>
              <w:t>162</w:t>
            </w:r>
          </w:p>
        </w:tc>
        <w:tc>
          <w:tcPr>
            <w:tcW w:w="8221" w:type="dxa"/>
            <w:shd w:val="clear" w:color="auto" w:fill="F2F2F2" w:themeFill="background1" w:themeFillShade="F2"/>
            <w:vAlign w:val="center"/>
          </w:tcPr>
          <w:p w14:paraId="270B61F7" w14:textId="43AC8842" w:rsidR="00BA6D7F" w:rsidRPr="00CB3BC0" w:rsidRDefault="00BA6D7F" w:rsidP="00BA6D7F">
            <w:pPr>
              <w:rPr>
                <w:rFonts w:asciiTheme="majorHAnsi" w:hAnsiTheme="majorHAnsi" w:cs="Calibri"/>
                <w:color w:val="000000"/>
              </w:rPr>
            </w:pPr>
            <w:r w:rsidRPr="00CB3BC0">
              <w:rPr>
                <w:rFonts w:asciiTheme="majorHAnsi" w:hAnsiTheme="majorHAnsi" w:cs="Calibri"/>
                <w:color w:val="000000"/>
              </w:rPr>
              <w:t>Health information to be kept in enrolment record</w:t>
            </w:r>
          </w:p>
        </w:tc>
      </w:tr>
      <w:tr w:rsidR="00BA6D7F" w:rsidRPr="00CB3BC0" w14:paraId="4C7A1876" w14:textId="77777777" w:rsidTr="00BA6D7F">
        <w:trPr>
          <w:trHeight w:val="406"/>
        </w:trPr>
        <w:tc>
          <w:tcPr>
            <w:tcW w:w="959" w:type="dxa"/>
            <w:shd w:val="clear" w:color="auto" w:fill="FFFFFF" w:themeFill="background1"/>
            <w:vAlign w:val="center"/>
          </w:tcPr>
          <w:p w14:paraId="478CC1AC" w14:textId="13DE6CEA" w:rsidR="00BA6D7F" w:rsidRPr="00CB3BC0" w:rsidRDefault="00BA6D7F" w:rsidP="00BA6D7F">
            <w:pPr>
              <w:jc w:val="center"/>
              <w:rPr>
                <w:rFonts w:asciiTheme="majorHAnsi" w:hAnsiTheme="majorHAnsi" w:cs="Calibri"/>
              </w:rPr>
            </w:pPr>
            <w:r w:rsidRPr="00CB3BC0">
              <w:rPr>
                <w:rFonts w:asciiTheme="majorHAnsi" w:hAnsiTheme="majorHAnsi" w:cs="Calibri"/>
              </w:rPr>
              <w:t>167</w:t>
            </w:r>
          </w:p>
        </w:tc>
        <w:tc>
          <w:tcPr>
            <w:tcW w:w="8221" w:type="dxa"/>
            <w:shd w:val="clear" w:color="auto" w:fill="FFFFFF" w:themeFill="background1"/>
            <w:vAlign w:val="center"/>
          </w:tcPr>
          <w:p w14:paraId="7DEEC7F6" w14:textId="54E487E6" w:rsidR="00BA6D7F" w:rsidRPr="00CB3BC0" w:rsidRDefault="00BA6D7F" w:rsidP="00BA6D7F">
            <w:pPr>
              <w:rPr>
                <w:rFonts w:asciiTheme="majorHAnsi" w:hAnsiTheme="majorHAnsi" w:cs="Calibri"/>
                <w:color w:val="000000"/>
              </w:rPr>
            </w:pPr>
            <w:r w:rsidRPr="00CB3BC0">
              <w:rPr>
                <w:rFonts w:asciiTheme="majorHAnsi" w:hAnsiTheme="majorHAnsi" w:cs="Calibri"/>
                <w:color w:val="000000"/>
              </w:rPr>
              <w:t>Record of service’s compliance</w:t>
            </w:r>
          </w:p>
        </w:tc>
      </w:tr>
      <w:tr w:rsidR="00BA6D7F" w:rsidRPr="00CB3BC0" w14:paraId="2BB5151E" w14:textId="77777777" w:rsidTr="00E85F6A">
        <w:trPr>
          <w:trHeight w:val="406"/>
        </w:trPr>
        <w:tc>
          <w:tcPr>
            <w:tcW w:w="959" w:type="dxa"/>
            <w:shd w:val="clear" w:color="auto" w:fill="F2F2F2" w:themeFill="background1" w:themeFillShade="F2"/>
            <w:vAlign w:val="center"/>
          </w:tcPr>
          <w:p w14:paraId="34941545" w14:textId="34A5ECE4" w:rsidR="00BA6D7F" w:rsidRPr="00CB3BC0" w:rsidRDefault="00BA6D7F" w:rsidP="00BA6D7F">
            <w:pPr>
              <w:jc w:val="center"/>
              <w:rPr>
                <w:rFonts w:ascii="Calibri Light" w:hAnsi="Calibri Light"/>
              </w:rPr>
            </w:pPr>
            <w:r w:rsidRPr="00CB3BC0">
              <w:rPr>
                <w:rFonts w:asciiTheme="majorHAnsi" w:hAnsiTheme="majorHAnsi" w:cs="Calibri"/>
              </w:rPr>
              <w:t>168</w:t>
            </w:r>
          </w:p>
        </w:tc>
        <w:tc>
          <w:tcPr>
            <w:tcW w:w="8221" w:type="dxa"/>
            <w:shd w:val="clear" w:color="auto" w:fill="F2F2F2" w:themeFill="background1" w:themeFillShade="F2"/>
            <w:vAlign w:val="center"/>
          </w:tcPr>
          <w:p w14:paraId="3000D9ED" w14:textId="5CA630B3" w:rsidR="00BA6D7F" w:rsidRPr="00CB3BC0" w:rsidRDefault="00BA6D7F" w:rsidP="00BA6D7F">
            <w:pPr>
              <w:rPr>
                <w:rFonts w:asciiTheme="majorHAnsi" w:hAnsiTheme="majorHAnsi"/>
              </w:rPr>
            </w:pPr>
            <w:r w:rsidRPr="00CB3BC0">
              <w:rPr>
                <w:rFonts w:asciiTheme="majorHAnsi" w:hAnsiTheme="majorHAnsi" w:cs="Calibri"/>
                <w:color w:val="000000"/>
              </w:rPr>
              <w:t>Education and care services must have policies and procedures</w:t>
            </w:r>
          </w:p>
        </w:tc>
      </w:tr>
      <w:tr w:rsidR="00BA6D7F" w:rsidRPr="00CB3BC0" w14:paraId="765BBE4F" w14:textId="77777777" w:rsidTr="00BA6D7F">
        <w:trPr>
          <w:trHeight w:val="486"/>
        </w:trPr>
        <w:tc>
          <w:tcPr>
            <w:tcW w:w="959" w:type="dxa"/>
            <w:shd w:val="clear" w:color="auto" w:fill="FFFFFF" w:themeFill="background1"/>
            <w:vAlign w:val="center"/>
          </w:tcPr>
          <w:p w14:paraId="426781AA" w14:textId="5CBDBFF2" w:rsidR="00BA6D7F" w:rsidRPr="00CB3BC0" w:rsidRDefault="00BA6D7F" w:rsidP="00BA6D7F">
            <w:pPr>
              <w:jc w:val="center"/>
              <w:rPr>
                <w:rFonts w:asciiTheme="majorHAnsi" w:hAnsiTheme="majorHAnsi" w:cs="Calibri"/>
              </w:rPr>
            </w:pPr>
            <w:r w:rsidRPr="00CB3BC0">
              <w:rPr>
                <w:rFonts w:asciiTheme="majorHAnsi" w:hAnsiTheme="majorHAnsi" w:cs="Calibri"/>
              </w:rPr>
              <w:t>170</w:t>
            </w:r>
          </w:p>
        </w:tc>
        <w:tc>
          <w:tcPr>
            <w:tcW w:w="8221" w:type="dxa"/>
            <w:shd w:val="clear" w:color="auto" w:fill="FFFFFF" w:themeFill="background1"/>
            <w:vAlign w:val="center"/>
          </w:tcPr>
          <w:p w14:paraId="17E63A6A" w14:textId="73C0092D" w:rsidR="00BA6D7F" w:rsidRPr="00CB3BC0" w:rsidRDefault="00BA6D7F" w:rsidP="00BA6D7F">
            <w:pPr>
              <w:rPr>
                <w:rFonts w:asciiTheme="majorHAnsi" w:hAnsiTheme="majorHAnsi" w:cs="Calibri"/>
                <w:color w:val="000000"/>
              </w:rPr>
            </w:pPr>
            <w:r w:rsidRPr="00CB3BC0">
              <w:rPr>
                <w:rFonts w:asciiTheme="majorHAnsi" w:hAnsiTheme="majorHAnsi" w:cs="Calibri"/>
                <w:color w:val="000000"/>
              </w:rPr>
              <w:t>Policies and procedures to be followed</w:t>
            </w:r>
          </w:p>
        </w:tc>
      </w:tr>
      <w:tr w:rsidR="00BA6D7F" w:rsidRPr="00CB3BC0" w14:paraId="3E1954EE" w14:textId="77777777" w:rsidTr="00E85F6A">
        <w:trPr>
          <w:trHeight w:val="486"/>
        </w:trPr>
        <w:tc>
          <w:tcPr>
            <w:tcW w:w="959" w:type="dxa"/>
            <w:shd w:val="clear" w:color="auto" w:fill="F2F2F2" w:themeFill="background1" w:themeFillShade="F2"/>
            <w:vAlign w:val="center"/>
          </w:tcPr>
          <w:p w14:paraId="3F066A47" w14:textId="0AA36DC9" w:rsidR="00BA6D7F" w:rsidRPr="00CB3BC0" w:rsidRDefault="00BA6D7F" w:rsidP="00BA6D7F">
            <w:pPr>
              <w:jc w:val="center"/>
              <w:rPr>
                <w:rFonts w:asciiTheme="majorHAnsi" w:hAnsiTheme="majorHAnsi" w:cs="Calibri"/>
              </w:rPr>
            </w:pPr>
            <w:r w:rsidRPr="00CB3BC0">
              <w:rPr>
                <w:rFonts w:asciiTheme="majorHAnsi" w:hAnsiTheme="majorHAnsi" w:cs="Calibri"/>
              </w:rPr>
              <w:t>171</w:t>
            </w:r>
          </w:p>
        </w:tc>
        <w:tc>
          <w:tcPr>
            <w:tcW w:w="8221" w:type="dxa"/>
            <w:shd w:val="clear" w:color="auto" w:fill="F2F2F2" w:themeFill="background1" w:themeFillShade="F2"/>
            <w:vAlign w:val="center"/>
          </w:tcPr>
          <w:p w14:paraId="74280373" w14:textId="78C8BB60" w:rsidR="00BA6D7F" w:rsidRPr="00CB3BC0" w:rsidRDefault="00BA6D7F" w:rsidP="00BA6D7F">
            <w:pPr>
              <w:rPr>
                <w:rFonts w:asciiTheme="majorHAnsi" w:hAnsiTheme="majorHAnsi" w:cs="Calibri"/>
                <w:color w:val="000000"/>
              </w:rPr>
            </w:pPr>
            <w:r w:rsidRPr="00CB3BC0">
              <w:rPr>
                <w:rFonts w:asciiTheme="majorHAnsi" w:hAnsiTheme="majorHAnsi" w:cs="Calibri"/>
                <w:color w:val="000000"/>
              </w:rPr>
              <w:t>Policies and procedures to be kept available</w:t>
            </w:r>
          </w:p>
        </w:tc>
      </w:tr>
      <w:tr w:rsidR="00BA6D7F" w:rsidRPr="00CB3BC0" w14:paraId="4A743CE7" w14:textId="77777777" w:rsidTr="00BA6D7F">
        <w:trPr>
          <w:trHeight w:val="486"/>
        </w:trPr>
        <w:tc>
          <w:tcPr>
            <w:tcW w:w="959" w:type="dxa"/>
            <w:shd w:val="clear" w:color="auto" w:fill="FFFFFF" w:themeFill="background1"/>
            <w:vAlign w:val="center"/>
          </w:tcPr>
          <w:p w14:paraId="28CB7CE7" w14:textId="2DFA5AC6" w:rsidR="00BA6D7F" w:rsidRPr="00CB3BC0" w:rsidRDefault="00BA6D7F" w:rsidP="00BA6D7F">
            <w:pPr>
              <w:jc w:val="center"/>
              <w:rPr>
                <w:rFonts w:asciiTheme="majorHAnsi" w:hAnsiTheme="majorHAnsi" w:cs="Calibri"/>
              </w:rPr>
            </w:pPr>
            <w:r w:rsidRPr="00CB3BC0">
              <w:rPr>
                <w:rFonts w:asciiTheme="majorHAnsi" w:hAnsiTheme="majorHAnsi" w:cs="Calibri"/>
              </w:rPr>
              <w:t>172</w:t>
            </w:r>
          </w:p>
        </w:tc>
        <w:tc>
          <w:tcPr>
            <w:tcW w:w="8221" w:type="dxa"/>
            <w:shd w:val="clear" w:color="auto" w:fill="FFFFFF" w:themeFill="background1"/>
            <w:vAlign w:val="center"/>
          </w:tcPr>
          <w:p w14:paraId="21837034" w14:textId="4A8C4EBB" w:rsidR="00BA6D7F" w:rsidRPr="00CB3BC0" w:rsidRDefault="00BA6D7F" w:rsidP="00BA6D7F">
            <w:pPr>
              <w:rPr>
                <w:rFonts w:asciiTheme="majorHAnsi" w:hAnsiTheme="majorHAnsi" w:cs="Calibri"/>
                <w:color w:val="000000"/>
              </w:rPr>
            </w:pPr>
            <w:r w:rsidRPr="00CB3BC0">
              <w:rPr>
                <w:rFonts w:asciiTheme="majorHAnsi" w:hAnsiTheme="majorHAnsi" w:cs="Calibri"/>
                <w:color w:val="000000"/>
              </w:rPr>
              <w:t>Notification of change to policies and procedures</w:t>
            </w:r>
          </w:p>
        </w:tc>
      </w:tr>
      <w:tr w:rsidR="00BA6D7F" w:rsidRPr="00CB3BC0" w14:paraId="5DADAAFE" w14:textId="77777777" w:rsidTr="00E85F6A">
        <w:trPr>
          <w:trHeight w:val="486"/>
        </w:trPr>
        <w:tc>
          <w:tcPr>
            <w:tcW w:w="959" w:type="dxa"/>
            <w:shd w:val="clear" w:color="auto" w:fill="F2F2F2" w:themeFill="background1" w:themeFillShade="F2"/>
            <w:vAlign w:val="center"/>
          </w:tcPr>
          <w:p w14:paraId="23D1001B" w14:textId="26CE6C58" w:rsidR="00BA6D7F" w:rsidRPr="00CB3BC0" w:rsidRDefault="00BA6D7F" w:rsidP="00BA6D7F">
            <w:pPr>
              <w:jc w:val="center"/>
              <w:rPr>
                <w:rFonts w:asciiTheme="majorHAnsi" w:hAnsiTheme="majorHAnsi" w:cs="Calibri"/>
              </w:rPr>
            </w:pPr>
            <w:r w:rsidRPr="00CB3BC0">
              <w:rPr>
                <w:rFonts w:asciiTheme="majorHAnsi" w:hAnsiTheme="majorHAnsi" w:cs="Calibri"/>
              </w:rPr>
              <w:t>173</w:t>
            </w:r>
          </w:p>
        </w:tc>
        <w:tc>
          <w:tcPr>
            <w:tcW w:w="8221" w:type="dxa"/>
            <w:shd w:val="clear" w:color="auto" w:fill="F2F2F2" w:themeFill="background1" w:themeFillShade="F2"/>
            <w:vAlign w:val="center"/>
          </w:tcPr>
          <w:p w14:paraId="23FDE101" w14:textId="7BAB41C2" w:rsidR="00BA6D7F" w:rsidRPr="00CB3BC0" w:rsidRDefault="00BA6D7F" w:rsidP="00BA6D7F">
            <w:pPr>
              <w:rPr>
                <w:rFonts w:asciiTheme="majorHAnsi" w:hAnsiTheme="majorHAnsi" w:cs="Calibri"/>
                <w:color w:val="000000"/>
              </w:rPr>
            </w:pPr>
            <w:r w:rsidRPr="00CB3BC0">
              <w:rPr>
                <w:rFonts w:asciiTheme="majorHAnsi" w:hAnsiTheme="majorHAnsi" w:cs="Calibri"/>
                <w:color w:val="000000"/>
              </w:rPr>
              <w:t>Prescribed information to be displayed</w:t>
            </w:r>
          </w:p>
        </w:tc>
      </w:tr>
      <w:tr w:rsidR="00BA6D7F" w:rsidRPr="00CB3BC0" w14:paraId="18060B04" w14:textId="77777777" w:rsidTr="00BA6D7F">
        <w:trPr>
          <w:trHeight w:val="486"/>
        </w:trPr>
        <w:tc>
          <w:tcPr>
            <w:tcW w:w="959" w:type="dxa"/>
            <w:shd w:val="clear" w:color="auto" w:fill="FFFFFF" w:themeFill="background1"/>
            <w:vAlign w:val="center"/>
          </w:tcPr>
          <w:p w14:paraId="1C9D0C28" w14:textId="213ED408" w:rsidR="00BA6D7F" w:rsidRPr="00544958" w:rsidRDefault="00BA6D7F" w:rsidP="00BA6D7F">
            <w:pPr>
              <w:jc w:val="center"/>
              <w:rPr>
                <w:rFonts w:asciiTheme="majorHAnsi" w:hAnsiTheme="majorHAnsi" w:cs="Calibri"/>
                <w:highlight w:val="yellow"/>
              </w:rPr>
            </w:pPr>
            <w:r w:rsidRPr="00544958">
              <w:rPr>
                <w:rFonts w:asciiTheme="majorHAnsi" w:hAnsiTheme="majorHAnsi" w:cs="Calibri"/>
                <w:highlight w:val="yellow"/>
              </w:rPr>
              <w:t>175</w:t>
            </w:r>
            <w:r>
              <w:rPr>
                <w:rFonts w:asciiTheme="majorHAnsi" w:hAnsiTheme="majorHAnsi" w:cs="Calibri"/>
                <w:highlight w:val="yellow"/>
              </w:rPr>
              <w:t xml:space="preserve"> </w:t>
            </w:r>
          </w:p>
        </w:tc>
        <w:tc>
          <w:tcPr>
            <w:tcW w:w="8221" w:type="dxa"/>
            <w:shd w:val="clear" w:color="auto" w:fill="FFFFFF" w:themeFill="background1"/>
            <w:vAlign w:val="center"/>
          </w:tcPr>
          <w:p w14:paraId="4FE825FC" w14:textId="454E3731" w:rsidR="00BA6D7F" w:rsidRPr="00544958" w:rsidRDefault="00BA6D7F" w:rsidP="00BA6D7F">
            <w:pPr>
              <w:rPr>
                <w:rFonts w:asciiTheme="majorHAnsi" w:hAnsiTheme="majorHAnsi" w:cs="Calibri"/>
                <w:color w:val="000000"/>
                <w:highlight w:val="yellow"/>
              </w:rPr>
            </w:pPr>
            <w:r w:rsidRPr="00544958">
              <w:rPr>
                <w:rFonts w:asciiTheme="majorHAnsi" w:hAnsiTheme="majorHAnsi" w:cs="Calibri"/>
                <w:color w:val="000000"/>
                <w:highlight w:val="yellow"/>
              </w:rPr>
              <w:t>Prescribed information to be notified to the Regulatory Authority</w:t>
            </w:r>
          </w:p>
        </w:tc>
      </w:tr>
      <w:tr w:rsidR="00BA6D7F" w:rsidRPr="00CB3BC0" w14:paraId="0038EB1E" w14:textId="77777777" w:rsidTr="00544958">
        <w:trPr>
          <w:trHeight w:val="486"/>
        </w:trPr>
        <w:tc>
          <w:tcPr>
            <w:tcW w:w="959" w:type="dxa"/>
            <w:shd w:val="clear" w:color="auto" w:fill="F2F2F2" w:themeFill="background1" w:themeFillShade="F2"/>
            <w:vAlign w:val="center"/>
          </w:tcPr>
          <w:p w14:paraId="61CA4867" w14:textId="58A37F1F" w:rsidR="00BA6D7F" w:rsidRPr="00CB3BC0" w:rsidRDefault="00BA6D7F" w:rsidP="00BA6D7F">
            <w:pPr>
              <w:jc w:val="center"/>
              <w:rPr>
                <w:rFonts w:asciiTheme="majorHAnsi" w:hAnsiTheme="majorHAnsi" w:cs="Calibri"/>
              </w:rPr>
            </w:pPr>
            <w:r w:rsidRPr="00CB3BC0">
              <w:rPr>
                <w:rFonts w:asciiTheme="majorHAnsi" w:hAnsiTheme="majorHAnsi" w:cs="Calibri"/>
              </w:rPr>
              <w:t>176</w:t>
            </w:r>
          </w:p>
        </w:tc>
        <w:tc>
          <w:tcPr>
            <w:tcW w:w="8221" w:type="dxa"/>
            <w:shd w:val="clear" w:color="auto" w:fill="F2F2F2" w:themeFill="background1" w:themeFillShade="F2"/>
            <w:vAlign w:val="center"/>
          </w:tcPr>
          <w:p w14:paraId="28487EE5" w14:textId="3FBC51A5" w:rsidR="00BA6D7F" w:rsidRPr="00CB3BC0" w:rsidRDefault="00BA6D7F" w:rsidP="00BA6D7F">
            <w:pPr>
              <w:rPr>
                <w:rFonts w:asciiTheme="majorHAnsi" w:hAnsiTheme="majorHAnsi" w:cs="Calibri"/>
                <w:color w:val="000000"/>
              </w:rPr>
            </w:pPr>
            <w:r w:rsidRPr="00CB3BC0">
              <w:rPr>
                <w:rFonts w:asciiTheme="majorHAnsi" w:hAnsiTheme="majorHAnsi" w:cs="Calibri"/>
                <w:color w:val="000000"/>
              </w:rPr>
              <w:t>Time to notify certain information to Regulatory Authority</w:t>
            </w:r>
          </w:p>
        </w:tc>
      </w:tr>
      <w:tr w:rsidR="00BA6D7F" w:rsidRPr="00CB3BC0" w14:paraId="5BAE0996" w14:textId="77777777" w:rsidTr="00BA6D7F">
        <w:trPr>
          <w:trHeight w:val="486"/>
        </w:trPr>
        <w:tc>
          <w:tcPr>
            <w:tcW w:w="959" w:type="dxa"/>
            <w:shd w:val="clear" w:color="auto" w:fill="FFFFFF" w:themeFill="background1"/>
            <w:vAlign w:val="center"/>
          </w:tcPr>
          <w:p w14:paraId="5CF7E654" w14:textId="1FD9B67B" w:rsidR="00BA6D7F" w:rsidRPr="00CB3BC0" w:rsidRDefault="00BA6D7F" w:rsidP="00BA6D7F">
            <w:pPr>
              <w:jc w:val="center"/>
              <w:rPr>
                <w:rFonts w:asciiTheme="majorHAnsi" w:hAnsiTheme="majorHAnsi"/>
              </w:rPr>
            </w:pPr>
            <w:r w:rsidRPr="00CB3BC0">
              <w:rPr>
                <w:rFonts w:asciiTheme="majorHAnsi" w:hAnsiTheme="majorHAnsi" w:cs="Calibri"/>
              </w:rPr>
              <w:t>177</w:t>
            </w:r>
          </w:p>
        </w:tc>
        <w:tc>
          <w:tcPr>
            <w:tcW w:w="8221" w:type="dxa"/>
            <w:shd w:val="clear" w:color="auto" w:fill="FFFFFF" w:themeFill="background1"/>
            <w:vAlign w:val="center"/>
          </w:tcPr>
          <w:p w14:paraId="2D4C1AD4" w14:textId="1F09508C" w:rsidR="00BA6D7F" w:rsidRPr="00CB3BC0" w:rsidRDefault="00BA6D7F" w:rsidP="00BA6D7F">
            <w:pPr>
              <w:rPr>
                <w:rFonts w:asciiTheme="majorHAnsi" w:hAnsiTheme="majorHAnsi"/>
              </w:rPr>
            </w:pPr>
            <w:r w:rsidRPr="00CB3BC0">
              <w:rPr>
                <w:rFonts w:asciiTheme="majorHAnsi" w:hAnsiTheme="majorHAnsi" w:cs="Calibri"/>
                <w:color w:val="000000"/>
              </w:rPr>
              <w:t>Prescribed enrolment and other documents to be kept by approved provider</w:t>
            </w:r>
          </w:p>
        </w:tc>
      </w:tr>
      <w:tr w:rsidR="00BA6D7F" w:rsidRPr="00CB3BC0" w14:paraId="34E02EE2" w14:textId="77777777" w:rsidTr="00544958">
        <w:trPr>
          <w:trHeight w:val="486"/>
        </w:trPr>
        <w:tc>
          <w:tcPr>
            <w:tcW w:w="959" w:type="dxa"/>
            <w:shd w:val="clear" w:color="auto" w:fill="F2F2F2" w:themeFill="background1" w:themeFillShade="F2"/>
            <w:vAlign w:val="center"/>
          </w:tcPr>
          <w:p w14:paraId="0F2A0D64" w14:textId="5D33360A" w:rsidR="00BA6D7F" w:rsidRPr="00CB3BC0" w:rsidRDefault="00BA6D7F" w:rsidP="00BA6D7F">
            <w:pPr>
              <w:jc w:val="center"/>
              <w:rPr>
                <w:rFonts w:asciiTheme="majorHAnsi" w:hAnsiTheme="majorHAnsi"/>
              </w:rPr>
            </w:pPr>
            <w:r w:rsidRPr="00CB3BC0">
              <w:rPr>
                <w:rFonts w:asciiTheme="majorHAnsi" w:hAnsiTheme="majorHAnsi"/>
              </w:rPr>
              <w:t>180</w:t>
            </w:r>
          </w:p>
        </w:tc>
        <w:tc>
          <w:tcPr>
            <w:tcW w:w="8221" w:type="dxa"/>
            <w:shd w:val="clear" w:color="auto" w:fill="F2F2F2" w:themeFill="background1" w:themeFillShade="F2"/>
            <w:vAlign w:val="center"/>
          </w:tcPr>
          <w:p w14:paraId="5B505BD7" w14:textId="69960906" w:rsidR="00BA6D7F" w:rsidRPr="00CB3BC0" w:rsidRDefault="00BA6D7F" w:rsidP="00BA6D7F">
            <w:pPr>
              <w:rPr>
                <w:rFonts w:asciiTheme="majorHAnsi" w:hAnsiTheme="majorHAnsi"/>
              </w:rPr>
            </w:pPr>
            <w:r w:rsidRPr="00CB3BC0">
              <w:rPr>
                <w:rFonts w:asciiTheme="majorHAnsi" w:hAnsiTheme="majorHAnsi"/>
              </w:rPr>
              <w:t>Evidence of prescribed insurance</w:t>
            </w:r>
          </w:p>
        </w:tc>
      </w:tr>
      <w:tr w:rsidR="00BA6D7F" w:rsidRPr="00CB3BC0" w14:paraId="06554437" w14:textId="77777777" w:rsidTr="00BA6D7F">
        <w:trPr>
          <w:trHeight w:val="486"/>
        </w:trPr>
        <w:tc>
          <w:tcPr>
            <w:tcW w:w="959" w:type="dxa"/>
            <w:shd w:val="clear" w:color="auto" w:fill="FFFFFF" w:themeFill="background1"/>
            <w:vAlign w:val="center"/>
          </w:tcPr>
          <w:p w14:paraId="3EB29FC7" w14:textId="66DFA003" w:rsidR="00BA6D7F" w:rsidRPr="00CB3BC0" w:rsidRDefault="00BA6D7F" w:rsidP="00BA6D7F">
            <w:pPr>
              <w:jc w:val="center"/>
              <w:rPr>
                <w:rFonts w:asciiTheme="majorHAnsi" w:hAnsiTheme="majorHAnsi"/>
              </w:rPr>
            </w:pPr>
            <w:r w:rsidRPr="00CB3BC0">
              <w:rPr>
                <w:rFonts w:asciiTheme="majorHAnsi" w:hAnsiTheme="majorHAnsi"/>
              </w:rPr>
              <w:t>181</w:t>
            </w:r>
          </w:p>
        </w:tc>
        <w:tc>
          <w:tcPr>
            <w:tcW w:w="8221" w:type="dxa"/>
            <w:shd w:val="clear" w:color="auto" w:fill="FFFFFF" w:themeFill="background1"/>
            <w:vAlign w:val="center"/>
          </w:tcPr>
          <w:p w14:paraId="65A8586D" w14:textId="2AB64D75" w:rsidR="00BA6D7F" w:rsidRPr="00CB3BC0" w:rsidRDefault="00BA6D7F" w:rsidP="00BA6D7F">
            <w:pPr>
              <w:rPr>
                <w:rFonts w:asciiTheme="majorHAnsi" w:hAnsiTheme="majorHAnsi"/>
              </w:rPr>
            </w:pPr>
            <w:r w:rsidRPr="00CB3BC0">
              <w:rPr>
                <w:rFonts w:asciiTheme="majorHAnsi" w:hAnsiTheme="majorHAnsi"/>
              </w:rPr>
              <w:t>Confidentiality of records kept by approved provider</w:t>
            </w:r>
          </w:p>
        </w:tc>
      </w:tr>
      <w:tr w:rsidR="00BA6D7F" w14:paraId="306ECEA7" w14:textId="77777777" w:rsidTr="00544958">
        <w:trPr>
          <w:trHeight w:val="486"/>
        </w:trPr>
        <w:tc>
          <w:tcPr>
            <w:tcW w:w="959" w:type="dxa"/>
            <w:shd w:val="clear" w:color="auto" w:fill="F2F2F2" w:themeFill="background1" w:themeFillShade="F2"/>
            <w:vAlign w:val="center"/>
          </w:tcPr>
          <w:p w14:paraId="102693B4" w14:textId="0804AF2A" w:rsidR="00BA6D7F" w:rsidRPr="00CB3BC0" w:rsidRDefault="00BA6D7F" w:rsidP="00BA6D7F">
            <w:pPr>
              <w:jc w:val="center"/>
              <w:rPr>
                <w:rFonts w:asciiTheme="majorHAnsi" w:hAnsiTheme="majorHAnsi" w:cs="Calibri"/>
              </w:rPr>
            </w:pPr>
            <w:r w:rsidRPr="00CB3BC0">
              <w:rPr>
                <w:rFonts w:asciiTheme="majorHAnsi" w:hAnsiTheme="majorHAnsi"/>
              </w:rPr>
              <w:t>181-184</w:t>
            </w:r>
          </w:p>
        </w:tc>
        <w:tc>
          <w:tcPr>
            <w:tcW w:w="8221" w:type="dxa"/>
            <w:shd w:val="clear" w:color="auto" w:fill="F2F2F2" w:themeFill="background1" w:themeFillShade="F2"/>
            <w:vAlign w:val="center"/>
          </w:tcPr>
          <w:p w14:paraId="32FD09D4" w14:textId="1697D478" w:rsidR="00BA6D7F" w:rsidRPr="001F3513" w:rsidRDefault="00BA6D7F" w:rsidP="00BA6D7F">
            <w:pPr>
              <w:rPr>
                <w:rFonts w:asciiTheme="majorHAnsi" w:hAnsiTheme="majorHAnsi" w:cs="Calibri"/>
                <w:color w:val="000000"/>
              </w:rPr>
            </w:pPr>
            <w:r w:rsidRPr="00CB3BC0">
              <w:rPr>
                <w:rFonts w:asciiTheme="majorHAnsi" w:hAnsiTheme="majorHAnsi"/>
              </w:rPr>
              <w:t>Confidentiality and storage of records</w:t>
            </w:r>
          </w:p>
        </w:tc>
      </w:tr>
      <w:tr w:rsidR="00BA6D7F" w14:paraId="62EE3BA3" w14:textId="77777777" w:rsidTr="00BA6D7F">
        <w:trPr>
          <w:trHeight w:val="486"/>
        </w:trPr>
        <w:tc>
          <w:tcPr>
            <w:tcW w:w="959" w:type="dxa"/>
            <w:shd w:val="clear" w:color="auto" w:fill="FFFFFF" w:themeFill="background1"/>
            <w:vAlign w:val="center"/>
          </w:tcPr>
          <w:p w14:paraId="228CB317" w14:textId="4A00C836" w:rsidR="00BA6D7F" w:rsidRPr="00CC3742" w:rsidRDefault="00BA6D7F" w:rsidP="00BA6D7F">
            <w:pPr>
              <w:jc w:val="center"/>
              <w:rPr>
                <w:rFonts w:asciiTheme="majorHAnsi" w:hAnsiTheme="majorHAnsi"/>
              </w:rPr>
            </w:pPr>
            <w:r w:rsidRPr="00CC3742">
              <w:rPr>
                <w:rFonts w:asciiTheme="majorHAnsi" w:hAnsiTheme="majorHAnsi"/>
              </w:rPr>
              <w:t>185</w:t>
            </w:r>
          </w:p>
        </w:tc>
        <w:tc>
          <w:tcPr>
            <w:tcW w:w="8221" w:type="dxa"/>
            <w:shd w:val="clear" w:color="auto" w:fill="FFFFFF" w:themeFill="background1"/>
            <w:vAlign w:val="center"/>
          </w:tcPr>
          <w:p w14:paraId="0ABF2B56" w14:textId="05512BF1" w:rsidR="00BA6D7F" w:rsidRPr="00CC3742" w:rsidRDefault="00BA6D7F" w:rsidP="00BA6D7F">
            <w:pPr>
              <w:rPr>
                <w:rFonts w:asciiTheme="majorHAnsi" w:hAnsiTheme="majorHAnsi"/>
              </w:rPr>
            </w:pPr>
            <w:r w:rsidRPr="00CC3742">
              <w:rPr>
                <w:rFonts w:asciiTheme="majorHAnsi" w:hAnsiTheme="majorHAnsi"/>
              </w:rPr>
              <w:t>Law and regulations to be available</w:t>
            </w:r>
          </w:p>
        </w:tc>
      </w:tr>
    </w:tbl>
    <w:p w14:paraId="6B94927E" w14:textId="77777777" w:rsidR="007376AF" w:rsidRPr="00CA5F1A" w:rsidRDefault="007376AF" w:rsidP="007376AF">
      <w:pPr>
        <w:rPr>
          <w:rFonts w:cstheme="minorHAnsi"/>
          <w:color w:val="000000" w:themeColor="text1"/>
          <w:sz w:val="24"/>
          <w:szCs w:val="24"/>
          <w:lang w:val="en-US"/>
        </w:rPr>
      </w:pPr>
      <w:r w:rsidRPr="00C3196D">
        <w:rPr>
          <w:rFonts w:cstheme="minorHAnsi"/>
          <w:color w:val="000000" w:themeColor="text1"/>
          <w:sz w:val="24"/>
          <w:szCs w:val="24"/>
          <w:highlight w:val="yellow"/>
          <w:lang w:val="en-US"/>
        </w:rPr>
        <w:lastRenderedPageBreak/>
        <w:t>RELATED LEGISLATION</w:t>
      </w:r>
      <w:r w:rsidRPr="00CA5F1A">
        <w:rPr>
          <w:rFonts w:cstheme="minorHAnsi"/>
          <w:color w:val="000000" w:themeColor="text1"/>
          <w:sz w:val="24"/>
          <w:szCs w:val="24"/>
          <w:lang w:val="en-US"/>
        </w:rPr>
        <w:t xml:space="preserve"> </w:t>
      </w:r>
    </w:p>
    <w:tbl>
      <w:tblPr>
        <w:tblStyle w:val="PlainTable11"/>
        <w:tblW w:w="0" w:type="auto"/>
        <w:tblLook w:val="04A0" w:firstRow="1" w:lastRow="0" w:firstColumn="1" w:lastColumn="0" w:noHBand="0" w:noVBand="1"/>
      </w:tblPr>
      <w:tblGrid>
        <w:gridCol w:w="9016"/>
      </w:tblGrid>
      <w:tr w:rsidR="007376AF" w14:paraId="1F81FC37" w14:textId="77777777" w:rsidTr="00573C0A">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4CC82" w14:textId="77777777" w:rsidR="007376AF" w:rsidRPr="00C3196D" w:rsidRDefault="007376AF" w:rsidP="00573C0A">
            <w:pPr>
              <w:rPr>
                <w:rFonts w:asciiTheme="majorHAnsi" w:eastAsia="Times New Roman" w:hAnsiTheme="majorHAnsi" w:cstheme="majorHAnsi"/>
                <w:b w:val="0"/>
                <w:bCs w:val="0"/>
                <w:sz w:val="18"/>
                <w:szCs w:val="18"/>
                <w:lang w:eastAsia="en-GB"/>
              </w:rPr>
            </w:pPr>
            <w:r w:rsidRPr="00C3196D">
              <w:rPr>
                <w:rFonts w:asciiTheme="majorHAnsi" w:eastAsia="Times New Roman" w:hAnsiTheme="majorHAnsi" w:cstheme="majorHAnsi"/>
                <w:b w:val="0"/>
                <w:bCs w:val="0"/>
                <w:lang w:eastAsia="en-GB"/>
              </w:rPr>
              <w:t xml:space="preserve">Family Assistance Law </w:t>
            </w:r>
            <w:r w:rsidRPr="00C3196D">
              <w:rPr>
                <w:rFonts w:asciiTheme="majorHAnsi" w:eastAsia="Times New Roman" w:hAnsiTheme="majorHAnsi" w:cstheme="majorHAnsi"/>
                <w:b w:val="0"/>
                <w:bCs w:val="0"/>
                <w:sz w:val="24"/>
                <w:szCs w:val="24"/>
                <w:lang w:eastAsia="en-GB"/>
              </w:rPr>
              <w:t xml:space="preserve">– </w:t>
            </w:r>
            <w:r w:rsidRPr="00C3196D">
              <w:rPr>
                <w:rFonts w:asciiTheme="majorHAnsi" w:eastAsia="Times New Roman" w:hAnsiTheme="majorHAnsi" w:cstheme="majorHAnsi"/>
                <w:b w:val="0"/>
                <w:bCs w:val="0"/>
                <w:sz w:val="18"/>
                <w:szCs w:val="18"/>
                <w:lang w:eastAsia="en-GB"/>
              </w:rPr>
              <w:t>Incorporating all</w:t>
            </w:r>
            <w:r w:rsidRPr="00C3196D">
              <w:rPr>
                <w:rFonts w:asciiTheme="majorHAnsi" w:eastAsia="Times New Roman" w:hAnsiTheme="majorHAnsi" w:cstheme="majorHAnsi"/>
                <w:b w:val="0"/>
                <w:bCs w:val="0"/>
                <w:sz w:val="12"/>
                <w:szCs w:val="12"/>
                <w:lang w:eastAsia="en-GB"/>
              </w:rPr>
              <w:t xml:space="preserve"> </w:t>
            </w:r>
            <w:r w:rsidRPr="00C3196D">
              <w:rPr>
                <w:rFonts w:asciiTheme="majorHAnsi" w:eastAsia="Times New Roman" w:hAnsiTheme="majorHAnsi" w:cstheme="majorHAnsi"/>
                <w:b w:val="0"/>
                <w:bCs w:val="0"/>
                <w:sz w:val="18"/>
                <w:szCs w:val="18"/>
                <w:lang w:eastAsia="en-GB"/>
              </w:rPr>
              <w:t xml:space="preserve">related legislation as identified within the Child Care Provider Handbook </w:t>
            </w:r>
          </w:p>
          <w:p w14:paraId="41E65DE2" w14:textId="77777777" w:rsidR="007376AF" w:rsidRDefault="002F67E8" w:rsidP="00573C0A">
            <w:pPr>
              <w:rPr>
                <w:rFonts w:asciiTheme="majorHAnsi" w:hAnsiTheme="majorHAnsi" w:cstheme="majorHAnsi"/>
                <w:b w:val="0"/>
                <w:bCs w:val="0"/>
                <w:color w:val="0563C1" w:themeColor="hyperlink"/>
                <w:sz w:val="20"/>
                <w:szCs w:val="20"/>
                <w:u w:val="single"/>
              </w:rPr>
            </w:pPr>
            <w:hyperlink r:id="rId10" w:history="1">
              <w:r w:rsidR="007376AF" w:rsidRPr="00C3196D">
                <w:rPr>
                  <w:rFonts w:asciiTheme="majorHAnsi" w:hAnsiTheme="majorHAnsi" w:cstheme="majorHAnsi"/>
                  <w:b w:val="0"/>
                  <w:bCs w:val="0"/>
                  <w:color w:val="0563C1" w:themeColor="hyperlink"/>
                  <w:sz w:val="20"/>
                  <w:szCs w:val="20"/>
                  <w:u w:val="single"/>
                </w:rPr>
                <w:t>https://www.education.gov.au/early-childhood/resources/child-care-provider-handbook</w:t>
              </w:r>
            </w:hyperlink>
          </w:p>
          <w:p w14:paraId="3DAC8BF5" w14:textId="77777777" w:rsidR="007376AF" w:rsidRPr="008738EF" w:rsidRDefault="007376AF" w:rsidP="00573C0A">
            <w:pPr>
              <w:rPr>
                <w:rFonts w:ascii="Calibri Light" w:hAnsi="Calibri Light" w:cs="Calibri Light"/>
                <w:strike/>
              </w:rPr>
            </w:pPr>
          </w:p>
        </w:tc>
      </w:tr>
    </w:tbl>
    <w:p w14:paraId="454EF4CF" w14:textId="77777777" w:rsidR="007376AF" w:rsidRDefault="007376AF" w:rsidP="009D04F7">
      <w:pPr>
        <w:spacing w:after="0" w:line="360" w:lineRule="auto"/>
        <w:rPr>
          <w:rFonts w:cs="Arial"/>
          <w:sz w:val="24"/>
          <w:szCs w:val="24"/>
        </w:rPr>
      </w:pPr>
    </w:p>
    <w:p w14:paraId="116BBC67" w14:textId="757930B8" w:rsidR="00D118A0" w:rsidRDefault="00D118A0" w:rsidP="009D04F7">
      <w:pPr>
        <w:spacing w:after="0" w:line="360" w:lineRule="auto"/>
        <w:rPr>
          <w:rFonts w:cs="Arial"/>
          <w:sz w:val="24"/>
          <w:szCs w:val="24"/>
        </w:rPr>
      </w:pPr>
      <w:r>
        <w:rPr>
          <w:rFonts w:cs="Arial"/>
          <w:sz w:val="24"/>
          <w:szCs w:val="24"/>
        </w:rPr>
        <w:t>RELATED POLICIES</w:t>
      </w:r>
    </w:p>
    <w:tbl>
      <w:tblPr>
        <w:tblStyle w:val="TableGrid"/>
        <w:tblW w:w="0" w:type="auto"/>
        <w:tblLook w:val="04A0" w:firstRow="1" w:lastRow="0" w:firstColumn="1" w:lastColumn="0" w:noHBand="0" w:noVBand="1"/>
      </w:tblPr>
      <w:tblGrid>
        <w:gridCol w:w="4591"/>
        <w:gridCol w:w="4591"/>
      </w:tblGrid>
      <w:tr w:rsidR="00B05D56" w14:paraId="1DFE5908" w14:textId="77777777" w:rsidTr="00B05D56">
        <w:trPr>
          <w:trHeight w:val="591"/>
        </w:trPr>
        <w:tc>
          <w:tcPr>
            <w:tcW w:w="4591" w:type="dxa"/>
          </w:tcPr>
          <w:p w14:paraId="4C75F332" w14:textId="6C1AEB1B" w:rsidR="00DE5949" w:rsidRPr="00CB3BC0" w:rsidRDefault="00DE5949" w:rsidP="00B05D56">
            <w:pPr>
              <w:rPr>
                <w:rFonts w:asciiTheme="majorHAnsi" w:hAnsiTheme="majorHAnsi" w:cstheme="majorHAnsi"/>
              </w:rPr>
            </w:pPr>
            <w:r w:rsidRPr="00CB3BC0">
              <w:rPr>
                <w:rFonts w:asciiTheme="majorHAnsi" w:hAnsiTheme="majorHAnsi" w:cstheme="majorHAnsi"/>
              </w:rPr>
              <w:t>Acceptance and Refusal Authorisation Policy</w:t>
            </w:r>
          </w:p>
          <w:p w14:paraId="1ED15918" w14:textId="5769526B" w:rsidR="00792A69" w:rsidRPr="00CC3742" w:rsidRDefault="00DE5949" w:rsidP="00B05D56">
            <w:pPr>
              <w:rPr>
                <w:rFonts w:asciiTheme="majorHAnsi" w:hAnsiTheme="majorHAnsi" w:cstheme="majorHAnsi"/>
              </w:rPr>
            </w:pPr>
            <w:r w:rsidRPr="00CB3BC0">
              <w:rPr>
                <w:rFonts w:asciiTheme="majorHAnsi" w:hAnsiTheme="majorHAnsi" w:cstheme="majorHAnsi"/>
              </w:rPr>
              <w:t>Administration of First Aid Policy</w:t>
            </w:r>
          </w:p>
          <w:p w14:paraId="3545AE93" w14:textId="4EA7C3E7" w:rsidR="00792A69" w:rsidRPr="00CB3BC0" w:rsidRDefault="00792A69" w:rsidP="00B05D56">
            <w:pPr>
              <w:rPr>
                <w:rFonts w:asciiTheme="majorHAnsi" w:hAnsiTheme="majorHAnsi" w:cstheme="majorHAnsi"/>
              </w:rPr>
            </w:pPr>
            <w:r w:rsidRPr="00CB3BC0">
              <w:rPr>
                <w:rFonts w:asciiTheme="majorHAnsi" w:hAnsiTheme="majorHAnsi" w:cstheme="majorHAnsi"/>
              </w:rPr>
              <w:t>CCS Governance Policy</w:t>
            </w:r>
          </w:p>
          <w:p w14:paraId="12220A9A" w14:textId="0FC28A70" w:rsidR="00B05D56" w:rsidRPr="00CB3BC0" w:rsidRDefault="00B05D56" w:rsidP="00B05D56">
            <w:pPr>
              <w:rPr>
                <w:rFonts w:asciiTheme="majorHAnsi" w:hAnsiTheme="majorHAnsi" w:cstheme="majorHAnsi"/>
              </w:rPr>
            </w:pPr>
            <w:r w:rsidRPr="00CB3BC0">
              <w:rPr>
                <w:rFonts w:asciiTheme="majorHAnsi" w:hAnsiTheme="majorHAnsi" w:cstheme="majorHAnsi"/>
              </w:rPr>
              <w:t>Code of Conduct Policy</w:t>
            </w:r>
          </w:p>
          <w:p w14:paraId="3CDB24E2" w14:textId="5A7FA8FC" w:rsidR="00792A69" w:rsidRPr="00CB3BC0" w:rsidRDefault="00792A69" w:rsidP="00B05D56">
            <w:pPr>
              <w:rPr>
                <w:rFonts w:asciiTheme="majorHAnsi" w:hAnsiTheme="majorHAnsi" w:cstheme="majorHAnsi"/>
              </w:rPr>
            </w:pPr>
            <w:r w:rsidRPr="00CB3BC0">
              <w:rPr>
                <w:rFonts w:asciiTheme="majorHAnsi" w:hAnsiTheme="majorHAnsi" w:cstheme="majorHAnsi"/>
              </w:rPr>
              <w:t>Child Protection Policy</w:t>
            </w:r>
          </w:p>
          <w:p w14:paraId="68770FF2" w14:textId="2D2AFA97" w:rsidR="00792A69" w:rsidRPr="00CB3BC0" w:rsidRDefault="00792A69" w:rsidP="00B05D56">
            <w:pPr>
              <w:rPr>
                <w:rFonts w:asciiTheme="majorHAnsi" w:hAnsiTheme="majorHAnsi" w:cstheme="majorHAnsi"/>
              </w:rPr>
            </w:pPr>
            <w:r w:rsidRPr="00CB3BC0">
              <w:rPr>
                <w:rFonts w:asciiTheme="majorHAnsi" w:hAnsiTheme="majorHAnsi" w:cstheme="majorHAnsi"/>
              </w:rPr>
              <w:t>Child Safe Environment Policy</w:t>
            </w:r>
          </w:p>
          <w:p w14:paraId="64DC39B3" w14:textId="4AA424A3" w:rsidR="00DE5949" w:rsidRPr="00CB3BC0" w:rsidRDefault="007A307B" w:rsidP="00B05D56">
            <w:pPr>
              <w:rPr>
                <w:rFonts w:asciiTheme="majorHAnsi" w:hAnsiTheme="majorHAnsi" w:cstheme="majorHAnsi"/>
              </w:rPr>
            </w:pPr>
            <w:r w:rsidRPr="001326E5">
              <w:rPr>
                <w:rFonts w:asciiTheme="majorHAnsi" w:hAnsiTheme="majorHAnsi" w:cstheme="majorHAnsi"/>
                <w:highlight w:val="yellow"/>
              </w:rPr>
              <w:t>Dealing with</w:t>
            </w:r>
            <w:r>
              <w:rPr>
                <w:rFonts w:asciiTheme="majorHAnsi" w:hAnsiTheme="majorHAnsi" w:cstheme="majorHAnsi"/>
              </w:rPr>
              <w:t xml:space="preserve"> </w:t>
            </w:r>
            <w:r w:rsidR="00DE5949" w:rsidRPr="00CB3BC0">
              <w:rPr>
                <w:rFonts w:asciiTheme="majorHAnsi" w:hAnsiTheme="majorHAnsi" w:cstheme="majorHAnsi"/>
              </w:rPr>
              <w:t>Infectious Diseases Policy</w:t>
            </w:r>
          </w:p>
          <w:p w14:paraId="71E0FFD6" w14:textId="347786BC" w:rsidR="00792A69" w:rsidRPr="00CB3BC0" w:rsidRDefault="00792A69" w:rsidP="00B05D56">
            <w:pPr>
              <w:rPr>
                <w:rFonts w:asciiTheme="majorHAnsi" w:hAnsiTheme="majorHAnsi" w:cstheme="majorHAnsi"/>
              </w:rPr>
            </w:pPr>
            <w:r w:rsidRPr="00CB3BC0">
              <w:rPr>
                <w:rFonts w:asciiTheme="majorHAnsi" w:hAnsiTheme="majorHAnsi" w:cstheme="majorHAnsi"/>
              </w:rPr>
              <w:t>Dealing with Complaints Policy</w:t>
            </w:r>
          </w:p>
          <w:p w14:paraId="6F5FC90A" w14:textId="3E6610F7" w:rsidR="00CB3BC0" w:rsidRDefault="00CB3BC0" w:rsidP="00B05D56">
            <w:pPr>
              <w:rPr>
                <w:rFonts w:asciiTheme="majorHAnsi" w:hAnsiTheme="majorHAnsi" w:cstheme="majorHAnsi"/>
              </w:rPr>
            </w:pPr>
            <w:r w:rsidRPr="00CC3742">
              <w:rPr>
                <w:rFonts w:asciiTheme="majorHAnsi" w:hAnsiTheme="majorHAnsi" w:cstheme="majorHAnsi"/>
              </w:rPr>
              <w:t>Delivery of Children to</w:t>
            </w:r>
            <w:r w:rsidR="0008472B" w:rsidRPr="00CC3742">
              <w:rPr>
                <w:rFonts w:asciiTheme="majorHAnsi" w:hAnsiTheme="majorHAnsi" w:cstheme="majorHAnsi"/>
              </w:rPr>
              <w:t>,</w:t>
            </w:r>
            <w:r w:rsidRPr="00CC3742">
              <w:rPr>
                <w:rFonts w:asciiTheme="majorHAnsi" w:hAnsiTheme="majorHAnsi" w:cstheme="majorHAnsi"/>
              </w:rPr>
              <w:t xml:space="preserve"> and </w:t>
            </w:r>
            <w:r w:rsidR="0008472B" w:rsidRPr="00CC3742">
              <w:rPr>
                <w:rFonts w:asciiTheme="majorHAnsi" w:hAnsiTheme="majorHAnsi" w:cstheme="majorHAnsi"/>
              </w:rPr>
              <w:t xml:space="preserve">collection </w:t>
            </w:r>
            <w:r w:rsidRPr="00CC3742">
              <w:rPr>
                <w:rFonts w:asciiTheme="majorHAnsi" w:hAnsiTheme="majorHAnsi" w:cstheme="majorHAnsi"/>
              </w:rPr>
              <w:t>from EEC Service Policy</w:t>
            </w:r>
            <w:r w:rsidRPr="00CB3BC0">
              <w:rPr>
                <w:rFonts w:asciiTheme="majorHAnsi" w:hAnsiTheme="majorHAnsi" w:cstheme="majorHAnsi"/>
              </w:rPr>
              <w:t xml:space="preserve"> </w:t>
            </w:r>
          </w:p>
          <w:p w14:paraId="34F0E203" w14:textId="0D401B30" w:rsidR="00792A69" w:rsidRPr="00CB3BC0" w:rsidRDefault="00792A69" w:rsidP="00B05D56">
            <w:pPr>
              <w:rPr>
                <w:rFonts w:asciiTheme="majorHAnsi" w:hAnsiTheme="majorHAnsi" w:cstheme="majorHAnsi"/>
              </w:rPr>
            </w:pPr>
            <w:r w:rsidRPr="00CB3BC0">
              <w:rPr>
                <w:rFonts w:asciiTheme="majorHAnsi" w:hAnsiTheme="majorHAnsi" w:cstheme="majorHAnsi"/>
              </w:rPr>
              <w:t>Emergency and Evacuation Policy</w:t>
            </w:r>
          </w:p>
          <w:p w14:paraId="521A9143" w14:textId="44DC09AC" w:rsidR="00792A69" w:rsidRPr="00CB3BC0" w:rsidRDefault="00792A69" w:rsidP="00B05D56">
            <w:pPr>
              <w:rPr>
                <w:rFonts w:asciiTheme="majorHAnsi" w:hAnsiTheme="majorHAnsi" w:cstheme="majorHAnsi"/>
              </w:rPr>
            </w:pPr>
            <w:r w:rsidRPr="00CB3BC0">
              <w:rPr>
                <w:rFonts w:asciiTheme="majorHAnsi" w:hAnsiTheme="majorHAnsi" w:cstheme="majorHAnsi"/>
              </w:rPr>
              <w:t>Enrolment Policy</w:t>
            </w:r>
          </w:p>
          <w:p w14:paraId="14CE1E12" w14:textId="2FC1F054" w:rsidR="00B05D56" w:rsidRPr="00CB3BC0" w:rsidRDefault="0008472B" w:rsidP="00DE5949">
            <w:pPr>
              <w:rPr>
                <w:rFonts w:asciiTheme="majorHAnsi" w:hAnsiTheme="majorHAnsi" w:cstheme="majorHAnsi"/>
              </w:rPr>
            </w:pPr>
            <w:r w:rsidRPr="00CB3BC0">
              <w:rPr>
                <w:rFonts w:asciiTheme="majorHAnsi" w:hAnsiTheme="majorHAnsi" w:cstheme="majorHAnsi"/>
              </w:rPr>
              <w:t xml:space="preserve">Interactions with Children, Staff and Families Policy </w:t>
            </w:r>
          </w:p>
        </w:tc>
        <w:tc>
          <w:tcPr>
            <w:tcW w:w="4591" w:type="dxa"/>
          </w:tcPr>
          <w:p w14:paraId="7F1D3C2F" w14:textId="77777777" w:rsidR="00DE5949" w:rsidRPr="00CB3BC0" w:rsidRDefault="00DE5949" w:rsidP="00DE5949">
            <w:pPr>
              <w:rPr>
                <w:rFonts w:asciiTheme="majorHAnsi" w:hAnsiTheme="majorHAnsi" w:cstheme="majorHAnsi"/>
              </w:rPr>
            </w:pPr>
            <w:r w:rsidRPr="00CB3BC0">
              <w:rPr>
                <w:rFonts w:asciiTheme="majorHAnsi" w:hAnsiTheme="majorHAnsi" w:cstheme="majorHAnsi"/>
              </w:rPr>
              <w:t>Medical Conditions Policy</w:t>
            </w:r>
          </w:p>
          <w:p w14:paraId="1F9ADAE0" w14:textId="77777777" w:rsidR="00DE5949" w:rsidRPr="00CB3BC0" w:rsidRDefault="00DE5949" w:rsidP="00DE5949">
            <w:pPr>
              <w:rPr>
                <w:rFonts w:asciiTheme="majorHAnsi" w:hAnsiTheme="majorHAnsi" w:cstheme="majorHAnsi"/>
              </w:rPr>
            </w:pPr>
            <w:r w:rsidRPr="00CB3BC0">
              <w:rPr>
                <w:rFonts w:asciiTheme="majorHAnsi" w:hAnsiTheme="majorHAnsi" w:cstheme="majorHAnsi"/>
              </w:rPr>
              <w:t>Nutrition Food Safety Policy</w:t>
            </w:r>
          </w:p>
          <w:p w14:paraId="12CB8A56" w14:textId="77777777" w:rsidR="00DE5949" w:rsidRPr="00CB3BC0" w:rsidRDefault="00DE5949" w:rsidP="00DE5949">
            <w:pPr>
              <w:rPr>
                <w:rFonts w:asciiTheme="majorHAnsi" w:hAnsiTheme="majorHAnsi" w:cstheme="majorHAnsi"/>
              </w:rPr>
            </w:pPr>
            <w:r w:rsidRPr="00CB3BC0">
              <w:rPr>
                <w:rFonts w:asciiTheme="majorHAnsi" w:hAnsiTheme="majorHAnsi" w:cstheme="majorHAnsi"/>
              </w:rPr>
              <w:t>Payment of Fees Policy</w:t>
            </w:r>
          </w:p>
          <w:p w14:paraId="4E5A6E5D" w14:textId="74821906" w:rsidR="00B05D56" w:rsidRPr="00CB3BC0" w:rsidRDefault="00B05D56" w:rsidP="00B05D56">
            <w:pPr>
              <w:rPr>
                <w:rFonts w:asciiTheme="majorHAnsi" w:hAnsiTheme="majorHAnsi" w:cstheme="majorHAnsi"/>
              </w:rPr>
            </w:pPr>
            <w:r w:rsidRPr="00CB3BC0">
              <w:rPr>
                <w:rFonts w:asciiTheme="majorHAnsi" w:hAnsiTheme="majorHAnsi" w:cstheme="majorHAnsi"/>
              </w:rPr>
              <w:t xml:space="preserve">Privacy and Confidentiality Policy </w:t>
            </w:r>
          </w:p>
          <w:p w14:paraId="50FBC954" w14:textId="6ACCE1A1" w:rsidR="00D4465D" w:rsidRPr="00CB3BC0" w:rsidRDefault="00D4465D" w:rsidP="00B05D56">
            <w:pPr>
              <w:rPr>
                <w:rFonts w:asciiTheme="majorHAnsi" w:hAnsiTheme="majorHAnsi" w:cstheme="majorHAnsi"/>
              </w:rPr>
            </w:pPr>
            <w:r w:rsidRPr="00CB3BC0">
              <w:rPr>
                <w:rFonts w:asciiTheme="majorHAnsi" w:hAnsiTheme="majorHAnsi" w:cstheme="majorHAnsi"/>
              </w:rPr>
              <w:t>Probation and Induction Orientation Policy</w:t>
            </w:r>
          </w:p>
          <w:p w14:paraId="265D09A3" w14:textId="4B853980" w:rsidR="00B05D56" w:rsidRPr="00CB3BC0" w:rsidRDefault="00B05D56" w:rsidP="00B05D56">
            <w:pPr>
              <w:rPr>
                <w:rFonts w:asciiTheme="majorHAnsi" w:hAnsiTheme="majorHAnsi" w:cstheme="majorHAnsi"/>
              </w:rPr>
            </w:pPr>
            <w:r w:rsidRPr="00CB3BC0">
              <w:rPr>
                <w:rFonts w:asciiTheme="majorHAnsi" w:hAnsiTheme="majorHAnsi" w:cstheme="majorHAnsi"/>
              </w:rPr>
              <w:t>Record Keeping and Retention Policy</w:t>
            </w:r>
          </w:p>
          <w:p w14:paraId="11417070" w14:textId="67A15370" w:rsidR="00753A3A" w:rsidRDefault="00753A3A" w:rsidP="00B05D56">
            <w:pPr>
              <w:rPr>
                <w:rFonts w:asciiTheme="majorHAnsi" w:hAnsiTheme="majorHAnsi" w:cstheme="majorHAnsi"/>
              </w:rPr>
            </w:pPr>
            <w:r w:rsidRPr="00753A3A">
              <w:rPr>
                <w:rFonts w:asciiTheme="majorHAnsi" w:hAnsiTheme="majorHAnsi" w:cstheme="majorHAnsi"/>
                <w:highlight w:val="yellow"/>
              </w:rPr>
              <w:t>Safe Arrival of Children Policy</w:t>
            </w:r>
          </w:p>
          <w:p w14:paraId="1BDB6DD0" w14:textId="567CEA9D" w:rsidR="00792A69" w:rsidRPr="00CB3BC0" w:rsidRDefault="00792A69" w:rsidP="00B05D56">
            <w:pPr>
              <w:rPr>
                <w:rFonts w:asciiTheme="majorHAnsi" w:hAnsiTheme="majorHAnsi" w:cstheme="majorHAnsi"/>
              </w:rPr>
            </w:pPr>
            <w:r w:rsidRPr="00CB3BC0">
              <w:rPr>
                <w:rFonts w:asciiTheme="majorHAnsi" w:hAnsiTheme="majorHAnsi" w:cstheme="majorHAnsi"/>
              </w:rPr>
              <w:t>Safe Transportation Policy</w:t>
            </w:r>
          </w:p>
          <w:p w14:paraId="056A5D7B" w14:textId="52335753" w:rsidR="00792A69" w:rsidRPr="00CB3BC0" w:rsidRDefault="00792A69" w:rsidP="00B05D56">
            <w:pPr>
              <w:rPr>
                <w:rFonts w:asciiTheme="majorHAnsi" w:hAnsiTheme="majorHAnsi" w:cstheme="majorHAnsi"/>
              </w:rPr>
            </w:pPr>
            <w:r w:rsidRPr="00CB3BC0">
              <w:rPr>
                <w:rFonts w:asciiTheme="majorHAnsi" w:hAnsiTheme="majorHAnsi" w:cstheme="majorHAnsi"/>
              </w:rPr>
              <w:t>Sleep and Rest Policy</w:t>
            </w:r>
          </w:p>
          <w:p w14:paraId="76B420CE" w14:textId="67AAF0A0" w:rsidR="00792A69" w:rsidRPr="00CB3BC0" w:rsidRDefault="00792A69" w:rsidP="00B05D56">
            <w:pPr>
              <w:rPr>
                <w:rFonts w:asciiTheme="majorHAnsi" w:hAnsiTheme="majorHAnsi" w:cstheme="majorHAnsi"/>
              </w:rPr>
            </w:pPr>
            <w:r w:rsidRPr="00CB3BC0">
              <w:rPr>
                <w:rFonts w:asciiTheme="majorHAnsi" w:hAnsiTheme="majorHAnsi" w:cstheme="majorHAnsi"/>
              </w:rPr>
              <w:t>Staffing Arrangements Policy</w:t>
            </w:r>
          </w:p>
          <w:p w14:paraId="23DE2130" w14:textId="3390AFED" w:rsidR="00DE5949" w:rsidRPr="00CB3BC0" w:rsidRDefault="00DE5949" w:rsidP="00B05D56">
            <w:pPr>
              <w:rPr>
                <w:rFonts w:asciiTheme="majorHAnsi" w:hAnsiTheme="majorHAnsi" w:cstheme="majorHAnsi"/>
              </w:rPr>
            </w:pPr>
            <w:r w:rsidRPr="00CB3BC0">
              <w:rPr>
                <w:rFonts w:asciiTheme="majorHAnsi" w:hAnsiTheme="majorHAnsi" w:cstheme="majorHAnsi"/>
              </w:rPr>
              <w:t>Student</w:t>
            </w:r>
            <w:r w:rsidR="006F787F">
              <w:rPr>
                <w:rFonts w:asciiTheme="majorHAnsi" w:hAnsiTheme="majorHAnsi" w:cstheme="majorHAnsi"/>
              </w:rPr>
              <w:t>,</w:t>
            </w:r>
            <w:r w:rsidR="00817463">
              <w:rPr>
                <w:rFonts w:asciiTheme="majorHAnsi" w:hAnsiTheme="majorHAnsi" w:cstheme="majorHAnsi"/>
              </w:rPr>
              <w:t xml:space="preserve"> </w:t>
            </w:r>
            <w:r w:rsidRPr="00CB3BC0">
              <w:rPr>
                <w:rFonts w:asciiTheme="majorHAnsi" w:hAnsiTheme="majorHAnsi" w:cstheme="majorHAnsi"/>
              </w:rPr>
              <w:t>Volunteer</w:t>
            </w:r>
            <w:r w:rsidR="006F787F">
              <w:rPr>
                <w:rFonts w:asciiTheme="majorHAnsi" w:hAnsiTheme="majorHAnsi" w:cstheme="majorHAnsi"/>
              </w:rPr>
              <w:t xml:space="preserve"> </w:t>
            </w:r>
            <w:r w:rsidR="006F787F" w:rsidRPr="00817463">
              <w:rPr>
                <w:rFonts w:asciiTheme="majorHAnsi" w:hAnsiTheme="majorHAnsi" w:cstheme="majorHAnsi"/>
                <w:highlight w:val="yellow"/>
              </w:rPr>
              <w:t>and Visitor</w:t>
            </w:r>
            <w:r w:rsidR="00817463" w:rsidRPr="00817463">
              <w:rPr>
                <w:rFonts w:asciiTheme="majorHAnsi" w:hAnsiTheme="majorHAnsi" w:cstheme="majorHAnsi"/>
                <w:highlight w:val="yellow"/>
              </w:rPr>
              <w:t>’s</w:t>
            </w:r>
            <w:r w:rsidRPr="00CB3BC0">
              <w:rPr>
                <w:rFonts w:asciiTheme="majorHAnsi" w:hAnsiTheme="majorHAnsi" w:cstheme="majorHAnsi"/>
              </w:rPr>
              <w:t xml:space="preserve"> Policy</w:t>
            </w:r>
          </w:p>
          <w:p w14:paraId="0960F530" w14:textId="540DB624" w:rsidR="00DE5949" w:rsidRPr="00CB3BC0" w:rsidRDefault="00792A69" w:rsidP="00B05D56">
            <w:pPr>
              <w:rPr>
                <w:rFonts w:asciiTheme="majorHAnsi" w:hAnsiTheme="majorHAnsi" w:cstheme="majorHAnsi"/>
              </w:rPr>
            </w:pPr>
            <w:r w:rsidRPr="00CB3BC0">
              <w:rPr>
                <w:rFonts w:asciiTheme="majorHAnsi" w:hAnsiTheme="majorHAnsi" w:cstheme="majorHAnsi"/>
              </w:rPr>
              <w:t>Sun Safety Policy</w:t>
            </w:r>
          </w:p>
          <w:p w14:paraId="4264542F" w14:textId="6339DA1C" w:rsidR="00792A69" w:rsidRPr="00CB3BC0" w:rsidRDefault="00792A69" w:rsidP="00B05D56">
            <w:pPr>
              <w:rPr>
                <w:rFonts w:asciiTheme="majorHAnsi" w:hAnsiTheme="majorHAnsi" w:cstheme="majorHAnsi"/>
              </w:rPr>
            </w:pPr>
            <w:r w:rsidRPr="00CB3BC0">
              <w:rPr>
                <w:rFonts w:asciiTheme="majorHAnsi" w:hAnsiTheme="majorHAnsi" w:cstheme="majorHAnsi"/>
              </w:rPr>
              <w:t>Water Safety Policy</w:t>
            </w:r>
          </w:p>
        </w:tc>
      </w:tr>
    </w:tbl>
    <w:p w14:paraId="0091F03B" w14:textId="77777777" w:rsidR="00C3196D" w:rsidRDefault="00C3196D" w:rsidP="009D04F7">
      <w:pPr>
        <w:spacing w:after="0" w:line="360" w:lineRule="auto"/>
        <w:rPr>
          <w:rFonts w:cs="Arial"/>
          <w:sz w:val="24"/>
          <w:szCs w:val="24"/>
        </w:rPr>
      </w:pPr>
    </w:p>
    <w:p w14:paraId="29D09E7B" w14:textId="68A5C78F" w:rsidR="009D04F7" w:rsidRPr="00BA1152" w:rsidRDefault="00B64AB4" w:rsidP="009D04F7">
      <w:pPr>
        <w:spacing w:after="0" w:line="360" w:lineRule="auto"/>
        <w:rPr>
          <w:rFonts w:asciiTheme="majorHAnsi" w:hAnsiTheme="majorHAnsi" w:cs="Arial"/>
          <w:szCs w:val="18"/>
          <w:lang w:eastAsia="en-AU"/>
        </w:rPr>
      </w:pPr>
      <w:r w:rsidRPr="009F124F">
        <w:rPr>
          <w:rFonts w:cs="Arial"/>
          <w:sz w:val="24"/>
          <w:szCs w:val="24"/>
        </w:rPr>
        <w:t>PURPOSE</w:t>
      </w:r>
      <w:bookmarkStart w:id="1" w:name="_Hlk528061459"/>
      <w:r w:rsidR="00FC3599">
        <w:rPr>
          <w:rFonts w:asciiTheme="majorHAnsi" w:hAnsiTheme="majorHAnsi" w:cs="Arial"/>
        </w:rPr>
        <w:br/>
      </w:r>
      <w:bookmarkEnd w:id="1"/>
      <w:r w:rsidR="009D04F7" w:rsidRPr="00D02B88">
        <w:rPr>
          <w:rFonts w:asciiTheme="majorHAnsi" w:hAnsiTheme="majorHAnsi" w:cs="Arial"/>
          <w:szCs w:val="18"/>
          <w:lang w:eastAsia="en-AU"/>
        </w:rPr>
        <w:t>Our Service aims to ensure all legal and financial requirements are implemented and recognised through appropriate governance practices, providing quality education and care, meeting the principles, practices and elements of the Early Years Learning Framework and the National Quality Standard.</w:t>
      </w:r>
      <w:r w:rsidR="009D04F7" w:rsidRPr="00BA1152">
        <w:rPr>
          <w:rFonts w:asciiTheme="majorHAnsi" w:hAnsiTheme="majorHAnsi" w:cs="Arial"/>
          <w:szCs w:val="18"/>
          <w:lang w:eastAsia="en-AU"/>
        </w:rPr>
        <w:t xml:space="preserve"> </w:t>
      </w:r>
    </w:p>
    <w:p w14:paraId="7A6C8215" w14:textId="2B1F0F4E" w:rsidR="009D04F7" w:rsidRPr="00CB3BC0" w:rsidRDefault="00FC3599" w:rsidP="009D04F7">
      <w:pPr>
        <w:spacing w:after="0" w:line="360" w:lineRule="auto"/>
        <w:rPr>
          <w:rFonts w:asciiTheme="majorHAnsi" w:hAnsiTheme="majorHAnsi"/>
        </w:rPr>
      </w:pPr>
      <w:r>
        <w:rPr>
          <w:rFonts w:asciiTheme="majorHAnsi" w:hAnsiTheme="majorHAnsi"/>
        </w:rPr>
        <w:br/>
      </w:r>
      <w:r w:rsidR="00B64AB4" w:rsidRPr="008B6424">
        <w:rPr>
          <w:rFonts w:cs="Arial"/>
          <w:sz w:val="24"/>
          <w:szCs w:val="24"/>
        </w:rPr>
        <w:t>SCOPE</w:t>
      </w:r>
      <w:r w:rsidR="00AB6E01">
        <w:rPr>
          <w:rFonts w:asciiTheme="majorHAnsi" w:hAnsiTheme="majorHAnsi" w:cs="Arial"/>
        </w:rPr>
        <w:br/>
      </w:r>
      <w:r w:rsidR="009D04F7" w:rsidRPr="00CB3BC0">
        <w:rPr>
          <w:rFonts w:asciiTheme="majorHAnsi" w:hAnsiTheme="majorHAnsi"/>
        </w:rPr>
        <w:t>T</w:t>
      </w:r>
      <w:r w:rsidR="009D04F7" w:rsidRPr="00CC3742">
        <w:rPr>
          <w:rFonts w:asciiTheme="majorHAnsi" w:hAnsiTheme="majorHAnsi"/>
        </w:rPr>
        <w:t>his policy applies to children, families, staff, management</w:t>
      </w:r>
      <w:r w:rsidR="00CB3BC0" w:rsidRPr="00CC3742">
        <w:rPr>
          <w:rFonts w:asciiTheme="majorHAnsi" w:hAnsiTheme="majorHAnsi"/>
        </w:rPr>
        <w:t xml:space="preserve">, </w:t>
      </w:r>
      <w:r w:rsidR="0076379F" w:rsidRPr="00CC3742">
        <w:rPr>
          <w:rFonts w:asciiTheme="majorHAnsi" w:hAnsiTheme="majorHAnsi"/>
        </w:rPr>
        <w:t>approved provider, nominated supervisor</w:t>
      </w:r>
      <w:r w:rsidR="00CB3BC0" w:rsidRPr="00CC3742">
        <w:rPr>
          <w:rFonts w:asciiTheme="majorHAnsi" w:hAnsiTheme="majorHAnsi"/>
        </w:rPr>
        <w:t>,</w:t>
      </w:r>
      <w:r w:rsidR="009D04F7" w:rsidRPr="00CC3742">
        <w:rPr>
          <w:rFonts w:asciiTheme="majorHAnsi" w:hAnsiTheme="majorHAnsi"/>
        </w:rPr>
        <w:t xml:space="preserve"> </w:t>
      </w:r>
      <w:r w:rsidR="0076379F">
        <w:rPr>
          <w:rFonts w:asciiTheme="majorHAnsi" w:hAnsiTheme="majorHAnsi"/>
        </w:rPr>
        <w:t>students</w:t>
      </w:r>
      <w:r w:rsidR="007376AF">
        <w:rPr>
          <w:rFonts w:asciiTheme="majorHAnsi" w:hAnsiTheme="majorHAnsi"/>
        </w:rPr>
        <w:t xml:space="preserve">, </w:t>
      </w:r>
      <w:r w:rsidR="007376AF" w:rsidRPr="007376AF">
        <w:rPr>
          <w:rFonts w:asciiTheme="majorHAnsi" w:hAnsiTheme="majorHAnsi"/>
          <w:highlight w:val="yellow"/>
        </w:rPr>
        <w:t>volunteers</w:t>
      </w:r>
      <w:r w:rsidR="007376AF">
        <w:rPr>
          <w:rFonts w:asciiTheme="majorHAnsi" w:hAnsiTheme="majorHAnsi"/>
        </w:rPr>
        <w:t xml:space="preserve"> </w:t>
      </w:r>
      <w:r w:rsidR="009D04F7" w:rsidRPr="00CC3742">
        <w:rPr>
          <w:rFonts w:asciiTheme="majorHAnsi" w:hAnsiTheme="majorHAnsi"/>
        </w:rPr>
        <w:t>a</w:t>
      </w:r>
      <w:r w:rsidR="009D04F7" w:rsidRPr="00CB3BC0">
        <w:rPr>
          <w:rFonts w:asciiTheme="majorHAnsi" w:hAnsiTheme="majorHAnsi"/>
        </w:rPr>
        <w:t>nd visitors of the Service.</w:t>
      </w:r>
    </w:p>
    <w:p w14:paraId="4105882C" w14:textId="77777777" w:rsidR="00D4465D" w:rsidRPr="00CB3BC0" w:rsidRDefault="00D4465D" w:rsidP="009D04F7">
      <w:pPr>
        <w:spacing w:after="0" w:line="360" w:lineRule="auto"/>
        <w:contextualSpacing/>
        <w:rPr>
          <w:rFonts w:cs="Arial"/>
          <w:sz w:val="24"/>
          <w:szCs w:val="24"/>
        </w:rPr>
      </w:pPr>
    </w:p>
    <w:p w14:paraId="0E48FEF5" w14:textId="2E605765" w:rsidR="00DE5949" w:rsidRPr="00CB3BC0" w:rsidRDefault="00B64AB4" w:rsidP="009D04F7">
      <w:pPr>
        <w:spacing w:after="0" w:line="360" w:lineRule="auto"/>
        <w:contextualSpacing/>
        <w:rPr>
          <w:rFonts w:asciiTheme="majorHAnsi" w:hAnsiTheme="majorHAnsi"/>
        </w:rPr>
      </w:pPr>
      <w:r w:rsidRPr="00CB3BC0">
        <w:rPr>
          <w:rFonts w:cs="Arial"/>
          <w:sz w:val="24"/>
          <w:szCs w:val="24"/>
        </w:rPr>
        <w:t>IMPLEMENTATION</w:t>
      </w:r>
      <w:r w:rsidR="009D04F7" w:rsidRPr="00CB3BC0">
        <w:rPr>
          <w:rFonts w:cs="Arial"/>
          <w:sz w:val="24"/>
          <w:szCs w:val="24"/>
        </w:rPr>
        <w:br/>
      </w:r>
      <w:r w:rsidR="00DE5949" w:rsidRPr="00CB3BC0">
        <w:rPr>
          <w:rFonts w:asciiTheme="majorHAnsi" w:hAnsiTheme="majorHAnsi"/>
        </w:rPr>
        <w:t>Under the Education and Care Services National Regulations, the approved provider must ensure that policies and procedures are in place in relation to the governance and management of the service (regulation 168) and that they take reasonable steps to ensure those policies and procedures are followed (regulation 170). ACECQA 2021</w:t>
      </w:r>
    </w:p>
    <w:p w14:paraId="5E5CE9D3" w14:textId="77777777" w:rsidR="00DE5949" w:rsidRPr="00CB3BC0" w:rsidRDefault="00DE5949" w:rsidP="009D04F7">
      <w:pPr>
        <w:spacing w:after="0" w:line="360" w:lineRule="auto"/>
        <w:contextualSpacing/>
        <w:rPr>
          <w:rFonts w:asciiTheme="majorHAnsi" w:hAnsiTheme="majorHAnsi"/>
        </w:rPr>
      </w:pPr>
    </w:p>
    <w:p w14:paraId="5DA789EB" w14:textId="17467E4A" w:rsidR="009D04F7" w:rsidRPr="00BA1152" w:rsidRDefault="009D04F7" w:rsidP="009D04F7">
      <w:pPr>
        <w:spacing w:after="0" w:line="360" w:lineRule="auto"/>
        <w:contextualSpacing/>
        <w:rPr>
          <w:rFonts w:asciiTheme="majorHAnsi" w:hAnsiTheme="majorHAnsi"/>
        </w:rPr>
      </w:pPr>
      <w:r w:rsidRPr="00CB3BC0">
        <w:rPr>
          <w:rFonts w:asciiTheme="majorHAnsi" w:hAnsiTheme="majorHAnsi"/>
        </w:rPr>
        <w:t xml:space="preserve">Governance is the process that directs and controls our Service, ensuring accountability, and supporting decision making. The </w:t>
      </w:r>
      <w:r w:rsidR="0076379F" w:rsidRPr="00CB3BC0">
        <w:rPr>
          <w:rFonts w:asciiTheme="majorHAnsi" w:hAnsiTheme="majorHAnsi"/>
        </w:rPr>
        <w:t>approved provider and</w:t>
      </w:r>
      <w:r w:rsidR="0076379F" w:rsidRPr="00D118A0">
        <w:rPr>
          <w:rFonts w:asciiTheme="majorHAnsi" w:hAnsiTheme="majorHAnsi"/>
        </w:rPr>
        <w:t xml:space="preserve"> nominated supervisor </w:t>
      </w:r>
      <w:r w:rsidRPr="00D118A0">
        <w:rPr>
          <w:rFonts w:asciiTheme="majorHAnsi" w:hAnsiTheme="majorHAnsi"/>
        </w:rPr>
        <w:t xml:space="preserve">of the Service accept the legal </w:t>
      </w:r>
      <w:r w:rsidRPr="00D118A0">
        <w:rPr>
          <w:rFonts w:asciiTheme="majorHAnsi" w:hAnsiTheme="majorHAnsi"/>
        </w:rPr>
        <w:lastRenderedPageBreak/>
        <w:t>responsibilities associated with establishing, administering, and maintaining the Service.</w:t>
      </w:r>
      <w:r w:rsidRPr="00D02B88">
        <w:rPr>
          <w:rFonts w:asciiTheme="majorHAnsi" w:hAnsiTheme="majorHAnsi"/>
        </w:rPr>
        <w:t xml:space="preserve"> </w:t>
      </w:r>
      <w:bookmarkStart w:id="2" w:name="_Hlk137801063"/>
      <w:r w:rsidR="00C8745E" w:rsidRPr="00C3196D">
        <w:rPr>
          <w:rFonts w:asciiTheme="majorHAnsi" w:hAnsiTheme="majorHAnsi"/>
          <w:highlight w:val="yellow"/>
        </w:rPr>
        <w:t>Management</w:t>
      </w:r>
      <w:r w:rsidR="00C8745E" w:rsidRPr="00EC04F5">
        <w:rPr>
          <w:rFonts w:asciiTheme="majorHAnsi" w:hAnsiTheme="majorHAnsi"/>
          <w:highlight w:val="yellow"/>
        </w:rPr>
        <w:t xml:space="preserve"> </w:t>
      </w:r>
      <w:r w:rsidR="00CC3742" w:rsidRPr="00EC04F5">
        <w:rPr>
          <w:rFonts w:asciiTheme="majorHAnsi" w:hAnsiTheme="majorHAnsi"/>
          <w:highlight w:val="yellow"/>
        </w:rPr>
        <w:t xml:space="preserve">may include Persons with management or control of the service (PMC) </w:t>
      </w:r>
      <w:bookmarkStart w:id="3" w:name="_Hlk137648284"/>
      <w:r w:rsidR="00CC3742" w:rsidRPr="00EC04F5">
        <w:rPr>
          <w:rFonts w:asciiTheme="majorHAnsi" w:hAnsiTheme="majorHAnsi"/>
          <w:highlight w:val="yellow"/>
        </w:rPr>
        <w:t>as defined by ACECQA</w:t>
      </w:r>
      <w:bookmarkEnd w:id="3"/>
      <w:r w:rsidR="00CC3742" w:rsidRPr="00EC04F5">
        <w:rPr>
          <w:rFonts w:asciiTheme="majorHAnsi" w:hAnsiTheme="majorHAnsi"/>
          <w:highlight w:val="yellow"/>
        </w:rPr>
        <w:t xml:space="preserve">. </w:t>
      </w:r>
      <w:bookmarkStart w:id="4" w:name="_Hlk137648438"/>
      <w:r w:rsidR="00CC3742" w:rsidRPr="00EC04F5">
        <w:rPr>
          <w:rFonts w:asciiTheme="majorHAnsi" w:hAnsiTheme="majorHAnsi"/>
          <w:highlight w:val="yellow"/>
        </w:rPr>
        <w:t xml:space="preserve">Persons with management or control may </w:t>
      </w:r>
      <w:r w:rsidR="00CC3742" w:rsidRPr="00EC04F5">
        <w:rPr>
          <w:rFonts w:asciiTheme="majorHAnsi" w:hAnsiTheme="majorHAnsi"/>
          <w:i/>
          <w:iCs/>
          <w:highlight w:val="yellow"/>
        </w:rPr>
        <w:t>participate in executive or financial decision-making or have authority or responsibility for, or significant influence over, the planning, direction or control of the activities or the delivery of the education and care service</w:t>
      </w:r>
      <w:r w:rsidR="00CC3742" w:rsidRPr="00EC04F5">
        <w:rPr>
          <w:rFonts w:asciiTheme="majorHAnsi" w:hAnsiTheme="majorHAnsi"/>
          <w:highlight w:val="yellow"/>
        </w:rPr>
        <w:t xml:space="preserve"> (ACECQA 2023)</w:t>
      </w:r>
      <w:bookmarkEnd w:id="4"/>
      <w:r w:rsidR="00CC3742" w:rsidRPr="00EC04F5">
        <w:rPr>
          <w:rFonts w:asciiTheme="majorHAnsi" w:hAnsiTheme="majorHAnsi"/>
          <w:highlight w:val="yellow"/>
        </w:rPr>
        <w:t>.</w:t>
      </w:r>
      <w:bookmarkEnd w:id="2"/>
      <w:r w:rsidR="00CC3742">
        <w:rPr>
          <w:rFonts w:asciiTheme="majorHAnsi" w:hAnsiTheme="majorHAnsi"/>
        </w:rPr>
        <w:t xml:space="preserve"> </w:t>
      </w:r>
      <w:r w:rsidRPr="00D02B88">
        <w:rPr>
          <w:rFonts w:asciiTheme="majorHAnsi" w:hAnsiTheme="majorHAnsi"/>
        </w:rPr>
        <w:t>Our Service has the following established positions:</w:t>
      </w:r>
      <w:r w:rsidRPr="00BA1152">
        <w:rPr>
          <w:rFonts w:asciiTheme="majorHAnsi" w:hAnsiTheme="majorHAnsi"/>
        </w:rPr>
        <w:t xml:space="preserve"> </w:t>
      </w:r>
    </w:p>
    <w:p w14:paraId="4F294E1D" w14:textId="353CAC4B" w:rsidR="009D04F7" w:rsidRDefault="009D04F7" w:rsidP="00251FF4">
      <w:pPr>
        <w:spacing w:after="0" w:line="360" w:lineRule="auto"/>
        <w:rPr>
          <w:rFonts w:asciiTheme="majorHAnsi" w:hAnsiTheme="majorHAnsi"/>
        </w:rPr>
      </w:pPr>
    </w:p>
    <w:tbl>
      <w:tblPr>
        <w:tblStyle w:val="TableGrid"/>
        <w:tblW w:w="9180" w:type="dxa"/>
        <w:tblLayout w:type="fixed"/>
        <w:tblLook w:val="04A0" w:firstRow="1" w:lastRow="0" w:firstColumn="1" w:lastColumn="0" w:noHBand="0" w:noVBand="1"/>
      </w:tblPr>
      <w:tblGrid>
        <w:gridCol w:w="2405"/>
        <w:gridCol w:w="6775"/>
      </w:tblGrid>
      <w:tr w:rsidR="009D04F7" w14:paraId="4F5472A2" w14:textId="77777777" w:rsidTr="007A307B">
        <w:trPr>
          <w:trHeight w:val="406"/>
        </w:trPr>
        <w:tc>
          <w:tcPr>
            <w:tcW w:w="2405" w:type="dxa"/>
            <w:vAlign w:val="center"/>
          </w:tcPr>
          <w:p w14:paraId="56A044F0" w14:textId="1E0E9D16" w:rsidR="009D04F7" w:rsidRPr="001F3513" w:rsidRDefault="009D04F7" w:rsidP="009D04F7">
            <w:pPr>
              <w:rPr>
                <w:rFonts w:ascii="Calibri Light" w:hAnsi="Calibri Light"/>
              </w:rPr>
            </w:pPr>
            <w:r w:rsidRPr="00BA1152">
              <w:rPr>
                <w:rFonts w:asciiTheme="majorHAnsi" w:hAnsiTheme="majorHAnsi"/>
              </w:rPr>
              <w:t xml:space="preserve">Approved Provider </w:t>
            </w:r>
          </w:p>
        </w:tc>
        <w:tc>
          <w:tcPr>
            <w:tcW w:w="6775" w:type="dxa"/>
            <w:vAlign w:val="center"/>
          </w:tcPr>
          <w:p w14:paraId="5D819596" w14:textId="43AD4645" w:rsidR="009D04F7" w:rsidRPr="001F3513" w:rsidRDefault="00404423" w:rsidP="009D04F7">
            <w:pPr>
              <w:rPr>
                <w:rFonts w:asciiTheme="majorHAnsi" w:hAnsiTheme="majorHAnsi"/>
              </w:rPr>
            </w:pPr>
            <w:r>
              <w:rPr>
                <w:rFonts w:asciiTheme="majorHAnsi" w:hAnsiTheme="majorHAnsi"/>
              </w:rPr>
              <w:t>C</w:t>
            </w:r>
            <w:r w:rsidR="00D86A9B">
              <w:rPr>
                <w:rFonts w:asciiTheme="majorHAnsi" w:hAnsiTheme="majorHAnsi"/>
              </w:rPr>
              <w:t>ountry Bumpkins NSW Pty Ltd</w:t>
            </w:r>
          </w:p>
        </w:tc>
      </w:tr>
      <w:tr w:rsidR="009D04F7" w14:paraId="18D1A70A" w14:textId="77777777" w:rsidTr="007A307B">
        <w:trPr>
          <w:trHeight w:val="486"/>
        </w:trPr>
        <w:tc>
          <w:tcPr>
            <w:tcW w:w="2405" w:type="dxa"/>
            <w:shd w:val="clear" w:color="auto" w:fill="F2F2F2" w:themeFill="background1" w:themeFillShade="F2"/>
            <w:vAlign w:val="center"/>
          </w:tcPr>
          <w:p w14:paraId="75BE9434" w14:textId="66E5397B" w:rsidR="009D04F7" w:rsidRPr="001F3513" w:rsidRDefault="009D04F7" w:rsidP="009D04F7">
            <w:pPr>
              <w:rPr>
                <w:rFonts w:asciiTheme="majorHAnsi" w:hAnsiTheme="majorHAnsi"/>
              </w:rPr>
            </w:pPr>
            <w:r w:rsidRPr="00BA1152">
              <w:rPr>
                <w:rFonts w:asciiTheme="majorHAnsi" w:hAnsiTheme="majorHAnsi"/>
              </w:rPr>
              <w:t xml:space="preserve">Nominated Supervisor </w:t>
            </w:r>
          </w:p>
        </w:tc>
        <w:tc>
          <w:tcPr>
            <w:tcW w:w="6775" w:type="dxa"/>
            <w:shd w:val="clear" w:color="auto" w:fill="F2F2F2" w:themeFill="background1" w:themeFillShade="F2"/>
            <w:vAlign w:val="center"/>
          </w:tcPr>
          <w:p w14:paraId="2B48898D" w14:textId="6B1CD587" w:rsidR="009D04F7" w:rsidRPr="001F3513" w:rsidRDefault="00D86A9B" w:rsidP="009D04F7">
            <w:pPr>
              <w:rPr>
                <w:rFonts w:asciiTheme="majorHAnsi" w:hAnsiTheme="majorHAnsi"/>
              </w:rPr>
            </w:pPr>
            <w:r>
              <w:rPr>
                <w:rFonts w:asciiTheme="majorHAnsi" w:hAnsiTheme="majorHAnsi"/>
              </w:rPr>
              <w:t>Melissa Walsh</w:t>
            </w:r>
          </w:p>
        </w:tc>
      </w:tr>
      <w:tr w:rsidR="009D04F7" w14:paraId="6FF1D830" w14:textId="77777777" w:rsidTr="007A307B">
        <w:trPr>
          <w:trHeight w:val="486"/>
        </w:trPr>
        <w:tc>
          <w:tcPr>
            <w:tcW w:w="2405" w:type="dxa"/>
            <w:vAlign w:val="center"/>
          </w:tcPr>
          <w:p w14:paraId="3E01E2AE" w14:textId="13F94A93" w:rsidR="009D04F7" w:rsidRPr="001F3513" w:rsidRDefault="009D04F7" w:rsidP="009D04F7">
            <w:pPr>
              <w:rPr>
                <w:rFonts w:asciiTheme="majorHAnsi" w:hAnsiTheme="majorHAnsi"/>
              </w:rPr>
            </w:pPr>
            <w:r w:rsidRPr="00BA1152">
              <w:rPr>
                <w:rFonts w:asciiTheme="majorHAnsi" w:hAnsiTheme="majorHAnsi"/>
              </w:rPr>
              <w:t xml:space="preserve">Educational Leader </w:t>
            </w:r>
          </w:p>
        </w:tc>
        <w:tc>
          <w:tcPr>
            <w:tcW w:w="6775" w:type="dxa"/>
            <w:shd w:val="clear" w:color="auto" w:fill="auto"/>
            <w:vAlign w:val="center"/>
          </w:tcPr>
          <w:p w14:paraId="696201F4" w14:textId="6F02CECA" w:rsidR="009D04F7" w:rsidRPr="001F3513" w:rsidRDefault="00D86A9B" w:rsidP="009D04F7">
            <w:pPr>
              <w:rPr>
                <w:rFonts w:asciiTheme="majorHAnsi" w:hAnsiTheme="majorHAnsi"/>
              </w:rPr>
            </w:pPr>
            <w:r>
              <w:rPr>
                <w:rFonts w:asciiTheme="majorHAnsi" w:hAnsiTheme="majorHAnsi"/>
              </w:rPr>
              <w:t>Toby Schneider</w:t>
            </w:r>
          </w:p>
        </w:tc>
      </w:tr>
      <w:tr w:rsidR="00CC3742" w14:paraId="20BADCBA" w14:textId="77777777" w:rsidTr="007A307B">
        <w:trPr>
          <w:trHeight w:val="486"/>
        </w:trPr>
        <w:tc>
          <w:tcPr>
            <w:tcW w:w="2405" w:type="dxa"/>
            <w:vAlign w:val="center"/>
          </w:tcPr>
          <w:p w14:paraId="47C87027" w14:textId="757F0A2B" w:rsidR="00CC3742" w:rsidRPr="00C3196D" w:rsidRDefault="00CC3742" w:rsidP="009D04F7">
            <w:pPr>
              <w:rPr>
                <w:rFonts w:asciiTheme="majorHAnsi" w:hAnsiTheme="majorHAnsi"/>
                <w:highlight w:val="yellow"/>
              </w:rPr>
            </w:pPr>
            <w:r w:rsidRPr="00C3196D">
              <w:rPr>
                <w:rFonts w:asciiTheme="majorHAnsi" w:hAnsiTheme="majorHAnsi"/>
                <w:highlight w:val="yellow"/>
              </w:rPr>
              <w:t>Persons with Management or Control</w:t>
            </w:r>
          </w:p>
        </w:tc>
        <w:tc>
          <w:tcPr>
            <w:tcW w:w="6775" w:type="dxa"/>
            <w:shd w:val="clear" w:color="auto" w:fill="auto"/>
            <w:vAlign w:val="center"/>
          </w:tcPr>
          <w:p w14:paraId="6F83720A" w14:textId="1C570DBC" w:rsidR="00CC3742" w:rsidRPr="00C3196D" w:rsidRDefault="00D86A9B" w:rsidP="009D04F7">
            <w:pPr>
              <w:rPr>
                <w:rFonts w:asciiTheme="majorHAnsi" w:hAnsiTheme="majorHAnsi"/>
                <w:highlight w:val="yellow"/>
              </w:rPr>
            </w:pPr>
            <w:r>
              <w:rPr>
                <w:rFonts w:asciiTheme="majorHAnsi" w:hAnsiTheme="majorHAnsi"/>
                <w:highlight w:val="yellow"/>
              </w:rPr>
              <w:t>Melissa Walsh</w:t>
            </w:r>
          </w:p>
        </w:tc>
      </w:tr>
      <w:tr w:rsidR="009D04F7" w14:paraId="779BF616" w14:textId="77777777" w:rsidTr="007A307B">
        <w:trPr>
          <w:trHeight w:val="486"/>
        </w:trPr>
        <w:tc>
          <w:tcPr>
            <w:tcW w:w="2405" w:type="dxa"/>
            <w:shd w:val="clear" w:color="auto" w:fill="F2F2F2" w:themeFill="background1" w:themeFillShade="F2"/>
            <w:vAlign w:val="center"/>
          </w:tcPr>
          <w:p w14:paraId="2BFF8E84" w14:textId="4F7E99B1" w:rsidR="009D04F7" w:rsidRPr="001F3513" w:rsidRDefault="009D04F7" w:rsidP="009D04F7">
            <w:pPr>
              <w:rPr>
                <w:rFonts w:asciiTheme="majorHAnsi" w:hAnsiTheme="majorHAnsi" w:cs="Calibri"/>
              </w:rPr>
            </w:pPr>
            <w:r>
              <w:rPr>
                <w:rFonts w:asciiTheme="majorHAnsi" w:hAnsiTheme="majorHAnsi"/>
              </w:rPr>
              <w:t>Responsible Persons</w:t>
            </w:r>
            <w:r w:rsidRPr="00BA1152">
              <w:rPr>
                <w:rFonts w:asciiTheme="majorHAnsi" w:hAnsiTheme="majorHAnsi"/>
              </w:rPr>
              <w:t xml:space="preserve"> </w:t>
            </w:r>
          </w:p>
        </w:tc>
        <w:tc>
          <w:tcPr>
            <w:tcW w:w="6775" w:type="dxa"/>
            <w:shd w:val="clear" w:color="auto" w:fill="F2F2F2" w:themeFill="background1" w:themeFillShade="F2"/>
            <w:vAlign w:val="center"/>
          </w:tcPr>
          <w:p w14:paraId="060B3925" w14:textId="06AFA90B" w:rsidR="009D04F7" w:rsidRPr="001F3513" w:rsidRDefault="00D86A9B" w:rsidP="009D04F7">
            <w:pPr>
              <w:rPr>
                <w:rFonts w:asciiTheme="majorHAnsi" w:hAnsiTheme="majorHAnsi" w:cs="Calibri"/>
                <w:color w:val="000000"/>
              </w:rPr>
            </w:pPr>
            <w:r>
              <w:rPr>
                <w:rFonts w:asciiTheme="majorHAnsi" w:hAnsiTheme="majorHAnsi"/>
              </w:rPr>
              <w:t>Melissa Walsh, Toby Schneider, Mikayla Tattersall, Josie Cusack</w:t>
            </w:r>
          </w:p>
        </w:tc>
      </w:tr>
      <w:tr w:rsidR="009D04F7" w14:paraId="61DE19B1" w14:textId="77777777" w:rsidTr="007A307B">
        <w:trPr>
          <w:trHeight w:val="486"/>
        </w:trPr>
        <w:tc>
          <w:tcPr>
            <w:tcW w:w="2405" w:type="dxa"/>
            <w:shd w:val="clear" w:color="auto" w:fill="auto"/>
            <w:vAlign w:val="center"/>
          </w:tcPr>
          <w:p w14:paraId="2F28CE4C" w14:textId="6F87FFA5" w:rsidR="009D04F7" w:rsidRPr="00CB3BC0" w:rsidRDefault="001261C4" w:rsidP="009D04F7">
            <w:pPr>
              <w:rPr>
                <w:rFonts w:asciiTheme="majorHAnsi" w:hAnsiTheme="majorHAnsi"/>
              </w:rPr>
            </w:pPr>
            <w:r w:rsidRPr="00CB3BC0">
              <w:rPr>
                <w:rFonts w:asciiTheme="majorHAnsi" w:hAnsiTheme="majorHAnsi"/>
              </w:rPr>
              <w:t>Lead Educators</w:t>
            </w:r>
          </w:p>
        </w:tc>
        <w:tc>
          <w:tcPr>
            <w:tcW w:w="6775" w:type="dxa"/>
            <w:shd w:val="clear" w:color="auto" w:fill="auto"/>
            <w:vAlign w:val="center"/>
          </w:tcPr>
          <w:p w14:paraId="4B7EFDDE" w14:textId="366E52B1" w:rsidR="009D04F7" w:rsidRPr="00CB3BC0" w:rsidRDefault="00D86A9B" w:rsidP="009D04F7">
            <w:pPr>
              <w:rPr>
                <w:rFonts w:asciiTheme="majorHAnsi" w:hAnsiTheme="majorHAnsi"/>
              </w:rPr>
            </w:pPr>
            <w:r>
              <w:rPr>
                <w:rFonts w:asciiTheme="majorHAnsi" w:hAnsiTheme="majorHAnsi"/>
              </w:rPr>
              <w:t>Toby Schneider, Mikayla Tattersall</w:t>
            </w:r>
          </w:p>
        </w:tc>
      </w:tr>
    </w:tbl>
    <w:p w14:paraId="6C2D2311" w14:textId="0FE6FD23" w:rsidR="00D4465D" w:rsidRDefault="00D4465D" w:rsidP="00251FF4">
      <w:pPr>
        <w:spacing w:after="0" w:line="360" w:lineRule="auto"/>
        <w:rPr>
          <w:rFonts w:asciiTheme="majorHAnsi" w:hAnsiTheme="majorHAnsi"/>
          <w:color w:val="34ABC1"/>
          <w:sz w:val="24"/>
          <w:szCs w:val="24"/>
        </w:rPr>
      </w:pPr>
    </w:p>
    <w:p w14:paraId="6AEF494B" w14:textId="34A21387" w:rsidR="00251FF4" w:rsidRPr="00C606CB" w:rsidRDefault="009D04F7" w:rsidP="00251FF4">
      <w:pPr>
        <w:spacing w:after="0" w:line="360" w:lineRule="auto"/>
        <w:rPr>
          <w:rFonts w:cstheme="minorHAnsi"/>
          <w:color w:val="34ABC1"/>
          <w:sz w:val="24"/>
          <w:szCs w:val="24"/>
        </w:rPr>
      </w:pPr>
      <w:r w:rsidRPr="00C606CB">
        <w:rPr>
          <w:rFonts w:cstheme="minorHAnsi"/>
          <w:color w:val="34ABC1"/>
          <w:sz w:val="24"/>
          <w:szCs w:val="24"/>
        </w:rPr>
        <w:t xml:space="preserve">THE APPROVED PROVIDER IS </w:t>
      </w:r>
      <w:r w:rsidR="007D46A6" w:rsidRPr="00C606CB">
        <w:rPr>
          <w:rFonts w:cstheme="minorHAnsi"/>
          <w:color w:val="34ABC1"/>
          <w:sz w:val="24"/>
          <w:szCs w:val="24"/>
        </w:rPr>
        <w:t xml:space="preserve">LEGALLY </w:t>
      </w:r>
      <w:r w:rsidRPr="00C606CB">
        <w:rPr>
          <w:rFonts w:cstheme="minorHAnsi"/>
          <w:color w:val="34ABC1"/>
          <w:sz w:val="24"/>
          <w:szCs w:val="24"/>
        </w:rPr>
        <w:t>RESPONSIBLE FOR:</w:t>
      </w:r>
    </w:p>
    <w:p w14:paraId="6268E375" w14:textId="50588FEC" w:rsidR="009D04F7" w:rsidRPr="00BA1152" w:rsidRDefault="00141195" w:rsidP="00C11D5E">
      <w:pPr>
        <w:pStyle w:val="ListParagraph"/>
        <w:numPr>
          <w:ilvl w:val="0"/>
          <w:numId w:val="17"/>
        </w:numPr>
        <w:spacing w:after="0" w:line="360" w:lineRule="auto"/>
        <w:rPr>
          <w:rFonts w:asciiTheme="majorHAnsi" w:hAnsiTheme="majorHAnsi"/>
        </w:rPr>
      </w:pPr>
      <w:bookmarkStart w:id="5" w:name="_Hlk530117586"/>
      <w:r>
        <w:rPr>
          <w:rFonts w:asciiTheme="majorHAnsi" w:hAnsiTheme="majorHAnsi"/>
        </w:rPr>
        <w:t>e</w:t>
      </w:r>
      <w:r w:rsidR="009D04F7" w:rsidRPr="00BA1152">
        <w:rPr>
          <w:rFonts w:asciiTheme="majorHAnsi" w:hAnsiTheme="majorHAnsi"/>
        </w:rPr>
        <w:t>nsuring compliance with the Education and Care Services National Law and Education and Care Services National Regulations</w:t>
      </w:r>
    </w:p>
    <w:p w14:paraId="7F8C03F0" w14:textId="00E84B57" w:rsidR="00744F0F" w:rsidRPr="001326E5" w:rsidRDefault="00744F0F" w:rsidP="00744F0F">
      <w:pPr>
        <w:pStyle w:val="ListParagraph"/>
        <w:numPr>
          <w:ilvl w:val="0"/>
          <w:numId w:val="17"/>
        </w:numPr>
        <w:spacing w:after="0" w:line="360" w:lineRule="auto"/>
        <w:rPr>
          <w:rFonts w:asciiTheme="majorHAnsi" w:hAnsiTheme="majorHAnsi"/>
          <w:highlight w:val="yellow"/>
        </w:rPr>
      </w:pPr>
      <w:bookmarkStart w:id="6" w:name="_Hlk137801503"/>
      <w:r w:rsidRPr="001326E5">
        <w:rPr>
          <w:rFonts w:asciiTheme="majorHAnsi" w:hAnsiTheme="majorHAnsi"/>
          <w:highlight w:val="yellow"/>
        </w:rPr>
        <w:t>ensuring compliance by all employees and educators with the Education and Care Services National Law and Education and Care Services National Regulations</w:t>
      </w:r>
    </w:p>
    <w:p w14:paraId="536FEA06" w14:textId="4F8114C2" w:rsidR="006F787F" w:rsidRPr="00817463" w:rsidRDefault="006F787F" w:rsidP="006F787F">
      <w:pPr>
        <w:pStyle w:val="ListParagraph"/>
        <w:numPr>
          <w:ilvl w:val="0"/>
          <w:numId w:val="17"/>
        </w:numPr>
        <w:shd w:val="clear" w:color="auto" w:fill="FFFFFF"/>
        <w:spacing w:after="0" w:line="360" w:lineRule="auto"/>
        <w:rPr>
          <w:rFonts w:asciiTheme="majorHAnsi" w:eastAsia="Times New Roman" w:hAnsiTheme="majorHAnsi" w:cstheme="majorHAnsi"/>
          <w:szCs w:val="24"/>
          <w:highlight w:val="yellow"/>
          <w:lang w:eastAsia="en-AU"/>
        </w:rPr>
      </w:pPr>
      <w:bookmarkStart w:id="7" w:name="_Hlk126154071"/>
      <w:bookmarkEnd w:id="6"/>
      <w:r w:rsidRPr="00817463">
        <w:rPr>
          <w:rFonts w:asciiTheme="majorHAnsi" w:eastAsia="Times New Roman" w:hAnsiTheme="majorHAnsi" w:cstheme="majorHAnsi"/>
          <w:szCs w:val="24"/>
          <w:highlight w:val="yellow"/>
          <w:lang w:eastAsia="en-AU"/>
        </w:rPr>
        <w:t>ensuring educators, staff, students and volunteers have knowledge of and adhere to this policy</w:t>
      </w:r>
    </w:p>
    <w:p w14:paraId="0771C060" w14:textId="582CAC2B" w:rsidR="006F787F" w:rsidRPr="00817463" w:rsidRDefault="006F787F" w:rsidP="006F787F">
      <w:pPr>
        <w:pStyle w:val="ListParagraph"/>
        <w:numPr>
          <w:ilvl w:val="0"/>
          <w:numId w:val="17"/>
        </w:numPr>
        <w:spacing w:line="360" w:lineRule="auto"/>
        <w:rPr>
          <w:rFonts w:asciiTheme="majorHAnsi" w:eastAsia="Times New Roman" w:hAnsiTheme="majorHAnsi" w:cstheme="majorHAnsi"/>
          <w:szCs w:val="24"/>
          <w:highlight w:val="yellow"/>
          <w:lang w:eastAsia="en-AU"/>
        </w:rPr>
      </w:pPr>
      <w:r w:rsidRPr="00817463">
        <w:rPr>
          <w:rFonts w:asciiTheme="majorHAnsi" w:eastAsia="Times New Roman" w:hAnsiTheme="majorHAnsi" w:cstheme="majorHAnsi"/>
          <w:szCs w:val="24"/>
          <w:highlight w:val="yellow"/>
          <w:lang w:eastAsia="en-AU"/>
        </w:rPr>
        <w:t xml:space="preserve">ensuring families are aware of this </w:t>
      </w:r>
      <w:r w:rsidRPr="00817463">
        <w:rPr>
          <w:rFonts w:asciiTheme="majorHAnsi" w:eastAsia="Times New Roman" w:hAnsiTheme="majorHAnsi" w:cstheme="majorHAnsi"/>
          <w:i/>
          <w:iCs/>
          <w:szCs w:val="24"/>
          <w:highlight w:val="yellow"/>
          <w:lang w:eastAsia="en-AU"/>
        </w:rPr>
        <w:t>Governance Policy</w:t>
      </w:r>
      <w:bookmarkEnd w:id="7"/>
    </w:p>
    <w:p w14:paraId="3DB1ACC9" w14:textId="35ACC52E" w:rsidR="00544958" w:rsidRPr="00544958" w:rsidRDefault="00544958" w:rsidP="007D46A6">
      <w:pPr>
        <w:pStyle w:val="ListParagraph"/>
        <w:numPr>
          <w:ilvl w:val="0"/>
          <w:numId w:val="17"/>
        </w:numPr>
        <w:spacing w:after="0" w:line="360" w:lineRule="auto"/>
        <w:rPr>
          <w:rFonts w:asciiTheme="majorHAnsi" w:hAnsiTheme="majorHAnsi"/>
          <w:highlight w:val="yellow"/>
        </w:rPr>
      </w:pPr>
      <w:r w:rsidRPr="00544958">
        <w:rPr>
          <w:rFonts w:asciiTheme="majorHAnsi" w:hAnsiTheme="majorHAnsi"/>
          <w:highlight w:val="yellow"/>
        </w:rPr>
        <w:t>ensuring all notifications are made to the Department, in writing, within the specified timeframes as outlines with the NQF and FAL</w:t>
      </w:r>
    </w:p>
    <w:p w14:paraId="74D1FFD1" w14:textId="78D926C8" w:rsidR="007D46A6" w:rsidRPr="007D46A6" w:rsidRDefault="00141195" w:rsidP="007D46A6">
      <w:pPr>
        <w:pStyle w:val="ListParagraph"/>
        <w:numPr>
          <w:ilvl w:val="0"/>
          <w:numId w:val="17"/>
        </w:numPr>
        <w:spacing w:after="0" w:line="360" w:lineRule="auto"/>
        <w:rPr>
          <w:rFonts w:asciiTheme="majorHAnsi" w:hAnsiTheme="majorHAnsi"/>
        </w:rPr>
      </w:pPr>
      <w:r>
        <w:rPr>
          <w:rFonts w:asciiTheme="majorHAnsi" w:hAnsiTheme="majorHAnsi"/>
        </w:rPr>
        <w:t>c</w:t>
      </w:r>
      <w:r w:rsidR="009D04F7" w:rsidRPr="00BA1152">
        <w:rPr>
          <w:rFonts w:asciiTheme="majorHAnsi" w:hAnsiTheme="majorHAnsi"/>
        </w:rPr>
        <w:t xml:space="preserve">omplying with </w:t>
      </w:r>
      <w:r w:rsidR="00D118A0">
        <w:rPr>
          <w:rFonts w:asciiTheme="majorHAnsi" w:hAnsiTheme="majorHAnsi"/>
        </w:rPr>
        <w:t>F</w:t>
      </w:r>
      <w:r w:rsidR="009D04F7" w:rsidRPr="00BA1152">
        <w:rPr>
          <w:rFonts w:asciiTheme="majorHAnsi" w:hAnsiTheme="majorHAnsi"/>
        </w:rPr>
        <w:t xml:space="preserve">amily </w:t>
      </w:r>
      <w:r w:rsidR="00D118A0">
        <w:rPr>
          <w:rFonts w:asciiTheme="majorHAnsi" w:hAnsiTheme="majorHAnsi"/>
        </w:rPr>
        <w:t>A</w:t>
      </w:r>
      <w:r w:rsidR="009D04F7" w:rsidRPr="00BA1152">
        <w:rPr>
          <w:rFonts w:asciiTheme="majorHAnsi" w:hAnsiTheme="majorHAnsi"/>
        </w:rPr>
        <w:t xml:space="preserve">ssistance </w:t>
      </w:r>
      <w:r w:rsidR="00D118A0">
        <w:rPr>
          <w:rFonts w:asciiTheme="majorHAnsi" w:hAnsiTheme="majorHAnsi"/>
        </w:rPr>
        <w:t>L</w:t>
      </w:r>
      <w:r w:rsidR="009D04F7" w:rsidRPr="00BA1152">
        <w:rPr>
          <w:rFonts w:asciiTheme="majorHAnsi" w:hAnsiTheme="majorHAnsi"/>
        </w:rPr>
        <w:t>aw</w:t>
      </w:r>
    </w:p>
    <w:p w14:paraId="0BCE520B" w14:textId="1B1866A1" w:rsidR="009D04F7" w:rsidRDefault="00141195" w:rsidP="00C11D5E">
      <w:pPr>
        <w:pStyle w:val="ListParagraph"/>
        <w:numPr>
          <w:ilvl w:val="0"/>
          <w:numId w:val="17"/>
        </w:numPr>
        <w:spacing w:after="0" w:line="360" w:lineRule="auto"/>
        <w:rPr>
          <w:rFonts w:asciiTheme="majorHAnsi" w:hAnsiTheme="majorHAnsi"/>
        </w:rPr>
      </w:pPr>
      <w:r>
        <w:rPr>
          <w:rFonts w:asciiTheme="majorHAnsi" w:hAnsiTheme="majorHAnsi"/>
        </w:rPr>
        <w:t>a</w:t>
      </w:r>
      <w:r w:rsidR="009D04F7" w:rsidRPr="00BA1152">
        <w:rPr>
          <w:rFonts w:asciiTheme="majorHAnsi" w:hAnsiTheme="majorHAnsi"/>
        </w:rPr>
        <w:t>ppointing</w:t>
      </w:r>
      <w:r w:rsidR="007A307B">
        <w:rPr>
          <w:rFonts w:asciiTheme="majorHAnsi" w:hAnsiTheme="majorHAnsi"/>
        </w:rPr>
        <w:t xml:space="preserve"> a</w:t>
      </w:r>
      <w:r w:rsidR="009D04F7" w:rsidRPr="00BA1152">
        <w:rPr>
          <w:rFonts w:asciiTheme="majorHAnsi" w:hAnsiTheme="majorHAnsi"/>
        </w:rPr>
        <w:t xml:space="preserve"> </w:t>
      </w:r>
      <w:bookmarkStart w:id="8" w:name="_Hlk137801239"/>
      <w:r w:rsidR="007A307B" w:rsidRPr="001326E5">
        <w:rPr>
          <w:rFonts w:asciiTheme="majorHAnsi" w:hAnsiTheme="majorHAnsi"/>
          <w:highlight w:val="yellow"/>
        </w:rPr>
        <w:t>suitably qualified</w:t>
      </w:r>
      <w:r w:rsidR="007A307B">
        <w:rPr>
          <w:rFonts w:asciiTheme="majorHAnsi" w:hAnsiTheme="majorHAnsi"/>
        </w:rPr>
        <w:t xml:space="preserve"> </w:t>
      </w:r>
      <w:bookmarkEnd w:id="8"/>
      <w:r w:rsidR="009D04F7" w:rsidRPr="00BA1152">
        <w:rPr>
          <w:rFonts w:asciiTheme="majorHAnsi" w:hAnsiTheme="majorHAnsi"/>
        </w:rPr>
        <w:t>Nominated Supervisor, Educational Leader and Director/coordinator</w:t>
      </w:r>
      <w:r w:rsidR="009D04F7">
        <w:rPr>
          <w:rFonts w:asciiTheme="majorHAnsi" w:hAnsiTheme="majorHAnsi"/>
        </w:rPr>
        <w:t xml:space="preserve"> for the S</w:t>
      </w:r>
      <w:r w:rsidR="009D04F7" w:rsidRPr="00BA1152">
        <w:rPr>
          <w:rFonts w:asciiTheme="majorHAnsi" w:hAnsiTheme="majorHAnsi"/>
        </w:rPr>
        <w:t>ervice</w:t>
      </w:r>
    </w:p>
    <w:p w14:paraId="2CF0AB7D" w14:textId="7E1B28EC" w:rsidR="00744F0F" w:rsidRPr="000E2509" w:rsidRDefault="00744F0F" w:rsidP="00744F0F">
      <w:pPr>
        <w:pStyle w:val="ListParagraph"/>
        <w:numPr>
          <w:ilvl w:val="0"/>
          <w:numId w:val="17"/>
        </w:numPr>
        <w:spacing w:after="0" w:line="360" w:lineRule="auto"/>
        <w:rPr>
          <w:rFonts w:asciiTheme="majorHAnsi" w:hAnsiTheme="majorHAnsi"/>
        </w:rPr>
      </w:pPr>
      <w:bookmarkStart w:id="9" w:name="_Hlk137801603"/>
      <w:r w:rsidRPr="000E2509">
        <w:rPr>
          <w:rFonts w:asciiTheme="majorHAnsi" w:hAnsiTheme="majorHAnsi"/>
        </w:rPr>
        <w:t xml:space="preserve">supporting </w:t>
      </w:r>
      <w:r w:rsidRPr="001326E5">
        <w:rPr>
          <w:rFonts w:asciiTheme="majorHAnsi" w:hAnsiTheme="majorHAnsi"/>
          <w:highlight w:val="yellow"/>
        </w:rPr>
        <w:t>the Nominated Supervisor and management</w:t>
      </w:r>
      <w:r>
        <w:rPr>
          <w:rFonts w:asciiTheme="majorHAnsi" w:hAnsiTheme="majorHAnsi"/>
        </w:rPr>
        <w:t xml:space="preserve"> </w:t>
      </w:r>
      <w:r w:rsidRPr="000E2509">
        <w:rPr>
          <w:rFonts w:asciiTheme="majorHAnsi" w:hAnsiTheme="majorHAnsi"/>
        </w:rPr>
        <w:t xml:space="preserve">in their role, providing adequate resources to ensure effective administration of the </w:t>
      </w:r>
      <w:r>
        <w:rPr>
          <w:rFonts w:asciiTheme="majorHAnsi" w:hAnsiTheme="majorHAnsi"/>
        </w:rPr>
        <w:t>S</w:t>
      </w:r>
      <w:r w:rsidRPr="000E2509">
        <w:rPr>
          <w:rFonts w:asciiTheme="majorHAnsi" w:hAnsiTheme="majorHAnsi"/>
        </w:rPr>
        <w:t>ervice</w:t>
      </w:r>
    </w:p>
    <w:p w14:paraId="6EDDD905" w14:textId="77777777" w:rsidR="00265F65" w:rsidRDefault="00CC3742" w:rsidP="00265F65">
      <w:pPr>
        <w:pStyle w:val="ListParagraph"/>
        <w:numPr>
          <w:ilvl w:val="0"/>
          <w:numId w:val="17"/>
        </w:numPr>
        <w:spacing w:after="0" w:line="360" w:lineRule="auto"/>
        <w:rPr>
          <w:rFonts w:asciiTheme="majorHAnsi" w:hAnsiTheme="majorHAnsi"/>
          <w:highlight w:val="yellow"/>
        </w:rPr>
      </w:pPr>
      <w:bookmarkStart w:id="10" w:name="_Hlk137800403"/>
      <w:bookmarkEnd w:id="9"/>
      <w:r w:rsidRPr="00C3196D">
        <w:rPr>
          <w:rFonts w:asciiTheme="majorHAnsi" w:hAnsiTheme="majorHAnsi"/>
          <w:highlight w:val="yellow"/>
        </w:rPr>
        <w:t xml:space="preserve">notifying the regulatory authority of any changes to the Nominated Supervisor at least 7 days prior to the appointment (or as soon as possible, but no more than 14 days after commencement) </w:t>
      </w:r>
    </w:p>
    <w:p w14:paraId="35F9C347" w14:textId="0163DB39" w:rsidR="00CC3742" w:rsidRPr="00265F65" w:rsidRDefault="00CC3742" w:rsidP="00265F65">
      <w:pPr>
        <w:pStyle w:val="ListParagraph"/>
        <w:numPr>
          <w:ilvl w:val="0"/>
          <w:numId w:val="17"/>
        </w:numPr>
        <w:spacing w:after="0" w:line="360" w:lineRule="auto"/>
        <w:rPr>
          <w:rFonts w:asciiTheme="majorHAnsi" w:hAnsiTheme="majorHAnsi"/>
          <w:highlight w:val="yellow"/>
        </w:rPr>
      </w:pPr>
      <w:r w:rsidRPr="00265F65">
        <w:rPr>
          <w:rFonts w:asciiTheme="majorHAnsi" w:hAnsiTheme="majorHAnsi"/>
          <w:highlight w:val="yellow"/>
        </w:rPr>
        <w:t>notifying the regulatory authority within 14 days of any changes to Persons with management or control</w:t>
      </w:r>
    </w:p>
    <w:bookmarkEnd w:id="10"/>
    <w:p w14:paraId="2EE7279D" w14:textId="64836A35" w:rsidR="00544958" w:rsidRPr="00CB542D" w:rsidRDefault="00544958" w:rsidP="00C11D5E">
      <w:pPr>
        <w:pStyle w:val="ListParagraph"/>
        <w:numPr>
          <w:ilvl w:val="0"/>
          <w:numId w:val="17"/>
        </w:numPr>
        <w:spacing w:after="0" w:line="360" w:lineRule="auto"/>
        <w:rPr>
          <w:rFonts w:asciiTheme="majorHAnsi" w:hAnsiTheme="majorHAnsi"/>
          <w:highlight w:val="yellow"/>
        </w:rPr>
      </w:pPr>
      <w:r w:rsidRPr="00CB542D">
        <w:rPr>
          <w:rFonts w:asciiTheme="majorHAnsi" w:hAnsiTheme="majorHAnsi"/>
          <w:highlight w:val="yellow"/>
        </w:rPr>
        <w:lastRenderedPageBreak/>
        <w:t xml:space="preserve">notifying the regulatory authority </w:t>
      </w:r>
      <w:r w:rsidR="00CB542D" w:rsidRPr="00CB542D">
        <w:rPr>
          <w:rFonts w:asciiTheme="majorHAnsi" w:hAnsiTheme="majorHAnsi"/>
          <w:highlight w:val="yellow"/>
        </w:rPr>
        <w:t xml:space="preserve">of any change to the ages of children being educated and cared for by the service; and any change </w:t>
      </w:r>
      <w:r w:rsidR="00D56227">
        <w:rPr>
          <w:rFonts w:asciiTheme="majorHAnsi" w:hAnsiTheme="majorHAnsi"/>
          <w:highlight w:val="yellow"/>
        </w:rPr>
        <w:t>to</w:t>
      </w:r>
      <w:r w:rsidR="00CB542D" w:rsidRPr="00CB542D">
        <w:rPr>
          <w:rFonts w:asciiTheme="majorHAnsi" w:hAnsiTheme="majorHAnsi"/>
          <w:highlight w:val="yellow"/>
        </w:rPr>
        <w:t xml:space="preserve"> the nature of education and care offered by the service </w:t>
      </w:r>
      <w:r w:rsidR="00846C42">
        <w:rPr>
          <w:rFonts w:asciiTheme="majorHAnsi" w:hAnsiTheme="majorHAnsi"/>
          <w:highlight w:val="yellow"/>
        </w:rPr>
        <w:t>(</w:t>
      </w:r>
      <w:r w:rsidR="00846C42" w:rsidRPr="00C3196D">
        <w:rPr>
          <w:rFonts w:asciiTheme="majorHAnsi" w:hAnsiTheme="majorHAnsi"/>
          <w:highlight w:val="yellow"/>
        </w:rPr>
        <w:t>reg 175</w:t>
      </w:r>
      <w:r w:rsidR="00846C42">
        <w:rPr>
          <w:rFonts w:asciiTheme="majorHAnsi" w:hAnsiTheme="majorHAnsi"/>
          <w:highlight w:val="yellow"/>
        </w:rPr>
        <w:t xml:space="preserve"> (2)(a)</w:t>
      </w:r>
    </w:p>
    <w:p w14:paraId="328883D5" w14:textId="26B2A816" w:rsidR="00A8217F" w:rsidRPr="00CB3BC0" w:rsidRDefault="00A8217F" w:rsidP="00C11D5E">
      <w:pPr>
        <w:pStyle w:val="ListParagraph"/>
        <w:numPr>
          <w:ilvl w:val="0"/>
          <w:numId w:val="17"/>
        </w:numPr>
        <w:spacing w:after="0" w:line="360" w:lineRule="auto"/>
        <w:rPr>
          <w:rFonts w:asciiTheme="majorHAnsi" w:hAnsiTheme="majorHAnsi"/>
        </w:rPr>
      </w:pPr>
      <w:r w:rsidRPr="00CB3BC0">
        <w:rPr>
          <w:rFonts w:asciiTheme="majorHAnsi" w:hAnsiTheme="majorHAnsi"/>
        </w:rPr>
        <w:t xml:space="preserve">displaying the prescribed information as </w:t>
      </w:r>
      <w:r w:rsidR="00FE7B32" w:rsidRPr="00CB3BC0">
        <w:rPr>
          <w:rFonts w:asciiTheme="majorHAnsi" w:hAnsiTheme="majorHAnsi"/>
        </w:rPr>
        <w:t>listed in Regulation 173 including the current rating levels for each quality area stated in the National Quality Standard</w:t>
      </w:r>
    </w:p>
    <w:p w14:paraId="714AFBCA" w14:textId="4FD01A0A" w:rsidR="007D46A6" w:rsidRPr="00CB3BC0" w:rsidRDefault="00141195" w:rsidP="00C11D5E">
      <w:pPr>
        <w:pStyle w:val="ListParagraph"/>
        <w:numPr>
          <w:ilvl w:val="0"/>
          <w:numId w:val="17"/>
        </w:numPr>
        <w:spacing w:after="0" w:line="360" w:lineRule="auto"/>
        <w:rPr>
          <w:rFonts w:asciiTheme="majorHAnsi" w:hAnsiTheme="majorHAnsi"/>
        </w:rPr>
      </w:pPr>
      <w:r w:rsidRPr="00CB3BC0">
        <w:rPr>
          <w:rFonts w:asciiTheme="majorHAnsi" w:hAnsiTheme="majorHAnsi"/>
        </w:rPr>
        <w:t>e</w:t>
      </w:r>
      <w:r w:rsidR="007D46A6" w:rsidRPr="00CB3BC0">
        <w:rPr>
          <w:rFonts w:asciiTheme="majorHAnsi" w:hAnsiTheme="majorHAnsi"/>
        </w:rPr>
        <w:t xml:space="preserve">nsuring background checks, including criminal history and </w:t>
      </w:r>
      <w:r w:rsidR="00DE5949" w:rsidRPr="00CB3BC0">
        <w:rPr>
          <w:rFonts w:asciiTheme="majorHAnsi" w:hAnsiTheme="majorHAnsi"/>
        </w:rPr>
        <w:t>W</w:t>
      </w:r>
      <w:r w:rsidR="007D46A6" w:rsidRPr="00CB3BC0">
        <w:rPr>
          <w:rFonts w:asciiTheme="majorHAnsi" w:hAnsiTheme="majorHAnsi"/>
        </w:rPr>
        <w:t xml:space="preserve">orking </w:t>
      </w:r>
      <w:r w:rsidR="0013572C">
        <w:rPr>
          <w:rFonts w:asciiTheme="majorHAnsi" w:hAnsiTheme="majorHAnsi"/>
        </w:rPr>
        <w:t>w</w:t>
      </w:r>
      <w:r w:rsidR="007D46A6" w:rsidRPr="00CB3BC0">
        <w:rPr>
          <w:rFonts w:asciiTheme="majorHAnsi" w:hAnsiTheme="majorHAnsi"/>
        </w:rPr>
        <w:t xml:space="preserve">ith </w:t>
      </w:r>
      <w:r w:rsidR="00DE5949" w:rsidRPr="00CB3BC0">
        <w:rPr>
          <w:rFonts w:asciiTheme="majorHAnsi" w:hAnsiTheme="majorHAnsi"/>
        </w:rPr>
        <w:t>C</w:t>
      </w:r>
      <w:r w:rsidR="007D46A6" w:rsidRPr="00CB3BC0">
        <w:rPr>
          <w:rFonts w:asciiTheme="majorHAnsi" w:hAnsiTheme="majorHAnsi"/>
        </w:rPr>
        <w:t xml:space="preserve">hildren </w:t>
      </w:r>
      <w:r w:rsidR="00DE5949" w:rsidRPr="00CB3BC0">
        <w:rPr>
          <w:rFonts w:asciiTheme="majorHAnsi" w:hAnsiTheme="majorHAnsi"/>
        </w:rPr>
        <w:t>C</w:t>
      </w:r>
      <w:r w:rsidR="007D46A6" w:rsidRPr="00CB3BC0">
        <w:rPr>
          <w:rFonts w:asciiTheme="majorHAnsi" w:hAnsiTheme="majorHAnsi"/>
        </w:rPr>
        <w:t>hecks</w:t>
      </w:r>
      <w:r w:rsidR="00DE5949" w:rsidRPr="00CB3BC0">
        <w:rPr>
          <w:rFonts w:asciiTheme="majorHAnsi" w:hAnsiTheme="majorHAnsi"/>
        </w:rPr>
        <w:t>/ Clearance,</w:t>
      </w:r>
      <w:r w:rsidR="007D46A6" w:rsidRPr="00CB3BC0">
        <w:rPr>
          <w:rFonts w:asciiTheme="majorHAnsi" w:hAnsiTheme="majorHAnsi"/>
        </w:rPr>
        <w:t xml:space="preserve"> are completed for all staff and educators</w:t>
      </w:r>
      <w:r w:rsidR="00DE5949" w:rsidRPr="00CB3BC0">
        <w:rPr>
          <w:rFonts w:asciiTheme="majorHAnsi" w:hAnsiTheme="majorHAnsi"/>
        </w:rPr>
        <w:t xml:space="preserve"> </w:t>
      </w:r>
    </w:p>
    <w:p w14:paraId="0DAD5081" w14:textId="320F86AA" w:rsidR="007D46A6" w:rsidRPr="00C3196D" w:rsidRDefault="00141195" w:rsidP="00C11D5E">
      <w:pPr>
        <w:pStyle w:val="ListParagraph"/>
        <w:numPr>
          <w:ilvl w:val="0"/>
          <w:numId w:val="17"/>
        </w:numPr>
        <w:spacing w:after="0" w:line="360" w:lineRule="auto"/>
        <w:rPr>
          <w:rFonts w:asciiTheme="majorHAnsi" w:hAnsiTheme="majorHAnsi"/>
          <w:highlight w:val="yellow"/>
        </w:rPr>
      </w:pPr>
      <w:r w:rsidRPr="00CB3BC0">
        <w:rPr>
          <w:rFonts w:asciiTheme="majorHAnsi" w:hAnsiTheme="majorHAnsi"/>
        </w:rPr>
        <w:t>d</w:t>
      </w:r>
      <w:r w:rsidR="007D46A6" w:rsidRPr="00CB3BC0">
        <w:rPr>
          <w:rFonts w:asciiTheme="majorHAnsi" w:hAnsiTheme="majorHAnsi"/>
        </w:rPr>
        <w:t xml:space="preserve">etermining </w:t>
      </w:r>
      <w:proofErr w:type="gramStart"/>
      <w:r w:rsidR="007D46A6" w:rsidRPr="00CB3BC0">
        <w:rPr>
          <w:rFonts w:asciiTheme="majorHAnsi" w:hAnsiTheme="majorHAnsi"/>
        </w:rPr>
        <w:t>whether or not</w:t>
      </w:r>
      <w:proofErr w:type="gramEnd"/>
      <w:r w:rsidR="007D46A6" w:rsidRPr="00CB3BC0">
        <w:rPr>
          <w:rFonts w:asciiTheme="majorHAnsi" w:hAnsiTheme="majorHAnsi"/>
        </w:rPr>
        <w:t xml:space="preserve"> a person working in the service is a ‘fit and proper person’</w:t>
      </w:r>
      <w:r w:rsidR="00CC3742">
        <w:rPr>
          <w:rFonts w:asciiTheme="majorHAnsi" w:hAnsiTheme="majorHAnsi"/>
        </w:rPr>
        <w:t xml:space="preserve"> </w:t>
      </w:r>
      <w:bookmarkStart w:id="11" w:name="_Hlk137800430"/>
      <w:r w:rsidR="00CC3742" w:rsidRPr="00C3196D">
        <w:rPr>
          <w:rFonts w:asciiTheme="majorHAnsi" w:hAnsiTheme="majorHAnsi"/>
          <w:highlight w:val="yellow"/>
        </w:rPr>
        <w:t>(as per National Quality Framework and Family Assistance Law requirements)</w:t>
      </w:r>
      <w:bookmarkEnd w:id="11"/>
    </w:p>
    <w:p w14:paraId="1CE13393" w14:textId="376069F6" w:rsidR="00DE5949" w:rsidRPr="00CB3BC0" w:rsidRDefault="00DE5949" w:rsidP="00C11D5E">
      <w:pPr>
        <w:pStyle w:val="ListParagraph"/>
        <w:numPr>
          <w:ilvl w:val="0"/>
          <w:numId w:val="17"/>
        </w:numPr>
        <w:spacing w:after="0" w:line="360" w:lineRule="auto"/>
        <w:rPr>
          <w:rFonts w:asciiTheme="majorHAnsi" w:hAnsiTheme="majorHAnsi"/>
        </w:rPr>
      </w:pPr>
      <w:r w:rsidRPr="00CB3BC0">
        <w:rPr>
          <w:rFonts w:asciiTheme="majorHAnsi" w:hAnsiTheme="majorHAnsi"/>
        </w:rPr>
        <w:t>provide information to the regulatory authority upon request in relation to being a ‘fit and proper person’</w:t>
      </w:r>
    </w:p>
    <w:p w14:paraId="08CDDEC2" w14:textId="1F639CDB" w:rsidR="00D4465D" w:rsidRPr="00CB3BC0" w:rsidRDefault="00D4465D" w:rsidP="00C11D5E">
      <w:pPr>
        <w:pStyle w:val="ListParagraph"/>
        <w:numPr>
          <w:ilvl w:val="0"/>
          <w:numId w:val="17"/>
        </w:numPr>
        <w:spacing w:after="0" w:line="360" w:lineRule="auto"/>
        <w:rPr>
          <w:rFonts w:asciiTheme="majorHAnsi" w:hAnsiTheme="majorHAnsi"/>
        </w:rPr>
      </w:pPr>
      <w:r w:rsidRPr="00CB3BC0">
        <w:rPr>
          <w:rFonts w:asciiTheme="majorHAnsi" w:hAnsiTheme="majorHAnsi"/>
        </w:rPr>
        <w:t>implementing a probation and induction orientation program to ensure employees are aware of their roles and responsibilities, understanding of the values and organisational culture of the Service, policies and procedures, child protection law and other legislation</w:t>
      </w:r>
    </w:p>
    <w:p w14:paraId="5977C392" w14:textId="2AFE6331" w:rsidR="009D04F7" w:rsidRPr="00CB3BC0" w:rsidRDefault="00141195" w:rsidP="00C11D5E">
      <w:pPr>
        <w:numPr>
          <w:ilvl w:val="0"/>
          <w:numId w:val="17"/>
        </w:numPr>
        <w:spacing w:after="0" w:line="360" w:lineRule="auto"/>
        <w:rPr>
          <w:rFonts w:asciiTheme="majorHAnsi" w:hAnsiTheme="majorHAnsi" w:cs="Calibri"/>
        </w:rPr>
      </w:pPr>
      <w:r w:rsidRPr="00CB3BC0">
        <w:rPr>
          <w:rFonts w:asciiTheme="majorHAnsi" w:hAnsiTheme="majorHAnsi" w:cs="Calibri"/>
        </w:rPr>
        <w:t>d</w:t>
      </w:r>
      <w:r w:rsidR="009D04F7" w:rsidRPr="00CB3BC0">
        <w:rPr>
          <w:rFonts w:asciiTheme="majorHAnsi" w:hAnsiTheme="majorHAnsi" w:cs="Calibri"/>
        </w:rPr>
        <w:t xml:space="preserve">eveloping a clear and agreed philosophy, which guides business decisions and the work of </w:t>
      </w:r>
      <w:r w:rsidR="00D118A0" w:rsidRPr="00CB3BC0">
        <w:rPr>
          <w:rFonts w:asciiTheme="majorHAnsi" w:hAnsiTheme="majorHAnsi" w:cs="Calibri"/>
        </w:rPr>
        <w:t>m</w:t>
      </w:r>
      <w:r w:rsidR="009D04F7" w:rsidRPr="00CB3BC0">
        <w:rPr>
          <w:rFonts w:asciiTheme="majorHAnsi" w:hAnsiTheme="majorHAnsi" w:cs="Calibri"/>
        </w:rPr>
        <w:t>anagement and staff</w:t>
      </w:r>
    </w:p>
    <w:p w14:paraId="6296A6DB" w14:textId="6D8563D1" w:rsidR="009D04F7" w:rsidRPr="00CB3BC0" w:rsidRDefault="00141195" w:rsidP="00C11D5E">
      <w:pPr>
        <w:pStyle w:val="ListParagraph"/>
        <w:numPr>
          <w:ilvl w:val="0"/>
          <w:numId w:val="17"/>
        </w:numPr>
        <w:spacing w:after="0" w:line="360" w:lineRule="auto"/>
        <w:rPr>
          <w:rFonts w:asciiTheme="majorHAnsi" w:hAnsiTheme="majorHAnsi"/>
        </w:rPr>
      </w:pPr>
      <w:r w:rsidRPr="00CB3BC0">
        <w:rPr>
          <w:rFonts w:asciiTheme="majorHAnsi" w:hAnsiTheme="majorHAnsi"/>
        </w:rPr>
        <w:t>a</w:t>
      </w:r>
      <w:r w:rsidR="009D04F7" w:rsidRPr="00CB3BC0">
        <w:rPr>
          <w:rFonts w:asciiTheme="majorHAnsi" w:hAnsiTheme="majorHAnsi"/>
        </w:rPr>
        <w:t>cting honestly and with due diligence</w:t>
      </w:r>
    </w:p>
    <w:p w14:paraId="31533A72" w14:textId="0CA33CD8" w:rsidR="00DE5949" w:rsidRPr="00CB3BC0" w:rsidRDefault="00DE5949" w:rsidP="00C11D5E">
      <w:pPr>
        <w:pStyle w:val="ListParagraph"/>
        <w:numPr>
          <w:ilvl w:val="0"/>
          <w:numId w:val="17"/>
        </w:numPr>
        <w:spacing w:after="0" w:line="360" w:lineRule="auto"/>
        <w:rPr>
          <w:rFonts w:asciiTheme="majorHAnsi" w:hAnsiTheme="majorHAnsi"/>
        </w:rPr>
      </w:pPr>
      <w:r w:rsidRPr="00CB3BC0">
        <w:rPr>
          <w:rFonts w:asciiTheme="majorHAnsi" w:hAnsiTheme="majorHAnsi"/>
        </w:rPr>
        <w:t xml:space="preserve">ensuring that </w:t>
      </w:r>
      <w:r w:rsidR="00BD119C" w:rsidRPr="00CB3BC0">
        <w:rPr>
          <w:rFonts w:asciiTheme="majorHAnsi" w:hAnsiTheme="majorHAnsi"/>
        </w:rPr>
        <w:t>families of enrolled children have access to enter the premises (regulation 157)</w:t>
      </w:r>
    </w:p>
    <w:p w14:paraId="488C1233" w14:textId="074036BF" w:rsidR="009D04F7" w:rsidRPr="00CB3BC0" w:rsidRDefault="00141195" w:rsidP="00C11D5E">
      <w:pPr>
        <w:numPr>
          <w:ilvl w:val="0"/>
          <w:numId w:val="17"/>
        </w:numPr>
        <w:spacing w:after="0" w:line="360" w:lineRule="auto"/>
        <w:rPr>
          <w:rFonts w:asciiTheme="majorHAnsi" w:hAnsiTheme="majorHAnsi" w:cs="Calibri"/>
        </w:rPr>
      </w:pPr>
      <w:r w:rsidRPr="00CB3BC0">
        <w:rPr>
          <w:rFonts w:asciiTheme="majorHAnsi" w:hAnsiTheme="majorHAnsi" w:cs="Calibri"/>
        </w:rPr>
        <w:t>e</w:t>
      </w:r>
      <w:r w:rsidR="009D04F7" w:rsidRPr="00CB3BC0">
        <w:rPr>
          <w:rFonts w:asciiTheme="majorHAnsi" w:hAnsiTheme="majorHAnsi" w:cs="Calibri"/>
        </w:rPr>
        <w:t>nsuring there is a sound foundation of policies and procedures that complies with all legislative and regulatory requirements, and that enables the daily operation of the Service to be in line with the Service’s philosophy and goals</w:t>
      </w:r>
    </w:p>
    <w:p w14:paraId="40A304EC" w14:textId="2D1A8465" w:rsidR="009D04F7" w:rsidRPr="00CB3BC0" w:rsidRDefault="00141195" w:rsidP="00C11D5E">
      <w:pPr>
        <w:numPr>
          <w:ilvl w:val="0"/>
          <w:numId w:val="17"/>
        </w:numPr>
        <w:spacing w:after="0" w:line="360" w:lineRule="auto"/>
        <w:rPr>
          <w:rFonts w:asciiTheme="majorHAnsi" w:hAnsiTheme="majorHAnsi" w:cs="Calibri"/>
        </w:rPr>
      </w:pPr>
      <w:r w:rsidRPr="00CB3BC0">
        <w:rPr>
          <w:rFonts w:asciiTheme="majorHAnsi" w:hAnsiTheme="majorHAnsi" w:cs="Calibri"/>
        </w:rPr>
        <w:t>m</w:t>
      </w:r>
      <w:r w:rsidR="009D04F7" w:rsidRPr="00CB3BC0">
        <w:rPr>
          <w:rFonts w:asciiTheme="majorHAnsi" w:hAnsiTheme="majorHAnsi" w:cs="Calibri"/>
        </w:rPr>
        <w:t xml:space="preserve">aintaining up to date and current policies and procedures for compliance by all </w:t>
      </w:r>
      <w:r w:rsidRPr="00CB3BC0">
        <w:rPr>
          <w:rFonts w:asciiTheme="majorHAnsi" w:hAnsiTheme="majorHAnsi" w:cs="Calibri"/>
        </w:rPr>
        <w:t>e</w:t>
      </w:r>
      <w:r w:rsidR="009D04F7" w:rsidRPr="00CB3BC0">
        <w:rPr>
          <w:rFonts w:asciiTheme="majorHAnsi" w:hAnsiTheme="majorHAnsi" w:cs="Calibri"/>
        </w:rPr>
        <w:t>ducators</w:t>
      </w:r>
    </w:p>
    <w:p w14:paraId="17081BEC" w14:textId="0B38E0F2" w:rsidR="005F0F0F" w:rsidRPr="00CB3BC0" w:rsidRDefault="005F0F0F" w:rsidP="00D118A0">
      <w:pPr>
        <w:numPr>
          <w:ilvl w:val="0"/>
          <w:numId w:val="17"/>
        </w:numPr>
        <w:spacing w:after="0" w:line="360" w:lineRule="auto"/>
        <w:rPr>
          <w:rFonts w:asciiTheme="majorHAnsi" w:hAnsiTheme="majorHAnsi" w:cs="Calibri"/>
        </w:rPr>
      </w:pPr>
      <w:r w:rsidRPr="00CB3BC0">
        <w:rPr>
          <w:rFonts w:asciiTheme="majorHAnsi" w:hAnsiTheme="majorHAnsi" w:cs="Calibri"/>
        </w:rPr>
        <w:t>ensuring the health, safety and wellbeing of children and taking every reasonable precaution to protect children from harm or hazard</w:t>
      </w:r>
    </w:p>
    <w:p w14:paraId="52CE02B2" w14:textId="192393DA" w:rsidR="00EE5688" w:rsidRPr="00CC3742" w:rsidRDefault="00EE5688" w:rsidP="00D118A0">
      <w:pPr>
        <w:numPr>
          <w:ilvl w:val="0"/>
          <w:numId w:val="17"/>
        </w:numPr>
        <w:spacing w:after="0" w:line="360" w:lineRule="auto"/>
        <w:rPr>
          <w:rFonts w:asciiTheme="majorHAnsi" w:hAnsiTheme="majorHAnsi" w:cs="Calibri"/>
        </w:rPr>
      </w:pPr>
      <w:r w:rsidRPr="00CC3742">
        <w:rPr>
          <w:rFonts w:asciiTheme="majorHAnsi" w:hAnsiTheme="majorHAnsi" w:cs="Calibri"/>
        </w:rPr>
        <w:t>ensuring policies and procedures are followed in the event that a child is injured, becomes ill or suffers a trauma (Reg.85)</w:t>
      </w:r>
    </w:p>
    <w:p w14:paraId="2CE11C12" w14:textId="3E7D3B87" w:rsidR="00D118A0" w:rsidRPr="00CB3BC0" w:rsidRDefault="00141195" w:rsidP="00D118A0">
      <w:pPr>
        <w:numPr>
          <w:ilvl w:val="0"/>
          <w:numId w:val="17"/>
        </w:numPr>
        <w:spacing w:after="0" w:line="360" w:lineRule="auto"/>
        <w:rPr>
          <w:rFonts w:asciiTheme="majorHAnsi" w:hAnsiTheme="majorHAnsi" w:cs="Calibri"/>
        </w:rPr>
      </w:pPr>
      <w:r w:rsidRPr="00CC3742">
        <w:rPr>
          <w:rFonts w:asciiTheme="majorHAnsi" w:hAnsiTheme="majorHAnsi" w:cs="Calibri"/>
        </w:rPr>
        <w:t>c</w:t>
      </w:r>
      <w:r w:rsidR="00D118A0" w:rsidRPr="00CC3742">
        <w:rPr>
          <w:rFonts w:asciiTheme="majorHAnsi" w:hAnsiTheme="majorHAnsi" w:cs="Calibri"/>
        </w:rPr>
        <w:t>onfirming incident, injury, illness or trauma records are stored in</w:t>
      </w:r>
      <w:r w:rsidR="00D118A0" w:rsidRPr="00CB3BC0">
        <w:rPr>
          <w:rFonts w:asciiTheme="majorHAnsi" w:hAnsiTheme="majorHAnsi" w:cs="Calibri"/>
        </w:rPr>
        <w:t xml:space="preserve"> a kept in a safe and secure place until the child is 25 years of age. In the event of a death of child while being cared for by the service or may have occurred as a result of an incident, the records must be kept until </w:t>
      </w:r>
      <w:r w:rsidR="008E3015" w:rsidRPr="00CB3BC0">
        <w:rPr>
          <w:rFonts w:asciiTheme="majorHAnsi" w:hAnsiTheme="majorHAnsi" w:cs="Calibri"/>
        </w:rPr>
        <w:t>7 (</w:t>
      </w:r>
      <w:r w:rsidR="00D118A0" w:rsidRPr="00CB3BC0">
        <w:rPr>
          <w:rFonts w:asciiTheme="majorHAnsi" w:hAnsiTheme="majorHAnsi" w:cs="Calibri"/>
        </w:rPr>
        <w:t>seven</w:t>
      </w:r>
      <w:r w:rsidR="008E3015" w:rsidRPr="00CB3BC0">
        <w:rPr>
          <w:rFonts w:asciiTheme="majorHAnsi" w:hAnsiTheme="majorHAnsi" w:cs="Calibri"/>
        </w:rPr>
        <w:t>)</w:t>
      </w:r>
      <w:r w:rsidR="00D118A0" w:rsidRPr="00CB3BC0">
        <w:rPr>
          <w:rFonts w:asciiTheme="majorHAnsi" w:hAnsiTheme="majorHAnsi" w:cs="Calibri"/>
        </w:rPr>
        <w:t xml:space="preserve"> years after the death</w:t>
      </w:r>
    </w:p>
    <w:p w14:paraId="490095C5" w14:textId="0DE2789A" w:rsidR="009D04F7" w:rsidRPr="00CB3BC0" w:rsidRDefault="00141195" w:rsidP="00C11D5E">
      <w:pPr>
        <w:pStyle w:val="ListParagraph"/>
        <w:numPr>
          <w:ilvl w:val="0"/>
          <w:numId w:val="17"/>
        </w:numPr>
        <w:spacing w:after="0" w:line="360" w:lineRule="auto"/>
        <w:rPr>
          <w:rFonts w:asciiTheme="majorHAnsi" w:hAnsiTheme="majorHAnsi"/>
        </w:rPr>
      </w:pPr>
      <w:r w:rsidRPr="00CB3BC0">
        <w:rPr>
          <w:rFonts w:asciiTheme="majorHAnsi" w:hAnsiTheme="majorHAnsi"/>
        </w:rPr>
        <w:t>b</w:t>
      </w:r>
      <w:r w:rsidR="009D04F7" w:rsidRPr="00CB3BC0">
        <w:rPr>
          <w:rFonts w:asciiTheme="majorHAnsi" w:hAnsiTheme="majorHAnsi"/>
        </w:rPr>
        <w:t>eing an employer, including all legal and ethical responsibilities that this entails</w:t>
      </w:r>
    </w:p>
    <w:p w14:paraId="367E7DB5" w14:textId="4439668A" w:rsidR="009D04F7" w:rsidRPr="00CB3BC0" w:rsidRDefault="00141195" w:rsidP="00C11D5E">
      <w:pPr>
        <w:numPr>
          <w:ilvl w:val="0"/>
          <w:numId w:val="17"/>
        </w:numPr>
        <w:spacing w:after="0" w:line="360" w:lineRule="auto"/>
        <w:rPr>
          <w:rFonts w:asciiTheme="majorHAnsi" w:hAnsiTheme="majorHAnsi" w:cs="Calibri"/>
        </w:rPr>
      </w:pPr>
      <w:r w:rsidRPr="00CB3BC0">
        <w:rPr>
          <w:rFonts w:asciiTheme="majorHAnsi" w:hAnsiTheme="majorHAnsi" w:cs="Calibri"/>
        </w:rPr>
        <w:t>a</w:t>
      </w:r>
      <w:r w:rsidR="009D04F7" w:rsidRPr="00CB3BC0">
        <w:rPr>
          <w:rFonts w:asciiTheme="majorHAnsi" w:hAnsiTheme="majorHAnsi" w:cs="Calibri"/>
        </w:rPr>
        <w:t>ppointing staff and monitoring their performance</w:t>
      </w:r>
    </w:p>
    <w:p w14:paraId="7D40BEE1" w14:textId="7C088048" w:rsidR="007D46A6" w:rsidRPr="00CB3BC0" w:rsidRDefault="00141195" w:rsidP="00C11D5E">
      <w:pPr>
        <w:numPr>
          <w:ilvl w:val="0"/>
          <w:numId w:val="17"/>
        </w:numPr>
        <w:spacing w:after="0" w:line="360" w:lineRule="auto"/>
        <w:rPr>
          <w:rFonts w:asciiTheme="majorHAnsi" w:hAnsiTheme="majorHAnsi" w:cs="Calibri"/>
        </w:rPr>
      </w:pPr>
      <w:r w:rsidRPr="00CB3BC0">
        <w:rPr>
          <w:rFonts w:asciiTheme="majorHAnsi" w:hAnsiTheme="majorHAnsi" w:cs="Calibri"/>
        </w:rPr>
        <w:t>e</w:t>
      </w:r>
      <w:r w:rsidR="007D46A6" w:rsidRPr="00CB3BC0">
        <w:rPr>
          <w:rFonts w:asciiTheme="majorHAnsi" w:hAnsiTheme="majorHAnsi" w:cs="Calibri"/>
        </w:rPr>
        <w:t>nsuring educator qualification requirements are current</w:t>
      </w:r>
    </w:p>
    <w:p w14:paraId="2DA96C1C" w14:textId="4A02DA91" w:rsidR="009D04F7" w:rsidRPr="00CB3BC0" w:rsidRDefault="00141195" w:rsidP="00C11D5E">
      <w:pPr>
        <w:numPr>
          <w:ilvl w:val="0"/>
          <w:numId w:val="17"/>
        </w:numPr>
        <w:spacing w:after="0" w:line="360" w:lineRule="auto"/>
        <w:rPr>
          <w:rFonts w:asciiTheme="majorHAnsi" w:hAnsiTheme="majorHAnsi" w:cs="Calibri"/>
        </w:rPr>
      </w:pPr>
      <w:r w:rsidRPr="00CB3BC0">
        <w:rPr>
          <w:rFonts w:asciiTheme="majorHAnsi" w:hAnsiTheme="majorHAnsi" w:cs="Calibri"/>
        </w:rPr>
        <w:t>e</w:t>
      </w:r>
      <w:r w:rsidR="009D04F7" w:rsidRPr="00CB3BC0">
        <w:rPr>
          <w:rFonts w:asciiTheme="majorHAnsi" w:hAnsiTheme="majorHAnsi" w:cs="Calibri"/>
        </w:rPr>
        <w:t xml:space="preserve">nsuring all </w:t>
      </w:r>
      <w:r w:rsidRPr="00CB3BC0">
        <w:rPr>
          <w:rFonts w:asciiTheme="majorHAnsi" w:hAnsiTheme="majorHAnsi" w:cs="Calibri"/>
        </w:rPr>
        <w:t>e</w:t>
      </w:r>
      <w:r w:rsidR="009D04F7" w:rsidRPr="00CB3BC0">
        <w:rPr>
          <w:rFonts w:asciiTheme="majorHAnsi" w:hAnsiTheme="majorHAnsi" w:cs="Calibri"/>
        </w:rPr>
        <w:t>ducators and staff have a clear understanding of the hierarchy of management</w:t>
      </w:r>
    </w:p>
    <w:p w14:paraId="57A54277" w14:textId="47548587" w:rsidR="009D04F7" w:rsidRPr="00CB3BC0" w:rsidRDefault="00141195" w:rsidP="00C11D5E">
      <w:pPr>
        <w:numPr>
          <w:ilvl w:val="0"/>
          <w:numId w:val="17"/>
        </w:numPr>
        <w:autoSpaceDE w:val="0"/>
        <w:autoSpaceDN w:val="0"/>
        <w:adjustRightInd w:val="0"/>
        <w:spacing w:after="0" w:line="360" w:lineRule="auto"/>
        <w:rPr>
          <w:rFonts w:asciiTheme="majorHAnsi" w:hAnsiTheme="majorHAnsi" w:cs="Calibri"/>
          <w:color w:val="000000"/>
          <w:lang w:eastAsia="en-AU"/>
        </w:rPr>
      </w:pPr>
      <w:r w:rsidRPr="00CB3BC0">
        <w:rPr>
          <w:rFonts w:asciiTheme="majorHAnsi" w:hAnsiTheme="majorHAnsi" w:cs="Calibri"/>
          <w:color w:val="000000"/>
          <w:lang w:eastAsia="en-AU"/>
        </w:rPr>
        <w:lastRenderedPageBreak/>
        <w:t>p</w:t>
      </w:r>
      <w:r w:rsidR="009D04F7" w:rsidRPr="00CB3BC0">
        <w:rPr>
          <w:rFonts w:asciiTheme="majorHAnsi" w:hAnsiTheme="majorHAnsi" w:cs="Calibri"/>
          <w:color w:val="000000"/>
          <w:lang w:eastAsia="en-AU"/>
        </w:rPr>
        <w:t>roviding clear and direct written and verbal feedback and instruction that is suitable and appropriate to the task</w:t>
      </w:r>
    </w:p>
    <w:p w14:paraId="79F3B654" w14:textId="1558C24D" w:rsidR="009D04F7" w:rsidRPr="00CB3BC0" w:rsidRDefault="00141195" w:rsidP="00C11D5E">
      <w:pPr>
        <w:pStyle w:val="ListParagraph"/>
        <w:numPr>
          <w:ilvl w:val="0"/>
          <w:numId w:val="17"/>
        </w:numPr>
        <w:spacing w:after="0" w:line="360" w:lineRule="auto"/>
        <w:rPr>
          <w:rFonts w:asciiTheme="majorHAnsi" w:hAnsiTheme="majorHAnsi"/>
        </w:rPr>
      </w:pPr>
      <w:r w:rsidRPr="00CB3BC0">
        <w:rPr>
          <w:rFonts w:asciiTheme="majorHAnsi" w:hAnsiTheme="majorHAnsi"/>
        </w:rPr>
        <w:t>e</w:t>
      </w:r>
      <w:r w:rsidR="009D04F7" w:rsidRPr="00CB3BC0">
        <w:rPr>
          <w:rFonts w:asciiTheme="majorHAnsi" w:hAnsiTheme="majorHAnsi"/>
        </w:rPr>
        <w:t>nsuring the Service remains financially viable and can meet its debts and other obligations as they fall due</w:t>
      </w:r>
    </w:p>
    <w:p w14:paraId="0922B74E" w14:textId="02672D8E" w:rsidR="00FE7B32" w:rsidRPr="00CB3BC0" w:rsidRDefault="00FE7B32" w:rsidP="00C11D5E">
      <w:pPr>
        <w:pStyle w:val="ListParagraph"/>
        <w:numPr>
          <w:ilvl w:val="0"/>
          <w:numId w:val="17"/>
        </w:numPr>
        <w:spacing w:after="0" w:line="360" w:lineRule="auto"/>
        <w:rPr>
          <w:rFonts w:asciiTheme="majorHAnsi" w:hAnsiTheme="majorHAnsi"/>
        </w:rPr>
      </w:pPr>
      <w:r w:rsidRPr="00CB3BC0">
        <w:rPr>
          <w:rFonts w:asciiTheme="majorHAnsi" w:hAnsiTheme="majorHAnsi"/>
        </w:rPr>
        <w:t>ensuring the Service holds a current insurance policy for public liability with a minimum cover of $10, 000, 000 [or public liability provided by the Government of a State or Territory in respect for an education and care service]</w:t>
      </w:r>
    </w:p>
    <w:p w14:paraId="15A6B253" w14:textId="412B391B" w:rsidR="009D04F7" w:rsidRPr="00CB3BC0" w:rsidRDefault="00141195" w:rsidP="00C11D5E">
      <w:pPr>
        <w:pStyle w:val="ListParagraph"/>
        <w:numPr>
          <w:ilvl w:val="0"/>
          <w:numId w:val="17"/>
        </w:numPr>
        <w:spacing w:after="0" w:line="360" w:lineRule="auto"/>
        <w:rPr>
          <w:rFonts w:asciiTheme="majorHAnsi" w:hAnsiTheme="majorHAnsi"/>
        </w:rPr>
      </w:pPr>
      <w:r w:rsidRPr="00CB3BC0">
        <w:rPr>
          <w:rFonts w:asciiTheme="majorHAnsi" w:hAnsiTheme="majorHAnsi"/>
        </w:rPr>
        <w:t>m</w:t>
      </w:r>
      <w:r w:rsidR="009D04F7" w:rsidRPr="00CB3BC0">
        <w:rPr>
          <w:rFonts w:asciiTheme="majorHAnsi" w:hAnsiTheme="majorHAnsi"/>
        </w:rPr>
        <w:t>anaging control and accountability systems</w:t>
      </w:r>
    </w:p>
    <w:p w14:paraId="3713CCBB" w14:textId="4F95EED0" w:rsidR="009D04F7" w:rsidRPr="00CB3BC0" w:rsidRDefault="00141195" w:rsidP="00C11D5E">
      <w:pPr>
        <w:numPr>
          <w:ilvl w:val="0"/>
          <w:numId w:val="17"/>
        </w:numPr>
        <w:spacing w:after="0" w:line="360" w:lineRule="auto"/>
        <w:rPr>
          <w:rFonts w:asciiTheme="majorHAnsi" w:hAnsiTheme="majorHAnsi" w:cs="Calibri"/>
        </w:rPr>
      </w:pPr>
      <w:r w:rsidRPr="00CB3BC0">
        <w:rPr>
          <w:rFonts w:asciiTheme="majorHAnsi" w:hAnsiTheme="majorHAnsi" w:cs="Calibri"/>
        </w:rPr>
        <w:t>r</w:t>
      </w:r>
      <w:r w:rsidR="009D04F7" w:rsidRPr="00CB3BC0">
        <w:rPr>
          <w:rFonts w:asciiTheme="majorHAnsi" w:hAnsiTheme="majorHAnsi" w:cs="Calibri"/>
        </w:rPr>
        <w:t>eviewing the Service’s budget and monitoring financial performance and management to ensure the Service is solvent at all times and has sound financial strength</w:t>
      </w:r>
    </w:p>
    <w:p w14:paraId="0DA1ECB7" w14:textId="21B2F4C0" w:rsidR="009D04F7" w:rsidRPr="00CB3BC0" w:rsidRDefault="00141195" w:rsidP="00C11D5E">
      <w:pPr>
        <w:numPr>
          <w:ilvl w:val="0"/>
          <w:numId w:val="17"/>
        </w:numPr>
        <w:spacing w:after="0" w:line="360" w:lineRule="auto"/>
        <w:rPr>
          <w:rFonts w:asciiTheme="majorHAnsi" w:hAnsiTheme="majorHAnsi" w:cs="Calibri"/>
        </w:rPr>
      </w:pPr>
      <w:r w:rsidRPr="00CB3BC0">
        <w:rPr>
          <w:rFonts w:asciiTheme="majorHAnsi" w:hAnsiTheme="majorHAnsi" w:cs="Calibri"/>
        </w:rPr>
        <w:t>a</w:t>
      </w:r>
      <w:r w:rsidR="009D04F7" w:rsidRPr="00CB3BC0">
        <w:rPr>
          <w:rFonts w:asciiTheme="majorHAnsi" w:hAnsiTheme="majorHAnsi" w:cs="Calibri"/>
        </w:rPr>
        <w:t>pproving annual financial statements and providing required reports to government bodies and maintaining appropriate delegations and internal controls</w:t>
      </w:r>
    </w:p>
    <w:p w14:paraId="1802E699" w14:textId="02AB9160" w:rsidR="009D04F7" w:rsidRPr="00CB3BC0" w:rsidRDefault="00141195" w:rsidP="00C11D5E">
      <w:pPr>
        <w:pStyle w:val="ListParagraph"/>
        <w:numPr>
          <w:ilvl w:val="0"/>
          <w:numId w:val="17"/>
        </w:numPr>
        <w:spacing w:after="0" w:line="360" w:lineRule="auto"/>
        <w:rPr>
          <w:rFonts w:asciiTheme="majorHAnsi" w:hAnsiTheme="majorHAnsi"/>
        </w:rPr>
      </w:pPr>
      <w:r w:rsidRPr="00CB3BC0">
        <w:rPr>
          <w:rFonts w:asciiTheme="majorHAnsi" w:hAnsiTheme="majorHAnsi"/>
        </w:rPr>
        <w:t>c</w:t>
      </w:r>
      <w:r w:rsidR="009D04F7" w:rsidRPr="00CB3BC0">
        <w:rPr>
          <w:rFonts w:asciiTheme="majorHAnsi" w:hAnsiTheme="majorHAnsi"/>
        </w:rPr>
        <w:t>omplying with funding agreements where appropriate</w:t>
      </w:r>
      <w:r w:rsidR="009D04F7" w:rsidRPr="00CB3BC0">
        <w:rPr>
          <w:rFonts w:asciiTheme="majorHAnsi" w:hAnsiTheme="majorHAnsi" w:cs="Calibri"/>
        </w:rPr>
        <w:t xml:space="preserve"> </w:t>
      </w:r>
    </w:p>
    <w:p w14:paraId="42554550" w14:textId="0D4CF8D5" w:rsidR="009D04F7" w:rsidRPr="00CC3742" w:rsidRDefault="00141195" w:rsidP="00C11D5E">
      <w:pPr>
        <w:pStyle w:val="ListParagraph"/>
        <w:numPr>
          <w:ilvl w:val="0"/>
          <w:numId w:val="17"/>
        </w:numPr>
        <w:spacing w:after="0" w:line="360" w:lineRule="auto"/>
        <w:rPr>
          <w:rFonts w:asciiTheme="majorHAnsi" w:hAnsiTheme="majorHAnsi"/>
        </w:rPr>
      </w:pPr>
      <w:r w:rsidRPr="00CB3BC0">
        <w:rPr>
          <w:rFonts w:asciiTheme="majorHAnsi" w:hAnsiTheme="majorHAnsi" w:cs="Calibri"/>
        </w:rPr>
        <w:t>r</w:t>
      </w:r>
      <w:r w:rsidR="009D04F7" w:rsidRPr="00CB3BC0">
        <w:rPr>
          <w:rFonts w:asciiTheme="majorHAnsi" w:hAnsiTheme="majorHAnsi" w:cs="Calibri"/>
        </w:rPr>
        <w:t>eviewing the work process re</w:t>
      </w:r>
      <w:r w:rsidR="009D04F7" w:rsidRPr="00CC3742">
        <w:rPr>
          <w:rFonts w:asciiTheme="majorHAnsi" w:hAnsiTheme="majorHAnsi" w:cs="Calibri"/>
        </w:rPr>
        <w:t>gularly</w:t>
      </w:r>
    </w:p>
    <w:p w14:paraId="5C50DDB6" w14:textId="2D72634B" w:rsidR="009D04F7" w:rsidRPr="00CC3742" w:rsidRDefault="00141195" w:rsidP="00C11D5E">
      <w:pPr>
        <w:pStyle w:val="ListParagraph"/>
        <w:numPr>
          <w:ilvl w:val="0"/>
          <w:numId w:val="17"/>
        </w:numPr>
        <w:spacing w:after="0" w:line="360" w:lineRule="auto"/>
        <w:rPr>
          <w:rFonts w:asciiTheme="majorHAnsi" w:hAnsiTheme="majorHAnsi"/>
        </w:rPr>
      </w:pPr>
      <w:r w:rsidRPr="00CC3742">
        <w:rPr>
          <w:rFonts w:asciiTheme="majorHAnsi" w:hAnsiTheme="majorHAnsi"/>
        </w:rPr>
        <w:t>c</w:t>
      </w:r>
      <w:r w:rsidR="009D04F7" w:rsidRPr="00CC3742">
        <w:rPr>
          <w:rFonts w:asciiTheme="majorHAnsi" w:hAnsiTheme="majorHAnsi"/>
        </w:rPr>
        <w:t>ompleting a Quality Improvement Plan</w:t>
      </w:r>
      <w:r w:rsidR="00D118A0" w:rsidRPr="00CC3742">
        <w:rPr>
          <w:rFonts w:asciiTheme="majorHAnsi" w:hAnsiTheme="majorHAnsi"/>
        </w:rPr>
        <w:t xml:space="preserve"> (QIP)</w:t>
      </w:r>
      <w:r w:rsidR="009D04F7" w:rsidRPr="00CC3742">
        <w:rPr>
          <w:rFonts w:asciiTheme="majorHAnsi" w:hAnsiTheme="majorHAnsi"/>
        </w:rPr>
        <w:t xml:space="preserve"> for the Service and updating it at least annually</w:t>
      </w:r>
    </w:p>
    <w:p w14:paraId="216ACA44" w14:textId="540B3C2A" w:rsidR="00CB3BC0" w:rsidRPr="00CC3742" w:rsidRDefault="00CB3BC0" w:rsidP="00C11D5E">
      <w:pPr>
        <w:pStyle w:val="ListParagraph"/>
        <w:numPr>
          <w:ilvl w:val="0"/>
          <w:numId w:val="17"/>
        </w:numPr>
        <w:spacing w:after="0" w:line="360" w:lineRule="auto"/>
        <w:rPr>
          <w:rFonts w:asciiTheme="majorHAnsi" w:hAnsiTheme="majorHAnsi"/>
        </w:rPr>
      </w:pPr>
      <w:r w:rsidRPr="00CC3742">
        <w:rPr>
          <w:rFonts w:asciiTheme="majorHAnsi" w:hAnsiTheme="majorHAnsi"/>
        </w:rPr>
        <w:t>ensuring the QIP is updated upon request by the regulatory authority and submitted to the regulatory authority upon request (Reg. 31, 56)</w:t>
      </w:r>
    </w:p>
    <w:p w14:paraId="25566C2E" w14:textId="28036D05" w:rsidR="009D04F7" w:rsidRPr="00CC3742" w:rsidRDefault="00141195" w:rsidP="00C11D5E">
      <w:pPr>
        <w:numPr>
          <w:ilvl w:val="0"/>
          <w:numId w:val="17"/>
        </w:numPr>
        <w:spacing w:after="0" w:line="360" w:lineRule="auto"/>
        <w:rPr>
          <w:rFonts w:asciiTheme="majorHAnsi" w:hAnsiTheme="majorHAnsi" w:cs="Calibri"/>
        </w:rPr>
      </w:pPr>
      <w:r w:rsidRPr="00CC3742">
        <w:rPr>
          <w:rFonts w:asciiTheme="majorHAnsi" w:hAnsiTheme="majorHAnsi" w:cs="Calibri"/>
        </w:rPr>
        <w:t>d</w:t>
      </w:r>
      <w:r w:rsidR="009D04F7" w:rsidRPr="00CC3742">
        <w:rPr>
          <w:rFonts w:asciiTheme="majorHAnsi" w:hAnsiTheme="majorHAnsi" w:cs="Calibri"/>
        </w:rPr>
        <w:t>eveloping coherent aims and goals that reflect the interests, values and beliefs of all stakeholders of the Service</w:t>
      </w:r>
    </w:p>
    <w:p w14:paraId="7F80EB1C" w14:textId="2BF212BC" w:rsidR="009D04F7" w:rsidRPr="00D02B88" w:rsidRDefault="00141195" w:rsidP="00C11D5E">
      <w:pPr>
        <w:numPr>
          <w:ilvl w:val="0"/>
          <w:numId w:val="17"/>
        </w:numPr>
        <w:spacing w:after="0" w:line="360" w:lineRule="auto"/>
        <w:rPr>
          <w:rFonts w:asciiTheme="majorHAnsi" w:hAnsiTheme="majorHAnsi" w:cs="Calibri"/>
        </w:rPr>
      </w:pPr>
      <w:r>
        <w:rPr>
          <w:rFonts w:asciiTheme="majorHAnsi" w:hAnsiTheme="majorHAnsi" w:cs="Calibri"/>
        </w:rPr>
        <w:t>e</w:t>
      </w:r>
      <w:r w:rsidR="009D04F7" w:rsidRPr="00D02B88">
        <w:rPr>
          <w:rFonts w:asciiTheme="majorHAnsi" w:hAnsiTheme="majorHAnsi" w:cs="Calibri"/>
        </w:rPr>
        <w:t>stablishing clearly defined roles and responsibilities for the members of the Management Committee and staff, individually and as a collective</w:t>
      </w:r>
      <w:r w:rsidR="009D04F7">
        <w:rPr>
          <w:rFonts w:asciiTheme="majorHAnsi" w:hAnsiTheme="majorHAnsi" w:cs="Calibri"/>
        </w:rPr>
        <w:t xml:space="preserve">, and </w:t>
      </w:r>
      <w:r w:rsidR="009D04F7" w:rsidRPr="00D02B88">
        <w:rPr>
          <w:rFonts w:asciiTheme="majorHAnsi" w:hAnsiTheme="majorHAnsi" w:cs="Calibri"/>
        </w:rPr>
        <w:t>clearly articulat</w:t>
      </w:r>
      <w:r w:rsidR="009D04F7">
        <w:rPr>
          <w:rFonts w:asciiTheme="majorHAnsi" w:hAnsiTheme="majorHAnsi" w:cs="Calibri"/>
        </w:rPr>
        <w:t>ing</w:t>
      </w:r>
      <w:r w:rsidR="009D04F7" w:rsidRPr="00D02B88">
        <w:rPr>
          <w:rFonts w:asciiTheme="majorHAnsi" w:hAnsiTheme="majorHAnsi" w:cs="Calibri"/>
        </w:rPr>
        <w:t xml:space="preserve"> the relationship between all stakeholders</w:t>
      </w:r>
    </w:p>
    <w:p w14:paraId="0FC89F8A" w14:textId="34E70F85" w:rsidR="009D04F7" w:rsidRDefault="00141195" w:rsidP="00C11D5E">
      <w:pPr>
        <w:numPr>
          <w:ilvl w:val="0"/>
          <w:numId w:val="17"/>
        </w:numPr>
        <w:spacing w:after="0" w:line="360" w:lineRule="auto"/>
        <w:rPr>
          <w:rFonts w:asciiTheme="majorHAnsi" w:hAnsiTheme="majorHAnsi" w:cs="Calibri"/>
        </w:rPr>
      </w:pPr>
      <w:r>
        <w:rPr>
          <w:rFonts w:asciiTheme="majorHAnsi" w:hAnsiTheme="majorHAnsi" w:cs="Calibri"/>
        </w:rPr>
        <w:t>e</w:t>
      </w:r>
      <w:r w:rsidR="009D04F7" w:rsidRPr="00D02B88">
        <w:rPr>
          <w:rFonts w:asciiTheme="majorHAnsi" w:hAnsiTheme="majorHAnsi" w:cs="Calibri"/>
        </w:rPr>
        <w:t>valuating and improving the performance of the Management Committee</w:t>
      </w:r>
      <w:r w:rsidR="009D04F7">
        <w:rPr>
          <w:rFonts w:asciiTheme="majorHAnsi" w:hAnsiTheme="majorHAnsi" w:cs="Calibri"/>
        </w:rPr>
        <w:t>.</w:t>
      </w:r>
    </w:p>
    <w:p w14:paraId="19918096" w14:textId="16B3DE40" w:rsidR="007D46A6" w:rsidRPr="00CB3BC0" w:rsidRDefault="00141195" w:rsidP="00C11D5E">
      <w:pPr>
        <w:numPr>
          <w:ilvl w:val="0"/>
          <w:numId w:val="17"/>
        </w:numPr>
        <w:spacing w:after="0" w:line="360" w:lineRule="auto"/>
        <w:rPr>
          <w:rFonts w:asciiTheme="majorHAnsi" w:hAnsiTheme="majorHAnsi" w:cs="Calibri"/>
        </w:rPr>
      </w:pPr>
      <w:r w:rsidRPr="00141195">
        <w:rPr>
          <w:rFonts w:asciiTheme="majorHAnsi" w:hAnsiTheme="majorHAnsi" w:cs="Calibri"/>
        </w:rPr>
        <w:t>e</w:t>
      </w:r>
      <w:r w:rsidR="007D46A6" w:rsidRPr="00141195">
        <w:rPr>
          <w:rFonts w:asciiTheme="majorHAnsi" w:hAnsiTheme="majorHAnsi" w:cs="Calibri"/>
        </w:rPr>
        <w:t xml:space="preserve">nsuring the educational program is based on an approved learning framework (EYLF) and contributes to </w:t>
      </w:r>
      <w:r w:rsidR="007D46A6" w:rsidRPr="00CB3BC0">
        <w:rPr>
          <w:rFonts w:asciiTheme="majorHAnsi" w:hAnsiTheme="majorHAnsi" w:cs="Calibri"/>
        </w:rPr>
        <w:t>each child’s sense of identity and wellbeing</w:t>
      </w:r>
    </w:p>
    <w:p w14:paraId="782A5D3E" w14:textId="64D9693D" w:rsidR="00DE5949" w:rsidRPr="00CB3BC0" w:rsidRDefault="00141195" w:rsidP="00251FF4">
      <w:pPr>
        <w:pStyle w:val="ListParagraph"/>
        <w:numPr>
          <w:ilvl w:val="0"/>
          <w:numId w:val="17"/>
        </w:numPr>
        <w:spacing w:after="0" w:line="360" w:lineRule="auto"/>
        <w:rPr>
          <w:rFonts w:asciiTheme="majorHAnsi" w:hAnsiTheme="majorHAnsi"/>
        </w:rPr>
      </w:pPr>
      <w:r w:rsidRPr="00CB3BC0">
        <w:rPr>
          <w:rFonts w:asciiTheme="majorHAnsi" w:hAnsiTheme="majorHAnsi"/>
        </w:rPr>
        <w:t>c</w:t>
      </w:r>
      <w:r w:rsidR="009D04F7" w:rsidRPr="00CB3BC0">
        <w:rPr>
          <w:rFonts w:asciiTheme="majorHAnsi" w:hAnsiTheme="majorHAnsi"/>
        </w:rPr>
        <w:t xml:space="preserve">omplying with all other </w:t>
      </w:r>
      <w:r w:rsidR="00567292">
        <w:rPr>
          <w:rFonts w:asciiTheme="majorHAnsi" w:hAnsiTheme="majorHAnsi"/>
          <w:color w:val="FF0000"/>
          <w:highlight w:val="yellow"/>
        </w:rPr>
        <w:t>[NSW</w:t>
      </w:r>
      <w:r w:rsidR="009D04F7" w:rsidRPr="009915EB">
        <w:rPr>
          <w:rFonts w:asciiTheme="majorHAnsi" w:hAnsiTheme="majorHAnsi"/>
          <w:color w:val="FF0000"/>
          <w:highlight w:val="yellow"/>
        </w:rPr>
        <w:t>]</w:t>
      </w:r>
      <w:r w:rsidR="009D04F7" w:rsidRPr="009915EB">
        <w:rPr>
          <w:rFonts w:asciiTheme="majorHAnsi" w:hAnsiTheme="majorHAnsi"/>
          <w:color w:val="FF0000"/>
        </w:rPr>
        <w:t xml:space="preserve"> </w:t>
      </w:r>
      <w:r w:rsidR="009D04F7" w:rsidRPr="00CB3BC0">
        <w:rPr>
          <w:rFonts w:asciiTheme="majorHAnsi" w:hAnsiTheme="majorHAnsi"/>
        </w:rPr>
        <w:t>and Australian governments’ legislation that impacts upon the management and operations of a Service</w:t>
      </w:r>
    </w:p>
    <w:p w14:paraId="795E4978" w14:textId="4CEB23FB" w:rsidR="000F0CE0" w:rsidRPr="00CB3BC0" w:rsidRDefault="000F0CE0" w:rsidP="000F0CE0">
      <w:pPr>
        <w:pStyle w:val="ListParagraph"/>
        <w:numPr>
          <w:ilvl w:val="0"/>
          <w:numId w:val="17"/>
        </w:numPr>
        <w:spacing w:after="0" w:line="360" w:lineRule="auto"/>
        <w:rPr>
          <w:rFonts w:asciiTheme="majorHAnsi" w:hAnsiTheme="majorHAnsi"/>
        </w:rPr>
      </w:pPr>
      <w:r w:rsidRPr="00CB3BC0">
        <w:rPr>
          <w:rFonts w:asciiTheme="majorHAnsi" w:hAnsiTheme="majorHAnsi"/>
        </w:rPr>
        <w:t>ensuring all notification and reporting requirements are met regarding the National Quality Framework and other legislation</w:t>
      </w:r>
    </w:p>
    <w:p w14:paraId="5880D123" w14:textId="1FD9B3BF" w:rsidR="00CB3BC0" w:rsidRPr="00CC3742" w:rsidRDefault="00CB3BC0" w:rsidP="00251FF4">
      <w:pPr>
        <w:pStyle w:val="ListParagraph"/>
        <w:numPr>
          <w:ilvl w:val="0"/>
          <w:numId w:val="17"/>
        </w:numPr>
        <w:spacing w:after="0" w:line="360" w:lineRule="auto"/>
        <w:rPr>
          <w:rFonts w:asciiTheme="majorHAnsi" w:hAnsiTheme="majorHAnsi"/>
        </w:rPr>
      </w:pPr>
      <w:r w:rsidRPr="00CC3742">
        <w:rPr>
          <w:rFonts w:asciiTheme="majorHAnsi" w:hAnsiTheme="majorHAnsi"/>
        </w:rPr>
        <w:t xml:space="preserve">ensuring a copy of the Education and Care Services National Regulations and National Law is available at all times at the service for use by educators, staff, families and visitors (Reg. 185) </w:t>
      </w:r>
    </w:p>
    <w:p w14:paraId="52053876" w14:textId="4E100AF2" w:rsidR="00BD119C" w:rsidRDefault="00BD119C" w:rsidP="00251FF4">
      <w:pPr>
        <w:pStyle w:val="ListParagraph"/>
        <w:numPr>
          <w:ilvl w:val="0"/>
          <w:numId w:val="17"/>
        </w:numPr>
        <w:spacing w:after="0" w:line="360" w:lineRule="auto"/>
        <w:rPr>
          <w:rFonts w:asciiTheme="majorHAnsi" w:hAnsiTheme="majorHAnsi"/>
        </w:rPr>
      </w:pPr>
      <w:r w:rsidRPr="00CB3BC0">
        <w:rPr>
          <w:rFonts w:asciiTheme="majorHAnsi" w:hAnsiTheme="majorHAnsi"/>
        </w:rPr>
        <w:t>ensuring that requirements relating to the physical environment, space, equipment and facilities are met</w:t>
      </w:r>
    </w:p>
    <w:p w14:paraId="0FED77F0" w14:textId="440D1AAA" w:rsidR="00CC3742" w:rsidRPr="00C3196D" w:rsidRDefault="00CC3742" w:rsidP="00251FF4">
      <w:pPr>
        <w:pStyle w:val="ListParagraph"/>
        <w:numPr>
          <w:ilvl w:val="0"/>
          <w:numId w:val="17"/>
        </w:numPr>
        <w:spacing w:after="0" w:line="360" w:lineRule="auto"/>
        <w:rPr>
          <w:rFonts w:asciiTheme="majorHAnsi" w:hAnsiTheme="majorHAnsi"/>
          <w:highlight w:val="yellow"/>
        </w:rPr>
      </w:pPr>
      <w:bookmarkStart w:id="12" w:name="_Hlk137800632"/>
      <w:r w:rsidRPr="00C3196D">
        <w:rPr>
          <w:rFonts w:asciiTheme="majorHAnsi" w:hAnsiTheme="majorHAnsi"/>
          <w:highlight w:val="yellow"/>
        </w:rPr>
        <w:lastRenderedPageBreak/>
        <w:t xml:space="preserve">notifying the regulatory authority if transportation is provided by the service for the first time or if transportation ceases to be provided by the service </w:t>
      </w:r>
      <w:r w:rsidR="00846C42">
        <w:rPr>
          <w:rFonts w:asciiTheme="majorHAnsi" w:hAnsiTheme="majorHAnsi"/>
          <w:highlight w:val="yellow"/>
        </w:rPr>
        <w:t>[R</w:t>
      </w:r>
      <w:r w:rsidRPr="00C3196D">
        <w:rPr>
          <w:rFonts w:asciiTheme="majorHAnsi" w:hAnsiTheme="majorHAnsi"/>
          <w:highlight w:val="yellow"/>
        </w:rPr>
        <w:t>eg 175</w:t>
      </w:r>
      <w:r w:rsidR="00846C42">
        <w:rPr>
          <w:rFonts w:asciiTheme="majorHAnsi" w:hAnsiTheme="majorHAnsi"/>
          <w:highlight w:val="yellow"/>
        </w:rPr>
        <w:t xml:space="preserve"> (2)(f</w:t>
      </w:r>
      <w:r w:rsidRPr="00C3196D">
        <w:rPr>
          <w:rFonts w:asciiTheme="majorHAnsi" w:hAnsiTheme="majorHAnsi"/>
          <w:highlight w:val="yellow"/>
        </w:rPr>
        <w:t>)</w:t>
      </w:r>
      <w:r w:rsidR="00846C42">
        <w:rPr>
          <w:rFonts w:asciiTheme="majorHAnsi" w:hAnsiTheme="majorHAnsi"/>
          <w:highlight w:val="yellow"/>
        </w:rPr>
        <w:t>]</w:t>
      </w:r>
    </w:p>
    <w:bookmarkEnd w:id="12"/>
    <w:p w14:paraId="6130AF20" w14:textId="6A7DCB0C" w:rsidR="00BD119C" w:rsidRPr="00CB3BC0" w:rsidRDefault="00BD119C" w:rsidP="00251FF4">
      <w:pPr>
        <w:pStyle w:val="ListParagraph"/>
        <w:numPr>
          <w:ilvl w:val="0"/>
          <w:numId w:val="17"/>
        </w:numPr>
        <w:spacing w:after="0" w:line="360" w:lineRule="auto"/>
        <w:rPr>
          <w:rFonts w:asciiTheme="majorHAnsi" w:hAnsiTheme="majorHAnsi"/>
        </w:rPr>
      </w:pPr>
      <w:r w:rsidRPr="00CB3BC0">
        <w:rPr>
          <w:rFonts w:asciiTheme="majorHAnsi" w:hAnsiTheme="majorHAnsi"/>
        </w:rPr>
        <w:t>notifying families at least 14 days before changes to policy or procedures that:</w:t>
      </w:r>
    </w:p>
    <w:p w14:paraId="76E37395" w14:textId="7A35CADD" w:rsidR="00BD119C" w:rsidRPr="00CB3BC0" w:rsidRDefault="00BD119C" w:rsidP="00BD119C">
      <w:pPr>
        <w:pStyle w:val="ListParagraph"/>
        <w:numPr>
          <w:ilvl w:val="1"/>
          <w:numId w:val="17"/>
        </w:numPr>
        <w:spacing w:after="0" w:line="360" w:lineRule="auto"/>
        <w:rPr>
          <w:rFonts w:asciiTheme="majorHAnsi" w:hAnsiTheme="majorHAnsi"/>
        </w:rPr>
      </w:pPr>
      <w:r w:rsidRPr="00CB3BC0">
        <w:rPr>
          <w:rFonts w:asciiTheme="majorHAnsi" w:hAnsiTheme="majorHAnsi"/>
        </w:rPr>
        <w:t>affect the fees charged or the way they are collected</w:t>
      </w:r>
    </w:p>
    <w:p w14:paraId="7CB46A75" w14:textId="11FB50A4" w:rsidR="00BD119C" w:rsidRPr="00CB3BC0" w:rsidRDefault="00BD119C" w:rsidP="00BD119C">
      <w:pPr>
        <w:pStyle w:val="ListParagraph"/>
        <w:numPr>
          <w:ilvl w:val="1"/>
          <w:numId w:val="17"/>
        </w:numPr>
        <w:spacing w:after="0" w:line="360" w:lineRule="auto"/>
        <w:rPr>
          <w:rFonts w:asciiTheme="majorHAnsi" w:hAnsiTheme="majorHAnsi"/>
        </w:rPr>
      </w:pPr>
      <w:r w:rsidRPr="00CB3BC0">
        <w:rPr>
          <w:rFonts w:asciiTheme="majorHAnsi" w:hAnsiTheme="majorHAnsi"/>
        </w:rPr>
        <w:t>significantly impact the service’s education and care of children, or</w:t>
      </w:r>
    </w:p>
    <w:p w14:paraId="079E9CC3" w14:textId="34F7367E" w:rsidR="00BD119C" w:rsidRPr="00CB3BC0" w:rsidRDefault="00BD119C" w:rsidP="00BD119C">
      <w:pPr>
        <w:pStyle w:val="ListParagraph"/>
        <w:numPr>
          <w:ilvl w:val="1"/>
          <w:numId w:val="17"/>
        </w:numPr>
        <w:spacing w:after="0" w:line="360" w:lineRule="auto"/>
        <w:rPr>
          <w:rFonts w:asciiTheme="majorHAnsi" w:hAnsiTheme="majorHAnsi"/>
        </w:rPr>
      </w:pPr>
      <w:r w:rsidRPr="00CB3BC0">
        <w:rPr>
          <w:rFonts w:asciiTheme="majorHAnsi" w:hAnsiTheme="majorHAnsi"/>
        </w:rPr>
        <w:t>significantly impact the family’s ability to utilise the service.</w:t>
      </w:r>
    </w:p>
    <w:p w14:paraId="0AF24BE7" w14:textId="77777777" w:rsidR="00BD119C" w:rsidRPr="00CB3BC0" w:rsidRDefault="00BD119C" w:rsidP="00BD119C">
      <w:pPr>
        <w:spacing w:after="0" w:line="360" w:lineRule="auto"/>
        <w:ind w:left="720"/>
        <w:rPr>
          <w:rFonts w:asciiTheme="majorHAnsi" w:hAnsiTheme="majorHAnsi"/>
        </w:rPr>
      </w:pPr>
    </w:p>
    <w:p w14:paraId="7337FA2C" w14:textId="3766A73B" w:rsidR="00251FF4" w:rsidRPr="00CB3BC0" w:rsidRDefault="009D04F7" w:rsidP="00DE5949">
      <w:pPr>
        <w:spacing w:after="0" w:line="360" w:lineRule="auto"/>
        <w:rPr>
          <w:rFonts w:cstheme="minorHAnsi"/>
        </w:rPr>
      </w:pPr>
      <w:r w:rsidRPr="00CB3BC0">
        <w:rPr>
          <w:rFonts w:cstheme="minorHAnsi"/>
          <w:color w:val="34ABC1"/>
          <w:sz w:val="24"/>
          <w:szCs w:val="24"/>
        </w:rPr>
        <w:t>THE NOMINATED SUPERVISOR IS RESPONSIBLE FOR:</w:t>
      </w:r>
    </w:p>
    <w:p w14:paraId="753F9B12" w14:textId="547C5CAF" w:rsidR="009D04F7" w:rsidRPr="00CB3BC0" w:rsidRDefault="00141195" w:rsidP="009D04F7">
      <w:pPr>
        <w:pStyle w:val="ListParagraph"/>
        <w:numPr>
          <w:ilvl w:val="0"/>
          <w:numId w:val="4"/>
        </w:numPr>
        <w:spacing w:after="0" w:line="360" w:lineRule="auto"/>
        <w:rPr>
          <w:rFonts w:asciiTheme="majorHAnsi" w:hAnsiTheme="majorHAnsi"/>
        </w:rPr>
      </w:pPr>
      <w:r w:rsidRPr="00CB3BC0">
        <w:rPr>
          <w:rFonts w:asciiTheme="majorHAnsi" w:hAnsiTheme="majorHAnsi"/>
        </w:rPr>
        <w:t>a</w:t>
      </w:r>
      <w:r w:rsidR="009D04F7" w:rsidRPr="00CB3BC0">
        <w:rPr>
          <w:rFonts w:asciiTheme="majorHAnsi" w:hAnsiTheme="majorHAnsi"/>
        </w:rPr>
        <w:t xml:space="preserve">dhering to the </w:t>
      </w:r>
      <w:r w:rsidR="003C2BEB" w:rsidRPr="00CB3BC0">
        <w:rPr>
          <w:rFonts w:asciiTheme="majorHAnsi" w:hAnsiTheme="majorHAnsi"/>
        </w:rPr>
        <w:t>Education and Care Services National Law and National Regulations</w:t>
      </w:r>
    </w:p>
    <w:p w14:paraId="242CF621" w14:textId="1E5D6FDF" w:rsidR="009D04F7" w:rsidRPr="00CB3BC0" w:rsidRDefault="00141195" w:rsidP="009D04F7">
      <w:pPr>
        <w:numPr>
          <w:ilvl w:val="0"/>
          <w:numId w:val="4"/>
        </w:numPr>
        <w:spacing w:after="0" w:line="360" w:lineRule="auto"/>
        <w:rPr>
          <w:rFonts w:asciiTheme="majorHAnsi" w:hAnsiTheme="majorHAnsi" w:cs="Calibri"/>
        </w:rPr>
      </w:pPr>
      <w:r w:rsidRPr="00CB3BC0">
        <w:rPr>
          <w:rFonts w:asciiTheme="majorHAnsi" w:hAnsiTheme="majorHAnsi" w:cs="Calibri"/>
        </w:rPr>
        <w:t>d</w:t>
      </w:r>
      <w:r w:rsidR="009D04F7" w:rsidRPr="00CB3BC0">
        <w:rPr>
          <w:rFonts w:asciiTheme="majorHAnsi" w:hAnsiTheme="majorHAnsi" w:cs="Calibri"/>
        </w:rPr>
        <w:t>eveloping ethical standards and a code of conduct which guide actions and decisions in a way that is consistent and reflective of the Service’s expectations</w:t>
      </w:r>
    </w:p>
    <w:p w14:paraId="6BEB1BBD" w14:textId="27ED3911" w:rsidR="009D04F7" w:rsidRPr="00CB3BC0" w:rsidRDefault="00141195" w:rsidP="009D04F7">
      <w:pPr>
        <w:numPr>
          <w:ilvl w:val="0"/>
          <w:numId w:val="4"/>
        </w:numPr>
        <w:spacing w:after="0" w:line="360" w:lineRule="auto"/>
        <w:rPr>
          <w:rFonts w:asciiTheme="majorHAnsi" w:hAnsiTheme="majorHAnsi" w:cs="Calibri"/>
        </w:rPr>
      </w:pPr>
      <w:r w:rsidRPr="00CB3BC0">
        <w:rPr>
          <w:rFonts w:asciiTheme="majorHAnsi" w:hAnsiTheme="majorHAnsi" w:cs="Calibri"/>
        </w:rPr>
        <w:t>u</w:t>
      </w:r>
      <w:r w:rsidR="009D04F7" w:rsidRPr="00CB3BC0">
        <w:rPr>
          <w:rFonts w:asciiTheme="majorHAnsi" w:hAnsiTheme="majorHAnsi" w:cs="Calibri"/>
        </w:rPr>
        <w:t>ndertaking periodical planning and risk assessments and having appropriate risk management strategies in place to manage risks faced by the Service</w:t>
      </w:r>
    </w:p>
    <w:p w14:paraId="35941400" w14:textId="5CEEFF2B" w:rsidR="009D04F7" w:rsidRPr="00CB3BC0" w:rsidRDefault="00141195" w:rsidP="009D04F7">
      <w:pPr>
        <w:pStyle w:val="ListParagraph"/>
        <w:numPr>
          <w:ilvl w:val="0"/>
          <w:numId w:val="4"/>
        </w:numPr>
        <w:spacing w:after="0" w:line="360" w:lineRule="auto"/>
        <w:rPr>
          <w:rFonts w:asciiTheme="majorHAnsi" w:hAnsiTheme="majorHAnsi"/>
        </w:rPr>
      </w:pPr>
      <w:r w:rsidRPr="00CB3BC0">
        <w:rPr>
          <w:rFonts w:asciiTheme="majorHAnsi" w:hAnsiTheme="majorHAnsi" w:cs="Calibri"/>
        </w:rPr>
        <w:t>e</w:t>
      </w:r>
      <w:r w:rsidR="009D04F7" w:rsidRPr="00CB3BC0">
        <w:rPr>
          <w:rFonts w:asciiTheme="majorHAnsi" w:hAnsiTheme="majorHAnsi" w:cs="Calibri"/>
        </w:rPr>
        <w:t>nsuring that actions taken, and decisions made are clear and consistent and will help build confidence in all stakeholders</w:t>
      </w:r>
    </w:p>
    <w:p w14:paraId="0CD02509" w14:textId="3CF4E691" w:rsidR="009D04F7" w:rsidRPr="00CB3BC0" w:rsidRDefault="00141195" w:rsidP="009D04F7">
      <w:pPr>
        <w:pStyle w:val="ListParagraph"/>
        <w:numPr>
          <w:ilvl w:val="0"/>
          <w:numId w:val="4"/>
        </w:numPr>
        <w:spacing w:after="0" w:line="360" w:lineRule="auto"/>
        <w:rPr>
          <w:rFonts w:asciiTheme="majorHAnsi" w:hAnsiTheme="majorHAnsi"/>
        </w:rPr>
      </w:pPr>
      <w:r w:rsidRPr="00CB3BC0">
        <w:rPr>
          <w:rFonts w:asciiTheme="majorHAnsi" w:hAnsiTheme="majorHAnsi"/>
        </w:rPr>
        <w:t>t</w:t>
      </w:r>
      <w:r w:rsidR="009D04F7" w:rsidRPr="00CB3BC0">
        <w:rPr>
          <w:rFonts w:asciiTheme="majorHAnsi" w:hAnsiTheme="majorHAnsi"/>
        </w:rPr>
        <w:t>he day</w:t>
      </w:r>
      <w:r w:rsidR="005F0F0F" w:rsidRPr="00CB3BC0">
        <w:rPr>
          <w:rFonts w:asciiTheme="majorHAnsi" w:hAnsiTheme="majorHAnsi"/>
        </w:rPr>
        <w:t>-</w:t>
      </w:r>
      <w:r w:rsidR="009D04F7" w:rsidRPr="00CB3BC0">
        <w:rPr>
          <w:rFonts w:asciiTheme="majorHAnsi" w:hAnsiTheme="majorHAnsi"/>
        </w:rPr>
        <w:t>to</w:t>
      </w:r>
      <w:r w:rsidR="005F0F0F" w:rsidRPr="00CB3BC0">
        <w:rPr>
          <w:rFonts w:asciiTheme="majorHAnsi" w:hAnsiTheme="majorHAnsi"/>
        </w:rPr>
        <w:t>-</w:t>
      </w:r>
      <w:r w:rsidR="009D04F7" w:rsidRPr="00CB3BC0">
        <w:rPr>
          <w:rFonts w:asciiTheme="majorHAnsi" w:hAnsiTheme="majorHAnsi"/>
        </w:rPr>
        <w:t>day management of the Service</w:t>
      </w:r>
    </w:p>
    <w:p w14:paraId="1A3E1A20" w14:textId="673BAA7C" w:rsidR="00AB5A0C" w:rsidRPr="00CB3BC0" w:rsidRDefault="00AB5A0C" w:rsidP="009D04F7">
      <w:pPr>
        <w:pStyle w:val="ListParagraph"/>
        <w:numPr>
          <w:ilvl w:val="0"/>
          <w:numId w:val="4"/>
        </w:numPr>
        <w:spacing w:after="0" w:line="360" w:lineRule="auto"/>
        <w:rPr>
          <w:rFonts w:asciiTheme="majorHAnsi" w:hAnsiTheme="majorHAnsi"/>
        </w:rPr>
      </w:pPr>
      <w:r w:rsidRPr="00CB3BC0">
        <w:rPr>
          <w:rFonts w:asciiTheme="majorHAnsi" w:hAnsiTheme="majorHAnsi"/>
        </w:rPr>
        <w:t>ensuring all notification and reporting requirements are met regarding the National Quality Framework and other legislation</w:t>
      </w:r>
    </w:p>
    <w:p w14:paraId="2829865D" w14:textId="20AF32F5" w:rsidR="009D04F7" w:rsidRPr="00CB3BC0" w:rsidRDefault="00141195" w:rsidP="009D04F7">
      <w:pPr>
        <w:numPr>
          <w:ilvl w:val="0"/>
          <w:numId w:val="4"/>
        </w:numPr>
        <w:spacing w:after="0" w:line="360" w:lineRule="auto"/>
        <w:rPr>
          <w:rFonts w:asciiTheme="majorHAnsi" w:hAnsiTheme="majorHAnsi" w:cs="Calibri"/>
        </w:rPr>
      </w:pPr>
      <w:r w:rsidRPr="00CB3BC0">
        <w:rPr>
          <w:rFonts w:asciiTheme="majorHAnsi" w:hAnsiTheme="majorHAnsi" w:cs="Calibri"/>
        </w:rPr>
        <w:t>t</w:t>
      </w:r>
      <w:r w:rsidR="009D04F7" w:rsidRPr="00CB3BC0">
        <w:rPr>
          <w:rFonts w:asciiTheme="majorHAnsi" w:hAnsiTheme="majorHAnsi" w:cs="Calibri"/>
        </w:rPr>
        <w:t>he effectiveness of the Service’s well-defined partnership between the Management Committee and the Nominated Supervisor. The partnership requires clear understanding of roles and responsibilities, and regular and open communication</w:t>
      </w:r>
    </w:p>
    <w:p w14:paraId="5C146B2F" w14:textId="18AE06D8" w:rsidR="009D04F7" w:rsidRPr="00CB3BC0" w:rsidRDefault="00141195" w:rsidP="009D04F7">
      <w:pPr>
        <w:pStyle w:val="ListParagraph"/>
        <w:numPr>
          <w:ilvl w:val="0"/>
          <w:numId w:val="4"/>
        </w:numPr>
        <w:autoSpaceDE w:val="0"/>
        <w:autoSpaceDN w:val="0"/>
        <w:adjustRightInd w:val="0"/>
        <w:spacing w:after="0" w:line="360" w:lineRule="auto"/>
        <w:rPr>
          <w:rFonts w:asciiTheme="majorHAnsi" w:hAnsiTheme="majorHAnsi" w:cs="Calibri"/>
          <w:color w:val="000000"/>
          <w:lang w:eastAsia="en-AU"/>
        </w:rPr>
      </w:pPr>
      <w:r w:rsidRPr="00CB3BC0">
        <w:rPr>
          <w:rFonts w:asciiTheme="majorHAnsi" w:hAnsiTheme="majorHAnsi" w:cs="Calibri"/>
          <w:color w:val="000000"/>
          <w:lang w:eastAsia="en-AU"/>
        </w:rPr>
        <w:t>p</w:t>
      </w:r>
      <w:r w:rsidR="009D04F7" w:rsidRPr="00CB3BC0">
        <w:rPr>
          <w:rFonts w:asciiTheme="majorHAnsi" w:hAnsiTheme="majorHAnsi" w:cs="Calibri"/>
          <w:color w:val="000000"/>
          <w:lang w:eastAsia="en-AU"/>
        </w:rPr>
        <w:t xml:space="preserve">roducing outcomes together with </w:t>
      </w:r>
      <w:r w:rsidRPr="00CB3BC0">
        <w:rPr>
          <w:rFonts w:asciiTheme="majorHAnsi" w:hAnsiTheme="majorHAnsi" w:cs="Calibri"/>
          <w:color w:val="000000"/>
          <w:lang w:eastAsia="en-AU"/>
        </w:rPr>
        <w:t>e</w:t>
      </w:r>
      <w:r w:rsidR="009D04F7" w:rsidRPr="00CB3BC0">
        <w:rPr>
          <w:rFonts w:asciiTheme="majorHAnsi" w:hAnsiTheme="majorHAnsi" w:cs="Calibri"/>
          <w:color w:val="000000"/>
          <w:lang w:eastAsia="en-AU"/>
        </w:rPr>
        <w:t xml:space="preserve">ducators and </w:t>
      </w:r>
      <w:r w:rsidRPr="00CB3BC0">
        <w:rPr>
          <w:rFonts w:asciiTheme="majorHAnsi" w:hAnsiTheme="majorHAnsi" w:cs="Calibri"/>
          <w:color w:val="000000"/>
          <w:lang w:eastAsia="en-AU"/>
        </w:rPr>
        <w:t>s</w:t>
      </w:r>
      <w:r w:rsidR="009D04F7" w:rsidRPr="00CB3BC0">
        <w:rPr>
          <w:rFonts w:asciiTheme="majorHAnsi" w:hAnsiTheme="majorHAnsi" w:cs="Calibri"/>
          <w:color w:val="000000"/>
          <w:lang w:eastAsia="en-AU"/>
        </w:rPr>
        <w:t xml:space="preserve">taff. Educators must agree on their responsibilities and work according to current policies and procedures </w:t>
      </w:r>
    </w:p>
    <w:p w14:paraId="1660DC45" w14:textId="07B6C41F" w:rsidR="009D04F7" w:rsidRPr="00CB3BC0" w:rsidRDefault="00141195" w:rsidP="009D04F7">
      <w:pPr>
        <w:pStyle w:val="ListParagraph"/>
        <w:numPr>
          <w:ilvl w:val="0"/>
          <w:numId w:val="4"/>
        </w:numPr>
        <w:autoSpaceDE w:val="0"/>
        <w:autoSpaceDN w:val="0"/>
        <w:adjustRightInd w:val="0"/>
        <w:spacing w:after="0" w:line="360" w:lineRule="auto"/>
        <w:rPr>
          <w:rFonts w:asciiTheme="majorHAnsi" w:hAnsiTheme="majorHAnsi" w:cs="Calibri"/>
          <w:color w:val="000000"/>
          <w:lang w:eastAsia="en-AU"/>
        </w:rPr>
      </w:pPr>
      <w:r w:rsidRPr="00CB3BC0">
        <w:rPr>
          <w:rFonts w:asciiTheme="majorHAnsi" w:hAnsiTheme="majorHAnsi" w:cs="Calibri"/>
          <w:color w:val="000000"/>
          <w:lang w:eastAsia="en-AU"/>
        </w:rPr>
        <w:t>p</w:t>
      </w:r>
      <w:r w:rsidR="009D04F7" w:rsidRPr="00CB3BC0">
        <w:rPr>
          <w:rFonts w:asciiTheme="majorHAnsi" w:hAnsiTheme="majorHAnsi" w:cs="Calibri"/>
          <w:color w:val="000000"/>
          <w:lang w:eastAsia="en-AU"/>
        </w:rPr>
        <w:t>roviding educators with training, resources and support</w:t>
      </w:r>
    </w:p>
    <w:p w14:paraId="1CEEEFA7" w14:textId="72C1F3FE" w:rsidR="009D04F7" w:rsidRPr="00CB3BC0" w:rsidRDefault="00141195" w:rsidP="009D04F7">
      <w:pPr>
        <w:numPr>
          <w:ilvl w:val="0"/>
          <w:numId w:val="4"/>
        </w:numPr>
        <w:spacing w:after="0" w:line="360" w:lineRule="auto"/>
        <w:rPr>
          <w:rFonts w:asciiTheme="majorHAnsi" w:hAnsiTheme="majorHAnsi" w:cs="Calibri"/>
        </w:rPr>
      </w:pPr>
      <w:r w:rsidRPr="00CB3BC0">
        <w:rPr>
          <w:rFonts w:asciiTheme="majorHAnsi" w:hAnsiTheme="majorHAnsi" w:cs="Calibri"/>
        </w:rPr>
        <w:t>i</w:t>
      </w:r>
      <w:r w:rsidR="009D04F7" w:rsidRPr="00CB3BC0">
        <w:rPr>
          <w:rFonts w:asciiTheme="majorHAnsi" w:hAnsiTheme="majorHAnsi" w:cs="Calibri"/>
        </w:rPr>
        <w:t>dentifying and reporting if something significant occurs</w:t>
      </w:r>
      <w:r w:rsidR="00393597" w:rsidRPr="00CB3BC0">
        <w:rPr>
          <w:rFonts w:asciiTheme="majorHAnsi" w:hAnsiTheme="majorHAnsi" w:cs="Calibri"/>
        </w:rPr>
        <w:t xml:space="preserve"> (for example: Work Health and Safety; Fraud Prevention; Complaint handling)</w:t>
      </w:r>
    </w:p>
    <w:p w14:paraId="156C9012" w14:textId="538E9550" w:rsidR="009D04F7" w:rsidRPr="00CB3BC0" w:rsidRDefault="00141195" w:rsidP="009D04F7">
      <w:pPr>
        <w:numPr>
          <w:ilvl w:val="0"/>
          <w:numId w:val="4"/>
        </w:numPr>
        <w:autoSpaceDE w:val="0"/>
        <w:autoSpaceDN w:val="0"/>
        <w:adjustRightInd w:val="0"/>
        <w:spacing w:after="0" w:line="360" w:lineRule="auto"/>
        <w:rPr>
          <w:rFonts w:asciiTheme="majorHAnsi" w:hAnsiTheme="majorHAnsi" w:cs="Calibri"/>
          <w:color w:val="000000"/>
          <w:lang w:eastAsia="en-AU"/>
        </w:rPr>
      </w:pPr>
      <w:r w:rsidRPr="00CB3BC0">
        <w:rPr>
          <w:rFonts w:asciiTheme="majorHAnsi" w:hAnsiTheme="majorHAnsi" w:cs="Calibri"/>
          <w:color w:val="000000"/>
          <w:lang w:eastAsia="en-AU"/>
        </w:rPr>
        <w:t>i</w:t>
      </w:r>
      <w:r w:rsidR="009D04F7" w:rsidRPr="00CB3BC0">
        <w:rPr>
          <w:rFonts w:asciiTheme="majorHAnsi" w:hAnsiTheme="majorHAnsi" w:cs="Calibri"/>
          <w:color w:val="000000"/>
          <w:lang w:eastAsia="en-AU"/>
        </w:rPr>
        <w:t xml:space="preserve">dentifying work required for completion and delegate to the appropriate </w:t>
      </w:r>
      <w:r w:rsidRPr="00CB3BC0">
        <w:rPr>
          <w:rFonts w:asciiTheme="majorHAnsi" w:hAnsiTheme="majorHAnsi" w:cs="Calibri"/>
          <w:color w:val="000000"/>
          <w:lang w:eastAsia="en-AU"/>
        </w:rPr>
        <w:t>e</w:t>
      </w:r>
      <w:r w:rsidR="009D04F7" w:rsidRPr="00CB3BC0">
        <w:rPr>
          <w:rFonts w:asciiTheme="majorHAnsi" w:hAnsiTheme="majorHAnsi" w:cs="Calibri"/>
          <w:color w:val="000000"/>
          <w:lang w:eastAsia="en-AU"/>
        </w:rPr>
        <w:t xml:space="preserve">ducator/staff </w:t>
      </w:r>
    </w:p>
    <w:p w14:paraId="00DFB113" w14:textId="3B9128BF" w:rsidR="009D04F7" w:rsidRPr="00CB3BC0" w:rsidRDefault="00141195" w:rsidP="009D04F7">
      <w:pPr>
        <w:numPr>
          <w:ilvl w:val="0"/>
          <w:numId w:val="4"/>
        </w:numPr>
        <w:autoSpaceDE w:val="0"/>
        <w:autoSpaceDN w:val="0"/>
        <w:adjustRightInd w:val="0"/>
        <w:spacing w:after="0" w:line="360" w:lineRule="auto"/>
        <w:rPr>
          <w:rFonts w:asciiTheme="majorHAnsi" w:hAnsiTheme="majorHAnsi" w:cs="Calibri"/>
          <w:color w:val="000000"/>
          <w:lang w:eastAsia="en-AU"/>
        </w:rPr>
      </w:pPr>
      <w:r w:rsidRPr="00CB3BC0">
        <w:rPr>
          <w:rFonts w:asciiTheme="majorHAnsi" w:hAnsiTheme="majorHAnsi" w:cs="Calibri"/>
          <w:color w:val="000000"/>
          <w:lang w:eastAsia="en-AU"/>
        </w:rPr>
        <w:t>e</w:t>
      </w:r>
      <w:r w:rsidR="009D04F7" w:rsidRPr="00CB3BC0">
        <w:rPr>
          <w:rFonts w:asciiTheme="majorHAnsi" w:hAnsiTheme="majorHAnsi" w:cs="Calibri"/>
          <w:color w:val="000000"/>
          <w:lang w:eastAsia="en-AU"/>
        </w:rPr>
        <w:t xml:space="preserve">nsuring </w:t>
      </w:r>
      <w:r w:rsidRPr="00CB3BC0">
        <w:rPr>
          <w:rFonts w:asciiTheme="majorHAnsi" w:hAnsiTheme="majorHAnsi" w:cs="Calibri"/>
          <w:color w:val="000000"/>
          <w:lang w:eastAsia="en-AU"/>
        </w:rPr>
        <w:t>e</w:t>
      </w:r>
      <w:r w:rsidR="009D04F7" w:rsidRPr="00CB3BC0">
        <w:rPr>
          <w:rFonts w:asciiTheme="majorHAnsi" w:hAnsiTheme="majorHAnsi" w:cs="Calibri"/>
          <w:color w:val="000000"/>
          <w:lang w:eastAsia="en-AU"/>
        </w:rPr>
        <w:t xml:space="preserve">ducators and </w:t>
      </w:r>
      <w:r w:rsidRPr="00CB3BC0">
        <w:rPr>
          <w:rFonts w:asciiTheme="majorHAnsi" w:hAnsiTheme="majorHAnsi" w:cs="Calibri"/>
          <w:color w:val="000000"/>
          <w:lang w:eastAsia="en-AU"/>
        </w:rPr>
        <w:t>s</w:t>
      </w:r>
      <w:r w:rsidR="009D04F7" w:rsidRPr="00CB3BC0">
        <w:rPr>
          <w:rFonts w:asciiTheme="majorHAnsi" w:hAnsiTheme="majorHAnsi" w:cs="Calibri"/>
          <w:color w:val="000000"/>
          <w:lang w:eastAsia="en-AU"/>
        </w:rPr>
        <w:t>taff do not delegate responsibilities for which they are accountable for or have been delegated to them by Management</w:t>
      </w:r>
    </w:p>
    <w:p w14:paraId="2098D1AA" w14:textId="47D2AC8C" w:rsidR="009D04F7" w:rsidRPr="00CB3BC0" w:rsidRDefault="00141195" w:rsidP="009D04F7">
      <w:pPr>
        <w:numPr>
          <w:ilvl w:val="0"/>
          <w:numId w:val="4"/>
        </w:numPr>
        <w:spacing w:after="0" w:line="360" w:lineRule="auto"/>
        <w:rPr>
          <w:rFonts w:asciiTheme="majorHAnsi" w:hAnsiTheme="majorHAnsi" w:cs="Calibri"/>
        </w:rPr>
      </w:pPr>
      <w:r w:rsidRPr="00CB3BC0">
        <w:rPr>
          <w:rFonts w:asciiTheme="majorHAnsi" w:hAnsiTheme="majorHAnsi" w:cs="Calibri"/>
        </w:rPr>
        <w:t>d</w:t>
      </w:r>
      <w:r w:rsidR="009D04F7" w:rsidRPr="00CB3BC0">
        <w:rPr>
          <w:rFonts w:asciiTheme="majorHAnsi" w:hAnsiTheme="majorHAnsi" w:cs="Calibri"/>
        </w:rPr>
        <w:t xml:space="preserve">elegate all tasks in writing with a clear due date </w:t>
      </w:r>
    </w:p>
    <w:p w14:paraId="21B01D3C" w14:textId="2EC49D48" w:rsidR="009D04F7" w:rsidRPr="00CB3BC0" w:rsidRDefault="00141195" w:rsidP="009D04F7">
      <w:pPr>
        <w:numPr>
          <w:ilvl w:val="0"/>
          <w:numId w:val="4"/>
        </w:numPr>
        <w:spacing w:after="0" w:line="360" w:lineRule="auto"/>
        <w:rPr>
          <w:rFonts w:asciiTheme="majorHAnsi" w:hAnsiTheme="majorHAnsi" w:cs="Calibri"/>
        </w:rPr>
      </w:pPr>
      <w:r w:rsidRPr="00CB3BC0">
        <w:rPr>
          <w:rFonts w:asciiTheme="majorHAnsi" w:hAnsiTheme="majorHAnsi" w:cs="Calibri"/>
        </w:rPr>
        <w:t>e</w:t>
      </w:r>
      <w:r w:rsidR="009D04F7" w:rsidRPr="00CB3BC0">
        <w:rPr>
          <w:rFonts w:asciiTheme="majorHAnsi" w:hAnsiTheme="majorHAnsi" w:cs="Calibri"/>
        </w:rPr>
        <w:t xml:space="preserve">nsuring </w:t>
      </w:r>
      <w:r w:rsidRPr="00CB3BC0">
        <w:rPr>
          <w:rFonts w:asciiTheme="majorHAnsi" w:hAnsiTheme="majorHAnsi" w:cs="Calibri"/>
        </w:rPr>
        <w:t>e</w:t>
      </w:r>
      <w:r w:rsidR="009D04F7" w:rsidRPr="00CB3BC0">
        <w:rPr>
          <w:rFonts w:asciiTheme="majorHAnsi" w:hAnsiTheme="majorHAnsi" w:cs="Calibri"/>
        </w:rPr>
        <w:t>ducators are adhering to service policies and procedures.</w:t>
      </w:r>
    </w:p>
    <w:p w14:paraId="47657A5F" w14:textId="77777777" w:rsidR="00393597" w:rsidRPr="00CB3BC0" w:rsidRDefault="00393597" w:rsidP="009D04F7">
      <w:pPr>
        <w:spacing w:after="0" w:line="360" w:lineRule="auto"/>
        <w:rPr>
          <w:rFonts w:asciiTheme="majorHAnsi" w:hAnsiTheme="majorHAnsi" w:cs="Calibri"/>
          <w:b/>
        </w:rPr>
      </w:pPr>
    </w:p>
    <w:p w14:paraId="7C5E47CB" w14:textId="270008FC" w:rsidR="009D04F7" w:rsidRPr="00CB3BC0" w:rsidRDefault="009D04F7" w:rsidP="009D04F7">
      <w:pPr>
        <w:spacing w:after="0" w:line="360" w:lineRule="auto"/>
        <w:rPr>
          <w:rFonts w:cstheme="minorHAnsi"/>
          <w:b/>
          <w:sz w:val="24"/>
          <w:szCs w:val="24"/>
        </w:rPr>
      </w:pPr>
      <w:r w:rsidRPr="00CB3BC0">
        <w:rPr>
          <w:rFonts w:cstheme="minorHAnsi"/>
          <w:color w:val="34ABC1"/>
          <w:sz w:val="24"/>
          <w:szCs w:val="24"/>
        </w:rPr>
        <w:t>SERVICE PHILOSOPHY</w:t>
      </w:r>
    </w:p>
    <w:p w14:paraId="7B2916FF" w14:textId="77777777" w:rsidR="00DE5949" w:rsidRPr="00CB3BC0" w:rsidRDefault="009D04F7" w:rsidP="00DE5949">
      <w:pPr>
        <w:pStyle w:val="ListParagraph"/>
        <w:numPr>
          <w:ilvl w:val="0"/>
          <w:numId w:val="5"/>
        </w:numPr>
        <w:spacing w:after="0" w:line="360" w:lineRule="auto"/>
        <w:rPr>
          <w:rFonts w:asciiTheme="majorHAnsi" w:hAnsiTheme="majorHAnsi" w:cs="Calibri"/>
        </w:rPr>
      </w:pPr>
      <w:r w:rsidRPr="00CB3BC0">
        <w:rPr>
          <w:rFonts w:asciiTheme="majorHAnsi" w:hAnsiTheme="majorHAnsi"/>
        </w:rPr>
        <w:lastRenderedPageBreak/>
        <w:t xml:space="preserve">The development and review of the philosophy and policies will be a continuous process on an annual basis or when required. </w:t>
      </w:r>
    </w:p>
    <w:p w14:paraId="7961AFAE" w14:textId="03A72BD9" w:rsidR="009D04F7" w:rsidRPr="00DE5949" w:rsidRDefault="009D04F7" w:rsidP="00DE5949">
      <w:pPr>
        <w:pStyle w:val="ListParagraph"/>
        <w:numPr>
          <w:ilvl w:val="0"/>
          <w:numId w:val="5"/>
        </w:numPr>
        <w:spacing w:after="0" w:line="360" w:lineRule="auto"/>
        <w:rPr>
          <w:rFonts w:asciiTheme="majorHAnsi" w:hAnsiTheme="majorHAnsi" w:cs="Calibri"/>
        </w:rPr>
      </w:pPr>
      <w:r w:rsidRPr="00CB3BC0">
        <w:rPr>
          <w:rFonts w:asciiTheme="majorHAnsi" w:hAnsiTheme="majorHAnsi"/>
        </w:rPr>
        <w:t>The philosophy and associated statement of</w:t>
      </w:r>
      <w:r w:rsidRPr="00DE5949">
        <w:rPr>
          <w:rFonts w:asciiTheme="majorHAnsi" w:hAnsiTheme="majorHAnsi"/>
        </w:rPr>
        <w:t xml:space="preserve"> purpose will reinforce all other documentation and the practices of the Service. The philosophy will reflect the principles of the approved national framework “</w:t>
      </w:r>
      <w:r w:rsidRPr="00DE5949">
        <w:rPr>
          <w:rFonts w:asciiTheme="majorHAnsi" w:hAnsiTheme="majorHAnsi"/>
          <w:i/>
        </w:rPr>
        <w:t>Belonging, Being and Becoming: The Early Years Learning Framework for Australia</w:t>
      </w:r>
      <w:r w:rsidRPr="00DE5949">
        <w:rPr>
          <w:rFonts w:asciiTheme="majorHAnsi" w:hAnsiTheme="majorHAnsi"/>
        </w:rPr>
        <w:t xml:space="preserve">” </w:t>
      </w:r>
    </w:p>
    <w:p w14:paraId="339DA1EB" w14:textId="0EB4EA92" w:rsidR="009D04F7" w:rsidRPr="00BA1152" w:rsidRDefault="009D04F7" w:rsidP="009D04F7">
      <w:pPr>
        <w:pStyle w:val="ListParagraph"/>
        <w:numPr>
          <w:ilvl w:val="0"/>
          <w:numId w:val="5"/>
        </w:numPr>
        <w:spacing w:after="0" w:line="360" w:lineRule="auto"/>
        <w:rPr>
          <w:rFonts w:asciiTheme="majorHAnsi" w:hAnsiTheme="majorHAnsi" w:cs="Calibri"/>
        </w:rPr>
      </w:pPr>
      <w:r w:rsidRPr="00BA1152">
        <w:rPr>
          <w:rFonts w:asciiTheme="majorHAnsi" w:hAnsiTheme="majorHAnsi"/>
        </w:rPr>
        <w:t xml:space="preserve">There will be a collaborative and consultative process to support the development </w:t>
      </w:r>
      <w:r>
        <w:rPr>
          <w:rFonts w:asciiTheme="majorHAnsi" w:hAnsiTheme="majorHAnsi"/>
        </w:rPr>
        <w:t xml:space="preserve">and maintenance </w:t>
      </w:r>
      <w:r w:rsidRPr="00BA1152">
        <w:rPr>
          <w:rFonts w:asciiTheme="majorHAnsi" w:hAnsiTheme="majorHAnsi"/>
        </w:rPr>
        <w:t xml:space="preserve">of the philosophy that will include children, parents and </w:t>
      </w:r>
      <w:r w:rsidR="00324386">
        <w:rPr>
          <w:rFonts w:asciiTheme="majorHAnsi" w:hAnsiTheme="majorHAnsi"/>
        </w:rPr>
        <w:t>e</w:t>
      </w:r>
      <w:r w:rsidRPr="00BA1152">
        <w:rPr>
          <w:rFonts w:asciiTheme="majorHAnsi" w:hAnsiTheme="majorHAnsi"/>
        </w:rPr>
        <w:t xml:space="preserve">ducators. </w:t>
      </w:r>
    </w:p>
    <w:p w14:paraId="7D94C914" w14:textId="189ECE7D" w:rsidR="00983D83" w:rsidRPr="00983D83" w:rsidRDefault="009D04F7" w:rsidP="00983D83">
      <w:pPr>
        <w:pStyle w:val="ListParagraph"/>
        <w:numPr>
          <w:ilvl w:val="0"/>
          <w:numId w:val="5"/>
        </w:numPr>
        <w:spacing w:after="0" w:line="360" w:lineRule="auto"/>
        <w:rPr>
          <w:rFonts w:asciiTheme="majorHAnsi" w:hAnsiTheme="majorHAnsi" w:cs="Calibri"/>
        </w:rPr>
      </w:pPr>
      <w:r w:rsidRPr="00BA1152">
        <w:rPr>
          <w:rFonts w:asciiTheme="majorHAnsi" w:hAnsiTheme="majorHAnsi"/>
        </w:rPr>
        <w:t>All documents will be dated and include nominated review dates.</w:t>
      </w:r>
    </w:p>
    <w:p w14:paraId="2BCE5D90" w14:textId="77777777" w:rsidR="005F0F0F" w:rsidRDefault="005F0F0F" w:rsidP="009D04F7">
      <w:pPr>
        <w:spacing w:after="0" w:line="360" w:lineRule="auto"/>
        <w:rPr>
          <w:rFonts w:asciiTheme="majorHAnsi" w:hAnsiTheme="majorHAnsi"/>
          <w:color w:val="34ABC1"/>
          <w:sz w:val="24"/>
          <w:szCs w:val="24"/>
        </w:rPr>
      </w:pPr>
    </w:p>
    <w:p w14:paraId="616776CF" w14:textId="201A4B7A" w:rsidR="00983D83" w:rsidRPr="00C606CB" w:rsidRDefault="00983D83" w:rsidP="009D04F7">
      <w:pPr>
        <w:spacing w:after="0" w:line="360" w:lineRule="auto"/>
        <w:rPr>
          <w:rFonts w:cstheme="minorHAnsi"/>
          <w:color w:val="34ABC1"/>
        </w:rPr>
      </w:pPr>
      <w:r w:rsidRPr="00C606CB">
        <w:rPr>
          <w:rFonts w:cstheme="minorHAnsi"/>
          <w:color w:val="34ABC1"/>
          <w:sz w:val="24"/>
          <w:szCs w:val="24"/>
        </w:rPr>
        <w:t>CODE OF CONDUCT</w:t>
      </w:r>
    </w:p>
    <w:p w14:paraId="5C3CDA2E" w14:textId="1F62C7F3" w:rsidR="00983D83" w:rsidRPr="00983D83" w:rsidRDefault="00983D83" w:rsidP="009D04F7">
      <w:pPr>
        <w:spacing w:after="0" w:line="360" w:lineRule="auto"/>
        <w:rPr>
          <w:rFonts w:asciiTheme="majorHAnsi" w:hAnsiTheme="majorHAnsi"/>
          <w:color w:val="000000" w:themeColor="text1"/>
        </w:rPr>
      </w:pPr>
      <w:r w:rsidRPr="00324386">
        <w:rPr>
          <w:rFonts w:asciiTheme="majorHAnsi" w:hAnsiTheme="majorHAnsi"/>
          <w:color w:val="000000" w:themeColor="text1"/>
        </w:rPr>
        <w:t xml:space="preserve">The standards of behaviour outlined in our </w:t>
      </w:r>
      <w:r w:rsidRPr="00324386">
        <w:rPr>
          <w:rFonts w:asciiTheme="majorHAnsi" w:hAnsiTheme="majorHAnsi"/>
          <w:i/>
          <w:iCs/>
          <w:color w:val="000000" w:themeColor="text1"/>
        </w:rPr>
        <w:t>Code of Conduct Policy</w:t>
      </w:r>
      <w:r w:rsidRPr="00324386">
        <w:rPr>
          <w:rFonts w:asciiTheme="majorHAnsi" w:hAnsiTheme="majorHAnsi"/>
          <w:color w:val="000000" w:themeColor="text1"/>
        </w:rPr>
        <w:t xml:space="preserve"> </w:t>
      </w:r>
      <w:r w:rsidR="00FD046A" w:rsidRPr="00324386">
        <w:rPr>
          <w:rFonts w:asciiTheme="majorHAnsi" w:hAnsiTheme="majorHAnsi"/>
          <w:color w:val="000000" w:themeColor="text1"/>
        </w:rPr>
        <w:t xml:space="preserve">provide guidance for all staff </w:t>
      </w:r>
      <w:r w:rsidR="00BA6D7F" w:rsidRPr="00BA6D7F">
        <w:rPr>
          <w:rFonts w:asciiTheme="majorHAnsi" w:hAnsiTheme="majorHAnsi"/>
          <w:color w:val="000000" w:themeColor="text1"/>
          <w:highlight w:val="yellow"/>
        </w:rPr>
        <w:t>and</w:t>
      </w:r>
      <w:r w:rsidR="00BA6D7F">
        <w:rPr>
          <w:rFonts w:asciiTheme="majorHAnsi" w:hAnsiTheme="majorHAnsi"/>
          <w:color w:val="000000" w:themeColor="text1"/>
        </w:rPr>
        <w:t xml:space="preserve"> </w:t>
      </w:r>
      <w:r w:rsidR="00BA6D7F" w:rsidRPr="00BA6D7F">
        <w:rPr>
          <w:rFonts w:asciiTheme="majorHAnsi" w:hAnsiTheme="majorHAnsi"/>
          <w:color w:val="000000" w:themeColor="text1"/>
          <w:highlight w:val="yellow"/>
        </w:rPr>
        <w:t>educators</w:t>
      </w:r>
      <w:r w:rsidR="00BA6D7F">
        <w:rPr>
          <w:rFonts w:asciiTheme="majorHAnsi" w:hAnsiTheme="majorHAnsi"/>
          <w:color w:val="000000" w:themeColor="text1"/>
        </w:rPr>
        <w:t xml:space="preserve"> </w:t>
      </w:r>
      <w:r w:rsidR="00FD046A" w:rsidRPr="00324386">
        <w:rPr>
          <w:rFonts w:asciiTheme="majorHAnsi" w:hAnsiTheme="majorHAnsi"/>
          <w:color w:val="000000" w:themeColor="text1"/>
        </w:rPr>
        <w:t xml:space="preserve">to make personal and ethical decisions related to confidentiality, recruitment, duty of care, record keeping, professional relationships and appropriate use of resources within the </w:t>
      </w:r>
      <w:r w:rsidR="00324386">
        <w:rPr>
          <w:rFonts w:asciiTheme="majorHAnsi" w:hAnsiTheme="majorHAnsi"/>
          <w:color w:val="000000" w:themeColor="text1"/>
        </w:rPr>
        <w:t>S</w:t>
      </w:r>
      <w:r w:rsidR="00FD046A" w:rsidRPr="00324386">
        <w:rPr>
          <w:rFonts w:asciiTheme="majorHAnsi" w:hAnsiTheme="majorHAnsi"/>
          <w:color w:val="000000" w:themeColor="text1"/>
        </w:rPr>
        <w:t>ervice.</w:t>
      </w:r>
      <w:r w:rsidR="00FD046A">
        <w:rPr>
          <w:rFonts w:asciiTheme="majorHAnsi" w:hAnsiTheme="majorHAnsi"/>
          <w:color w:val="000000" w:themeColor="text1"/>
        </w:rPr>
        <w:t xml:space="preserve"> </w:t>
      </w:r>
    </w:p>
    <w:p w14:paraId="62EF8CB5" w14:textId="77777777" w:rsidR="00983D83" w:rsidRDefault="00983D83" w:rsidP="009D04F7">
      <w:pPr>
        <w:spacing w:after="0" w:line="360" w:lineRule="auto"/>
        <w:rPr>
          <w:rFonts w:asciiTheme="majorHAnsi" w:hAnsiTheme="majorHAnsi"/>
          <w:color w:val="34ABC1"/>
        </w:rPr>
      </w:pPr>
    </w:p>
    <w:p w14:paraId="0507BED5" w14:textId="3F49C4E0" w:rsidR="00DB168A" w:rsidRDefault="009D04F7" w:rsidP="009D04F7">
      <w:pPr>
        <w:spacing w:after="0" w:line="360" w:lineRule="auto"/>
        <w:rPr>
          <w:rFonts w:asciiTheme="majorHAnsi" w:hAnsiTheme="majorHAnsi" w:cs="Calibri"/>
        </w:rPr>
      </w:pPr>
      <w:r w:rsidRPr="00C606CB">
        <w:rPr>
          <w:rFonts w:cstheme="minorHAnsi"/>
          <w:color w:val="34ABC1"/>
          <w:sz w:val="24"/>
          <w:szCs w:val="24"/>
        </w:rPr>
        <w:t xml:space="preserve">CONFIDENTIALITY </w:t>
      </w:r>
      <w:r w:rsidR="00251FF4" w:rsidRPr="00C606CB">
        <w:rPr>
          <w:rFonts w:cstheme="minorHAnsi"/>
          <w:sz w:val="24"/>
          <w:szCs w:val="24"/>
        </w:rPr>
        <w:br/>
      </w:r>
      <w:bookmarkEnd w:id="5"/>
      <w:r w:rsidRPr="00BA1152">
        <w:rPr>
          <w:rFonts w:asciiTheme="majorHAnsi" w:hAnsiTheme="majorHAnsi" w:cs="Calibri"/>
        </w:rPr>
        <w:t xml:space="preserve">All members of the </w:t>
      </w:r>
      <w:r w:rsidRPr="00D02B88">
        <w:rPr>
          <w:rFonts w:asciiTheme="majorHAnsi" w:hAnsiTheme="majorHAnsi" w:cs="Calibri"/>
        </w:rPr>
        <w:t>Management Committee</w:t>
      </w:r>
      <w:r w:rsidRPr="00D02B88">
        <w:rPr>
          <w:rFonts w:asciiTheme="majorHAnsi" w:hAnsiTheme="majorHAnsi" w:cs="Calibri"/>
          <w:color w:val="FF0000"/>
        </w:rPr>
        <w:t xml:space="preserve"> </w:t>
      </w:r>
      <w:r w:rsidRPr="00D02B88">
        <w:rPr>
          <w:rFonts w:asciiTheme="majorHAnsi" w:hAnsiTheme="majorHAnsi" w:cs="Calibri"/>
        </w:rPr>
        <w:t>along</w:t>
      </w:r>
      <w:r w:rsidRPr="00BA1152">
        <w:rPr>
          <w:rFonts w:asciiTheme="majorHAnsi" w:hAnsiTheme="majorHAnsi" w:cs="Calibri"/>
        </w:rPr>
        <w:t xml:space="preserve"> with the </w:t>
      </w:r>
      <w:r w:rsidR="00BA6D7F" w:rsidRPr="00BA1152">
        <w:rPr>
          <w:rFonts w:asciiTheme="majorHAnsi" w:hAnsiTheme="majorHAnsi" w:cs="Calibri"/>
        </w:rPr>
        <w:t>nominated supervisor</w:t>
      </w:r>
      <w:r w:rsidR="00BA6D7F">
        <w:rPr>
          <w:rFonts w:asciiTheme="majorHAnsi" w:hAnsiTheme="majorHAnsi" w:cs="Calibri"/>
        </w:rPr>
        <w:t xml:space="preserve">, </w:t>
      </w:r>
      <w:r w:rsidR="00BA6D7F" w:rsidRPr="00324386">
        <w:rPr>
          <w:rFonts w:asciiTheme="majorHAnsi" w:hAnsiTheme="majorHAnsi" w:cs="Calibri"/>
        </w:rPr>
        <w:t xml:space="preserve">responsible </w:t>
      </w:r>
      <w:r w:rsidR="00BA6D7F">
        <w:rPr>
          <w:rFonts w:asciiTheme="majorHAnsi" w:hAnsiTheme="majorHAnsi" w:cs="Calibri"/>
        </w:rPr>
        <w:t>p</w:t>
      </w:r>
      <w:r w:rsidR="00DB168A" w:rsidRPr="00324386">
        <w:rPr>
          <w:rFonts w:asciiTheme="majorHAnsi" w:hAnsiTheme="majorHAnsi" w:cs="Calibri"/>
        </w:rPr>
        <w:t>erson</w:t>
      </w:r>
      <w:r w:rsidRPr="00BA1152">
        <w:rPr>
          <w:rFonts w:asciiTheme="majorHAnsi" w:hAnsiTheme="majorHAnsi" w:cs="Calibri"/>
        </w:rPr>
        <w:t xml:space="preserve">, </w:t>
      </w:r>
      <w:r w:rsidR="00324386">
        <w:rPr>
          <w:rFonts w:asciiTheme="majorHAnsi" w:hAnsiTheme="majorHAnsi" w:cs="Calibri"/>
        </w:rPr>
        <w:t>e</w:t>
      </w:r>
      <w:r w:rsidRPr="00BA1152">
        <w:rPr>
          <w:rFonts w:asciiTheme="majorHAnsi" w:hAnsiTheme="majorHAnsi" w:cs="Calibri"/>
        </w:rPr>
        <w:t>ducators</w:t>
      </w:r>
      <w:r>
        <w:rPr>
          <w:rFonts w:asciiTheme="majorHAnsi" w:hAnsiTheme="majorHAnsi" w:cs="Calibri"/>
        </w:rPr>
        <w:t>,</w:t>
      </w:r>
      <w:r w:rsidRPr="00BA1152">
        <w:rPr>
          <w:rFonts w:asciiTheme="majorHAnsi" w:hAnsiTheme="majorHAnsi" w:cs="Calibri"/>
        </w:rPr>
        <w:t xml:space="preserve"> and </w:t>
      </w:r>
      <w:r w:rsidR="00324386">
        <w:rPr>
          <w:rFonts w:asciiTheme="majorHAnsi" w:hAnsiTheme="majorHAnsi" w:cs="Calibri"/>
        </w:rPr>
        <w:t>s</w:t>
      </w:r>
      <w:r w:rsidRPr="00BA1152">
        <w:rPr>
          <w:rFonts w:asciiTheme="majorHAnsi" w:hAnsiTheme="majorHAnsi" w:cs="Calibri"/>
        </w:rPr>
        <w:t xml:space="preserve">taff who gain access to confidential information, whether in the course of their work or otherwise, shall not disclose information to anyone unless the disclosure of </w:t>
      </w:r>
      <w:r w:rsidRPr="00CB3BC0">
        <w:rPr>
          <w:rFonts w:asciiTheme="majorHAnsi" w:hAnsiTheme="majorHAnsi" w:cs="Calibri"/>
        </w:rPr>
        <w:t xml:space="preserve">such information is required by law and will respect the confidentiality of all documents and meetings that occur. </w:t>
      </w:r>
      <w:r w:rsidR="005D73E6" w:rsidRPr="00CB3BC0">
        <w:rPr>
          <w:rFonts w:asciiTheme="majorHAnsi" w:hAnsiTheme="majorHAnsi" w:cs="Calibri"/>
        </w:rPr>
        <w:t>Child Information Sharing may be mandated to promote children’s wellbeing and safety under state/territory legislation.</w:t>
      </w:r>
      <w:r w:rsidR="005D73E6">
        <w:rPr>
          <w:rFonts w:asciiTheme="majorHAnsi" w:hAnsiTheme="majorHAnsi" w:cs="Calibri"/>
        </w:rPr>
        <w:t xml:space="preserve"> </w:t>
      </w:r>
    </w:p>
    <w:p w14:paraId="7FF756CE" w14:textId="4DE27DFA" w:rsidR="009D04F7" w:rsidRPr="00BA1152" w:rsidRDefault="009D04F7" w:rsidP="009D04F7">
      <w:pPr>
        <w:spacing w:after="0" w:line="360" w:lineRule="auto"/>
        <w:rPr>
          <w:rFonts w:asciiTheme="majorHAnsi" w:hAnsiTheme="majorHAnsi" w:cs="Calibri"/>
        </w:rPr>
      </w:pPr>
      <w:r w:rsidRPr="00BA1152">
        <w:rPr>
          <w:rFonts w:asciiTheme="majorHAnsi" w:hAnsiTheme="majorHAnsi" w:cs="Calibri"/>
        </w:rPr>
        <w:t>This also includes:</w:t>
      </w:r>
    </w:p>
    <w:p w14:paraId="4ECA135F" w14:textId="466E79B8" w:rsidR="009D04F7" w:rsidRPr="00BA1152" w:rsidRDefault="00324386" w:rsidP="009D04F7">
      <w:pPr>
        <w:numPr>
          <w:ilvl w:val="0"/>
          <w:numId w:val="6"/>
        </w:numPr>
        <w:spacing w:after="0" w:line="360" w:lineRule="auto"/>
        <w:rPr>
          <w:rFonts w:asciiTheme="majorHAnsi" w:hAnsiTheme="majorHAnsi" w:cs="Calibri"/>
        </w:rPr>
      </w:pPr>
      <w:r>
        <w:rPr>
          <w:rFonts w:asciiTheme="majorHAnsi" w:hAnsiTheme="majorHAnsi" w:cs="Calibri"/>
        </w:rPr>
        <w:t>u</w:t>
      </w:r>
      <w:r w:rsidR="009D04F7" w:rsidRPr="00BA1152">
        <w:rPr>
          <w:rFonts w:asciiTheme="majorHAnsi" w:hAnsiTheme="majorHAnsi" w:cs="Calibri"/>
        </w:rPr>
        <w:t>sing information acquired for their personal or financial benefit, or for the benefit of any other person</w:t>
      </w:r>
      <w:r w:rsidR="009D04F7">
        <w:rPr>
          <w:rFonts w:asciiTheme="majorHAnsi" w:hAnsiTheme="majorHAnsi" w:cs="Calibri"/>
        </w:rPr>
        <w:t>.</w:t>
      </w:r>
      <w:r w:rsidR="009D04F7" w:rsidRPr="00BA1152">
        <w:rPr>
          <w:rFonts w:asciiTheme="majorHAnsi" w:hAnsiTheme="majorHAnsi" w:cs="Calibri"/>
        </w:rPr>
        <w:t xml:space="preserve"> </w:t>
      </w:r>
    </w:p>
    <w:p w14:paraId="39560B23" w14:textId="1B3B3065" w:rsidR="009D04F7" w:rsidRDefault="00324386" w:rsidP="009D04F7">
      <w:pPr>
        <w:numPr>
          <w:ilvl w:val="0"/>
          <w:numId w:val="6"/>
        </w:numPr>
        <w:spacing w:after="0" w:line="360" w:lineRule="auto"/>
        <w:rPr>
          <w:rFonts w:asciiTheme="majorHAnsi" w:hAnsiTheme="majorHAnsi" w:cs="Calibri"/>
        </w:rPr>
      </w:pPr>
      <w:r>
        <w:rPr>
          <w:rFonts w:asciiTheme="majorHAnsi" w:hAnsiTheme="majorHAnsi" w:cs="Calibri"/>
        </w:rPr>
        <w:t>p</w:t>
      </w:r>
      <w:r w:rsidR="009D04F7" w:rsidRPr="00BA1152">
        <w:rPr>
          <w:rFonts w:asciiTheme="majorHAnsi" w:hAnsiTheme="majorHAnsi" w:cs="Calibri"/>
        </w:rPr>
        <w:t xml:space="preserve">ermitting any unauthorised person to </w:t>
      </w:r>
      <w:r w:rsidR="000248C3" w:rsidRPr="00BA1152">
        <w:rPr>
          <w:rFonts w:asciiTheme="majorHAnsi" w:hAnsiTheme="majorHAnsi" w:cs="Calibri"/>
        </w:rPr>
        <w:t>inspect or</w:t>
      </w:r>
      <w:r w:rsidR="009D04F7" w:rsidRPr="00BA1152">
        <w:rPr>
          <w:rFonts w:asciiTheme="majorHAnsi" w:hAnsiTheme="majorHAnsi" w:cs="Calibri"/>
        </w:rPr>
        <w:t xml:space="preserve"> have access to any confidential documents or other information.</w:t>
      </w:r>
    </w:p>
    <w:p w14:paraId="1F8EFA7C" w14:textId="2E35DE62" w:rsidR="004C5CFD" w:rsidRPr="00DE5949" w:rsidRDefault="00324386" w:rsidP="004C5CFD">
      <w:pPr>
        <w:pStyle w:val="ListParagraph"/>
        <w:numPr>
          <w:ilvl w:val="0"/>
          <w:numId w:val="6"/>
        </w:numPr>
        <w:spacing w:after="0" w:line="360" w:lineRule="auto"/>
        <w:rPr>
          <w:rFonts w:asciiTheme="majorHAnsi" w:hAnsiTheme="majorHAnsi"/>
        </w:rPr>
      </w:pPr>
      <w:r w:rsidRPr="00DE5949">
        <w:rPr>
          <w:rFonts w:asciiTheme="majorHAnsi" w:hAnsiTheme="majorHAnsi"/>
        </w:rPr>
        <w:t>a</w:t>
      </w:r>
      <w:r w:rsidR="004C5CFD" w:rsidRPr="00DE5949">
        <w:rPr>
          <w:rFonts w:asciiTheme="majorHAnsi" w:hAnsiTheme="majorHAnsi"/>
        </w:rPr>
        <w:t>ny information received or transmitted via mobile telephone (including text/SMS) or any other electronic device (</w:t>
      </w:r>
      <w:r w:rsidR="0008472B" w:rsidRPr="00DE5949">
        <w:rPr>
          <w:rFonts w:asciiTheme="majorHAnsi" w:hAnsiTheme="majorHAnsi"/>
        </w:rPr>
        <w:t>e.g.,</w:t>
      </w:r>
      <w:r w:rsidR="004C5CFD" w:rsidRPr="00DE5949">
        <w:rPr>
          <w:rFonts w:asciiTheme="majorHAnsi" w:hAnsiTheme="majorHAnsi"/>
        </w:rPr>
        <w:t xml:space="preserve"> email) shall be treated with the same confidentiality as any other written form of communication and must be stored confidentially.</w:t>
      </w:r>
    </w:p>
    <w:p w14:paraId="34F61F92" w14:textId="77777777" w:rsidR="009D04F7" w:rsidRPr="00BA1152" w:rsidRDefault="009D04F7" w:rsidP="00324386">
      <w:pPr>
        <w:spacing w:after="0" w:line="360" w:lineRule="auto"/>
        <w:rPr>
          <w:rFonts w:asciiTheme="majorHAnsi" w:hAnsiTheme="majorHAnsi" w:cs="Calibri"/>
        </w:rPr>
      </w:pPr>
    </w:p>
    <w:p w14:paraId="797290AC" w14:textId="42E94826" w:rsidR="00393597" w:rsidRDefault="009D04F7" w:rsidP="009D04F7">
      <w:pPr>
        <w:spacing w:after="0" w:line="360" w:lineRule="auto"/>
        <w:rPr>
          <w:rFonts w:asciiTheme="majorHAnsi" w:hAnsiTheme="majorHAnsi"/>
          <w:color w:val="34ABC1"/>
          <w:sz w:val="24"/>
          <w:szCs w:val="24"/>
        </w:rPr>
      </w:pPr>
      <w:r w:rsidRPr="00BA1152">
        <w:rPr>
          <w:rFonts w:asciiTheme="majorHAnsi" w:hAnsiTheme="majorHAnsi" w:cs="Calibri"/>
        </w:rPr>
        <w:t xml:space="preserve">This obligation, placed on a member of the Committee of Management, </w:t>
      </w:r>
      <w:r w:rsidR="00BA6D7F" w:rsidRPr="00BA1152">
        <w:rPr>
          <w:rFonts w:asciiTheme="majorHAnsi" w:hAnsiTheme="majorHAnsi" w:cs="Calibri"/>
        </w:rPr>
        <w:t xml:space="preserve">nominated supervisor, </w:t>
      </w:r>
      <w:r w:rsidR="00BA6D7F">
        <w:rPr>
          <w:rFonts w:asciiTheme="majorHAnsi" w:hAnsiTheme="majorHAnsi" w:cs="Calibri"/>
        </w:rPr>
        <w:t xml:space="preserve">responsible person, </w:t>
      </w:r>
      <w:r w:rsidR="00324386">
        <w:rPr>
          <w:rFonts w:asciiTheme="majorHAnsi" w:hAnsiTheme="majorHAnsi" w:cs="Calibri"/>
        </w:rPr>
        <w:t>e</w:t>
      </w:r>
      <w:r w:rsidRPr="00BA1152">
        <w:rPr>
          <w:rFonts w:asciiTheme="majorHAnsi" w:hAnsiTheme="majorHAnsi" w:cs="Calibri"/>
        </w:rPr>
        <w:t>ducator</w:t>
      </w:r>
      <w:r>
        <w:rPr>
          <w:rFonts w:asciiTheme="majorHAnsi" w:hAnsiTheme="majorHAnsi" w:cs="Calibri"/>
        </w:rPr>
        <w:t>,</w:t>
      </w:r>
      <w:r w:rsidRPr="00BA1152">
        <w:rPr>
          <w:rFonts w:asciiTheme="majorHAnsi" w:hAnsiTheme="majorHAnsi" w:cs="Calibri"/>
        </w:rPr>
        <w:t xml:space="preserve"> and </w:t>
      </w:r>
      <w:r w:rsidR="00324386">
        <w:rPr>
          <w:rFonts w:asciiTheme="majorHAnsi" w:hAnsiTheme="majorHAnsi" w:cs="Calibri"/>
        </w:rPr>
        <w:t>s</w:t>
      </w:r>
      <w:r w:rsidRPr="00BA1152">
        <w:rPr>
          <w:rFonts w:asciiTheme="majorHAnsi" w:hAnsiTheme="majorHAnsi" w:cs="Calibri"/>
        </w:rPr>
        <w:t>taff shall continue even after the individual has completed their term and is no longer on the Managemen</w:t>
      </w:r>
      <w:r>
        <w:rPr>
          <w:rFonts w:asciiTheme="majorHAnsi" w:hAnsiTheme="majorHAnsi" w:cs="Calibri"/>
        </w:rPr>
        <w:t>t Committee or employed by the S</w:t>
      </w:r>
      <w:r w:rsidRPr="00BA1152">
        <w:rPr>
          <w:rFonts w:asciiTheme="majorHAnsi" w:hAnsiTheme="majorHAnsi" w:cs="Calibri"/>
        </w:rPr>
        <w:t xml:space="preserve">ervice. The obligation to maintain confidentiality also applies to any person who is invited to any meetings of the Management </w:t>
      </w:r>
      <w:r w:rsidRPr="00BA1152">
        <w:rPr>
          <w:rFonts w:asciiTheme="majorHAnsi" w:hAnsiTheme="majorHAnsi" w:cs="Calibri"/>
        </w:rPr>
        <w:lastRenderedPageBreak/>
        <w:t>Committee.</w:t>
      </w:r>
      <w:r>
        <w:rPr>
          <w:rFonts w:asciiTheme="majorHAnsi" w:hAnsiTheme="majorHAnsi" w:cs="Calibri"/>
        </w:rPr>
        <w:br/>
      </w:r>
    </w:p>
    <w:p w14:paraId="4C8AB238" w14:textId="1B146BA6" w:rsidR="009D04F7" w:rsidRPr="00324386" w:rsidRDefault="009D04F7" w:rsidP="009D04F7">
      <w:pPr>
        <w:spacing w:after="0" w:line="360" w:lineRule="auto"/>
        <w:rPr>
          <w:rFonts w:asciiTheme="majorHAnsi" w:hAnsiTheme="majorHAnsi" w:cs="Calibri"/>
          <w:position w:val="-2"/>
        </w:rPr>
      </w:pPr>
      <w:r w:rsidRPr="00C606CB">
        <w:rPr>
          <w:rFonts w:cstheme="minorHAnsi"/>
          <w:color w:val="34ABC1"/>
          <w:sz w:val="24"/>
          <w:szCs w:val="24"/>
        </w:rPr>
        <w:t>ETHICAL DECISION-MAKING</w:t>
      </w:r>
      <w:r w:rsidRPr="00C606CB">
        <w:rPr>
          <w:rFonts w:cstheme="minorHAnsi"/>
          <w:color w:val="34ABC1"/>
          <w:sz w:val="24"/>
          <w:szCs w:val="24"/>
        </w:rPr>
        <w:br/>
      </w:r>
      <w:r>
        <w:rPr>
          <w:rFonts w:asciiTheme="majorHAnsi" w:hAnsiTheme="majorHAnsi" w:cs="Calibri"/>
        </w:rPr>
        <w:t>Our S</w:t>
      </w:r>
      <w:r w:rsidRPr="00BA1152">
        <w:rPr>
          <w:rFonts w:asciiTheme="majorHAnsi" w:hAnsiTheme="majorHAnsi" w:cs="Calibri"/>
        </w:rPr>
        <w:t xml:space="preserve">ervice will make decisions which are consistent with our policies and procedures </w:t>
      </w:r>
      <w:r>
        <w:rPr>
          <w:rFonts w:asciiTheme="majorHAnsi" w:hAnsiTheme="majorHAnsi" w:cs="Calibri"/>
        </w:rPr>
        <w:t>and that</w:t>
      </w:r>
      <w:r w:rsidRPr="00BA1152">
        <w:rPr>
          <w:rFonts w:asciiTheme="majorHAnsi" w:hAnsiTheme="majorHAnsi" w:cs="Calibri"/>
        </w:rPr>
        <w:t xml:space="preserve"> work in conjunction with the </w:t>
      </w:r>
      <w:r>
        <w:rPr>
          <w:rFonts w:asciiTheme="majorHAnsi" w:hAnsiTheme="majorHAnsi" w:cs="Calibri"/>
        </w:rPr>
        <w:t>E</w:t>
      </w:r>
      <w:r w:rsidRPr="00BA1152">
        <w:rPr>
          <w:rFonts w:asciiTheme="majorHAnsi" w:hAnsiTheme="majorHAnsi" w:cs="Calibri"/>
        </w:rPr>
        <w:t xml:space="preserve">ducation and </w:t>
      </w:r>
      <w:r>
        <w:rPr>
          <w:rFonts w:asciiTheme="majorHAnsi" w:hAnsiTheme="majorHAnsi" w:cs="Calibri"/>
        </w:rPr>
        <w:t>C</w:t>
      </w:r>
      <w:r w:rsidRPr="00BA1152">
        <w:rPr>
          <w:rFonts w:asciiTheme="majorHAnsi" w:hAnsiTheme="majorHAnsi" w:cs="Calibri"/>
        </w:rPr>
        <w:t xml:space="preserve">are </w:t>
      </w:r>
      <w:r w:rsidR="00F5609C">
        <w:rPr>
          <w:rFonts w:asciiTheme="majorHAnsi" w:hAnsiTheme="majorHAnsi" w:cs="Calibri"/>
        </w:rPr>
        <w:t xml:space="preserve">Services National </w:t>
      </w:r>
      <w:r>
        <w:rPr>
          <w:rFonts w:asciiTheme="majorHAnsi" w:hAnsiTheme="majorHAnsi" w:cs="Calibri"/>
        </w:rPr>
        <w:t>L</w:t>
      </w:r>
      <w:r w:rsidRPr="00BA1152">
        <w:rPr>
          <w:rFonts w:asciiTheme="majorHAnsi" w:hAnsiTheme="majorHAnsi" w:cs="Calibri"/>
        </w:rPr>
        <w:t xml:space="preserve">aw and </w:t>
      </w:r>
      <w:r w:rsidR="00F5609C">
        <w:rPr>
          <w:rFonts w:asciiTheme="majorHAnsi" w:hAnsiTheme="majorHAnsi" w:cs="Calibri"/>
        </w:rPr>
        <w:t xml:space="preserve">National </w:t>
      </w:r>
      <w:r>
        <w:rPr>
          <w:rFonts w:asciiTheme="majorHAnsi" w:hAnsiTheme="majorHAnsi" w:cs="Calibri"/>
        </w:rPr>
        <w:t>R</w:t>
      </w:r>
      <w:r w:rsidRPr="00BA1152">
        <w:rPr>
          <w:rFonts w:asciiTheme="majorHAnsi" w:hAnsiTheme="majorHAnsi" w:cs="Calibri"/>
        </w:rPr>
        <w:t>egulations, our approved learning framework (EYLF)</w:t>
      </w:r>
      <w:r>
        <w:rPr>
          <w:rFonts w:asciiTheme="majorHAnsi" w:hAnsiTheme="majorHAnsi" w:cs="Calibri"/>
        </w:rPr>
        <w:t>,</w:t>
      </w:r>
      <w:r w:rsidRPr="00BA1152">
        <w:rPr>
          <w:rFonts w:asciiTheme="majorHAnsi" w:hAnsiTheme="majorHAnsi" w:cs="Calibri"/>
        </w:rPr>
        <w:t xml:space="preserve"> and the </w:t>
      </w:r>
      <w:r w:rsidRPr="00BA1152">
        <w:rPr>
          <w:rFonts w:asciiTheme="majorHAnsi" w:hAnsiTheme="majorHAnsi" w:cs="Calibri"/>
          <w:szCs w:val="20"/>
        </w:rPr>
        <w:t>ethical standards</w:t>
      </w:r>
      <w:r w:rsidR="00F5609C">
        <w:rPr>
          <w:rFonts w:asciiTheme="majorHAnsi" w:hAnsiTheme="majorHAnsi" w:cs="Calibri"/>
          <w:szCs w:val="20"/>
        </w:rPr>
        <w:t xml:space="preserve"> </w:t>
      </w:r>
      <w:r w:rsidR="00F5609C" w:rsidRPr="00DE5949">
        <w:rPr>
          <w:rFonts w:asciiTheme="majorHAnsi" w:hAnsiTheme="majorHAnsi" w:cs="Calibri"/>
          <w:szCs w:val="20"/>
        </w:rPr>
        <w:t>within the ECA Code of Ethics.</w:t>
      </w:r>
    </w:p>
    <w:p w14:paraId="66F4B705" w14:textId="77777777" w:rsidR="00DF3F57" w:rsidRDefault="00DF3F57" w:rsidP="009D04F7">
      <w:pPr>
        <w:spacing w:after="0" w:line="360" w:lineRule="auto"/>
        <w:rPr>
          <w:rFonts w:asciiTheme="majorHAnsi" w:hAnsiTheme="majorHAnsi"/>
        </w:rPr>
      </w:pPr>
    </w:p>
    <w:p w14:paraId="0AD123AC" w14:textId="440DF820" w:rsidR="009D04F7" w:rsidRPr="00C606CB" w:rsidRDefault="009D04F7" w:rsidP="009D04F7">
      <w:pPr>
        <w:spacing w:after="0" w:line="360" w:lineRule="auto"/>
        <w:rPr>
          <w:rFonts w:ascii="Calibri" w:hAnsi="Calibri" w:cs="Calibri"/>
          <w:sz w:val="24"/>
          <w:szCs w:val="24"/>
        </w:rPr>
      </w:pPr>
      <w:r w:rsidRPr="00C606CB">
        <w:rPr>
          <w:rFonts w:ascii="Calibri" w:hAnsi="Calibri" w:cs="Calibri"/>
          <w:color w:val="34ABC1"/>
          <w:sz w:val="24"/>
          <w:szCs w:val="24"/>
        </w:rPr>
        <w:t>REVIEW AND EVALUATION OF THE SERVICE</w:t>
      </w:r>
    </w:p>
    <w:p w14:paraId="75A70185" w14:textId="77777777" w:rsidR="009D04F7" w:rsidRPr="00BA1152" w:rsidRDefault="009D04F7" w:rsidP="009D04F7">
      <w:pPr>
        <w:pStyle w:val="ListParagraph"/>
        <w:widowControl w:val="0"/>
        <w:numPr>
          <w:ilvl w:val="0"/>
          <w:numId w:val="7"/>
        </w:numPr>
        <w:autoSpaceDE w:val="0"/>
        <w:autoSpaceDN w:val="0"/>
        <w:adjustRightInd w:val="0"/>
        <w:spacing w:after="0" w:line="360" w:lineRule="auto"/>
        <w:ind w:left="360"/>
        <w:contextualSpacing w:val="0"/>
        <w:rPr>
          <w:rFonts w:asciiTheme="majorHAnsi" w:hAnsiTheme="majorHAnsi" w:cs="Arial"/>
        </w:rPr>
      </w:pPr>
      <w:r w:rsidRPr="00BA1152">
        <w:rPr>
          <w:rFonts w:asciiTheme="majorHAnsi" w:hAnsiTheme="majorHAnsi" w:cs="Arial"/>
        </w:rPr>
        <w:t>Ongoing review and evaluation will support the</w:t>
      </w:r>
      <w:r>
        <w:rPr>
          <w:rFonts w:asciiTheme="majorHAnsi" w:hAnsiTheme="majorHAnsi" w:cs="Arial"/>
        </w:rPr>
        <w:t xml:space="preserve"> continuing development of the S</w:t>
      </w:r>
      <w:r w:rsidRPr="00BA1152">
        <w:rPr>
          <w:rFonts w:asciiTheme="majorHAnsi" w:hAnsiTheme="majorHAnsi" w:cs="Arial"/>
        </w:rPr>
        <w:t>ervice. We will ensure that the evaluation involves all stakeholders</w:t>
      </w:r>
      <w:r>
        <w:rPr>
          <w:rFonts w:asciiTheme="majorHAnsi" w:hAnsiTheme="majorHAnsi" w:cs="Arial"/>
        </w:rPr>
        <w:t>.</w:t>
      </w:r>
    </w:p>
    <w:p w14:paraId="7BF0D981" w14:textId="340E23B0" w:rsidR="009D04F7" w:rsidRDefault="009D04F7" w:rsidP="009D04F7">
      <w:pPr>
        <w:pStyle w:val="ListParagraph"/>
        <w:widowControl w:val="0"/>
        <w:numPr>
          <w:ilvl w:val="0"/>
          <w:numId w:val="7"/>
        </w:numPr>
        <w:autoSpaceDE w:val="0"/>
        <w:autoSpaceDN w:val="0"/>
        <w:adjustRightInd w:val="0"/>
        <w:spacing w:after="0" w:line="360" w:lineRule="auto"/>
        <w:ind w:left="360"/>
        <w:contextualSpacing w:val="0"/>
        <w:rPr>
          <w:rFonts w:asciiTheme="majorHAnsi" w:hAnsiTheme="majorHAnsi" w:cs="Arial"/>
        </w:rPr>
      </w:pPr>
      <w:r w:rsidRPr="00BA1152">
        <w:rPr>
          <w:rFonts w:asciiTheme="majorHAnsi" w:hAnsiTheme="majorHAnsi" w:cs="Arial"/>
        </w:rPr>
        <w:t>The development of a Quality Improvement Plan (QIP) will form part of the reflection procedure. Refle</w:t>
      </w:r>
      <w:r>
        <w:rPr>
          <w:rFonts w:asciiTheme="majorHAnsi" w:hAnsiTheme="majorHAnsi" w:cs="Arial"/>
        </w:rPr>
        <w:t>ction on what works within the S</w:t>
      </w:r>
      <w:r w:rsidRPr="00BA1152">
        <w:rPr>
          <w:rFonts w:asciiTheme="majorHAnsi" w:hAnsiTheme="majorHAnsi" w:cs="Arial"/>
        </w:rPr>
        <w:t>ervice and what needs additional development</w:t>
      </w:r>
      <w:r>
        <w:rPr>
          <w:rFonts w:asciiTheme="majorHAnsi" w:hAnsiTheme="majorHAnsi" w:cs="Arial"/>
        </w:rPr>
        <w:t xml:space="preserve"> </w:t>
      </w:r>
      <w:r w:rsidRPr="00BA1152">
        <w:rPr>
          <w:rFonts w:asciiTheme="majorHAnsi" w:hAnsiTheme="majorHAnsi" w:cs="Arial"/>
        </w:rPr>
        <w:t xml:space="preserve">will be included in the QIP. </w:t>
      </w:r>
    </w:p>
    <w:p w14:paraId="1D7BD56E" w14:textId="77777777" w:rsidR="009D04F7" w:rsidRDefault="009D04F7" w:rsidP="009D04F7">
      <w:pPr>
        <w:widowControl w:val="0"/>
        <w:autoSpaceDE w:val="0"/>
        <w:autoSpaceDN w:val="0"/>
        <w:adjustRightInd w:val="0"/>
        <w:spacing w:after="0" w:line="360" w:lineRule="auto"/>
        <w:rPr>
          <w:rFonts w:asciiTheme="majorHAnsi" w:hAnsiTheme="majorHAnsi" w:cs="Arial"/>
        </w:rPr>
      </w:pPr>
    </w:p>
    <w:p w14:paraId="6F5C434D" w14:textId="05F91484" w:rsidR="009D04F7" w:rsidRPr="00C606CB" w:rsidRDefault="009D04F7" w:rsidP="009D04F7">
      <w:pPr>
        <w:widowControl w:val="0"/>
        <w:autoSpaceDE w:val="0"/>
        <w:autoSpaceDN w:val="0"/>
        <w:adjustRightInd w:val="0"/>
        <w:spacing w:after="0" w:line="360" w:lineRule="auto"/>
        <w:rPr>
          <w:rFonts w:cstheme="minorHAnsi"/>
          <w:sz w:val="24"/>
          <w:szCs w:val="24"/>
        </w:rPr>
      </w:pPr>
      <w:r w:rsidRPr="00C606CB">
        <w:rPr>
          <w:rFonts w:cstheme="minorHAnsi"/>
          <w:color w:val="34ABC1"/>
          <w:sz w:val="24"/>
          <w:szCs w:val="24"/>
        </w:rPr>
        <w:t>MAINTENANCE OF RECORDS</w:t>
      </w:r>
    </w:p>
    <w:p w14:paraId="47C32816" w14:textId="661AA14F" w:rsidR="009D04F7" w:rsidRPr="00CB3BC0" w:rsidRDefault="009D04F7" w:rsidP="00C11D5E">
      <w:pPr>
        <w:pStyle w:val="ListParagraph"/>
        <w:widowControl w:val="0"/>
        <w:numPr>
          <w:ilvl w:val="0"/>
          <w:numId w:val="8"/>
        </w:numPr>
        <w:autoSpaceDE w:val="0"/>
        <w:autoSpaceDN w:val="0"/>
        <w:adjustRightInd w:val="0"/>
        <w:spacing w:after="0" w:line="360" w:lineRule="auto"/>
        <w:contextualSpacing w:val="0"/>
        <w:rPr>
          <w:rFonts w:asciiTheme="majorHAnsi" w:hAnsiTheme="majorHAnsi" w:cs="Arial"/>
        </w:rPr>
      </w:pPr>
      <w:r w:rsidRPr="00D02B88">
        <w:rPr>
          <w:rFonts w:asciiTheme="majorHAnsi" w:hAnsiTheme="majorHAnsi" w:cs="Arial"/>
          <w:bCs/>
        </w:rPr>
        <w:t xml:space="preserve">The Service will adhere to </w:t>
      </w:r>
      <w:r w:rsidRPr="00D02B88">
        <w:rPr>
          <w:rFonts w:asciiTheme="majorHAnsi" w:hAnsiTheme="majorHAnsi" w:cs="Arial"/>
        </w:rPr>
        <w:t>record keeping requirements outlined in the N</w:t>
      </w:r>
      <w:r w:rsidRPr="00CB3BC0">
        <w:rPr>
          <w:rFonts w:asciiTheme="majorHAnsi" w:hAnsiTheme="majorHAnsi" w:cs="Arial"/>
        </w:rPr>
        <w:t xml:space="preserve">ational Regulations </w:t>
      </w:r>
      <w:r w:rsidRPr="00CB3BC0">
        <w:rPr>
          <w:rFonts w:asciiTheme="majorHAnsi" w:hAnsiTheme="majorHAnsi" w:cstheme="majorHAnsi"/>
        </w:rPr>
        <w:t>(177)</w:t>
      </w:r>
    </w:p>
    <w:p w14:paraId="24E5A25F" w14:textId="2F5EA7C4" w:rsidR="009D04F7" w:rsidRPr="00CB3BC0" w:rsidRDefault="009D04F7" w:rsidP="00C11D5E">
      <w:pPr>
        <w:pStyle w:val="ListParagraph"/>
        <w:widowControl w:val="0"/>
        <w:numPr>
          <w:ilvl w:val="0"/>
          <w:numId w:val="8"/>
        </w:numPr>
        <w:autoSpaceDE w:val="0"/>
        <w:autoSpaceDN w:val="0"/>
        <w:adjustRightInd w:val="0"/>
        <w:spacing w:after="0" w:line="360" w:lineRule="auto"/>
        <w:contextualSpacing w:val="0"/>
        <w:rPr>
          <w:rFonts w:asciiTheme="majorHAnsi" w:hAnsiTheme="majorHAnsi" w:cs="Arial"/>
        </w:rPr>
      </w:pPr>
      <w:r w:rsidRPr="00CB3BC0">
        <w:rPr>
          <w:rFonts w:asciiTheme="majorHAnsi" w:hAnsiTheme="majorHAnsi" w:cs="Arial"/>
        </w:rPr>
        <w:t xml:space="preserve">The Service will adhere to the storage of confidential records outlined in the National Regulations </w:t>
      </w:r>
      <w:r w:rsidRPr="00CB3BC0">
        <w:rPr>
          <w:rFonts w:asciiTheme="majorHAnsi" w:hAnsiTheme="majorHAnsi" w:cstheme="majorHAnsi"/>
        </w:rPr>
        <w:t>(181-184)</w:t>
      </w:r>
    </w:p>
    <w:p w14:paraId="1892C9D7" w14:textId="020F2BFF" w:rsidR="009D04F7" w:rsidRPr="00D02B88" w:rsidRDefault="009D04F7" w:rsidP="00C11D5E">
      <w:pPr>
        <w:pStyle w:val="ListParagraph"/>
        <w:widowControl w:val="0"/>
        <w:numPr>
          <w:ilvl w:val="0"/>
          <w:numId w:val="8"/>
        </w:numPr>
        <w:autoSpaceDE w:val="0"/>
        <w:autoSpaceDN w:val="0"/>
        <w:adjustRightInd w:val="0"/>
        <w:spacing w:after="0" w:line="360" w:lineRule="auto"/>
        <w:contextualSpacing w:val="0"/>
        <w:rPr>
          <w:rFonts w:asciiTheme="majorHAnsi" w:hAnsiTheme="majorHAnsi" w:cs="Arial"/>
        </w:rPr>
      </w:pPr>
      <w:r w:rsidRPr="00CB3BC0">
        <w:rPr>
          <w:rFonts w:asciiTheme="majorHAnsi" w:hAnsiTheme="majorHAnsi" w:cs="Arial"/>
        </w:rPr>
        <w:t>The Service has a responsibility to keep sufficient records about staff, fam</w:t>
      </w:r>
      <w:r w:rsidRPr="00D02B88">
        <w:rPr>
          <w:rFonts w:asciiTheme="majorHAnsi" w:hAnsiTheme="majorHAnsi" w:cs="Arial"/>
        </w:rPr>
        <w:t>ilies</w:t>
      </w:r>
      <w:r>
        <w:rPr>
          <w:rFonts w:asciiTheme="majorHAnsi" w:hAnsiTheme="majorHAnsi" w:cs="Arial"/>
        </w:rPr>
        <w:t>,</w:t>
      </w:r>
      <w:r w:rsidRPr="00D02B88">
        <w:rPr>
          <w:rFonts w:asciiTheme="majorHAnsi" w:hAnsiTheme="majorHAnsi" w:cs="Arial"/>
        </w:rPr>
        <w:t xml:space="preserve"> and children in order to operate dependably and lawfully</w:t>
      </w:r>
    </w:p>
    <w:p w14:paraId="525600D7" w14:textId="1B17976D" w:rsidR="009D04F7" w:rsidRPr="00D02B88" w:rsidRDefault="009D04F7" w:rsidP="00C11D5E">
      <w:pPr>
        <w:pStyle w:val="ListParagraph"/>
        <w:widowControl w:val="0"/>
        <w:numPr>
          <w:ilvl w:val="0"/>
          <w:numId w:val="8"/>
        </w:numPr>
        <w:autoSpaceDE w:val="0"/>
        <w:autoSpaceDN w:val="0"/>
        <w:adjustRightInd w:val="0"/>
        <w:spacing w:after="0" w:line="360" w:lineRule="auto"/>
        <w:contextualSpacing w:val="0"/>
        <w:rPr>
          <w:rFonts w:asciiTheme="majorHAnsi" w:hAnsiTheme="majorHAnsi" w:cs="Arial"/>
        </w:rPr>
      </w:pPr>
      <w:r w:rsidRPr="00D02B88">
        <w:rPr>
          <w:rFonts w:asciiTheme="majorHAnsi" w:hAnsiTheme="majorHAnsi" w:cs="Arial"/>
        </w:rPr>
        <w:t xml:space="preserve">The Service will safeguard the interests of </w:t>
      </w:r>
      <w:r>
        <w:rPr>
          <w:rFonts w:asciiTheme="majorHAnsi" w:hAnsiTheme="majorHAnsi" w:cs="Arial"/>
        </w:rPr>
        <w:t>all</w:t>
      </w:r>
      <w:r w:rsidRPr="00D02B88">
        <w:rPr>
          <w:rFonts w:asciiTheme="majorHAnsi" w:hAnsiTheme="majorHAnsi" w:cs="Arial"/>
        </w:rPr>
        <w:t xml:space="preserve"> children</w:t>
      </w:r>
      <w:r>
        <w:rPr>
          <w:rFonts w:asciiTheme="majorHAnsi" w:hAnsiTheme="majorHAnsi" w:cs="Arial"/>
        </w:rPr>
        <w:t xml:space="preserve">, </w:t>
      </w:r>
      <w:r w:rsidRPr="00D02B88">
        <w:rPr>
          <w:rFonts w:asciiTheme="majorHAnsi" w:hAnsiTheme="majorHAnsi" w:cs="Arial"/>
        </w:rPr>
        <w:t>their families</w:t>
      </w:r>
      <w:r>
        <w:rPr>
          <w:rFonts w:asciiTheme="majorHAnsi" w:hAnsiTheme="majorHAnsi" w:cs="Arial"/>
        </w:rPr>
        <w:t>,</w:t>
      </w:r>
      <w:r w:rsidRPr="00D02B88">
        <w:rPr>
          <w:rFonts w:asciiTheme="majorHAnsi" w:hAnsiTheme="majorHAnsi" w:cs="Arial"/>
        </w:rPr>
        <w:t xml:space="preserve"> and the staff, using procedures to ensure appropriate privacy and confidentiality practice</w:t>
      </w:r>
      <w:r>
        <w:rPr>
          <w:rFonts w:asciiTheme="majorHAnsi" w:hAnsiTheme="majorHAnsi" w:cs="Arial"/>
        </w:rPr>
        <w:t>s are</w:t>
      </w:r>
      <w:r w:rsidRPr="00D02B88">
        <w:rPr>
          <w:rFonts w:asciiTheme="majorHAnsi" w:hAnsiTheme="majorHAnsi" w:cs="Arial"/>
        </w:rPr>
        <w:t xml:space="preserve"> upheld</w:t>
      </w:r>
    </w:p>
    <w:p w14:paraId="486B19BD" w14:textId="6406B059" w:rsidR="009D04F7" w:rsidRPr="00D02B88" w:rsidRDefault="009D04F7" w:rsidP="00C11D5E">
      <w:pPr>
        <w:pStyle w:val="ListParagraph"/>
        <w:widowControl w:val="0"/>
        <w:numPr>
          <w:ilvl w:val="0"/>
          <w:numId w:val="8"/>
        </w:numPr>
        <w:autoSpaceDE w:val="0"/>
        <w:autoSpaceDN w:val="0"/>
        <w:adjustRightInd w:val="0"/>
        <w:spacing w:after="0" w:line="360" w:lineRule="auto"/>
        <w:contextualSpacing w:val="0"/>
        <w:rPr>
          <w:rFonts w:asciiTheme="majorHAnsi" w:hAnsiTheme="majorHAnsi" w:cs="Arial"/>
          <w:bCs/>
        </w:rPr>
      </w:pPr>
      <w:r w:rsidRPr="00D02B88">
        <w:rPr>
          <w:rFonts w:asciiTheme="majorHAnsi" w:hAnsiTheme="majorHAnsi" w:cs="Arial"/>
          <w:bCs/>
        </w:rPr>
        <w:t xml:space="preserve">The </w:t>
      </w:r>
      <w:r w:rsidR="00BA6D7F" w:rsidRPr="00D02B88">
        <w:rPr>
          <w:rFonts w:asciiTheme="majorHAnsi" w:hAnsiTheme="majorHAnsi" w:cs="Arial"/>
          <w:bCs/>
        </w:rPr>
        <w:t xml:space="preserve">approved provider </w:t>
      </w:r>
      <w:r w:rsidRPr="00D02B88">
        <w:rPr>
          <w:rFonts w:asciiTheme="majorHAnsi" w:hAnsiTheme="majorHAnsi" w:cs="Arial"/>
          <w:bCs/>
        </w:rPr>
        <w:t xml:space="preserve">assists in determining the process, storage </w:t>
      </w:r>
      <w:r>
        <w:rPr>
          <w:rFonts w:asciiTheme="majorHAnsi" w:hAnsiTheme="majorHAnsi" w:cs="Arial"/>
          <w:bCs/>
        </w:rPr>
        <w:t>location,</w:t>
      </w:r>
      <w:r w:rsidRPr="00D02B88">
        <w:rPr>
          <w:rFonts w:asciiTheme="majorHAnsi" w:hAnsiTheme="majorHAnsi" w:cs="Arial"/>
          <w:bCs/>
        </w:rPr>
        <w:t xml:space="preserve"> and </w:t>
      </w:r>
      <w:r w:rsidR="002547C1" w:rsidRPr="00D02B88">
        <w:rPr>
          <w:rFonts w:asciiTheme="majorHAnsi" w:hAnsiTheme="majorHAnsi" w:cs="Arial"/>
          <w:bCs/>
        </w:rPr>
        <w:t>timeline</w:t>
      </w:r>
      <w:r w:rsidRPr="00D02B88">
        <w:rPr>
          <w:rFonts w:asciiTheme="majorHAnsi" w:hAnsiTheme="majorHAnsi" w:cs="Arial"/>
          <w:bCs/>
        </w:rPr>
        <w:t xml:space="preserve"> for storage of records</w:t>
      </w:r>
      <w:r>
        <w:rPr>
          <w:rFonts w:asciiTheme="majorHAnsi" w:hAnsiTheme="majorHAnsi" w:cs="Arial"/>
          <w:bCs/>
        </w:rPr>
        <w:t>, using the National Regulations as a minimum standard</w:t>
      </w:r>
    </w:p>
    <w:p w14:paraId="253ED6B2" w14:textId="190AE045" w:rsidR="00DB168A" w:rsidRPr="00DB168A" w:rsidRDefault="009D04F7" w:rsidP="00DB168A">
      <w:pPr>
        <w:pStyle w:val="ListParagraph"/>
        <w:widowControl w:val="0"/>
        <w:numPr>
          <w:ilvl w:val="0"/>
          <w:numId w:val="8"/>
        </w:numPr>
        <w:autoSpaceDE w:val="0"/>
        <w:autoSpaceDN w:val="0"/>
        <w:adjustRightInd w:val="0"/>
        <w:spacing w:after="0" w:line="360" w:lineRule="auto"/>
        <w:contextualSpacing w:val="0"/>
        <w:rPr>
          <w:rFonts w:asciiTheme="majorHAnsi" w:hAnsiTheme="majorHAnsi" w:cs="Arial"/>
        </w:rPr>
      </w:pPr>
      <w:r w:rsidRPr="00D02B88">
        <w:rPr>
          <w:rFonts w:asciiTheme="majorHAnsi" w:hAnsiTheme="majorHAnsi" w:cs="Arial"/>
        </w:rPr>
        <w:t>The Service's orientation and induction processes will include the provision of significant information to managers, educators, children</w:t>
      </w:r>
      <w:r>
        <w:rPr>
          <w:rFonts w:asciiTheme="majorHAnsi" w:hAnsiTheme="majorHAnsi" w:cs="Arial"/>
        </w:rPr>
        <w:t>,</w:t>
      </w:r>
      <w:r w:rsidRPr="00D02B88">
        <w:rPr>
          <w:rFonts w:asciiTheme="majorHAnsi" w:hAnsiTheme="majorHAnsi" w:cs="Arial"/>
        </w:rPr>
        <w:t xml:space="preserve"> and families to comply with National Regulations and Standards</w:t>
      </w:r>
    </w:p>
    <w:p w14:paraId="284E5283" w14:textId="23F1DB1A" w:rsidR="009D04F7" w:rsidRPr="00BA1152" w:rsidRDefault="009D04F7" w:rsidP="00C11D5E">
      <w:pPr>
        <w:pStyle w:val="ListParagraph"/>
        <w:widowControl w:val="0"/>
        <w:numPr>
          <w:ilvl w:val="0"/>
          <w:numId w:val="8"/>
        </w:numPr>
        <w:autoSpaceDE w:val="0"/>
        <w:autoSpaceDN w:val="0"/>
        <w:adjustRightInd w:val="0"/>
        <w:spacing w:after="0" w:line="360" w:lineRule="auto"/>
        <w:contextualSpacing w:val="0"/>
        <w:rPr>
          <w:rFonts w:asciiTheme="majorHAnsi" w:hAnsiTheme="majorHAnsi" w:cs="Arial"/>
        </w:rPr>
      </w:pPr>
      <w:r w:rsidRPr="00BA1152">
        <w:rPr>
          <w:rFonts w:asciiTheme="majorHAnsi" w:hAnsiTheme="majorHAnsi" w:cs="Arial"/>
        </w:rPr>
        <w:t xml:space="preserve">The </w:t>
      </w:r>
      <w:r w:rsidR="00BA6D7F" w:rsidRPr="00BA1152">
        <w:rPr>
          <w:rFonts w:asciiTheme="majorHAnsi" w:hAnsiTheme="majorHAnsi" w:cs="Arial"/>
        </w:rPr>
        <w:t xml:space="preserve">approved provider </w:t>
      </w:r>
      <w:r w:rsidRPr="00BA1152">
        <w:rPr>
          <w:rFonts w:asciiTheme="majorHAnsi" w:hAnsiTheme="majorHAnsi" w:cs="Arial"/>
        </w:rPr>
        <w:t>will ensure that the record retention procedure meets the requirements of the following government departments</w:t>
      </w:r>
      <w:r w:rsidR="00393597">
        <w:rPr>
          <w:rFonts w:asciiTheme="majorHAnsi" w:hAnsiTheme="majorHAnsi" w:cs="Arial"/>
        </w:rPr>
        <w:t xml:space="preserve"> and laws:</w:t>
      </w:r>
    </w:p>
    <w:p w14:paraId="5FC03A6A" w14:textId="49227D02" w:rsidR="009D04F7" w:rsidRPr="00BA1152" w:rsidRDefault="009D04F7" w:rsidP="00324386">
      <w:pPr>
        <w:pStyle w:val="ListParagraph"/>
        <w:widowControl w:val="0"/>
        <w:numPr>
          <w:ilvl w:val="2"/>
          <w:numId w:val="20"/>
        </w:numPr>
        <w:tabs>
          <w:tab w:val="left" w:pos="1080"/>
        </w:tabs>
        <w:autoSpaceDE w:val="0"/>
        <w:autoSpaceDN w:val="0"/>
        <w:adjustRightInd w:val="0"/>
        <w:spacing w:after="0" w:line="360" w:lineRule="auto"/>
        <w:contextualSpacing w:val="0"/>
        <w:rPr>
          <w:rFonts w:asciiTheme="majorHAnsi" w:hAnsiTheme="majorHAnsi" w:cs="Arial"/>
        </w:rPr>
      </w:pPr>
      <w:r w:rsidRPr="00BA1152">
        <w:rPr>
          <w:rFonts w:asciiTheme="majorHAnsi" w:hAnsiTheme="majorHAnsi" w:cs="Arial"/>
        </w:rPr>
        <w:t>Australian Tax Office (ATO)</w:t>
      </w:r>
    </w:p>
    <w:p w14:paraId="33B2E90C" w14:textId="5709BEA8" w:rsidR="00DB168A" w:rsidRDefault="009D04F7" w:rsidP="00324386">
      <w:pPr>
        <w:pStyle w:val="ListParagraph"/>
        <w:widowControl w:val="0"/>
        <w:numPr>
          <w:ilvl w:val="2"/>
          <w:numId w:val="20"/>
        </w:numPr>
        <w:tabs>
          <w:tab w:val="left" w:pos="1080"/>
        </w:tabs>
        <w:autoSpaceDE w:val="0"/>
        <w:autoSpaceDN w:val="0"/>
        <w:adjustRightInd w:val="0"/>
        <w:spacing w:after="0" w:line="360" w:lineRule="auto"/>
        <w:contextualSpacing w:val="0"/>
        <w:rPr>
          <w:rFonts w:asciiTheme="majorHAnsi" w:hAnsiTheme="majorHAnsi" w:cs="Arial"/>
        </w:rPr>
      </w:pPr>
      <w:r w:rsidRPr="00BA1152">
        <w:rPr>
          <w:rFonts w:asciiTheme="majorHAnsi" w:hAnsiTheme="majorHAnsi" w:cs="Arial"/>
        </w:rPr>
        <w:t>Family Assistance Office (FAO)</w:t>
      </w:r>
    </w:p>
    <w:p w14:paraId="2BE42200" w14:textId="5563381D" w:rsidR="00393597" w:rsidRPr="00DE5949" w:rsidRDefault="00393597" w:rsidP="00324386">
      <w:pPr>
        <w:pStyle w:val="ListParagraph"/>
        <w:widowControl w:val="0"/>
        <w:numPr>
          <w:ilvl w:val="2"/>
          <w:numId w:val="20"/>
        </w:numPr>
        <w:tabs>
          <w:tab w:val="left" w:pos="1080"/>
        </w:tabs>
        <w:autoSpaceDE w:val="0"/>
        <w:autoSpaceDN w:val="0"/>
        <w:adjustRightInd w:val="0"/>
        <w:spacing w:after="0" w:line="360" w:lineRule="auto"/>
        <w:contextualSpacing w:val="0"/>
        <w:rPr>
          <w:rFonts w:asciiTheme="majorHAnsi" w:hAnsiTheme="majorHAnsi" w:cs="Arial"/>
        </w:rPr>
      </w:pPr>
      <w:r w:rsidRPr="00DE5949">
        <w:rPr>
          <w:rFonts w:asciiTheme="majorHAnsi" w:hAnsiTheme="majorHAnsi" w:cs="Arial"/>
        </w:rPr>
        <w:t>Family Assistance Law</w:t>
      </w:r>
    </w:p>
    <w:p w14:paraId="5A6C9FCD" w14:textId="285717BF" w:rsidR="00393597" w:rsidRPr="00DE5949" w:rsidRDefault="00393597" w:rsidP="00324386">
      <w:pPr>
        <w:pStyle w:val="ListParagraph"/>
        <w:widowControl w:val="0"/>
        <w:numPr>
          <w:ilvl w:val="2"/>
          <w:numId w:val="20"/>
        </w:numPr>
        <w:tabs>
          <w:tab w:val="left" w:pos="1080"/>
        </w:tabs>
        <w:autoSpaceDE w:val="0"/>
        <w:autoSpaceDN w:val="0"/>
        <w:adjustRightInd w:val="0"/>
        <w:spacing w:after="0" w:line="360" w:lineRule="auto"/>
        <w:contextualSpacing w:val="0"/>
        <w:rPr>
          <w:rFonts w:asciiTheme="majorHAnsi" w:hAnsiTheme="majorHAnsi" w:cs="Arial"/>
        </w:rPr>
      </w:pPr>
      <w:r w:rsidRPr="00DE5949">
        <w:rPr>
          <w:rFonts w:asciiTheme="majorHAnsi" w:hAnsiTheme="majorHAnsi" w:cs="Arial"/>
        </w:rPr>
        <w:t>National Law and Regulations</w:t>
      </w:r>
    </w:p>
    <w:p w14:paraId="50A43991" w14:textId="77777777" w:rsidR="00DE5949" w:rsidRDefault="00DE5949" w:rsidP="00C11D5E">
      <w:pPr>
        <w:spacing w:after="0" w:line="360" w:lineRule="auto"/>
        <w:rPr>
          <w:rFonts w:asciiTheme="majorHAnsi" w:hAnsiTheme="majorHAnsi"/>
          <w:color w:val="34ABC1"/>
          <w:sz w:val="24"/>
          <w:szCs w:val="24"/>
        </w:rPr>
      </w:pPr>
    </w:p>
    <w:p w14:paraId="03B073F6" w14:textId="099C6A3C" w:rsidR="009D04F7" w:rsidRPr="00C606CB" w:rsidRDefault="00F5609C" w:rsidP="00C11D5E">
      <w:pPr>
        <w:spacing w:after="0" w:line="360" w:lineRule="auto"/>
        <w:rPr>
          <w:rFonts w:cstheme="minorHAnsi"/>
          <w:color w:val="000000" w:themeColor="text1"/>
          <w:sz w:val="24"/>
          <w:szCs w:val="24"/>
        </w:rPr>
      </w:pPr>
      <w:r w:rsidRPr="00C606CB">
        <w:rPr>
          <w:rFonts w:cstheme="minorHAnsi"/>
          <w:color w:val="34ABC1"/>
          <w:sz w:val="24"/>
          <w:szCs w:val="24"/>
        </w:rPr>
        <w:lastRenderedPageBreak/>
        <w:t>MANAGING CONFLICTS OF INTEREST</w:t>
      </w:r>
    </w:p>
    <w:p w14:paraId="681F37D6" w14:textId="77777777" w:rsidR="00B061B8" w:rsidRDefault="00F5609C" w:rsidP="00C11D5E">
      <w:pPr>
        <w:pStyle w:val="ListParagraph"/>
        <w:numPr>
          <w:ilvl w:val="0"/>
          <w:numId w:val="10"/>
        </w:numPr>
        <w:spacing w:after="0" w:line="360" w:lineRule="auto"/>
        <w:ind w:left="360"/>
        <w:rPr>
          <w:rFonts w:asciiTheme="majorHAnsi" w:hAnsiTheme="majorHAnsi" w:cs="Calibri"/>
        </w:rPr>
      </w:pPr>
      <w:r>
        <w:rPr>
          <w:rFonts w:asciiTheme="majorHAnsi" w:hAnsiTheme="majorHAnsi" w:cs="Calibri"/>
        </w:rPr>
        <w:t xml:space="preserve">Conflict of interest, whether actual, potential or perceived, must be declared by all members of the </w:t>
      </w:r>
    </w:p>
    <w:p w14:paraId="422D7418" w14:textId="78622480" w:rsidR="00F5609C" w:rsidRDefault="00F5609C" w:rsidP="00B061B8">
      <w:pPr>
        <w:pStyle w:val="ListParagraph"/>
        <w:spacing w:after="0" w:line="360" w:lineRule="auto"/>
        <w:ind w:left="360"/>
        <w:rPr>
          <w:rFonts w:asciiTheme="majorHAnsi" w:hAnsiTheme="majorHAnsi" w:cs="Calibri"/>
        </w:rPr>
      </w:pPr>
      <w:r>
        <w:rPr>
          <w:rFonts w:asciiTheme="majorHAnsi" w:hAnsiTheme="majorHAnsi" w:cs="Calibri"/>
        </w:rPr>
        <w:t xml:space="preserve">Management </w:t>
      </w:r>
      <w:bookmarkStart w:id="13" w:name="_Hlk137800717"/>
      <w:r>
        <w:rPr>
          <w:rFonts w:asciiTheme="majorHAnsi" w:hAnsiTheme="majorHAnsi" w:cs="Calibri"/>
        </w:rPr>
        <w:t>Committee</w:t>
      </w:r>
      <w:r w:rsidR="00CC3742">
        <w:rPr>
          <w:rFonts w:asciiTheme="majorHAnsi" w:hAnsiTheme="majorHAnsi" w:cs="Calibri"/>
        </w:rPr>
        <w:t xml:space="preserve">, </w:t>
      </w:r>
      <w:r w:rsidR="00CC3742" w:rsidRPr="00C3196D">
        <w:rPr>
          <w:rFonts w:asciiTheme="majorHAnsi" w:hAnsiTheme="majorHAnsi" w:cs="Calibri"/>
          <w:highlight w:val="yellow"/>
        </w:rPr>
        <w:t>Persons with Management or Control,</w:t>
      </w:r>
      <w:r w:rsidR="00CC3742">
        <w:rPr>
          <w:rFonts w:asciiTheme="majorHAnsi" w:hAnsiTheme="majorHAnsi" w:cs="Calibri"/>
        </w:rPr>
        <w:t xml:space="preserve"> </w:t>
      </w:r>
      <w:r>
        <w:rPr>
          <w:rFonts w:asciiTheme="majorHAnsi" w:hAnsiTheme="majorHAnsi" w:cs="Calibri"/>
        </w:rPr>
        <w:t xml:space="preserve">Nominated Supervisor, </w:t>
      </w:r>
      <w:bookmarkEnd w:id="13"/>
      <w:r>
        <w:rPr>
          <w:rFonts w:asciiTheme="majorHAnsi" w:hAnsiTheme="majorHAnsi" w:cs="Calibri"/>
        </w:rPr>
        <w:t>Senior Staff and managed effectively to ensure integrity.</w:t>
      </w:r>
    </w:p>
    <w:p w14:paraId="1C4B66E5" w14:textId="4E4EDAD1" w:rsidR="009D04F7" w:rsidRPr="00BA1152" w:rsidRDefault="009D04F7" w:rsidP="00C11D5E">
      <w:pPr>
        <w:pStyle w:val="ListParagraph"/>
        <w:numPr>
          <w:ilvl w:val="0"/>
          <w:numId w:val="10"/>
        </w:numPr>
        <w:spacing w:after="0" w:line="360" w:lineRule="auto"/>
        <w:ind w:left="360"/>
        <w:rPr>
          <w:rFonts w:asciiTheme="majorHAnsi" w:hAnsiTheme="majorHAnsi" w:cs="Calibri"/>
        </w:rPr>
      </w:pPr>
      <w:r w:rsidRPr="00BA1152">
        <w:rPr>
          <w:rFonts w:asciiTheme="majorHAnsi" w:hAnsiTheme="majorHAnsi" w:cs="Calibri"/>
        </w:rPr>
        <w:t xml:space="preserve">Every stakeholder that is in a position of management has a responsibility to ensure their transactions, external business interests and relationships will not </w:t>
      </w:r>
      <w:r>
        <w:rPr>
          <w:rFonts w:asciiTheme="majorHAnsi" w:hAnsiTheme="majorHAnsi" w:cs="Calibri"/>
        </w:rPr>
        <w:t>cause</w:t>
      </w:r>
      <w:r w:rsidRPr="00BA1152">
        <w:rPr>
          <w:rFonts w:asciiTheme="majorHAnsi" w:hAnsiTheme="majorHAnsi" w:cs="Calibri"/>
        </w:rPr>
        <w:t xml:space="preserve"> potential conflicts and to make such disclosures in a timely manner as they arise</w:t>
      </w:r>
      <w:r>
        <w:rPr>
          <w:rFonts w:asciiTheme="majorHAnsi" w:hAnsiTheme="majorHAnsi" w:cs="Calibri"/>
        </w:rPr>
        <w:t>.</w:t>
      </w:r>
    </w:p>
    <w:p w14:paraId="13B72A6C" w14:textId="16B54EF0" w:rsidR="009D04F7" w:rsidRPr="00BA1152" w:rsidRDefault="009D04F7" w:rsidP="00324386">
      <w:pPr>
        <w:pStyle w:val="ListParagraph"/>
        <w:numPr>
          <w:ilvl w:val="0"/>
          <w:numId w:val="10"/>
        </w:numPr>
        <w:spacing w:after="0" w:line="360" w:lineRule="auto"/>
        <w:ind w:left="360" w:hanging="357"/>
        <w:rPr>
          <w:rFonts w:asciiTheme="majorHAnsi" w:hAnsiTheme="majorHAnsi" w:cs="Calibri"/>
        </w:rPr>
      </w:pPr>
      <w:r w:rsidRPr="00BA1152">
        <w:rPr>
          <w:rFonts w:asciiTheme="majorHAnsi" w:hAnsiTheme="majorHAnsi" w:cs="Calibri"/>
        </w:rPr>
        <w:t>The following process will be followed to manage any conflicts of interest:</w:t>
      </w:r>
    </w:p>
    <w:p w14:paraId="74E332CB" w14:textId="152D0575" w:rsidR="009D04F7" w:rsidRPr="009D04F7" w:rsidRDefault="009D04F7" w:rsidP="00324386">
      <w:pPr>
        <w:pStyle w:val="ListParagraph"/>
        <w:numPr>
          <w:ilvl w:val="0"/>
          <w:numId w:val="13"/>
        </w:numPr>
        <w:spacing w:after="0" w:line="360" w:lineRule="auto"/>
        <w:ind w:hanging="357"/>
        <w:rPr>
          <w:rFonts w:asciiTheme="majorHAnsi" w:hAnsiTheme="majorHAnsi" w:cs="Calibri"/>
        </w:rPr>
      </w:pPr>
      <w:r w:rsidRPr="009D04F7">
        <w:rPr>
          <w:rFonts w:asciiTheme="majorHAnsi" w:hAnsiTheme="majorHAnsi" w:cs="Calibri"/>
        </w:rPr>
        <w:t xml:space="preserve">Whenever there is a conflict of interest, the member concerned must notify the </w:t>
      </w:r>
      <w:r w:rsidR="00BA6D7F" w:rsidRPr="009D04F7">
        <w:rPr>
          <w:rFonts w:asciiTheme="majorHAnsi" w:hAnsiTheme="majorHAnsi" w:cs="Calibri"/>
        </w:rPr>
        <w:t xml:space="preserve">approved provider </w:t>
      </w:r>
      <w:r w:rsidRPr="009D04F7">
        <w:rPr>
          <w:rFonts w:asciiTheme="majorHAnsi" w:hAnsiTheme="majorHAnsi" w:cs="Calibri"/>
        </w:rPr>
        <w:t xml:space="preserve">about the conflict.  </w:t>
      </w:r>
    </w:p>
    <w:p w14:paraId="4B20937A" w14:textId="77777777" w:rsidR="009D04F7" w:rsidRPr="009D04F7" w:rsidRDefault="009D04F7" w:rsidP="00324386">
      <w:pPr>
        <w:pStyle w:val="ListParagraph"/>
        <w:numPr>
          <w:ilvl w:val="0"/>
          <w:numId w:val="13"/>
        </w:numPr>
        <w:spacing w:after="0" w:line="360" w:lineRule="auto"/>
        <w:ind w:hanging="357"/>
        <w:rPr>
          <w:rFonts w:asciiTheme="majorHAnsi" w:hAnsiTheme="majorHAnsi" w:cs="Calibri"/>
        </w:rPr>
      </w:pPr>
      <w:r w:rsidRPr="009D04F7">
        <w:rPr>
          <w:rFonts w:asciiTheme="majorHAnsi" w:hAnsiTheme="majorHAnsi" w:cs="Calibri"/>
        </w:rPr>
        <w:t>The member with a conflict of interest must not be present during the meeting of the Management Committee or Management meeting where the matter is being discussed, or participate in any decisions made on that matter. The member concerned must provide the committee / Licensee with any and all relevant information they possess on the particular matter.</w:t>
      </w:r>
    </w:p>
    <w:p w14:paraId="3BC6815E" w14:textId="77777777" w:rsidR="009D04F7" w:rsidRPr="009D04F7" w:rsidRDefault="009D04F7" w:rsidP="00324386">
      <w:pPr>
        <w:pStyle w:val="ListParagraph"/>
        <w:numPr>
          <w:ilvl w:val="0"/>
          <w:numId w:val="13"/>
        </w:numPr>
        <w:spacing w:after="0" w:line="360" w:lineRule="auto"/>
        <w:ind w:hanging="357"/>
        <w:rPr>
          <w:rFonts w:asciiTheme="majorHAnsi" w:hAnsiTheme="majorHAnsi" w:cs="Calibri"/>
          <w:position w:val="-2"/>
        </w:rPr>
      </w:pPr>
      <w:r w:rsidRPr="009D04F7">
        <w:rPr>
          <w:rFonts w:asciiTheme="majorHAnsi" w:hAnsiTheme="majorHAnsi" w:cs="Calibri"/>
        </w:rPr>
        <w:t>The minutes of the meeting must reflect that the conflict of interest was disclosed and appropriate processes followed to manage the conflict.</w:t>
      </w:r>
    </w:p>
    <w:p w14:paraId="495DC904" w14:textId="3ABF5450" w:rsidR="009D04F7" w:rsidRPr="003849C3" w:rsidRDefault="009D04F7" w:rsidP="00324386">
      <w:pPr>
        <w:pStyle w:val="ListParagraph"/>
        <w:numPr>
          <w:ilvl w:val="0"/>
          <w:numId w:val="13"/>
        </w:numPr>
        <w:spacing w:after="0" w:line="360" w:lineRule="auto"/>
        <w:ind w:hanging="357"/>
        <w:rPr>
          <w:rFonts w:asciiTheme="majorHAnsi" w:hAnsiTheme="majorHAnsi" w:cs="Calibri"/>
          <w:position w:val="-2"/>
        </w:rPr>
      </w:pPr>
      <w:r w:rsidRPr="009D04F7">
        <w:rPr>
          <w:rFonts w:asciiTheme="majorHAnsi" w:hAnsiTheme="majorHAnsi" w:cs="Calibri"/>
        </w:rPr>
        <w:t xml:space="preserve">A Conflict of interest disclosure statement must be completed by each member of the Management Committee / Staff member upon his or her appointment and annually thereafter. If the information in this statement changes during the year, the member shall disclose the change to the </w:t>
      </w:r>
      <w:r w:rsidR="00FC02ED">
        <w:rPr>
          <w:rFonts w:asciiTheme="majorHAnsi" w:hAnsiTheme="majorHAnsi" w:cs="Calibri"/>
        </w:rPr>
        <w:t xml:space="preserve">Approved Provider/ </w:t>
      </w:r>
      <w:r w:rsidRPr="009D04F7">
        <w:rPr>
          <w:rFonts w:asciiTheme="majorHAnsi" w:hAnsiTheme="majorHAnsi" w:cs="Calibri"/>
        </w:rPr>
        <w:t xml:space="preserve">and revise the disclosure statement accordingly. </w:t>
      </w:r>
    </w:p>
    <w:p w14:paraId="5735DDF8" w14:textId="77777777" w:rsidR="00CC3742" w:rsidRDefault="00CC3742" w:rsidP="003849C3">
      <w:pPr>
        <w:spacing w:after="0" w:line="360" w:lineRule="auto"/>
        <w:rPr>
          <w:color w:val="34ABC1"/>
          <w:sz w:val="24"/>
          <w:highlight w:val="yellow"/>
        </w:rPr>
      </w:pPr>
    </w:p>
    <w:p w14:paraId="280A2715" w14:textId="35108E75" w:rsidR="003849C3" w:rsidRPr="003C5AAA" w:rsidRDefault="00865A8E" w:rsidP="0076379F">
      <w:pPr>
        <w:spacing w:after="0" w:line="360" w:lineRule="auto"/>
        <w:rPr>
          <w:color w:val="000000" w:themeColor="text1"/>
          <w:sz w:val="24"/>
        </w:rPr>
      </w:pPr>
      <w:r w:rsidRPr="003C5AAA">
        <w:rPr>
          <w:color w:val="000000" w:themeColor="text1"/>
          <w:sz w:val="24"/>
        </w:rPr>
        <w:t>CONTINUOUS IMPROVEMENT/REFLECTION</w:t>
      </w:r>
    </w:p>
    <w:p w14:paraId="59124E50" w14:textId="26FB1D4E" w:rsidR="003849C3" w:rsidRPr="003849C3" w:rsidRDefault="003849C3" w:rsidP="0076379F">
      <w:pPr>
        <w:spacing w:after="0" w:line="360" w:lineRule="auto"/>
        <w:rPr>
          <w:rFonts w:ascii="Calibri Light" w:hAnsi="Calibri Light" w:cs="Calibri"/>
          <w:lang w:val="en-US"/>
        </w:rPr>
      </w:pPr>
      <w:r w:rsidRPr="00CC3742">
        <w:rPr>
          <w:rFonts w:ascii="Calibri Light" w:hAnsi="Calibri Light" w:cs="Calibri"/>
          <w:lang w:val="en-US"/>
        </w:rPr>
        <w:t xml:space="preserve">Our </w:t>
      </w:r>
      <w:r w:rsidRPr="00CC3742">
        <w:rPr>
          <w:rFonts w:ascii="Calibri Light" w:hAnsi="Calibri Light" w:cs="Calibri"/>
          <w:i/>
          <w:iCs/>
        </w:rPr>
        <w:t xml:space="preserve">Governance </w:t>
      </w:r>
      <w:r w:rsidRPr="00CC3742">
        <w:rPr>
          <w:rFonts w:ascii="Calibri Light" w:hAnsi="Calibri Light" w:cs="Calibri"/>
          <w:i/>
          <w:iCs/>
          <w:lang w:val="en-US"/>
        </w:rPr>
        <w:t>Policy</w:t>
      </w:r>
      <w:r w:rsidRPr="00CC3742">
        <w:rPr>
          <w:rFonts w:ascii="Calibri Light" w:hAnsi="Calibri Light" w:cs="Calibri"/>
          <w:lang w:val="en-US"/>
        </w:rPr>
        <w:t xml:space="preserve"> will be reviewed on an annual basis in consultation with children, families, staff, educators and management</w:t>
      </w:r>
    </w:p>
    <w:p w14:paraId="62538AC2" w14:textId="77777777" w:rsidR="00544958" w:rsidRDefault="00544958" w:rsidP="0076379F">
      <w:pPr>
        <w:spacing w:after="0" w:line="360" w:lineRule="auto"/>
        <w:rPr>
          <w:rFonts w:cstheme="minorHAnsi"/>
        </w:rPr>
      </w:pPr>
    </w:p>
    <w:p w14:paraId="31044006" w14:textId="74F7D281" w:rsidR="00544958" w:rsidRPr="003C5AAA" w:rsidRDefault="00544958" w:rsidP="0076379F">
      <w:pPr>
        <w:spacing w:after="0" w:line="360" w:lineRule="auto"/>
        <w:rPr>
          <w:rFonts w:cstheme="minorHAnsi"/>
          <w:color w:val="000000" w:themeColor="text1"/>
          <w:sz w:val="24"/>
          <w:szCs w:val="24"/>
          <w:highlight w:val="yellow"/>
        </w:rPr>
      </w:pPr>
      <w:r w:rsidRPr="003C5AAA">
        <w:rPr>
          <w:rFonts w:cstheme="minorHAnsi"/>
          <w:color w:val="000000" w:themeColor="text1"/>
          <w:sz w:val="24"/>
          <w:szCs w:val="24"/>
          <w:highlight w:val="yellow"/>
        </w:rPr>
        <w:t>CHILDCARE CENTRE DESKTOP - RELATED RESOURCES</w:t>
      </w:r>
    </w:p>
    <w:tbl>
      <w:tblPr>
        <w:tblStyle w:val="TableGrid"/>
        <w:tblW w:w="0" w:type="auto"/>
        <w:tblLook w:val="04A0" w:firstRow="1" w:lastRow="0" w:firstColumn="1" w:lastColumn="0" w:noHBand="0" w:noVBand="1"/>
      </w:tblPr>
      <w:tblGrid>
        <w:gridCol w:w="9016"/>
      </w:tblGrid>
      <w:tr w:rsidR="00544958" w:rsidRPr="00731BA0" w14:paraId="04D89AD5" w14:textId="77777777" w:rsidTr="00EF0C0A">
        <w:tc>
          <w:tcPr>
            <w:tcW w:w="9016" w:type="dxa"/>
          </w:tcPr>
          <w:p w14:paraId="3B6AA214" w14:textId="134AFD05" w:rsidR="00544958" w:rsidRPr="00187FF9" w:rsidRDefault="00544958" w:rsidP="0076379F">
            <w:pPr>
              <w:pStyle w:val="NoSpacing"/>
              <w:spacing w:line="360" w:lineRule="auto"/>
              <w:rPr>
                <w:rFonts w:asciiTheme="majorHAnsi" w:eastAsiaTheme="minorHAnsi" w:hAnsiTheme="majorHAnsi" w:cstheme="majorHAnsi"/>
                <w:lang w:eastAsia="en-US"/>
              </w:rPr>
            </w:pPr>
            <w:r w:rsidRPr="00544958">
              <w:rPr>
                <w:rFonts w:asciiTheme="majorHAnsi" w:eastAsiaTheme="minorHAnsi" w:hAnsiTheme="majorHAnsi" w:cstheme="majorHAnsi"/>
                <w:highlight w:val="yellow"/>
                <w:lang w:eastAsia="en-US"/>
              </w:rPr>
              <w:t>Notification and reporting guide</w:t>
            </w:r>
          </w:p>
        </w:tc>
      </w:tr>
    </w:tbl>
    <w:p w14:paraId="046D3C7E" w14:textId="6DB652EF" w:rsidR="003849C3" w:rsidRDefault="003849C3" w:rsidP="0076379F">
      <w:pPr>
        <w:spacing w:after="0" w:line="360" w:lineRule="auto"/>
        <w:rPr>
          <w:rFonts w:asciiTheme="majorHAnsi" w:hAnsiTheme="majorHAnsi" w:cs="Calibri"/>
          <w:position w:val="-2"/>
        </w:rPr>
      </w:pPr>
    </w:p>
    <w:p w14:paraId="33F265C9" w14:textId="2EEACAB8" w:rsidR="009D04F7" w:rsidRPr="00F8735B" w:rsidRDefault="00B64AB4" w:rsidP="00F8735B">
      <w:pPr>
        <w:spacing w:line="240" w:lineRule="auto"/>
        <w:rPr>
          <w:rFonts w:asciiTheme="majorHAnsi" w:hAnsiTheme="majorHAnsi" w:cs="Gill Sans"/>
          <w:b/>
          <w:strike/>
        </w:rPr>
      </w:pPr>
      <w:r w:rsidRPr="009D04F7">
        <w:rPr>
          <w:rFonts w:cs="Arial"/>
          <w:sz w:val="24"/>
          <w:szCs w:val="24"/>
        </w:rPr>
        <w:t>SOURCE</w:t>
      </w:r>
      <w:r w:rsidR="00AA7B08">
        <w:rPr>
          <w:rFonts w:cs="Arial"/>
          <w:sz w:val="24"/>
          <w:szCs w:val="24"/>
        </w:rPr>
        <w:t>S</w:t>
      </w:r>
    </w:p>
    <w:p w14:paraId="7537A416" w14:textId="695C04D7" w:rsidR="009D04F7" w:rsidRPr="00CB3BC0" w:rsidRDefault="009D04F7" w:rsidP="00324386">
      <w:pPr>
        <w:spacing w:after="0" w:line="276" w:lineRule="auto"/>
        <w:rPr>
          <w:rFonts w:asciiTheme="majorHAnsi" w:hAnsiTheme="majorHAnsi"/>
          <w:sz w:val="20"/>
          <w:szCs w:val="20"/>
        </w:rPr>
      </w:pPr>
      <w:r w:rsidRPr="00CB3BC0">
        <w:rPr>
          <w:rFonts w:asciiTheme="majorHAnsi" w:hAnsiTheme="majorHAnsi"/>
          <w:sz w:val="20"/>
          <w:szCs w:val="20"/>
        </w:rPr>
        <w:t xml:space="preserve">Australian Children’s Education &amp; Care Quality Authority. (2014). </w:t>
      </w:r>
    </w:p>
    <w:p w14:paraId="44BE7F18" w14:textId="452CACE7" w:rsidR="00DF3F57" w:rsidRPr="00CB3BC0" w:rsidRDefault="00DF3F57" w:rsidP="00DF3F57">
      <w:pPr>
        <w:spacing w:after="0" w:line="276" w:lineRule="auto"/>
        <w:rPr>
          <w:rFonts w:asciiTheme="majorHAnsi" w:hAnsiTheme="majorHAnsi" w:cs="Calibri"/>
          <w:sz w:val="20"/>
          <w:szCs w:val="20"/>
        </w:rPr>
      </w:pPr>
      <w:r w:rsidRPr="00CB3BC0">
        <w:rPr>
          <w:rFonts w:asciiTheme="majorHAnsi" w:hAnsiTheme="majorHAnsi" w:cs="Calibri"/>
          <w:sz w:val="20"/>
          <w:szCs w:val="20"/>
        </w:rPr>
        <w:t>ACECQA. (202</w:t>
      </w:r>
      <w:r w:rsidR="00CF0FAA">
        <w:rPr>
          <w:rFonts w:asciiTheme="majorHAnsi" w:hAnsiTheme="majorHAnsi" w:cs="Calibri"/>
          <w:sz w:val="20"/>
          <w:szCs w:val="20"/>
        </w:rPr>
        <w:t>3</w:t>
      </w:r>
      <w:r w:rsidRPr="00CB3BC0">
        <w:rPr>
          <w:rFonts w:asciiTheme="majorHAnsi" w:hAnsiTheme="majorHAnsi" w:cs="Calibri"/>
          <w:sz w:val="20"/>
          <w:szCs w:val="20"/>
        </w:rPr>
        <w:t xml:space="preserve">). Policy and procedure guidelines. </w:t>
      </w:r>
      <w:hyperlink r:id="rId11" w:history="1">
        <w:r w:rsidRPr="00CF0FAA">
          <w:rPr>
            <w:rStyle w:val="Hyperlink"/>
            <w:rFonts w:asciiTheme="majorHAnsi" w:hAnsiTheme="majorHAnsi" w:cs="Calibri"/>
            <w:i/>
            <w:iCs/>
            <w:sz w:val="20"/>
            <w:szCs w:val="20"/>
            <w:highlight w:val="yellow"/>
          </w:rPr>
          <w:t>Governance and Management Guidelines</w:t>
        </w:r>
      </w:hyperlink>
      <w:r w:rsidRPr="00CF0FAA">
        <w:rPr>
          <w:rFonts w:asciiTheme="majorHAnsi" w:hAnsiTheme="majorHAnsi" w:cs="Calibri"/>
          <w:i/>
          <w:iCs/>
          <w:sz w:val="20"/>
          <w:szCs w:val="20"/>
          <w:highlight w:val="yellow"/>
        </w:rPr>
        <w:t>.</w:t>
      </w:r>
    </w:p>
    <w:p w14:paraId="4CB95150" w14:textId="0309B75A" w:rsidR="00F8735B" w:rsidRPr="00CC3742" w:rsidRDefault="00DB168A" w:rsidP="00DF3F57">
      <w:pPr>
        <w:spacing w:after="0" w:line="276" w:lineRule="auto"/>
        <w:rPr>
          <w:rFonts w:ascii="Calibri Light" w:hAnsi="Calibri Light" w:cs="Calibri Light"/>
          <w:sz w:val="20"/>
          <w:szCs w:val="20"/>
        </w:rPr>
      </w:pPr>
      <w:r w:rsidRPr="00CB3BC0">
        <w:rPr>
          <w:rFonts w:asciiTheme="majorHAnsi" w:hAnsiTheme="majorHAnsi" w:cs="Gill Sans"/>
          <w:sz w:val="20"/>
          <w:szCs w:val="20"/>
        </w:rPr>
        <w:t xml:space="preserve">Australian Government. Department of Education. </w:t>
      </w:r>
      <w:r w:rsidR="009D04F7" w:rsidRPr="00CB3BC0">
        <w:rPr>
          <w:rFonts w:asciiTheme="majorHAnsi" w:hAnsiTheme="majorHAnsi" w:cs="Gill Sans"/>
          <w:i/>
          <w:iCs/>
          <w:sz w:val="20"/>
          <w:szCs w:val="20"/>
        </w:rPr>
        <w:t xml:space="preserve">Child Care </w:t>
      </w:r>
      <w:r w:rsidR="00F8735B" w:rsidRPr="00CB3BC0">
        <w:rPr>
          <w:rFonts w:asciiTheme="majorHAnsi" w:hAnsiTheme="majorHAnsi" w:cs="Gill Sans"/>
          <w:i/>
          <w:iCs/>
          <w:sz w:val="20"/>
          <w:szCs w:val="20"/>
        </w:rPr>
        <w:t xml:space="preserve">Provider </w:t>
      </w:r>
      <w:r w:rsidR="009D04F7" w:rsidRPr="00CB3BC0">
        <w:rPr>
          <w:rFonts w:asciiTheme="majorHAnsi" w:hAnsiTheme="majorHAnsi" w:cs="Gill Sans"/>
          <w:i/>
          <w:iCs/>
          <w:sz w:val="20"/>
          <w:szCs w:val="20"/>
        </w:rPr>
        <w:t>Handbook</w:t>
      </w:r>
      <w:r w:rsidR="00F8735B" w:rsidRPr="00CB3BC0">
        <w:rPr>
          <w:rFonts w:asciiTheme="majorHAnsi" w:hAnsiTheme="majorHAnsi" w:cs="Gill Sans"/>
          <w:sz w:val="20"/>
          <w:szCs w:val="20"/>
        </w:rPr>
        <w:t>.</w:t>
      </w:r>
      <w:r w:rsidR="009D04F7" w:rsidRPr="00CB3BC0">
        <w:rPr>
          <w:rFonts w:asciiTheme="majorHAnsi" w:hAnsiTheme="majorHAnsi" w:cs="Gill Sans"/>
          <w:sz w:val="20"/>
          <w:szCs w:val="20"/>
        </w:rPr>
        <w:t xml:space="preserve"> </w:t>
      </w:r>
      <w:r w:rsidR="00CB3BC0" w:rsidRPr="007A307B">
        <w:rPr>
          <w:rFonts w:asciiTheme="majorHAnsi" w:hAnsiTheme="majorHAnsi" w:cstheme="majorHAnsi"/>
          <w:sz w:val="20"/>
          <w:szCs w:val="20"/>
        </w:rPr>
        <w:t>(</w:t>
      </w:r>
      <w:r w:rsidR="00CB3BC0" w:rsidRPr="008C22F5">
        <w:rPr>
          <w:rFonts w:asciiTheme="majorHAnsi" w:hAnsiTheme="majorHAnsi" w:cstheme="majorHAnsi"/>
          <w:sz w:val="20"/>
          <w:szCs w:val="20"/>
          <w:highlight w:val="yellow"/>
        </w:rPr>
        <w:t>202</w:t>
      </w:r>
      <w:r w:rsidR="008C22F5" w:rsidRPr="008C22F5">
        <w:rPr>
          <w:rFonts w:asciiTheme="majorHAnsi" w:hAnsiTheme="majorHAnsi" w:cstheme="majorHAnsi"/>
          <w:sz w:val="20"/>
          <w:szCs w:val="20"/>
          <w:highlight w:val="yellow"/>
        </w:rPr>
        <w:t>3</w:t>
      </w:r>
      <w:r w:rsidR="00CB3BC0" w:rsidRPr="008C22F5">
        <w:rPr>
          <w:rFonts w:asciiTheme="majorHAnsi" w:hAnsiTheme="majorHAnsi" w:cstheme="majorHAnsi"/>
          <w:sz w:val="20"/>
          <w:szCs w:val="20"/>
          <w:highlight w:val="yellow"/>
        </w:rPr>
        <w:t>)</w:t>
      </w:r>
      <w:r w:rsidR="003849C3" w:rsidRPr="007A307B">
        <w:rPr>
          <w:rFonts w:asciiTheme="majorHAnsi" w:hAnsiTheme="majorHAnsi" w:cstheme="majorHAnsi"/>
        </w:rPr>
        <w:t xml:space="preserve"> </w:t>
      </w:r>
      <w:bookmarkStart w:id="14" w:name="_Hlk137800749"/>
      <w:r w:rsidR="00CC3742">
        <w:fldChar w:fldCharType="begin"/>
      </w:r>
      <w:r w:rsidR="00CC3742">
        <w:instrText>HYPERLINK "https://www.education.gov.au/early-childhood/resources/child-care-provider-handbook"</w:instrText>
      </w:r>
      <w:r w:rsidR="00CC3742">
        <w:fldChar w:fldCharType="separate"/>
      </w:r>
      <w:r w:rsidR="00CC3742" w:rsidRPr="00EC04F5">
        <w:rPr>
          <w:rStyle w:val="Hyperlink"/>
          <w:rFonts w:asciiTheme="majorHAnsi" w:hAnsiTheme="majorHAnsi" w:cstheme="majorHAnsi"/>
          <w:sz w:val="20"/>
          <w:szCs w:val="20"/>
          <w:highlight w:val="yellow"/>
        </w:rPr>
        <w:t>https://www.education.gov.au/early-childhood/resources/child-care-provider-handbook</w:t>
      </w:r>
      <w:r w:rsidR="00CC3742">
        <w:rPr>
          <w:rStyle w:val="Hyperlink"/>
          <w:rFonts w:asciiTheme="majorHAnsi" w:hAnsiTheme="majorHAnsi" w:cstheme="majorHAnsi"/>
          <w:sz w:val="20"/>
          <w:szCs w:val="20"/>
          <w:highlight w:val="yellow"/>
        </w:rPr>
        <w:fldChar w:fldCharType="end"/>
      </w:r>
      <w:bookmarkEnd w:id="14"/>
    </w:p>
    <w:p w14:paraId="25704633" w14:textId="6DE26211" w:rsidR="00FD046A" w:rsidRPr="00CC3742" w:rsidRDefault="00FD046A" w:rsidP="00324386">
      <w:pPr>
        <w:spacing w:after="0" w:line="276" w:lineRule="auto"/>
        <w:rPr>
          <w:rFonts w:asciiTheme="majorHAnsi" w:hAnsiTheme="majorHAnsi"/>
          <w:b/>
          <w:sz w:val="20"/>
          <w:szCs w:val="20"/>
        </w:rPr>
      </w:pPr>
      <w:r w:rsidRPr="00CC3742">
        <w:rPr>
          <w:rFonts w:asciiTheme="majorHAnsi" w:hAnsiTheme="majorHAnsi"/>
          <w:sz w:val="20"/>
          <w:szCs w:val="20"/>
        </w:rPr>
        <w:lastRenderedPageBreak/>
        <w:t>Early Childhood Australia Code of Ethics. (2016).</w:t>
      </w:r>
    </w:p>
    <w:p w14:paraId="58CF56A0" w14:textId="7BAC525F" w:rsidR="008E3015" w:rsidRPr="00CC3742" w:rsidRDefault="008E3015" w:rsidP="008E3015">
      <w:pPr>
        <w:spacing w:after="0" w:line="276" w:lineRule="auto"/>
        <w:rPr>
          <w:rFonts w:asciiTheme="majorHAnsi" w:hAnsiTheme="majorHAnsi"/>
          <w:color w:val="000000" w:themeColor="text1"/>
          <w:sz w:val="20"/>
          <w:szCs w:val="20"/>
        </w:rPr>
      </w:pPr>
      <w:r w:rsidRPr="00CC3742">
        <w:rPr>
          <w:rFonts w:asciiTheme="majorHAnsi" w:hAnsiTheme="majorHAnsi"/>
          <w:iCs/>
          <w:color w:val="000000" w:themeColor="text1"/>
          <w:sz w:val="20"/>
          <w:szCs w:val="20"/>
        </w:rPr>
        <w:t>Education and Care Services National Law Act 2010</w:t>
      </w:r>
      <w:r w:rsidRPr="00CC3742">
        <w:rPr>
          <w:rFonts w:asciiTheme="majorHAnsi" w:hAnsiTheme="majorHAnsi"/>
          <w:i/>
          <w:color w:val="000000" w:themeColor="text1"/>
          <w:sz w:val="20"/>
          <w:szCs w:val="20"/>
        </w:rPr>
        <w:t xml:space="preserve">. </w:t>
      </w:r>
      <w:r w:rsidR="00CC3742" w:rsidRPr="00B7223B">
        <w:rPr>
          <w:rFonts w:asciiTheme="majorHAnsi" w:hAnsiTheme="majorHAnsi"/>
          <w:sz w:val="20"/>
          <w:szCs w:val="20"/>
        </w:rPr>
        <w:t>(</w:t>
      </w:r>
      <w:r w:rsidR="00CC3742" w:rsidRPr="00610561">
        <w:rPr>
          <w:rFonts w:asciiTheme="majorHAnsi" w:hAnsiTheme="majorHAnsi"/>
          <w:sz w:val="20"/>
          <w:szCs w:val="20"/>
          <w:highlight w:val="yellow"/>
        </w:rPr>
        <w:t>Amended 2023</w:t>
      </w:r>
      <w:r w:rsidR="00CC3742" w:rsidRPr="00B7223B">
        <w:rPr>
          <w:rFonts w:asciiTheme="majorHAnsi" w:hAnsiTheme="majorHAnsi"/>
          <w:sz w:val="20"/>
          <w:szCs w:val="20"/>
        </w:rPr>
        <w:t>).</w:t>
      </w:r>
    </w:p>
    <w:p w14:paraId="718601A7" w14:textId="1CE0F7A8" w:rsidR="009D04F7" w:rsidRPr="00CC3742" w:rsidRDefault="002F67E8" w:rsidP="008E3015">
      <w:pPr>
        <w:spacing w:after="0" w:line="276" w:lineRule="auto"/>
        <w:rPr>
          <w:rFonts w:asciiTheme="majorHAnsi" w:hAnsiTheme="majorHAnsi"/>
          <w:b/>
          <w:sz w:val="20"/>
          <w:szCs w:val="20"/>
        </w:rPr>
      </w:pPr>
      <w:hyperlink r:id="rId12" w:history="1">
        <w:r w:rsidR="008E3015" w:rsidRPr="00CC3742">
          <w:rPr>
            <w:rStyle w:val="Hyperlink"/>
            <w:rFonts w:asciiTheme="majorHAnsi" w:hAnsiTheme="majorHAnsi" w:cstheme="majorHAnsi"/>
            <w:sz w:val="20"/>
            <w:szCs w:val="20"/>
          </w:rPr>
          <w:t>Education and Care Services National Regulations</w:t>
        </w:r>
      </w:hyperlink>
      <w:r w:rsidR="008E3015" w:rsidRPr="00CC3742">
        <w:rPr>
          <w:rFonts w:asciiTheme="majorHAnsi" w:hAnsiTheme="majorHAnsi" w:cstheme="majorHAnsi"/>
          <w:sz w:val="20"/>
          <w:szCs w:val="20"/>
        </w:rPr>
        <w:t xml:space="preserve">. (2011). </w:t>
      </w:r>
      <w:r w:rsidR="00CC3742" w:rsidRPr="00B7223B">
        <w:rPr>
          <w:rFonts w:asciiTheme="majorHAnsi" w:hAnsiTheme="majorHAnsi"/>
          <w:sz w:val="20"/>
          <w:szCs w:val="20"/>
        </w:rPr>
        <w:t>(</w:t>
      </w:r>
      <w:r w:rsidR="00CC3742" w:rsidRPr="00610561">
        <w:rPr>
          <w:rFonts w:asciiTheme="majorHAnsi" w:hAnsiTheme="majorHAnsi"/>
          <w:sz w:val="20"/>
          <w:szCs w:val="20"/>
          <w:highlight w:val="yellow"/>
        </w:rPr>
        <w:t>Amended 2023</w:t>
      </w:r>
      <w:r w:rsidR="00CC3742" w:rsidRPr="00B7223B">
        <w:rPr>
          <w:rFonts w:asciiTheme="majorHAnsi" w:hAnsiTheme="majorHAnsi"/>
          <w:sz w:val="20"/>
          <w:szCs w:val="20"/>
        </w:rPr>
        <w:t>).</w:t>
      </w:r>
      <w:r w:rsidR="008E3015" w:rsidRPr="00CC3742">
        <w:rPr>
          <w:rFonts w:asciiTheme="majorHAnsi" w:hAnsiTheme="majorHAnsi" w:cstheme="majorHAnsi"/>
          <w:sz w:val="20"/>
          <w:szCs w:val="20"/>
        </w:rPr>
        <w:t xml:space="preserve">    </w:t>
      </w:r>
    </w:p>
    <w:p w14:paraId="3CFA5FF9" w14:textId="3A0184E4" w:rsidR="009D04F7" w:rsidRPr="00CC3742" w:rsidRDefault="009D04F7" w:rsidP="00324386">
      <w:pPr>
        <w:spacing w:after="0" w:line="276" w:lineRule="auto"/>
        <w:rPr>
          <w:rFonts w:asciiTheme="majorHAnsi" w:hAnsiTheme="majorHAnsi" w:cs="Gill Sans"/>
          <w:b/>
          <w:sz w:val="20"/>
          <w:szCs w:val="20"/>
        </w:rPr>
      </w:pPr>
      <w:r w:rsidRPr="00CC3742">
        <w:rPr>
          <w:rFonts w:asciiTheme="majorHAnsi" w:hAnsiTheme="majorHAnsi"/>
          <w:sz w:val="20"/>
          <w:szCs w:val="20"/>
        </w:rPr>
        <w:t xml:space="preserve">Guide to the National Quality </w:t>
      </w:r>
      <w:r w:rsidR="00FD046A" w:rsidRPr="00CC3742">
        <w:rPr>
          <w:rFonts w:asciiTheme="majorHAnsi" w:hAnsiTheme="majorHAnsi"/>
          <w:sz w:val="20"/>
          <w:szCs w:val="20"/>
        </w:rPr>
        <w:t>Framework</w:t>
      </w:r>
      <w:r w:rsidRPr="00CC3742">
        <w:rPr>
          <w:rFonts w:asciiTheme="majorHAnsi" w:hAnsiTheme="majorHAnsi"/>
          <w:sz w:val="20"/>
          <w:szCs w:val="20"/>
        </w:rPr>
        <w:t>.</w:t>
      </w:r>
      <w:r w:rsidR="00F8735B" w:rsidRPr="00CC3742">
        <w:rPr>
          <w:rFonts w:asciiTheme="majorHAnsi" w:hAnsiTheme="majorHAnsi"/>
          <w:sz w:val="20"/>
          <w:szCs w:val="20"/>
        </w:rPr>
        <w:t xml:space="preserve"> (201</w:t>
      </w:r>
      <w:r w:rsidR="002547C1" w:rsidRPr="00CC3742">
        <w:rPr>
          <w:rFonts w:asciiTheme="majorHAnsi" w:hAnsiTheme="majorHAnsi"/>
          <w:sz w:val="20"/>
          <w:szCs w:val="20"/>
        </w:rPr>
        <w:t>7</w:t>
      </w:r>
      <w:r w:rsidR="00F8735B" w:rsidRPr="00CC3742">
        <w:rPr>
          <w:rFonts w:asciiTheme="majorHAnsi" w:hAnsiTheme="majorHAnsi"/>
          <w:sz w:val="20"/>
          <w:szCs w:val="20"/>
        </w:rPr>
        <w:t>).</w:t>
      </w:r>
      <w:r w:rsidR="00CC3742" w:rsidRPr="00CC3742">
        <w:rPr>
          <w:rFonts w:asciiTheme="majorHAnsi" w:hAnsiTheme="majorHAnsi"/>
          <w:sz w:val="20"/>
          <w:szCs w:val="20"/>
        </w:rPr>
        <w:t xml:space="preserve"> </w:t>
      </w:r>
      <w:bookmarkStart w:id="15" w:name="_Hlk137800780"/>
      <w:r w:rsidR="00CC3742" w:rsidRPr="00B7223B">
        <w:rPr>
          <w:rFonts w:asciiTheme="majorHAnsi" w:hAnsiTheme="majorHAnsi"/>
          <w:sz w:val="20"/>
          <w:szCs w:val="20"/>
        </w:rPr>
        <w:t>(</w:t>
      </w:r>
      <w:r w:rsidR="00CC3742" w:rsidRPr="00610561">
        <w:rPr>
          <w:rFonts w:asciiTheme="majorHAnsi" w:hAnsiTheme="majorHAnsi"/>
          <w:sz w:val="20"/>
          <w:szCs w:val="20"/>
          <w:highlight w:val="yellow"/>
        </w:rPr>
        <w:t>Amended 2023</w:t>
      </w:r>
      <w:r w:rsidR="00CC3742" w:rsidRPr="00B7223B">
        <w:rPr>
          <w:rFonts w:asciiTheme="majorHAnsi" w:hAnsiTheme="majorHAnsi"/>
          <w:sz w:val="20"/>
          <w:szCs w:val="20"/>
        </w:rPr>
        <w:t>).</w:t>
      </w:r>
      <w:bookmarkEnd w:id="15"/>
    </w:p>
    <w:p w14:paraId="4F307C46" w14:textId="68DAA2ED" w:rsidR="00393597" w:rsidRPr="00CC3742" w:rsidRDefault="009D04F7" w:rsidP="00042443">
      <w:pPr>
        <w:spacing w:after="0" w:line="276" w:lineRule="auto"/>
        <w:rPr>
          <w:rFonts w:asciiTheme="majorHAnsi" w:hAnsiTheme="majorHAnsi" w:cs="Gill Sans"/>
          <w:sz w:val="20"/>
          <w:szCs w:val="20"/>
        </w:rPr>
      </w:pPr>
      <w:r w:rsidRPr="00CC3742">
        <w:rPr>
          <w:rFonts w:asciiTheme="majorHAnsi" w:hAnsiTheme="majorHAnsi" w:cs="Gill Sans"/>
          <w:sz w:val="20"/>
          <w:szCs w:val="20"/>
        </w:rPr>
        <w:t>Revised National Quality Standard.</w:t>
      </w:r>
      <w:r w:rsidR="00FD046A" w:rsidRPr="00CC3742">
        <w:rPr>
          <w:rFonts w:asciiTheme="majorHAnsi" w:hAnsiTheme="majorHAnsi" w:cs="Gill Sans"/>
          <w:sz w:val="20"/>
          <w:szCs w:val="20"/>
        </w:rPr>
        <w:t xml:space="preserve"> </w:t>
      </w:r>
      <w:r w:rsidR="00F8735B" w:rsidRPr="00CC3742">
        <w:rPr>
          <w:rFonts w:asciiTheme="majorHAnsi" w:hAnsiTheme="majorHAnsi" w:cs="Gill Sans"/>
          <w:sz w:val="20"/>
          <w:szCs w:val="20"/>
        </w:rPr>
        <w:t>(201</w:t>
      </w:r>
      <w:r w:rsidR="00FD046A" w:rsidRPr="00CC3742">
        <w:rPr>
          <w:rFonts w:asciiTheme="majorHAnsi" w:hAnsiTheme="majorHAnsi" w:cs="Gill Sans"/>
          <w:sz w:val="20"/>
          <w:szCs w:val="20"/>
        </w:rPr>
        <w:t>8</w:t>
      </w:r>
      <w:r w:rsidR="00F8735B" w:rsidRPr="00CC3742">
        <w:rPr>
          <w:rFonts w:asciiTheme="majorHAnsi" w:hAnsiTheme="majorHAnsi" w:cs="Gill Sans"/>
          <w:sz w:val="20"/>
          <w:szCs w:val="20"/>
        </w:rPr>
        <w:t>).</w:t>
      </w:r>
      <w:r w:rsidRPr="00CC3742">
        <w:rPr>
          <w:rFonts w:asciiTheme="majorHAnsi" w:hAnsiTheme="majorHAnsi" w:cs="Gill Sans"/>
          <w:sz w:val="20"/>
          <w:szCs w:val="20"/>
        </w:rPr>
        <w:t xml:space="preserve"> </w:t>
      </w:r>
    </w:p>
    <w:bookmarkStart w:id="16" w:name="_Hlk113452855"/>
    <w:p w14:paraId="6D2C20C3" w14:textId="77777777" w:rsidR="00CB3BC0" w:rsidRPr="00F10DE7" w:rsidRDefault="00CB3BC0" w:rsidP="00CB3BC0">
      <w:pPr>
        <w:spacing w:after="0" w:line="276" w:lineRule="auto"/>
        <w:rPr>
          <w:rFonts w:asciiTheme="majorHAnsi" w:hAnsiTheme="majorHAnsi"/>
          <w:bCs/>
          <w:color w:val="000000" w:themeColor="text1"/>
          <w:sz w:val="20"/>
          <w:szCs w:val="20"/>
        </w:rPr>
      </w:pPr>
      <w:r w:rsidRPr="00CC3742">
        <w:rPr>
          <w:rFonts w:asciiTheme="majorHAnsi" w:hAnsiTheme="majorHAnsi"/>
          <w:bCs/>
          <w:color w:val="000000" w:themeColor="text1"/>
          <w:sz w:val="20"/>
          <w:szCs w:val="20"/>
        </w:rPr>
        <w:fldChar w:fldCharType="begin"/>
      </w:r>
      <w:r w:rsidRPr="00CC3742">
        <w:rPr>
          <w:rFonts w:asciiTheme="majorHAnsi" w:hAnsiTheme="majorHAnsi"/>
          <w:bCs/>
          <w:color w:val="000000" w:themeColor="text1"/>
          <w:sz w:val="20"/>
          <w:szCs w:val="20"/>
        </w:rPr>
        <w:instrText xml:space="preserve"> HYPERLINK "https://www.legislation.wa.gov.au/legislation/statutes.nsf/main_mrtitle_12929_subsidiary.html" </w:instrText>
      </w:r>
      <w:r w:rsidRPr="00CC3742">
        <w:rPr>
          <w:rFonts w:asciiTheme="majorHAnsi" w:hAnsiTheme="majorHAnsi"/>
          <w:bCs/>
          <w:color w:val="000000" w:themeColor="text1"/>
          <w:sz w:val="20"/>
          <w:szCs w:val="20"/>
        </w:rPr>
        <w:fldChar w:fldCharType="separate"/>
      </w:r>
      <w:r w:rsidRPr="00CC3742">
        <w:rPr>
          <w:rStyle w:val="Hyperlink"/>
          <w:rFonts w:asciiTheme="majorHAnsi" w:hAnsiTheme="majorHAnsi"/>
          <w:bCs/>
          <w:sz w:val="20"/>
          <w:szCs w:val="20"/>
        </w:rPr>
        <w:t>Western Australian Education and Care Services National Regulations</w:t>
      </w:r>
      <w:r w:rsidRPr="00CC3742">
        <w:rPr>
          <w:rFonts w:asciiTheme="majorHAnsi" w:hAnsiTheme="majorHAnsi"/>
          <w:bCs/>
          <w:color w:val="000000" w:themeColor="text1"/>
          <w:sz w:val="20"/>
          <w:szCs w:val="20"/>
        </w:rPr>
        <w:fldChar w:fldCharType="end"/>
      </w:r>
    </w:p>
    <w:bookmarkEnd w:id="16"/>
    <w:p w14:paraId="49A4EC61" w14:textId="77777777" w:rsidR="00042443" w:rsidRPr="00CC3742" w:rsidRDefault="00042443" w:rsidP="00042443">
      <w:pPr>
        <w:spacing w:after="0" w:line="276" w:lineRule="auto"/>
        <w:rPr>
          <w:rFonts w:asciiTheme="majorHAnsi" w:hAnsiTheme="majorHAnsi" w:cs="Gill Sans"/>
          <w:sz w:val="20"/>
          <w:szCs w:val="20"/>
        </w:rPr>
      </w:pPr>
      <w:r w:rsidRPr="00CC3742">
        <w:rPr>
          <w:rFonts w:asciiTheme="majorHAnsi" w:hAnsiTheme="majorHAnsi" w:cs="Gill Sans"/>
          <w:i/>
          <w:iCs/>
          <w:sz w:val="20"/>
          <w:szCs w:val="20"/>
        </w:rPr>
        <w:t>Work Health and Safety Act 2011</w:t>
      </w:r>
      <w:r w:rsidRPr="00CC3742">
        <w:rPr>
          <w:rFonts w:asciiTheme="majorHAnsi" w:hAnsiTheme="majorHAnsi" w:cs="Gill Sans"/>
          <w:sz w:val="20"/>
          <w:szCs w:val="20"/>
        </w:rPr>
        <w:t xml:space="preserve"> (</w:t>
      </w:r>
      <w:proofErr w:type="spellStart"/>
      <w:r w:rsidRPr="00CC3742">
        <w:rPr>
          <w:rFonts w:asciiTheme="majorHAnsi" w:hAnsiTheme="majorHAnsi" w:cs="Gill Sans"/>
          <w:sz w:val="20"/>
          <w:szCs w:val="20"/>
        </w:rPr>
        <w:t>Cth</w:t>
      </w:r>
      <w:proofErr w:type="spellEnd"/>
      <w:r w:rsidRPr="00CC3742">
        <w:rPr>
          <w:rFonts w:asciiTheme="majorHAnsi" w:hAnsiTheme="majorHAnsi" w:cs="Gill Sans"/>
          <w:sz w:val="20"/>
          <w:szCs w:val="20"/>
        </w:rPr>
        <w:t>).</w:t>
      </w:r>
    </w:p>
    <w:p w14:paraId="2EF0E639" w14:textId="77777777" w:rsidR="002547C1" w:rsidRDefault="002547C1" w:rsidP="00F8735B">
      <w:pPr>
        <w:spacing w:line="360" w:lineRule="auto"/>
        <w:rPr>
          <w:rFonts w:cs="Arial"/>
          <w:sz w:val="24"/>
          <w:szCs w:val="24"/>
        </w:rPr>
      </w:pPr>
    </w:p>
    <w:p w14:paraId="11830C29" w14:textId="4E15A1E6" w:rsidR="00251FF4" w:rsidRDefault="00B64AB4" w:rsidP="00F8735B">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405"/>
        <w:gridCol w:w="1956"/>
        <w:gridCol w:w="2374"/>
        <w:gridCol w:w="64"/>
        <w:gridCol w:w="1134"/>
        <w:gridCol w:w="1053"/>
      </w:tblGrid>
      <w:tr w:rsidR="003C5AAA" w:rsidRPr="00151775" w14:paraId="61B94830" w14:textId="77777777" w:rsidTr="003C5AAA">
        <w:trPr>
          <w:trHeight w:val="574"/>
        </w:trPr>
        <w:tc>
          <w:tcPr>
            <w:tcW w:w="2405" w:type="dxa"/>
            <w:shd w:val="clear" w:color="auto" w:fill="D9D9D9" w:themeFill="background1" w:themeFillShade="D9"/>
            <w:vAlign w:val="center"/>
          </w:tcPr>
          <w:p w14:paraId="4EB31E09" w14:textId="0355D43B" w:rsidR="003C5AAA" w:rsidRPr="009C4400" w:rsidRDefault="003C5AAA" w:rsidP="00DF3F57">
            <w:pPr>
              <w:rPr>
                <w:rFonts w:ascii="Calibri Light" w:hAnsi="Calibri Light"/>
                <w:color w:val="000000" w:themeColor="text1"/>
                <w:sz w:val="24"/>
                <w:szCs w:val="24"/>
              </w:rPr>
            </w:pPr>
            <w:r w:rsidRPr="003C5AAA">
              <w:rPr>
                <w:rFonts w:ascii="Calibri Light" w:hAnsi="Calibri Light"/>
                <w:color w:val="000000" w:themeColor="text1"/>
                <w:sz w:val="24"/>
                <w:szCs w:val="24"/>
              </w:rPr>
              <w:t>POLICY REVIEWED BY</w:t>
            </w:r>
          </w:p>
        </w:tc>
        <w:tc>
          <w:tcPr>
            <w:tcW w:w="1956" w:type="dxa"/>
            <w:shd w:val="clear" w:color="auto" w:fill="FFFFFF" w:themeFill="background1"/>
            <w:vAlign w:val="center"/>
          </w:tcPr>
          <w:p w14:paraId="489412D0" w14:textId="419C1643" w:rsidR="003C5AAA" w:rsidRDefault="00567292" w:rsidP="00DF3F57">
            <w:pPr>
              <w:rPr>
                <w:rFonts w:asciiTheme="majorHAnsi" w:hAnsiTheme="majorHAnsi"/>
                <w:sz w:val="24"/>
                <w:szCs w:val="24"/>
              </w:rPr>
            </w:pPr>
            <w:r>
              <w:rPr>
                <w:rFonts w:asciiTheme="majorHAnsi" w:hAnsiTheme="majorHAnsi"/>
                <w:color w:val="FF0000"/>
                <w:highlight w:val="yellow"/>
              </w:rPr>
              <w:t>MELISSA WALSH</w:t>
            </w:r>
          </w:p>
        </w:tc>
        <w:tc>
          <w:tcPr>
            <w:tcW w:w="3572" w:type="dxa"/>
            <w:gridSpan w:val="3"/>
            <w:shd w:val="clear" w:color="auto" w:fill="FFFFFF" w:themeFill="background1"/>
            <w:vAlign w:val="center"/>
          </w:tcPr>
          <w:p w14:paraId="238FD849" w14:textId="631398F6" w:rsidR="003C5AAA" w:rsidRPr="009C4400" w:rsidRDefault="00567292" w:rsidP="00DF3F57">
            <w:pPr>
              <w:rPr>
                <w:rFonts w:ascii="Calibri Light" w:hAnsi="Calibri Light"/>
                <w:color w:val="000000" w:themeColor="text1"/>
                <w:sz w:val="24"/>
                <w:szCs w:val="24"/>
              </w:rPr>
            </w:pPr>
            <w:r>
              <w:rPr>
                <w:rFonts w:asciiTheme="majorHAnsi" w:hAnsiTheme="majorHAnsi"/>
                <w:color w:val="FF0000"/>
                <w:highlight w:val="yellow"/>
              </w:rPr>
              <w:t>Director/Owner</w:t>
            </w:r>
          </w:p>
        </w:tc>
        <w:tc>
          <w:tcPr>
            <w:tcW w:w="1053" w:type="dxa"/>
            <w:shd w:val="clear" w:color="auto" w:fill="FFFFFF" w:themeFill="background1"/>
            <w:vAlign w:val="center"/>
          </w:tcPr>
          <w:p w14:paraId="416F310B" w14:textId="05FC6A4E" w:rsidR="003C5AAA" w:rsidRDefault="00567292" w:rsidP="00DF3F57">
            <w:pPr>
              <w:rPr>
                <w:rFonts w:asciiTheme="majorHAnsi" w:hAnsiTheme="majorHAnsi"/>
                <w:sz w:val="24"/>
                <w:szCs w:val="24"/>
              </w:rPr>
            </w:pPr>
            <w:r>
              <w:rPr>
                <w:rFonts w:asciiTheme="majorHAnsi" w:hAnsiTheme="majorHAnsi"/>
                <w:color w:val="FF0000"/>
                <w:highlight w:val="yellow"/>
              </w:rPr>
              <w:t>13/11/23</w:t>
            </w:r>
            <w:bookmarkStart w:id="17" w:name="_GoBack"/>
            <w:bookmarkEnd w:id="17"/>
          </w:p>
        </w:tc>
      </w:tr>
      <w:tr w:rsidR="00DF3F57" w:rsidRPr="00151775" w14:paraId="10782BE9" w14:textId="77777777" w:rsidTr="003C5AAA">
        <w:trPr>
          <w:trHeight w:val="574"/>
        </w:trPr>
        <w:tc>
          <w:tcPr>
            <w:tcW w:w="2405" w:type="dxa"/>
            <w:shd w:val="clear" w:color="auto" w:fill="F2F2F2" w:themeFill="background1" w:themeFillShade="F2"/>
            <w:vAlign w:val="center"/>
          </w:tcPr>
          <w:p w14:paraId="5DF1C730" w14:textId="138327EC" w:rsidR="00DF3F57" w:rsidRPr="009C4400" w:rsidRDefault="00DF3F57" w:rsidP="00DF3F57">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47DB4750" w14:textId="77777777" w:rsidR="00BA6D7F" w:rsidRDefault="00CC3742" w:rsidP="00DF3F57">
            <w:pPr>
              <w:rPr>
                <w:rFonts w:asciiTheme="majorHAnsi" w:hAnsiTheme="majorHAnsi"/>
                <w:sz w:val="24"/>
                <w:szCs w:val="24"/>
              </w:rPr>
            </w:pPr>
            <w:r>
              <w:rPr>
                <w:rFonts w:asciiTheme="majorHAnsi" w:hAnsiTheme="majorHAnsi"/>
                <w:sz w:val="24"/>
                <w:szCs w:val="24"/>
              </w:rPr>
              <w:t>JUNE</w:t>
            </w:r>
            <w:r w:rsidR="00BA6D7F">
              <w:rPr>
                <w:rFonts w:asciiTheme="majorHAnsi" w:hAnsiTheme="majorHAnsi"/>
                <w:sz w:val="24"/>
                <w:szCs w:val="24"/>
              </w:rPr>
              <w:t>/</w:t>
            </w:r>
          </w:p>
          <w:p w14:paraId="1F735993" w14:textId="73980902" w:rsidR="00DF3F57" w:rsidRDefault="00BA6D7F" w:rsidP="00DF3F57">
            <w:pPr>
              <w:rPr>
                <w:rFonts w:asciiTheme="majorHAnsi" w:hAnsiTheme="majorHAnsi"/>
                <w:sz w:val="24"/>
                <w:szCs w:val="24"/>
              </w:rPr>
            </w:pPr>
            <w:r>
              <w:rPr>
                <w:rFonts w:asciiTheme="majorHAnsi" w:hAnsiTheme="majorHAnsi"/>
                <w:sz w:val="24"/>
                <w:szCs w:val="24"/>
              </w:rPr>
              <w:t xml:space="preserve">NOVEMBER </w:t>
            </w:r>
            <w:r w:rsidR="00DF3F57">
              <w:rPr>
                <w:rFonts w:asciiTheme="majorHAnsi" w:hAnsiTheme="majorHAnsi"/>
                <w:sz w:val="24"/>
                <w:szCs w:val="24"/>
              </w:rPr>
              <w:t>202</w:t>
            </w:r>
            <w:r w:rsidR="00CC3742">
              <w:rPr>
                <w:rFonts w:asciiTheme="majorHAnsi" w:hAnsiTheme="majorHAnsi"/>
                <w:sz w:val="24"/>
                <w:szCs w:val="24"/>
              </w:rPr>
              <w:t>3</w:t>
            </w:r>
          </w:p>
        </w:tc>
        <w:tc>
          <w:tcPr>
            <w:tcW w:w="2438" w:type="dxa"/>
            <w:gridSpan w:val="2"/>
            <w:shd w:val="clear" w:color="auto" w:fill="D9D9D9" w:themeFill="background1" w:themeFillShade="D9"/>
            <w:vAlign w:val="center"/>
          </w:tcPr>
          <w:p w14:paraId="27402DC7" w14:textId="5E68232F" w:rsidR="00DF3F57" w:rsidRPr="009C4400" w:rsidRDefault="00DF3F57" w:rsidP="00DF3F57">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6428E8CF" w14:textId="3A8AA87C" w:rsidR="00DF3F57" w:rsidRDefault="00DF3F57" w:rsidP="00DF3F57">
            <w:pPr>
              <w:rPr>
                <w:rFonts w:asciiTheme="majorHAnsi" w:hAnsiTheme="majorHAnsi"/>
                <w:sz w:val="24"/>
                <w:szCs w:val="24"/>
              </w:rPr>
            </w:pPr>
            <w:r>
              <w:rPr>
                <w:rFonts w:asciiTheme="majorHAnsi" w:hAnsiTheme="majorHAnsi"/>
                <w:sz w:val="24"/>
                <w:szCs w:val="24"/>
              </w:rPr>
              <w:t>NOVEMBER</w:t>
            </w:r>
            <w:r w:rsidRPr="00093E2D">
              <w:rPr>
                <w:rFonts w:asciiTheme="majorHAnsi" w:hAnsiTheme="majorHAnsi"/>
                <w:sz w:val="24"/>
                <w:szCs w:val="24"/>
              </w:rPr>
              <w:t xml:space="preserve"> 20</w:t>
            </w:r>
            <w:r>
              <w:rPr>
                <w:rFonts w:asciiTheme="majorHAnsi" w:hAnsiTheme="majorHAnsi"/>
                <w:sz w:val="24"/>
                <w:szCs w:val="24"/>
              </w:rPr>
              <w:t>2</w:t>
            </w:r>
            <w:r w:rsidR="00B061B8">
              <w:rPr>
                <w:rFonts w:asciiTheme="majorHAnsi" w:hAnsiTheme="majorHAnsi"/>
                <w:sz w:val="24"/>
                <w:szCs w:val="24"/>
              </w:rPr>
              <w:t>4</w:t>
            </w:r>
          </w:p>
        </w:tc>
      </w:tr>
      <w:tr w:rsidR="00CC3742" w:rsidRPr="00151775" w14:paraId="091CFB44" w14:textId="77777777" w:rsidTr="003C5AAA">
        <w:trPr>
          <w:trHeight w:val="510"/>
        </w:trPr>
        <w:tc>
          <w:tcPr>
            <w:tcW w:w="2405" w:type="dxa"/>
            <w:shd w:val="clear" w:color="auto" w:fill="FFFFFF" w:themeFill="background1"/>
            <w:vAlign w:val="center"/>
          </w:tcPr>
          <w:p w14:paraId="4F5380D4" w14:textId="4A845031" w:rsidR="00CC3742" w:rsidRDefault="00CC3742" w:rsidP="00DF3F57">
            <w:pPr>
              <w:rPr>
                <w:rFonts w:asciiTheme="majorHAnsi" w:hAnsiTheme="majorHAnsi"/>
                <w:sz w:val="24"/>
                <w:szCs w:val="24"/>
              </w:rPr>
            </w:pPr>
            <w:r>
              <w:rPr>
                <w:rFonts w:asciiTheme="majorHAnsi" w:hAnsiTheme="majorHAnsi"/>
                <w:sz w:val="24"/>
                <w:szCs w:val="24"/>
              </w:rPr>
              <w:t>VERSION</w:t>
            </w:r>
            <w:r w:rsidR="0076379F">
              <w:rPr>
                <w:rFonts w:asciiTheme="majorHAnsi" w:hAnsiTheme="majorHAnsi"/>
                <w:sz w:val="24"/>
                <w:szCs w:val="24"/>
              </w:rPr>
              <w:t xml:space="preserve"> NUMBER</w:t>
            </w:r>
          </w:p>
        </w:tc>
        <w:tc>
          <w:tcPr>
            <w:tcW w:w="6581" w:type="dxa"/>
            <w:gridSpan w:val="5"/>
            <w:shd w:val="clear" w:color="auto" w:fill="FFFFFF" w:themeFill="background1"/>
            <w:vAlign w:val="center"/>
          </w:tcPr>
          <w:p w14:paraId="518226F2" w14:textId="688C2DDB" w:rsidR="00CC3742" w:rsidRPr="00DF3F57" w:rsidRDefault="00CC3742" w:rsidP="00C3196D">
            <w:pPr>
              <w:rPr>
                <w:rFonts w:asciiTheme="majorHAnsi" w:hAnsiTheme="majorHAnsi"/>
              </w:rPr>
            </w:pPr>
            <w:r w:rsidRPr="00CC3742">
              <w:rPr>
                <w:rFonts w:asciiTheme="majorHAnsi" w:hAnsiTheme="majorHAnsi"/>
                <w:highlight w:val="yellow"/>
              </w:rPr>
              <w:t>V1</w:t>
            </w:r>
            <w:r w:rsidR="008C22F5">
              <w:rPr>
                <w:rFonts w:asciiTheme="majorHAnsi" w:hAnsiTheme="majorHAnsi"/>
                <w:highlight w:val="yellow"/>
              </w:rPr>
              <w:t>1</w:t>
            </w:r>
            <w:r w:rsidRPr="00CC3742">
              <w:rPr>
                <w:rFonts w:asciiTheme="majorHAnsi" w:hAnsiTheme="majorHAnsi"/>
                <w:highlight w:val="yellow"/>
              </w:rPr>
              <w:t>.</w:t>
            </w:r>
            <w:r w:rsidR="008C22F5">
              <w:rPr>
                <w:rFonts w:asciiTheme="majorHAnsi" w:hAnsiTheme="majorHAnsi"/>
                <w:highlight w:val="yellow"/>
              </w:rPr>
              <w:t>11</w:t>
            </w:r>
            <w:r w:rsidRPr="00CC3742">
              <w:rPr>
                <w:rFonts w:asciiTheme="majorHAnsi" w:hAnsiTheme="majorHAnsi"/>
                <w:highlight w:val="yellow"/>
              </w:rPr>
              <w:t>.23</w:t>
            </w:r>
          </w:p>
        </w:tc>
      </w:tr>
      <w:tr w:rsidR="00DF3F57" w:rsidRPr="00151775" w14:paraId="18198C75" w14:textId="77777777" w:rsidTr="003C5AAA">
        <w:trPr>
          <w:trHeight w:val="956"/>
        </w:trPr>
        <w:tc>
          <w:tcPr>
            <w:tcW w:w="2405" w:type="dxa"/>
            <w:shd w:val="clear" w:color="auto" w:fill="FFFFFF" w:themeFill="background1"/>
            <w:vAlign w:val="center"/>
          </w:tcPr>
          <w:p w14:paraId="1FF1D120" w14:textId="2F235AA8" w:rsidR="00DF3F57" w:rsidRDefault="00DF3F57" w:rsidP="00DF3F57">
            <w:pPr>
              <w:rPr>
                <w:rFonts w:asciiTheme="majorHAnsi" w:hAnsiTheme="majorHAnsi"/>
                <w:sz w:val="24"/>
                <w:szCs w:val="24"/>
              </w:rPr>
            </w:pPr>
            <w:r>
              <w:rPr>
                <w:rFonts w:asciiTheme="majorHAnsi" w:hAnsiTheme="majorHAnsi"/>
                <w:sz w:val="24"/>
                <w:szCs w:val="24"/>
              </w:rPr>
              <w:t>MODIFICATIONS</w:t>
            </w:r>
          </w:p>
        </w:tc>
        <w:tc>
          <w:tcPr>
            <w:tcW w:w="6581" w:type="dxa"/>
            <w:gridSpan w:val="5"/>
            <w:shd w:val="clear" w:color="auto" w:fill="FFFFFF" w:themeFill="background1"/>
            <w:vAlign w:val="center"/>
          </w:tcPr>
          <w:p w14:paraId="5BEB3336" w14:textId="6CE427AF" w:rsidR="008C22F5" w:rsidRPr="008C22F5" w:rsidRDefault="008C22F5" w:rsidP="008C22F5">
            <w:pPr>
              <w:rPr>
                <w:rFonts w:asciiTheme="majorHAnsi" w:hAnsiTheme="majorHAnsi"/>
                <w:sz w:val="24"/>
                <w:szCs w:val="24"/>
              </w:rPr>
            </w:pPr>
            <w:r w:rsidRPr="008C22F5">
              <w:rPr>
                <w:rFonts w:asciiTheme="majorHAnsi" w:hAnsiTheme="majorHAnsi"/>
                <w:sz w:val="24"/>
                <w:szCs w:val="24"/>
                <w:highlight w:val="yellow"/>
              </w:rPr>
              <w:t>NOVEMBER</w:t>
            </w:r>
          </w:p>
          <w:p w14:paraId="303CC458" w14:textId="7E9034E5" w:rsidR="00753A3A" w:rsidRDefault="0027230A" w:rsidP="00753A3A">
            <w:pPr>
              <w:pStyle w:val="ListParagraph"/>
              <w:numPr>
                <w:ilvl w:val="0"/>
                <w:numId w:val="28"/>
              </w:numPr>
              <w:rPr>
                <w:rFonts w:asciiTheme="majorHAnsi" w:hAnsiTheme="majorHAnsi"/>
                <w:highlight w:val="yellow"/>
              </w:rPr>
            </w:pPr>
            <w:r w:rsidRPr="00753A3A">
              <w:rPr>
                <w:rFonts w:asciiTheme="majorHAnsi" w:hAnsiTheme="majorHAnsi"/>
                <w:highlight w:val="yellow"/>
              </w:rPr>
              <w:t xml:space="preserve">annual policy review </w:t>
            </w:r>
          </w:p>
          <w:p w14:paraId="4FFDBA8C" w14:textId="53774750" w:rsidR="00544958" w:rsidRDefault="0027230A" w:rsidP="00753A3A">
            <w:pPr>
              <w:pStyle w:val="ListParagraph"/>
              <w:numPr>
                <w:ilvl w:val="0"/>
                <w:numId w:val="28"/>
              </w:numPr>
              <w:rPr>
                <w:rFonts w:asciiTheme="majorHAnsi" w:hAnsiTheme="majorHAnsi"/>
                <w:highlight w:val="yellow"/>
              </w:rPr>
            </w:pPr>
            <w:r>
              <w:rPr>
                <w:rFonts w:asciiTheme="majorHAnsi" w:hAnsiTheme="majorHAnsi"/>
                <w:highlight w:val="yellow"/>
              </w:rPr>
              <w:t>new regulation added re: notification to Reg</w:t>
            </w:r>
            <w:r w:rsidR="00544958">
              <w:rPr>
                <w:rFonts w:asciiTheme="majorHAnsi" w:hAnsiTheme="majorHAnsi"/>
                <w:highlight w:val="yellow"/>
              </w:rPr>
              <w:t>. Authority</w:t>
            </w:r>
          </w:p>
          <w:p w14:paraId="3822AC75" w14:textId="1F08820F" w:rsidR="00544958" w:rsidRPr="00753A3A" w:rsidRDefault="00544958" w:rsidP="00753A3A">
            <w:pPr>
              <w:pStyle w:val="ListParagraph"/>
              <w:numPr>
                <w:ilvl w:val="0"/>
                <w:numId w:val="28"/>
              </w:numPr>
              <w:rPr>
                <w:rFonts w:asciiTheme="majorHAnsi" w:hAnsiTheme="majorHAnsi"/>
                <w:highlight w:val="yellow"/>
              </w:rPr>
            </w:pPr>
            <w:r>
              <w:rPr>
                <w:rFonts w:asciiTheme="majorHAnsi" w:hAnsiTheme="majorHAnsi"/>
                <w:highlight w:val="yellow"/>
              </w:rPr>
              <w:t>Child Care Centre Desktop resources added</w:t>
            </w:r>
          </w:p>
          <w:p w14:paraId="49084D0A" w14:textId="4A1020BF" w:rsidR="008C22F5" w:rsidRPr="008C22F5" w:rsidRDefault="008C22F5" w:rsidP="008C22F5">
            <w:pPr>
              <w:rPr>
                <w:rFonts w:asciiTheme="majorHAnsi" w:hAnsiTheme="majorHAnsi"/>
                <w:sz w:val="24"/>
                <w:szCs w:val="24"/>
              </w:rPr>
            </w:pPr>
            <w:r w:rsidRPr="008C22F5">
              <w:rPr>
                <w:rFonts w:asciiTheme="majorHAnsi" w:hAnsiTheme="majorHAnsi"/>
                <w:sz w:val="24"/>
                <w:szCs w:val="24"/>
                <w:highlight w:val="yellow"/>
              </w:rPr>
              <w:t>JUNE</w:t>
            </w:r>
          </w:p>
          <w:p w14:paraId="44456AE7" w14:textId="2AD43F28" w:rsidR="00FC1CA3" w:rsidRPr="003638D8" w:rsidRDefault="0027230A" w:rsidP="00CB3BC0">
            <w:pPr>
              <w:pStyle w:val="ListParagraph"/>
              <w:numPr>
                <w:ilvl w:val="0"/>
                <w:numId w:val="2"/>
              </w:numPr>
              <w:rPr>
                <w:rFonts w:asciiTheme="majorHAnsi" w:hAnsiTheme="majorHAnsi"/>
              </w:rPr>
            </w:pPr>
            <w:r w:rsidRPr="00EC04F5">
              <w:rPr>
                <w:rFonts w:ascii="Calibri Light" w:hAnsi="Calibri Light"/>
                <w:highlight w:val="yellow"/>
              </w:rPr>
              <w:t>policy reviewed to included clearer definitions of persons with management or control</w:t>
            </w:r>
          </w:p>
          <w:p w14:paraId="5939C3CE" w14:textId="0D9FA60E" w:rsidR="00FC1CA3" w:rsidRPr="00DF3F57" w:rsidRDefault="0027230A" w:rsidP="00CB3BC0">
            <w:pPr>
              <w:pStyle w:val="ListParagraph"/>
              <w:numPr>
                <w:ilvl w:val="0"/>
                <w:numId w:val="2"/>
              </w:numPr>
              <w:rPr>
                <w:rFonts w:asciiTheme="majorHAnsi" w:hAnsiTheme="majorHAnsi"/>
              </w:rPr>
            </w:pPr>
            <w:r w:rsidRPr="003638D8">
              <w:rPr>
                <w:rFonts w:asciiTheme="majorHAnsi" w:hAnsiTheme="majorHAnsi"/>
                <w:highlight w:val="yellow"/>
              </w:rPr>
              <w:t xml:space="preserve">added </w:t>
            </w:r>
            <w:r w:rsidR="003638D8" w:rsidRPr="003638D8">
              <w:rPr>
                <w:rFonts w:asciiTheme="majorHAnsi" w:hAnsiTheme="majorHAnsi"/>
                <w:highlight w:val="yellow"/>
              </w:rPr>
              <w:t>Family Assistance Law legislation</w:t>
            </w:r>
          </w:p>
        </w:tc>
      </w:tr>
      <w:tr w:rsidR="00DF3F57" w14:paraId="1D69A5AB" w14:textId="77777777" w:rsidTr="003C5AAA">
        <w:trPr>
          <w:trHeight w:val="611"/>
        </w:trPr>
        <w:tc>
          <w:tcPr>
            <w:tcW w:w="2405" w:type="dxa"/>
            <w:shd w:val="clear" w:color="auto" w:fill="E7E6E6" w:themeFill="background2"/>
            <w:vAlign w:val="center"/>
          </w:tcPr>
          <w:p w14:paraId="623C6AB2" w14:textId="77777777" w:rsidR="00DF3F57" w:rsidRDefault="00DF3F57" w:rsidP="00DF3F57">
            <w:pPr>
              <w:spacing w:line="360" w:lineRule="auto"/>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330" w:type="dxa"/>
            <w:gridSpan w:val="2"/>
            <w:shd w:val="clear" w:color="auto" w:fill="E7E6E6" w:themeFill="background2"/>
            <w:vAlign w:val="center"/>
          </w:tcPr>
          <w:p w14:paraId="42D6147E" w14:textId="77777777" w:rsidR="00DF3F57" w:rsidRPr="00552B14" w:rsidRDefault="00DF3F57" w:rsidP="00DF3F57">
            <w:pPr>
              <w:spacing w:line="360" w:lineRule="auto"/>
              <w:rPr>
                <w:rFonts w:ascii="Calibri Light" w:hAnsi="Calibri Light"/>
              </w:rPr>
            </w:pPr>
            <w:r>
              <w:rPr>
                <w:rFonts w:ascii="Calibri Light" w:hAnsi="Calibri Light"/>
                <w:color w:val="000000" w:themeColor="text1"/>
                <w:sz w:val="24"/>
                <w:szCs w:val="24"/>
              </w:rPr>
              <w:t>PREVIOUS MODIFICATIONS</w:t>
            </w:r>
          </w:p>
        </w:tc>
        <w:tc>
          <w:tcPr>
            <w:tcW w:w="2251" w:type="dxa"/>
            <w:gridSpan w:val="3"/>
            <w:shd w:val="clear" w:color="auto" w:fill="E7E6E6" w:themeFill="background2"/>
            <w:vAlign w:val="center"/>
          </w:tcPr>
          <w:p w14:paraId="29DCF9D8" w14:textId="77777777" w:rsidR="00DF3F57" w:rsidRPr="00552B14" w:rsidRDefault="00DF3F57" w:rsidP="00DF3F57">
            <w:pPr>
              <w:spacing w:line="360" w:lineRule="auto"/>
              <w:rPr>
                <w:rFonts w:ascii="Calibri Light" w:hAnsi="Calibri Light"/>
              </w:rPr>
            </w:pPr>
            <w:r w:rsidRPr="009C4400">
              <w:rPr>
                <w:rFonts w:ascii="Calibri Light" w:hAnsi="Calibri Light"/>
                <w:color w:val="000000" w:themeColor="text1"/>
                <w:sz w:val="24"/>
                <w:szCs w:val="24"/>
              </w:rPr>
              <w:t>NEXT REVIEW DATE</w:t>
            </w:r>
          </w:p>
        </w:tc>
      </w:tr>
      <w:tr w:rsidR="00CC3742" w14:paraId="618372AB" w14:textId="77777777" w:rsidTr="003C5AAA">
        <w:trPr>
          <w:trHeight w:val="778"/>
        </w:trPr>
        <w:tc>
          <w:tcPr>
            <w:tcW w:w="2405" w:type="dxa"/>
            <w:vAlign w:val="center"/>
          </w:tcPr>
          <w:p w14:paraId="06F247DC" w14:textId="5ECB1890" w:rsidR="00CC3742" w:rsidRDefault="00CC3742" w:rsidP="00DF3F57">
            <w:pPr>
              <w:jc w:val="center"/>
              <w:rPr>
                <w:rFonts w:asciiTheme="majorHAnsi" w:hAnsiTheme="majorHAnsi"/>
                <w:sz w:val="24"/>
                <w:szCs w:val="24"/>
              </w:rPr>
            </w:pPr>
            <w:r>
              <w:rPr>
                <w:rFonts w:asciiTheme="majorHAnsi" w:hAnsiTheme="majorHAnsi"/>
                <w:sz w:val="24"/>
                <w:szCs w:val="24"/>
              </w:rPr>
              <w:t>NOVEMBER 2022</w:t>
            </w:r>
          </w:p>
        </w:tc>
        <w:tc>
          <w:tcPr>
            <w:tcW w:w="4330" w:type="dxa"/>
            <w:gridSpan w:val="2"/>
            <w:vAlign w:val="center"/>
          </w:tcPr>
          <w:p w14:paraId="03387D1E" w14:textId="6EAF3247" w:rsidR="00CC3742" w:rsidRPr="00CC3742" w:rsidRDefault="0027230A" w:rsidP="00CC3742">
            <w:pPr>
              <w:pStyle w:val="ListParagraph"/>
              <w:numPr>
                <w:ilvl w:val="0"/>
                <w:numId w:val="2"/>
              </w:numPr>
              <w:spacing w:after="160" w:line="259" w:lineRule="auto"/>
              <w:rPr>
                <w:rFonts w:ascii="Calibri Light" w:hAnsi="Calibri Light"/>
              </w:rPr>
            </w:pPr>
            <w:r w:rsidRPr="00CC3742">
              <w:rPr>
                <w:rFonts w:ascii="Calibri Light" w:hAnsi="Calibri Light"/>
              </w:rPr>
              <w:t xml:space="preserve">annual policy maintenance </w:t>
            </w:r>
          </w:p>
          <w:p w14:paraId="29249695" w14:textId="0117B0F6" w:rsidR="00CC3742" w:rsidRPr="00CC3742" w:rsidRDefault="0027230A" w:rsidP="00CC3742">
            <w:pPr>
              <w:pStyle w:val="ListParagraph"/>
              <w:numPr>
                <w:ilvl w:val="0"/>
                <w:numId w:val="2"/>
              </w:numPr>
              <w:spacing w:after="160" w:line="259" w:lineRule="auto"/>
              <w:rPr>
                <w:rFonts w:ascii="Calibri Light" w:hAnsi="Calibri Light"/>
              </w:rPr>
            </w:pPr>
            <w:r w:rsidRPr="00CC3742">
              <w:rPr>
                <w:rFonts w:ascii="Calibri Light" w:hAnsi="Calibri Light"/>
              </w:rPr>
              <w:t>a</w:t>
            </w:r>
            <w:r w:rsidR="00CC3742" w:rsidRPr="00CC3742">
              <w:rPr>
                <w:rFonts w:ascii="Calibri Light" w:hAnsi="Calibri Light"/>
              </w:rPr>
              <w:t>dditional information added regarding Regulation 31/56/185</w:t>
            </w:r>
          </w:p>
          <w:p w14:paraId="7BB18BD3" w14:textId="77777777" w:rsidR="00CC3742" w:rsidRPr="00CC3742" w:rsidRDefault="00CC3742" w:rsidP="00CC3742">
            <w:pPr>
              <w:pStyle w:val="ListParagraph"/>
              <w:numPr>
                <w:ilvl w:val="0"/>
                <w:numId w:val="2"/>
              </w:numPr>
              <w:spacing w:after="160" w:line="259" w:lineRule="auto"/>
              <w:rPr>
                <w:rFonts w:ascii="Calibri Light" w:hAnsi="Calibri Light"/>
              </w:rPr>
            </w:pPr>
            <w:r w:rsidRPr="00CC3742">
              <w:rPr>
                <w:rFonts w:ascii="Calibri Light" w:hAnsi="Calibri Light"/>
              </w:rPr>
              <w:t>minor formatting edits within text</w:t>
            </w:r>
          </w:p>
          <w:p w14:paraId="654E093F" w14:textId="77777777" w:rsidR="00CC3742" w:rsidRPr="00CC3742" w:rsidRDefault="00CC3742" w:rsidP="00CC3742">
            <w:pPr>
              <w:pStyle w:val="ListParagraph"/>
              <w:numPr>
                <w:ilvl w:val="0"/>
                <w:numId w:val="2"/>
              </w:numPr>
              <w:rPr>
                <w:rFonts w:asciiTheme="majorHAnsi" w:hAnsiTheme="majorHAnsi"/>
              </w:rPr>
            </w:pPr>
            <w:r w:rsidRPr="00CC3742">
              <w:rPr>
                <w:rFonts w:ascii="Calibri Light" w:hAnsi="Calibri Light"/>
              </w:rPr>
              <w:t>hyperlinks checked and repaired as required</w:t>
            </w:r>
          </w:p>
          <w:p w14:paraId="7DC5AFCB" w14:textId="77777777" w:rsidR="00CC3742" w:rsidRPr="00CC3742" w:rsidRDefault="00CC3742" w:rsidP="00CC3742">
            <w:pPr>
              <w:pStyle w:val="ListParagraph"/>
              <w:numPr>
                <w:ilvl w:val="0"/>
                <w:numId w:val="2"/>
              </w:numPr>
              <w:spacing w:after="160" w:line="259" w:lineRule="auto"/>
              <w:rPr>
                <w:rFonts w:ascii="Calibri Light" w:hAnsi="Calibri Light"/>
              </w:rPr>
            </w:pPr>
            <w:r w:rsidRPr="00CC3742">
              <w:rPr>
                <w:rFonts w:ascii="Calibri Light" w:hAnsi="Calibri Light"/>
              </w:rPr>
              <w:t>continuous improvement/reflection section added</w:t>
            </w:r>
          </w:p>
          <w:p w14:paraId="17BB8191" w14:textId="23F5ECE5" w:rsidR="00CC3742" w:rsidRPr="00CB3BC0" w:rsidRDefault="00CC3742" w:rsidP="00CC3742">
            <w:pPr>
              <w:pStyle w:val="ListParagraph"/>
              <w:numPr>
                <w:ilvl w:val="0"/>
                <w:numId w:val="2"/>
              </w:numPr>
              <w:rPr>
                <w:rFonts w:asciiTheme="majorHAnsi" w:hAnsiTheme="majorHAnsi"/>
              </w:rPr>
            </w:pPr>
            <w:r w:rsidRPr="00CC3742">
              <w:rPr>
                <w:rFonts w:ascii="Calibri Light" w:hAnsi="Calibri Light"/>
              </w:rPr>
              <w:t>link to Western Australian Education and Care Services National Regulations added in ‘Sources’</w:t>
            </w:r>
          </w:p>
        </w:tc>
        <w:tc>
          <w:tcPr>
            <w:tcW w:w="2251" w:type="dxa"/>
            <w:gridSpan w:val="3"/>
            <w:vAlign w:val="center"/>
          </w:tcPr>
          <w:p w14:paraId="0F664576" w14:textId="696A9664" w:rsidR="00CC3742" w:rsidRDefault="00CC3742" w:rsidP="00DF3F57">
            <w:pPr>
              <w:jc w:val="center"/>
              <w:rPr>
                <w:rFonts w:asciiTheme="majorHAnsi" w:hAnsiTheme="majorHAnsi"/>
                <w:sz w:val="24"/>
                <w:szCs w:val="24"/>
              </w:rPr>
            </w:pPr>
            <w:r>
              <w:rPr>
                <w:rFonts w:asciiTheme="majorHAnsi" w:hAnsiTheme="majorHAnsi"/>
                <w:sz w:val="24"/>
                <w:szCs w:val="24"/>
              </w:rPr>
              <w:t>NOVEMBER 2023</w:t>
            </w:r>
          </w:p>
        </w:tc>
      </w:tr>
      <w:tr w:rsidR="00CB3BC0" w14:paraId="258FEA13" w14:textId="77777777" w:rsidTr="003C5AAA">
        <w:trPr>
          <w:trHeight w:val="778"/>
        </w:trPr>
        <w:tc>
          <w:tcPr>
            <w:tcW w:w="2405" w:type="dxa"/>
            <w:vAlign w:val="center"/>
          </w:tcPr>
          <w:p w14:paraId="1308EDE2" w14:textId="231FA1A7" w:rsidR="00CB3BC0" w:rsidRPr="00DF3F57" w:rsidRDefault="00CB3BC0" w:rsidP="00DF3F57">
            <w:pPr>
              <w:jc w:val="center"/>
              <w:rPr>
                <w:rFonts w:asciiTheme="majorHAnsi" w:hAnsiTheme="majorHAnsi"/>
                <w:sz w:val="24"/>
                <w:szCs w:val="24"/>
              </w:rPr>
            </w:pPr>
            <w:r>
              <w:rPr>
                <w:rFonts w:asciiTheme="majorHAnsi" w:hAnsiTheme="majorHAnsi"/>
                <w:sz w:val="24"/>
                <w:szCs w:val="24"/>
              </w:rPr>
              <w:t>NOVEMBER 2021</w:t>
            </w:r>
          </w:p>
        </w:tc>
        <w:tc>
          <w:tcPr>
            <w:tcW w:w="4330" w:type="dxa"/>
            <w:gridSpan w:val="2"/>
            <w:vAlign w:val="center"/>
          </w:tcPr>
          <w:p w14:paraId="051AE42A" w14:textId="0003910D" w:rsidR="00CB3BC0" w:rsidRPr="00CB3BC0" w:rsidRDefault="0027230A" w:rsidP="00CB3BC0">
            <w:pPr>
              <w:pStyle w:val="ListParagraph"/>
              <w:numPr>
                <w:ilvl w:val="0"/>
                <w:numId w:val="2"/>
              </w:numPr>
              <w:spacing w:after="160" w:line="259" w:lineRule="auto"/>
              <w:rPr>
                <w:rFonts w:asciiTheme="majorHAnsi" w:hAnsiTheme="majorHAnsi"/>
              </w:rPr>
            </w:pPr>
            <w:r>
              <w:rPr>
                <w:rFonts w:asciiTheme="majorHAnsi" w:hAnsiTheme="majorHAnsi"/>
              </w:rPr>
              <w:t>a</w:t>
            </w:r>
            <w:r w:rsidR="00CB3BC0" w:rsidRPr="00CB3BC0">
              <w:rPr>
                <w:rFonts w:asciiTheme="majorHAnsi" w:hAnsiTheme="majorHAnsi"/>
              </w:rPr>
              <w:t>dditional law/regulations added- ACECQA Guidelines to Policy and Procedure document (August 2021)</w:t>
            </w:r>
          </w:p>
          <w:p w14:paraId="73AFC638" w14:textId="701F8A8C" w:rsidR="00CB3BC0" w:rsidRPr="00CB3BC0" w:rsidRDefault="0027230A" w:rsidP="00CB3BC0">
            <w:pPr>
              <w:pStyle w:val="ListParagraph"/>
              <w:numPr>
                <w:ilvl w:val="0"/>
                <w:numId w:val="2"/>
              </w:numPr>
              <w:rPr>
                <w:rFonts w:asciiTheme="majorHAnsi" w:hAnsiTheme="majorHAnsi"/>
              </w:rPr>
            </w:pPr>
            <w:r>
              <w:rPr>
                <w:rFonts w:asciiTheme="majorHAnsi" w:hAnsiTheme="majorHAnsi"/>
              </w:rPr>
              <w:t>r</w:t>
            </w:r>
            <w:r w:rsidR="00CB3BC0" w:rsidRPr="00CB3BC0">
              <w:rPr>
                <w:rFonts w:asciiTheme="majorHAnsi" w:hAnsiTheme="majorHAnsi"/>
              </w:rPr>
              <w:t>elated policies added</w:t>
            </w:r>
          </w:p>
          <w:p w14:paraId="39543D91" w14:textId="33B08CD7" w:rsidR="00CB3BC0" w:rsidRPr="00CB3BC0" w:rsidRDefault="0027230A" w:rsidP="00CB3BC0">
            <w:pPr>
              <w:pStyle w:val="ListParagraph"/>
              <w:numPr>
                <w:ilvl w:val="0"/>
                <w:numId w:val="2"/>
              </w:numPr>
              <w:rPr>
                <w:rFonts w:asciiTheme="majorHAnsi" w:hAnsiTheme="majorHAnsi"/>
              </w:rPr>
            </w:pPr>
            <w:r>
              <w:rPr>
                <w:rFonts w:asciiTheme="majorHAnsi" w:hAnsiTheme="majorHAnsi"/>
              </w:rPr>
              <w:t>f</w:t>
            </w:r>
            <w:r w:rsidR="00CB3BC0" w:rsidRPr="00CB3BC0">
              <w:rPr>
                <w:rFonts w:asciiTheme="majorHAnsi" w:hAnsiTheme="majorHAnsi"/>
              </w:rPr>
              <w:t xml:space="preserve">urther roles/responsibilities for </w:t>
            </w:r>
            <w:r w:rsidRPr="00CB3BC0">
              <w:rPr>
                <w:rFonts w:asciiTheme="majorHAnsi" w:hAnsiTheme="majorHAnsi"/>
              </w:rPr>
              <w:t>approved provider included</w:t>
            </w:r>
          </w:p>
          <w:p w14:paraId="589ABD15" w14:textId="3D7C9836" w:rsidR="00CB3BC0" w:rsidRPr="00DF3F57" w:rsidRDefault="0027230A" w:rsidP="00CB3BC0">
            <w:pPr>
              <w:pStyle w:val="ListParagraph"/>
              <w:numPr>
                <w:ilvl w:val="0"/>
                <w:numId w:val="2"/>
              </w:numPr>
              <w:rPr>
                <w:rFonts w:asciiTheme="majorHAnsi" w:hAnsiTheme="majorHAnsi"/>
              </w:rPr>
            </w:pPr>
            <w:r>
              <w:rPr>
                <w:rFonts w:asciiTheme="majorHAnsi" w:hAnsiTheme="majorHAnsi"/>
              </w:rPr>
              <w:t>s</w:t>
            </w:r>
            <w:r w:rsidR="00CB3BC0" w:rsidRPr="00CB3BC0">
              <w:rPr>
                <w:rFonts w:asciiTheme="majorHAnsi" w:hAnsiTheme="majorHAnsi"/>
              </w:rPr>
              <w:t>ources checked for currency</w:t>
            </w:r>
          </w:p>
        </w:tc>
        <w:tc>
          <w:tcPr>
            <w:tcW w:w="2251" w:type="dxa"/>
            <w:gridSpan w:val="3"/>
            <w:vAlign w:val="center"/>
          </w:tcPr>
          <w:p w14:paraId="4354C17E" w14:textId="425D9495" w:rsidR="00CB3BC0" w:rsidRDefault="00CB3BC0" w:rsidP="00DF3F57">
            <w:pPr>
              <w:jc w:val="center"/>
              <w:rPr>
                <w:rFonts w:asciiTheme="majorHAnsi" w:hAnsiTheme="majorHAnsi"/>
                <w:sz w:val="24"/>
                <w:szCs w:val="24"/>
              </w:rPr>
            </w:pPr>
            <w:r>
              <w:rPr>
                <w:rFonts w:asciiTheme="majorHAnsi" w:hAnsiTheme="majorHAnsi"/>
                <w:sz w:val="24"/>
                <w:szCs w:val="24"/>
              </w:rPr>
              <w:t>NOVEMBER 2022</w:t>
            </w:r>
          </w:p>
        </w:tc>
      </w:tr>
      <w:tr w:rsidR="00DF3F57" w14:paraId="759C5F0E" w14:textId="77777777" w:rsidTr="003C5AAA">
        <w:trPr>
          <w:trHeight w:val="778"/>
        </w:trPr>
        <w:tc>
          <w:tcPr>
            <w:tcW w:w="2405" w:type="dxa"/>
            <w:vAlign w:val="center"/>
          </w:tcPr>
          <w:p w14:paraId="024E4343" w14:textId="2100618C" w:rsidR="00DF3F57" w:rsidRPr="00DF3F57" w:rsidRDefault="00DF3F57" w:rsidP="00DF3F57">
            <w:pPr>
              <w:jc w:val="center"/>
              <w:rPr>
                <w:rFonts w:ascii="Calibri Light" w:hAnsi="Calibri Light"/>
                <w:color w:val="000000" w:themeColor="text1"/>
                <w:sz w:val="24"/>
                <w:szCs w:val="24"/>
              </w:rPr>
            </w:pPr>
            <w:r w:rsidRPr="00DF3F57">
              <w:rPr>
                <w:rFonts w:asciiTheme="majorHAnsi" w:hAnsiTheme="majorHAnsi"/>
                <w:sz w:val="24"/>
                <w:szCs w:val="24"/>
              </w:rPr>
              <w:t>NOVEMBER 2020</w:t>
            </w:r>
          </w:p>
        </w:tc>
        <w:tc>
          <w:tcPr>
            <w:tcW w:w="4330" w:type="dxa"/>
            <w:gridSpan w:val="2"/>
            <w:vAlign w:val="center"/>
          </w:tcPr>
          <w:p w14:paraId="6899B129" w14:textId="77777777" w:rsidR="00DF3F57" w:rsidRPr="00DF3F57" w:rsidRDefault="00DF3F57" w:rsidP="00DF3F57">
            <w:pPr>
              <w:pStyle w:val="ListParagraph"/>
              <w:numPr>
                <w:ilvl w:val="0"/>
                <w:numId w:val="2"/>
              </w:numPr>
              <w:rPr>
                <w:rFonts w:asciiTheme="majorHAnsi" w:hAnsiTheme="majorHAnsi"/>
              </w:rPr>
            </w:pPr>
            <w:r w:rsidRPr="00DF3F57">
              <w:rPr>
                <w:rFonts w:asciiTheme="majorHAnsi" w:hAnsiTheme="majorHAnsi"/>
              </w:rPr>
              <w:t>fit and proper person checks added</w:t>
            </w:r>
          </w:p>
          <w:p w14:paraId="12D20BF8" w14:textId="77777777" w:rsidR="00DF3F57" w:rsidRPr="00DF3F57" w:rsidRDefault="00DF3F57" w:rsidP="00DF3F57">
            <w:pPr>
              <w:pStyle w:val="ListParagraph"/>
              <w:numPr>
                <w:ilvl w:val="0"/>
                <w:numId w:val="2"/>
              </w:numPr>
              <w:rPr>
                <w:rFonts w:asciiTheme="majorHAnsi" w:hAnsiTheme="majorHAnsi"/>
              </w:rPr>
            </w:pPr>
            <w:r w:rsidRPr="00DF3F57">
              <w:rPr>
                <w:rFonts w:asciiTheme="majorHAnsi" w:hAnsiTheme="majorHAnsi"/>
              </w:rPr>
              <w:t>record keeping information added</w:t>
            </w:r>
          </w:p>
          <w:p w14:paraId="0F771CFC" w14:textId="07ACFF7D" w:rsidR="00DF3F57" w:rsidRPr="00DF3F57" w:rsidRDefault="00DF3F57" w:rsidP="00DF3F57">
            <w:pPr>
              <w:pStyle w:val="ListParagraph"/>
              <w:numPr>
                <w:ilvl w:val="0"/>
                <w:numId w:val="2"/>
              </w:numPr>
              <w:rPr>
                <w:rFonts w:asciiTheme="majorHAnsi" w:hAnsiTheme="majorHAnsi"/>
              </w:rPr>
            </w:pPr>
            <w:r w:rsidRPr="00DF3F57">
              <w:rPr>
                <w:rFonts w:asciiTheme="majorHAnsi" w:hAnsiTheme="majorHAnsi"/>
              </w:rPr>
              <w:t>sources checked for currency</w:t>
            </w:r>
          </w:p>
        </w:tc>
        <w:tc>
          <w:tcPr>
            <w:tcW w:w="2251" w:type="dxa"/>
            <w:gridSpan w:val="3"/>
            <w:vAlign w:val="center"/>
          </w:tcPr>
          <w:p w14:paraId="679FB980" w14:textId="47519463" w:rsidR="00DF3F57" w:rsidRDefault="00DF3F57" w:rsidP="00DF3F57">
            <w:pPr>
              <w:jc w:val="center"/>
              <w:rPr>
                <w:rFonts w:asciiTheme="majorHAnsi" w:hAnsiTheme="majorHAnsi"/>
                <w:sz w:val="24"/>
                <w:szCs w:val="24"/>
              </w:rPr>
            </w:pPr>
            <w:r>
              <w:rPr>
                <w:rFonts w:asciiTheme="majorHAnsi" w:hAnsiTheme="majorHAnsi"/>
                <w:sz w:val="24"/>
                <w:szCs w:val="24"/>
              </w:rPr>
              <w:t>NOVEMBER 2021</w:t>
            </w:r>
          </w:p>
        </w:tc>
      </w:tr>
      <w:tr w:rsidR="00DF3F57" w14:paraId="5F7AF5FE" w14:textId="77777777" w:rsidTr="003C5AAA">
        <w:trPr>
          <w:trHeight w:val="778"/>
        </w:trPr>
        <w:tc>
          <w:tcPr>
            <w:tcW w:w="2405" w:type="dxa"/>
            <w:vAlign w:val="center"/>
          </w:tcPr>
          <w:p w14:paraId="04EFF5DA" w14:textId="6B8F84C1" w:rsidR="00DF3F57" w:rsidRDefault="00DF3F57" w:rsidP="00DF3F57">
            <w:pPr>
              <w:jc w:val="center"/>
              <w:rPr>
                <w:rFonts w:ascii="Calibri Light" w:hAnsi="Calibri Light"/>
                <w:color w:val="000000" w:themeColor="text1"/>
                <w:sz w:val="24"/>
                <w:szCs w:val="24"/>
              </w:rPr>
            </w:pPr>
            <w:r>
              <w:rPr>
                <w:rFonts w:ascii="Calibri Light" w:hAnsi="Calibri Light"/>
                <w:color w:val="000000" w:themeColor="text1"/>
                <w:sz w:val="24"/>
                <w:szCs w:val="24"/>
              </w:rPr>
              <w:lastRenderedPageBreak/>
              <w:t>NOVEMBER 2019</w:t>
            </w:r>
          </w:p>
        </w:tc>
        <w:tc>
          <w:tcPr>
            <w:tcW w:w="4330" w:type="dxa"/>
            <w:gridSpan w:val="2"/>
            <w:vAlign w:val="center"/>
          </w:tcPr>
          <w:p w14:paraId="474E7403" w14:textId="0B63B659" w:rsidR="00DF3F57" w:rsidRPr="003C2BEB" w:rsidRDefault="0027230A" w:rsidP="00DF3F57">
            <w:pPr>
              <w:pStyle w:val="ListParagraph"/>
              <w:numPr>
                <w:ilvl w:val="0"/>
                <w:numId w:val="2"/>
              </w:numPr>
              <w:rPr>
                <w:rFonts w:asciiTheme="majorHAnsi" w:hAnsiTheme="majorHAnsi"/>
                <w:sz w:val="24"/>
                <w:szCs w:val="24"/>
              </w:rPr>
            </w:pPr>
            <w:r w:rsidRPr="003C2BEB">
              <w:rPr>
                <w:rFonts w:ascii="Calibri Light" w:hAnsi="Calibri Light"/>
              </w:rPr>
              <w:t>sources checked for currency</w:t>
            </w:r>
          </w:p>
          <w:p w14:paraId="72557BCD" w14:textId="05C547A9" w:rsidR="00DF3F57" w:rsidRPr="00DF3F57" w:rsidRDefault="0027230A" w:rsidP="00DF3F57">
            <w:pPr>
              <w:pStyle w:val="ListParagraph"/>
              <w:numPr>
                <w:ilvl w:val="0"/>
                <w:numId w:val="2"/>
              </w:numPr>
              <w:rPr>
                <w:rFonts w:asciiTheme="majorHAnsi" w:hAnsiTheme="majorHAnsi"/>
                <w:sz w:val="24"/>
                <w:szCs w:val="24"/>
              </w:rPr>
            </w:pPr>
            <w:r w:rsidRPr="003C2BEB">
              <w:rPr>
                <w:rFonts w:ascii="Calibri Light" w:hAnsi="Calibri Light"/>
              </w:rPr>
              <w:t>additional roles for approved provider added</w:t>
            </w:r>
          </w:p>
          <w:p w14:paraId="04B770C2" w14:textId="44A7D8DF" w:rsidR="00DF3F57" w:rsidRPr="00DF3F57" w:rsidRDefault="0027230A" w:rsidP="00DF3F57">
            <w:pPr>
              <w:pStyle w:val="ListParagraph"/>
              <w:numPr>
                <w:ilvl w:val="0"/>
                <w:numId w:val="2"/>
              </w:numPr>
              <w:rPr>
                <w:rFonts w:asciiTheme="majorHAnsi" w:hAnsiTheme="majorHAnsi"/>
                <w:sz w:val="24"/>
                <w:szCs w:val="24"/>
              </w:rPr>
            </w:pPr>
            <w:r w:rsidRPr="00DF3F57">
              <w:rPr>
                <w:rFonts w:asciiTheme="majorHAnsi" w:hAnsiTheme="majorHAnsi"/>
              </w:rPr>
              <w:t xml:space="preserve">code </w:t>
            </w:r>
            <w:r w:rsidR="00DF3F57" w:rsidRPr="00DF3F57">
              <w:rPr>
                <w:rFonts w:asciiTheme="majorHAnsi" w:hAnsiTheme="majorHAnsi"/>
              </w:rPr>
              <w:t>of conduct information included</w:t>
            </w:r>
          </w:p>
        </w:tc>
        <w:tc>
          <w:tcPr>
            <w:tcW w:w="2251" w:type="dxa"/>
            <w:gridSpan w:val="3"/>
            <w:vAlign w:val="center"/>
          </w:tcPr>
          <w:p w14:paraId="0C6D7DAC" w14:textId="77068153" w:rsidR="00DF3F57" w:rsidRDefault="00DF3F57" w:rsidP="00DF3F57">
            <w:pPr>
              <w:jc w:val="center"/>
              <w:rPr>
                <w:rFonts w:asciiTheme="majorHAnsi" w:hAnsiTheme="majorHAnsi"/>
                <w:sz w:val="24"/>
                <w:szCs w:val="24"/>
              </w:rPr>
            </w:pPr>
            <w:r>
              <w:rPr>
                <w:rFonts w:asciiTheme="majorHAnsi" w:hAnsiTheme="majorHAnsi"/>
                <w:sz w:val="24"/>
                <w:szCs w:val="24"/>
              </w:rPr>
              <w:t>NOVEMBER 2020</w:t>
            </w:r>
          </w:p>
        </w:tc>
      </w:tr>
      <w:tr w:rsidR="00DF3F57" w14:paraId="349C78F3" w14:textId="77777777" w:rsidTr="003C5AAA">
        <w:trPr>
          <w:trHeight w:val="778"/>
        </w:trPr>
        <w:tc>
          <w:tcPr>
            <w:tcW w:w="2405" w:type="dxa"/>
            <w:vAlign w:val="center"/>
          </w:tcPr>
          <w:p w14:paraId="7A3FE291" w14:textId="66B4B58E" w:rsidR="00DF3F57" w:rsidRDefault="00DF3F57" w:rsidP="00DF3F57">
            <w:pPr>
              <w:jc w:val="center"/>
              <w:rPr>
                <w:rFonts w:ascii="Calibri Light" w:hAnsi="Calibri Light"/>
                <w:color w:val="000000" w:themeColor="text1"/>
                <w:sz w:val="24"/>
                <w:szCs w:val="24"/>
              </w:rPr>
            </w:pPr>
            <w:r>
              <w:rPr>
                <w:rFonts w:ascii="Calibri Light" w:hAnsi="Calibri Light"/>
                <w:color w:val="000000" w:themeColor="text1"/>
                <w:sz w:val="24"/>
                <w:szCs w:val="24"/>
              </w:rPr>
              <w:t>NOVEMBER 2018</w:t>
            </w:r>
          </w:p>
        </w:tc>
        <w:tc>
          <w:tcPr>
            <w:tcW w:w="4330" w:type="dxa"/>
            <w:gridSpan w:val="2"/>
            <w:vAlign w:val="center"/>
          </w:tcPr>
          <w:p w14:paraId="71D8D898" w14:textId="77777777" w:rsidR="00DF3F57" w:rsidRPr="00F8735B" w:rsidRDefault="00DF3F57" w:rsidP="00DF3F57">
            <w:pPr>
              <w:pStyle w:val="ListParagraph"/>
              <w:numPr>
                <w:ilvl w:val="0"/>
                <w:numId w:val="2"/>
              </w:numPr>
              <w:rPr>
                <w:rFonts w:ascii="Calibri Light" w:hAnsi="Calibri Light"/>
              </w:rPr>
            </w:pPr>
            <w:r w:rsidRPr="00F8735B">
              <w:rPr>
                <w:rFonts w:ascii="Calibri Light" w:hAnsi="Calibri Light"/>
              </w:rPr>
              <w:t>Regulation numbers added.</w:t>
            </w:r>
          </w:p>
          <w:p w14:paraId="26FA22A7" w14:textId="77777777" w:rsidR="00DF3F57" w:rsidRPr="00F8735B" w:rsidRDefault="00DF3F57" w:rsidP="00DF3F57">
            <w:pPr>
              <w:pStyle w:val="ListParagraph"/>
              <w:numPr>
                <w:ilvl w:val="0"/>
                <w:numId w:val="2"/>
              </w:numPr>
              <w:rPr>
                <w:rFonts w:ascii="Calibri Light" w:hAnsi="Calibri Light"/>
              </w:rPr>
            </w:pPr>
            <w:r w:rsidRPr="00F8735B">
              <w:rPr>
                <w:rFonts w:ascii="Calibri Light" w:hAnsi="Calibri Light"/>
              </w:rPr>
              <w:t xml:space="preserve">Grammar, punctuation and spelling edited. </w:t>
            </w:r>
          </w:p>
          <w:p w14:paraId="651015A4" w14:textId="77777777" w:rsidR="00DF3F57" w:rsidRPr="00F8735B" w:rsidRDefault="00DF3F57" w:rsidP="00DF3F57">
            <w:pPr>
              <w:pStyle w:val="ListParagraph"/>
              <w:numPr>
                <w:ilvl w:val="0"/>
                <w:numId w:val="2"/>
              </w:numPr>
              <w:rPr>
                <w:rFonts w:ascii="Calibri Light" w:hAnsi="Calibri Light"/>
              </w:rPr>
            </w:pPr>
            <w:r w:rsidRPr="00F8735B">
              <w:rPr>
                <w:rFonts w:ascii="Calibri Light" w:hAnsi="Calibri Light"/>
              </w:rPr>
              <w:t>Sources/references alphabetised.</w:t>
            </w:r>
          </w:p>
          <w:p w14:paraId="5B548485" w14:textId="77777777" w:rsidR="00DF3F57" w:rsidRDefault="00DF3F57" w:rsidP="00DF3F57">
            <w:pPr>
              <w:pStyle w:val="ListParagraph"/>
              <w:numPr>
                <w:ilvl w:val="0"/>
                <w:numId w:val="2"/>
              </w:numPr>
              <w:rPr>
                <w:rFonts w:ascii="Calibri Light" w:hAnsi="Calibri Light"/>
              </w:rPr>
            </w:pPr>
            <w:r w:rsidRPr="00F8735B">
              <w:rPr>
                <w:rFonts w:ascii="Calibri Light" w:hAnsi="Calibri Light"/>
              </w:rPr>
              <w:t>Additional information added to points.</w:t>
            </w:r>
          </w:p>
          <w:p w14:paraId="7FE3D5EC" w14:textId="799EC766" w:rsidR="00DF3F57" w:rsidRPr="00DF3F57" w:rsidRDefault="00DF3F57" w:rsidP="00DF3F57">
            <w:pPr>
              <w:pStyle w:val="ListParagraph"/>
              <w:numPr>
                <w:ilvl w:val="0"/>
                <w:numId w:val="2"/>
              </w:numPr>
              <w:rPr>
                <w:rFonts w:ascii="Calibri Light" w:hAnsi="Calibri Light"/>
              </w:rPr>
            </w:pPr>
            <w:r w:rsidRPr="00DF3F57">
              <w:rPr>
                <w:rFonts w:ascii="Calibri Light" w:hAnsi="Calibri Light"/>
              </w:rPr>
              <w:t>Rearranged the order of points for better flow</w:t>
            </w:r>
          </w:p>
        </w:tc>
        <w:tc>
          <w:tcPr>
            <w:tcW w:w="2251" w:type="dxa"/>
            <w:gridSpan w:val="3"/>
            <w:vAlign w:val="center"/>
          </w:tcPr>
          <w:p w14:paraId="6292CBAC" w14:textId="63B48F28" w:rsidR="00DF3F57" w:rsidRDefault="00DF3F57" w:rsidP="00DF3F57">
            <w:pPr>
              <w:jc w:val="center"/>
              <w:rPr>
                <w:rFonts w:asciiTheme="majorHAnsi" w:hAnsiTheme="majorHAnsi"/>
                <w:sz w:val="24"/>
                <w:szCs w:val="24"/>
              </w:rPr>
            </w:pPr>
            <w:r>
              <w:rPr>
                <w:rFonts w:asciiTheme="majorHAnsi" w:hAnsiTheme="majorHAnsi"/>
                <w:sz w:val="24"/>
                <w:szCs w:val="24"/>
              </w:rPr>
              <w:t>NOVEMBER 2019</w:t>
            </w:r>
          </w:p>
        </w:tc>
      </w:tr>
      <w:tr w:rsidR="00DF3F57" w14:paraId="7E914B9D" w14:textId="77777777" w:rsidTr="003C5AAA">
        <w:trPr>
          <w:trHeight w:val="778"/>
        </w:trPr>
        <w:tc>
          <w:tcPr>
            <w:tcW w:w="2405" w:type="dxa"/>
            <w:vAlign w:val="center"/>
          </w:tcPr>
          <w:p w14:paraId="3FEB435D" w14:textId="4B4D4A59" w:rsidR="00DF3F57" w:rsidRPr="005E45F8" w:rsidRDefault="00DF3F57" w:rsidP="00DF3F57">
            <w:pPr>
              <w:jc w:val="center"/>
              <w:rPr>
                <w:rFonts w:ascii="Calibri Light" w:hAnsi="Calibri Light"/>
                <w:color w:val="000000" w:themeColor="text1"/>
                <w:sz w:val="24"/>
                <w:szCs w:val="24"/>
              </w:rPr>
            </w:pPr>
            <w:r>
              <w:rPr>
                <w:rFonts w:ascii="Calibri Light" w:hAnsi="Calibri Light"/>
                <w:color w:val="000000" w:themeColor="text1"/>
                <w:sz w:val="24"/>
                <w:szCs w:val="24"/>
              </w:rPr>
              <w:t>AUGUST 2017</w:t>
            </w:r>
          </w:p>
        </w:tc>
        <w:tc>
          <w:tcPr>
            <w:tcW w:w="4330" w:type="dxa"/>
            <w:gridSpan w:val="2"/>
            <w:vAlign w:val="center"/>
          </w:tcPr>
          <w:p w14:paraId="3F842EF0" w14:textId="0B9EA45C" w:rsidR="00DF3F57" w:rsidRPr="005E45F8" w:rsidRDefault="00DF3F57" w:rsidP="00DF3F57">
            <w:pPr>
              <w:rPr>
                <w:rFonts w:asciiTheme="majorHAnsi" w:hAnsiTheme="majorHAnsi"/>
              </w:rPr>
            </w:pPr>
            <w:r>
              <w:rPr>
                <w:rFonts w:asciiTheme="majorHAnsi" w:hAnsiTheme="majorHAnsi"/>
              </w:rPr>
              <w:t>Terminology improvements made to support clearer understanding and implementation</w:t>
            </w:r>
          </w:p>
        </w:tc>
        <w:tc>
          <w:tcPr>
            <w:tcW w:w="2251" w:type="dxa"/>
            <w:gridSpan w:val="3"/>
            <w:vAlign w:val="center"/>
          </w:tcPr>
          <w:p w14:paraId="4D097318" w14:textId="001FBFFC" w:rsidR="00DF3F57" w:rsidRPr="005E45F8" w:rsidRDefault="00DF3F57" w:rsidP="00DF3F57">
            <w:pPr>
              <w:jc w:val="center"/>
              <w:rPr>
                <w:rFonts w:asciiTheme="majorHAnsi" w:hAnsiTheme="majorHAnsi"/>
                <w:sz w:val="24"/>
                <w:szCs w:val="24"/>
              </w:rPr>
            </w:pPr>
            <w:r>
              <w:rPr>
                <w:rFonts w:asciiTheme="majorHAnsi" w:hAnsiTheme="majorHAnsi"/>
                <w:sz w:val="24"/>
                <w:szCs w:val="24"/>
              </w:rPr>
              <w:t>NOVEMBER 2018</w:t>
            </w:r>
          </w:p>
        </w:tc>
      </w:tr>
      <w:tr w:rsidR="00DF3F57" w14:paraId="7C951EA2" w14:textId="77777777" w:rsidTr="003C5AAA">
        <w:trPr>
          <w:trHeight w:val="829"/>
        </w:trPr>
        <w:tc>
          <w:tcPr>
            <w:tcW w:w="2405" w:type="dxa"/>
            <w:vAlign w:val="center"/>
          </w:tcPr>
          <w:p w14:paraId="23B12C94" w14:textId="3B419C95" w:rsidR="00DF3F57" w:rsidRPr="005E45F8" w:rsidRDefault="00DF3F57" w:rsidP="00DF3F57">
            <w:pPr>
              <w:jc w:val="center"/>
              <w:rPr>
                <w:rFonts w:ascii="Calibri Light" w:hAnsi="Calibri Light"/>
                <w:color w:val="000000" w:themeColor="text1"/>
                <w:sz w:val="24"/>
                <w:szCs w:val="24"/>
                <w:highlight w:val="yellow"/>
              </w:rPr>
            </w:pPr>
            <w:r>
              <w:rPr>
                <w:rFonts w:asciiTheme="majorHAnsi" w:hAnsiTheme="majorHAnsi"/>
                <w:sz w:val="24"/>
                <w:szCs w:val="24"/>
              </w:rPr>
              <w:t>OCTOBER 2017</w:t>
            </w:r>
          </w:p>
        </w:tc>
        <w:tc>
          <w:tcPr>
            <w:tcW w:w="4330" w:type="dxa"/>
            <w:gridSpan w:val="2"/>
            <w:vAlign w:val="center"/>
          </w:tcPr>
          <w:p w14:paraId="5F07E568" w14:textId="7E268A39" w:rsidR="00DF3F57" w:rsidRPr="005E45F8" w:rsidRDefault="00DF3F57" w:rsidP="00DF3F57">
            <w:pPr>
              <w:rPr>
                <w:rFonts w:asciiTheme="majorHAnsi" w:hAnsiTheme="majorHAnsi"/>
              </w:rPr>
            </w:pPr>
            <w:r w:rsidRPr="00F92EEA">
              <w:rPr>
                <w:rFonts w:ascii="Calibri Light" w:hAnsi="Calibri Light"/>
              </w:rPr>
              <w:t>Updated references to comply with the revised National Quality Standard</w:t>
            </w:r>
          </w:p>
        </w:tc>
        <w:tc>
          <w:tcPr>
            <w:tcW w:w="2251" w:type="dxa"/>
            <w:gridSpan w:val="3"/>
            <w:vAlign w:val="center"/>
          </w:tcPr>
          <w:p w14:paraId="4CF8B719" w14:textId="0486E3A6" w:rsidR="00DF3F57" w:rsidRPr="005E45F8" w:rsidRDefault="00DF3F57" w:rsidP="00DF3F57">
            <w:pPr>
              <w:jc w:val="center"/>
              <w:rPr>
                <w:rFonts w:ascii="Calibri Light" w:hAnsi="Calibri Light"/>
                <w:color w:val="000000" w:themeColor="text1"/>
                <w:sz w:val="24"/>
                <w:szCs w:val="24"/>
                <w:highlight w:val="yellow"/>
              </w:rPr>
            </w:pPr>
            <w:r>
              <w:rPr>
                <w:rFonts w:asciiTheme="majorHAnsi" w:hAnsiTheme="majorHAnsi"/>
                <w:sz w:val="24"/>
                <w:szCs w:val="24"/>
              </w:rPr>
              <w:t>NOVEMBER 2018</w:t>
            </w:r>
          </w:p>
        </w:tc>
      </w:tr>
    </w:tbl>
    <w:p w14:paraId="37CF1B70" w14:textId="185BB6DD" w:rsidR="00827566" w:rsidRDefault="00827566" w:rsidP="00AB6E01">
      <w:pPr>
        <w:spacing w:line="360" w:lineRule="auto"/>
        <w:rPr>
          <w:rFonts w:asciiTheme="majorHAnsi" w:hAnsiTheme="majorHAnsi" w:cs="Arial"/>
        </w:rPr>
      </w:pPr>
    </w:p>
    <w:p w14:paraId="4F2C4FC2" w14:textId="189218D3" w:rsidR="00E71E44" w:rsidRDefault="00E71E44" w:rsidP="00AB6E01">
      <w:pPr>
        <w:spacing w:line="360" w:lineRule="auto"/>
      </w:pPr>
    </w:p>
    <w:sectPr w:rsidR="00E71E44" w:rsidSect="00C11D5E">
      <w:headerReference w:type="default" r:id="rId13"/>
      <w:footerReference w:type="even" r:id="rId14"/>
      <w:footerReference w:type="default" r:id="rId15"/>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5F159" w14:textId="77777777" w:rsidR="002F67E8" w:rsidRDefault="002F67E8">
      <w:pPr>
        <w:spacing w:after="0" w:line="240" w:lineRule="auto"/>
      </w:pPr>
      <w:r>
        <w:separator/>
      </w:r>
    </w:p>
  </w:endnote>
  <w:endnote w:type="continuationSeparator" w:id="0">
    <w:p w14:paraId="3DC7D689" w14:textId="77777777" w:rsidR="002F67E8" w:rsidRDefault="002F67E8">
      <w:pPr>
        <w:spacing w:after="0" w:line="240" w:lineRule="auto"/>
      </w:pPr>
      <w:r>
        <w:continuationSeparator/>
      </w:r>
    </w:p>
  </w:endnote>
  <w:endnote w:type="continuationNotice" w:id="1">
    <w:p w14:paraId="20C5E761" w14:textId="77777777" w:rsidR="002F67E8" w:rsidRDefault="002F6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MyriadPro-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68360002"/>
      <w:docPartObj>
        <w:docPartGallery w:val="Page Numbers (Bottom of Page)"/>
        <w:docPartUnique/>
      </w:docPartObj>
    </w:sdtPr>
    <w:sdtEndPr>
      <w:rPr>
        <w:rStyle w:val="PageNumber"/>
      </w:rPr>
    </w:sdtEndPr>
    <w:sdtContent>
      <w:p w14:paraId="26DDBAC6" w14:textId="44650204" w:rsidR="00324386" w:rsidRDefault="00324386"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035B99" w14:textId="77777777" w:rsidR="00324386" w:rsidRDefault="00324386" w:rsidP="00324386">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95116199"/>
      <w:docPartObj>
        <w:docPartGallery w:val="Page Numbers (Bottom of Page)"/>
        <w:docPartUnique/>
      </w:docPartObj>
    </w:sdtPr>
    <w:sdtEndPr>
      <w:rPr>
        <w:rStyle w:val="PageNumber"/>
      </w:rPr>
    </w:sdtEndPr>
    <w:sdtContent>
      <w:p w14:paraId="103456AA" w14:textId="70F11F32" w:rsidR="00324386" w:rsidRDefault="00324386"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567292">
          <w:rPr>
            <w:rStyle w:val="PageNumber"/>
            <w:noProof/>
          </w:rPr>
          <w:t>12</w:t>
        </w:r>
        <w:r>
          <w:rPr>
            <w:rStyle w:val="PageNumber"/>
          </w:rPr>
          <w:fldChar w:fldCharType="end"/>
        </w:r>
      </w:p>
    </w:sdtContent>
  </w:sdt>
  <w:p w14:paraId="04F3BA8C" w14:textId="46AC122C" w:rsidR="00B6136B" w:rsidRDefault="00B6136B" w:rsidP="00324386">
    <w:pPr>
      <w:pStyle w:val="Footer"/>
      <w:ind w:firstLine="360"/>
    </w:pPr>
    <w:r w:rsidRPr="00232C30">
      <w:rPr>
        <w:noProof/>
        <w:color w:val="1EA3C0"/>
        <w:lang w:val="en-GB" w:eastAsia="en-GB"/>
      </w:rPr>
      <w:drawing>
        <wp:anchor distT="0" distB="0" distL="114300" distR="114300" simplePos="0" relativeHeight="251658240" behindDoc="1" locked="0" layoutInCell="1" allowOverlap="1" wp14:anchorId="60F930E1" wp14:editId="52D505EC">
          <wp:simplePos x="0" y="0"/>
          <wp:positionH relativeFrom="column">
            <wp:posOffset>4398826</wp:posOffset>
          </wp:positionH>
          <wp:positionV relativeFrom="paragraph">
            <wp:posOffset>-44450</wp:posOffset>
          </wp:positionV>
          <wp:extent cx="1496514" cy="3429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232C30">
      <w:rPr>
        <w:rFonts w:ascii="Calibri Light" w:hAnsi="Calibri Light"/>
        <w:color w:val="1EA3C0"/>
        <w:sz w:val="18"/>
        <w:szCs w:val="18"/>
      </w:rPr>
      <w:t>Childcare Centre Desktop ©20</w:t>
    </w:r>
    <w:r w:rsidR="00C16490">
      <w:rPr>
        <w:rFonts w:ascii="Calibri Light" w:hAnsi="Calibri Light"/>
        <w:color w:val="1EA3C0"/>
        <w:sz w:val="18"/>
        <w:szCs w:val="18"/>
      </w:rPr>
      <w:t>2</w:t>
    </w:r>
    <w:r w:rsidR="00CC3742">
      <w:rPr>
        <w:rFonts w:ascii="Calibri Light" w:hAnsi="Calibri Light"/>
        <w:color w:val="1EA3C0"/>
        <w:sz w:val="18"/>
        <w:szCs w:val="18"/>
      </w:rPr>
      <w:t>3</w:t>
    </w:r>
    <w:r w:rsidRPr="009059BD">
      <w:rPr>
        <w:rFonts w:ascii="Calibri Light" w:hAnsi="Calibri Light"/>
        <w:color w:val="EEAB2E"/>
        <w:sz w:val="18"/>
        <w:szCs w:val="18"/>
      </w:rPr>
      <w:t xml:space="preserve"> </w:t>
    </w:r>
    <w:r>
      <w:rPr>
        <w:rFonts w:ascii="Calibri Light" w:hAnsi="Calibri Light"/>
        <w:sz w:val="18"/>
        <w:szCs w:val="18"/>
      </w:rPr>
      <w:t xml:space="preserve">– Governance Policy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056F5" w14:textId="77777777" w:rsidR="002F67E8" w:rsidRDefault="002F67E8">
      <w:pPr>
        <w:spacing w:after="0" w:line="240" w:lineRule="auto"/>
      </w:pPr>
      <w:r>
        <w:separator/>
      </w:r>
    </w:p>
  </w:footnote>
  <w:footnote w:type="continuationSeparator" w:id="0">
    <w:p w14:paraId="77CFB985" w14:textId="77777777" w:rsidR="002F67E8" w:rsidRDefault="002F67E8">
      <w:pPr>
        <w:spacing w:after="0" w:line="240" w:lineRule="auto"/>
      </w:pPr>
      <w:r>
        <w:continuationSeparator/>
      </w:r>
    </w:p>
  </w:footnote>
  <w:footnote w:type="continuationNotice" w:id="1">
    <w:p w14:paraId="4DAE1BEC" w14:textId="77777777" w:rsidR="002F67E8" w:rsidRDefault="002F67E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6270" w14:textId="38494F54" w:rsidR="00B6136B" w:rsidRDefault="00404423">
    <w:pPr>
      <w:pStyle w:val="Header"/>
    </w:pPr>
    <w:r>
      <w:rPr>
        <w:noProof/>
        <w:sz w:val="48"/>
        <w:szCs w:val="44"/>
        <w:lang w:val="en-GB" w:eastAsia="en-GB"/>
      </w:rPr>
      <mc:AlternateContent>
        <mc:Choice Requires="wps">
          <w:drawing>
            <wp:anchor distT="0" distB="0" distL="114300" distR="114300" simplePos="0" relativeHeight="251658243" behindDoc="0" locked="0" layoutInCell="1" allowOverlap="1" wp14:anchorId="2D0D9663" wp14:editId="43D2BC2A">
              <wp:simplePos x="0" y="0"/>
              <wp:positionH relativeFrom="column">
                <wp:posOffset>-307649</wp:posOffset>
              </wp:positionH>
              <wp:positionV relativeFrom="paragraph">
                <wp:posOffset>-218844</wp:posOffset>
              </wp:positionV>
              <wp:extent cx="3330884"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3330884"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7A4399" w14:textId="21539C6F" w:rsidR="00B6136B" w:rsidRPr="004E7272" w:rsidRDefault="00404423" w:rsidP="00043BA2">
                          <w:pPr>
                            <w:rPr>
                              <w:rFonts w:ascii="Calibri Light" w:hAnsi="Calibri Light"/>
                              <w:color w:val="FFFFFF" w:themeColor="background1"/>
                            </w:rPr>
                          </w:pPr>
                          <w:r>
                            <w:rPr>
                              <w:rFonts w:ascii="Calibri Light" w:hAnsi="Calibri Light"/>
                              <w:color w:val="FFFFFF" w:themeColor="background1"/>
                            </w:rPr>
                            <w:t>Country Bumpkins Early Learning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0D9663" id="_x0000_t202" coordsize="21600,21600" o:spt="202" path="m0,0l0,21600,21600,21600,21600,0xe">
              <v:stroke joinstyle="miter"/>
              <v:path gradientshapeok="t" o:connecttype="rect"/>
            </v:shapetype>
            <v:shape id="Text Box 4" o:spid="_x0000_s1026" type="#_x0000_t202" style="position:absolute;margin-left:-24.2pt;margin-top:-17.2pt;width:262.25pt;height:27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" filled="f" stroked="f">
              <v:textbox>
                <w:txbxContent>
                  <w:p w14:paraId="077A4399" w14:textId="21539C6F" w:rsidR="00B6136B" w:rsidRPr="004E7272" w:rsidRDefault="00404423" w:rsidP="00043BA2">
                    <w:pPr>
                      <w:rPr>
                        <w:rFonts w:ascii="Calibri Light" w:hAnsi="Calibri Light"/>
                        <w:color w:val="FFFFFF" w:themeColor="background1"/>
                      </w:rPr>
                    </w:pPr>
                    <w:r>
                      <w:rPr>
                        <w:rFonts w:ascii="Calibri Light" w:hAnsi="Calibri Light"/>
                        <w:color w:val="FFFFFF" w:themeColor="background1"/>
                      </w:rPr>
                      <w:t>Country Bumpkins Early Learning Centre</w:t>
                    </w:r>
                  </w:p>
                </w:txbxContent>
              </v:textbox>
            </v:shape>
          </w:pict>
        </mc:Fallback>
      </mc:AlternateContent>
    </w:r>
    <w:r w:rsidR="00B6136B" w:rsidRPr="0021486F">
      <w:rPr>
        <w:noProof/>
        <w:sz w:val="48"/>
        <w:szCs w:val="44"/>
        <w:lang w:val="en-GB" w:eastAsia="en-GB"/>
      </w:rPr>
      <mc:AlternateContent>
        <mc:Choice Requires="wps">
          <w:drawing>
            <wp:anchor distT="0" distB="0" distL="114300" distR="114300" simplePos="0" relativeHeight="251658241" behindDoc="0" locked="0" layoutInCell="1" allowOverlap="1" wp14:anchorId="56763CFC" wp14:editId="31EA4AEA">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16A6C6"/>
                      </a:solidFill>
                      <a:ln>
                        <a:noFill/>
                      </a:ln>
                      <a:effectLst/>
                    </wps:spPr>
                    <wps:style>
                      <a:lnRef idx="1">
                        <a:schemeClr val="accent1"/>
                      </a:lnRef>
                      <a:fillRef idx="3">
                        <a:schemeClr val="accent1"/>
                      </a:fillRef>
                      <a:effectRef idx="2">
                        <a:schemeClr val="accent1"/>
                      </a:effectRef>
                      <a:fontRef idx="minor">
                        <a:schemeClr val="lt1"/>
                      </a:fontRef>
                    </wps:style>
                    <wps:txbx>
                      <w:txbxContent>
                        <w:p w14:paraId="515114F0" w14:textId="77777777" w:rsidR="00B6136B" w:rsidRPr="004A79B2" w:rsidRDefault="00B6136B" w:rsidP="00043BA2">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763CFC" id="Rectangle 18" o:spid="_x0000_s1026" style="position:absolute;margin-left:-1in;margin-top:-21pt;width:433.8pt;height:28.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" fillcolor="#16a6c6" stroked="f" strokeweight=".5pt">
              <v:textbox>
                <w:txbxContent>
                  <w:p w14:paraId="515114F0" w14:textId="77777777" w:rsidR="00B6136B" w:rsidRPr="004A79B2" w:rsidRDefault="00B6136B" w:rsidP="00043BA2">
                    <w:pPr>
                      <w:ind w:firstLine="720"/>
                      <w:rPr>
                        <w:rFonts w:ascii="Calibri Light" w:hAnsi="Calibri Light"/>
                        <w:color w:val="1EA3C0"/>
                        <w:szCs w:val="18"/>
                      </w:rPr>
                    </w:pPr>
                  </w:p>
                </w:txbxContent>
              </v:textbox>
              <w10:wrap type="through"/>
            </v:rect>
          </w:pict>
        </mc:Fallback>
      </mc:AlternateContent>
    </w:r>
    <w:r w:rsidR="00B6136B" w:rsidRPr="0021486F">
      <w:rPr>
        <w:noProof/>
        <w:sz w:val="48"/>
        <w:szCs w:val="44"/>
        <w:lang w:val="en-GB" w:eastAsia="en-GB"/>
      </w:rPr>
      <mc:AlternateContent>
        <mc:Choice Requires="wps">
          <w:drawing>
            <wp:anchor distT="0" distB="0" distL="114300" distR="114300" simplePos="0" relativeHeight="251658242" behindDoc="0" locked="0" layoutInCell="1" allowOverlap="1" wp14:anchorId="71246A2D" wp14:editId="749D7726">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D80F40" w14:textId="19065E5A" w:rsidR="00B6136B" w:rsidRPr="00865E0A" w:rsidRDefault="00404423" w:rsidP="00404423">
                          <w:pPr>
                            <w:jc w:val="center"/>
                            <w:rPr>
                              <w:rFonts w:ascii="Calibri Light" w:hAnsi="Calibri Light"/>
                              <w:color w:val="999999"/>
                              <w:szCs w:val="20"/>
                            </w:rPr>
                          </w:pPr>
                          <w:r>
                            <w:rPr>
                              <w:rFonts w:ascii="Calibri Light" w:hAnsi="Calibri Light"/>
                              <w:noProof/>
                              <w:color w:val="999999"/>
                              <w:szCs w:val="20"/>
                              <w:lang w:val="en-GB" w:eastAsia="en-GB"/>
                            </w:rPr>
                            <w:drawing>
                              <wp:inline distT="0" distB="0" distL="0" distR="0" wp14:anchorId="245E7066" wp14:editId="09B744BD">
                                <wp:extent cx="335280" cy="2673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335280" cy="267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246A2D" id="Text Box 20" o:spid="_x0000_s1028" type="#_x0000_t202" style="position:absolute;margin-left:353.3pt;margin-top:-20.95pt;width:170pt;height:28.2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" fillcolor="#333c44" stroked="f">
              <v:textbox>
                <w:txbxContent>
                  <w:p w14:paraId="59D80F40" w14:textId="19065E5A" w:rsidR="00B6136B" w:rsidRPr="00865E0A" w:rsidRDefault="00404423" w:rsidP="00404423">
                    <w:pPr>
                      <w:jc w:val="center"/>
                      <w:rPr>
                        <w:rFonts w:ascii="Calibri Light" w:hAnsi="Calibri Light"/>
                        <w:color w:val="999999"/>
                        <w:szCs w:val="20"/>
                      </w:rPr>
                    </w:pPr>
                    <w:r>
                      <w:rPr>
                        <w:rFonts w:ascii="Calibri Light" w:hAnsi="Calibri Light"/>
                        <w:noProof/>
                        <w:color w:val="999999"/>
                        <w:szCs w:val="20"/>
                        <w:lang w:val="en-GB" w:eastAsia="en-GB"/>
                      </w:rPr>
                      <w:drawing>
                        <wp:inline distT="0" distB="0" distL="0" distR="0" wp14:anchorId="245E7066" wp14:editId="09B744BD">
                          <wp:extent cx="335280" cy="2673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335280" cy="267335"/>
                                  </a:xfrm>
                                  <a:prstGeom prst="rect">
                                    <a:avLst/>
                                  </a:prstGeom>
                                </pic:spPr>
                              </pic:pic>
                            </a:graphicData>
                          </a:graphic>
                        </wp:inline>
                      </w:drawing>
                    </w:r>
                  </w:p>
                </w:txbxContent>
              </v:textbox>
              <w10:wrap type="through"/>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D09"/>
    <w:multiLevelType w:val="hybridMultilevel"/>
    <w:tmpl w:val="F818539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85426C4"/>
    <w:multiLevelType w:val="hybridMultilevel"/>
    <w:tmpl w:val="CBCA7E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3E1822"/>
    <w:multiLevelType w:val="hybridMultilevel"/>
    <w:tmpl w:val="9E047BC4"/>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07040F8"/>
    <w:multiLevelType w:val="hybridMultilevel"/>
    <w:tmpl w:val="4EB83B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8D1001"/>
    <w:multiLevelType w:val="hybridMultilevel"/>
    <w:tmpl w:val="419EAAD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512EB1"/>
    <w:multiLevelType w:val="hybridMultilevel"/>
    <w:tmpl w:val="E37A42E0"/>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482775B"/>
    <w:multiLevelType w:val="multilevel"/>
    <w:tmpl w:val="886AF4D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7B06803"/>
    <w:multiLevelType w:val="hybridMultilevel"/>
    <w:tmpl w:val="1D4C3BE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0B1484"/>
    <w:multiLevelType w:val="hybridMultilevel"/>
    <w:tmpl w:val="A44EB1D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8229FE"/>
    <w:multiLevelType w:val="hybridMultilevel"/>
    <w:tmpl w:val="7D0CB53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3104C05"/>
    <w:multiLevelType w:val="hybridMultilevel"/>
    <w:tmpl w:val="33AE027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2D2676C"/>
    <w:multiLevelType w:val="hybridMultilevel"/>
    <w:tmpl w:val="C106912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E172EAD"/>
    <w:multiLevelType w:val="hybridMultilevel"/>
    <w:tmpl w:val="CDAE201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36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E65735D"/>
    <w:multiLevelType w:val="hybridMultilevel"/>
    <w:tmpl w:val="1038A8BE"/>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DC7F5D"/>
    <w:multiLevelType w:val="hybridMultilevel"/>
    <w:tmpl w:val="C89A573C"/>
    <w:lvl w:ilvl="0" w:tplc="66B248E2">
      <w:numFmt w:val="bullet"/>
      <w:lvlText w:val="•"/>
      <w:lvlJc w:val="left"/>
      <w:pPr>
        <w:ind w:left="720" w:hanging="360"/>
      </w:pPr>
      <w:rPr>
        <w:rFonts w:ascii="Calibri Light" w:eastAsiaTheme="minorEastAsia" w:hAnsi="Calibri Light" w:cstheme="minorBidi" w:hint="default"/>
      </w:rPr>
    </w:lvl>
    <w:lvl w:ilvl="1" w:tplc="853A764A">
      <w:start w:val="3"/>
      <w:numFmt w:val="bullet"/>
      <w:lvlText w:val="–"/>
      <w:lvlJc w:val="left"/>
      <w:pPr>
        <w:ind w:left="1440" w:hanging="360"/>
      </w:pPr>
      <w:rPr>
        <w:rFonts w:ascii="Arial Narrow" w:eastAsiaTheme="minorEastAsia" w:hAnsi="Arial Narrow" w:cs="MyriadPro-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F425B5"/>
    <w:multiLevelType w:val="hybridMultilevel"/>
    <w:tmpl w:val="891EC08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8CF6FA0"/>
    <w:multiLevelType w:val="hybridMultilevel"/>
    <w:tmpl w:val="1352761E"/>
    <w:lvl w:ilvl="0" w:tplc="00000001">
      <w:start w:val="1"/>
      <w:numFmt w:val="bullet"/>
      <w:lvlText w:val="•"/>
      <w:lvlJc w:val="left"/>
      <w:pPr>
        <w:ind w:left="360" w:hanging="360"/>
      </w:p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17">
    <w:nsid w:val="496C6B52"/>
    <w:multiLevelType w:val="hybridMultilevel"/>
    <w:tmpl w:val="F5F43DCA"/>
    <w:lvl w:ilvl="0" w:tplc="66B248E2">
      <w:numFmt w:val="bullet"/>
      <w:lvlText w:val="•"/>
      <w:lvlJc w:val="left"/>
      <w:pPr>
        <w:ind w:left="72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D4D3A98"/>
    <w:multiLevelType w:val="hybridMultilevel"/>
    <w:tmpl w:val="9B802454"/>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EC1752"/>
    <w:multiLevelType w:val="hybridMultilevel"/>
    <w:tmpl w:val="C18C9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9927EC4"/>
    <w:multiLevelType w:val="hybridMultilevel"/>
    <w:tmpl w:val="D3727D4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545260AC">
      <w:start w:val="1"/>
      <w:numFmt w:val="bullet"/>
      <w:lvlText w:val="o"/>
      <w:lvlJc w:val="left"/>
      <w:pPr>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9E4575F"/>
    <w:multiLevelType w:val="hybridMultilevel"/>
    <w:tmpl w:val="6260822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B5E6EF3"/>
    <w:multiLevelType w:val="hybridMultilevel"/>
    <w:tmpl w:val="6BAC272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nsid w:val="62CA1E11"/>
    <w:multiLevelType w:val="hybridMultilevel"/>
    <w:tmpl w:val="388CBB5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44F7508"/>
    <w:multiLevelType w:val="hybridMultilevel"/>
    <w:tmpl w:val="771E1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B685115"/>
    <w:multiLevelType w:val="hybridMultilevel"/>
    <w:tmpl w:val="8A88F90E"/>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DC1EC0"/>
    <w:multiLevelType w:val="hybridMultilevel"/>
    <w:tmpl w:val="DBF009B2"/>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6629C5"/>
    <w:multiLevelType w:val="hybridMultilevel"/>
    <w:tmpl w:val="45BA438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81623F0"/>
    <w:multiLevelType w:val="hybridMultilevel"/>
    <w:tmpl w:val="E57A0D08"/>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5"/>
  </w:num>
  <w:num w:numId="5">
    <w:abstractNumId w:val="10"/>
  </w:num>
  <w:num w:numId="6">
    <w:abstractNumId w:val="5"/>
  </w:num>
  <w:num w:numId="7">
    <w:abstractNumId w:val="14"/>
  </w:num>
  <w:num w:numId="8">
    <w:abstractNumId w:val="7"/>
  </w:num>
  <w:num w:numId="9">
    <w:abstractNumId w:val="18"/>
  </w:num>
  <w:num w:numId="10">
    <w:abstractNumId w:val="26"/>
  </w:num>
  <w:num w:numId="11">
    <w:abstractNumId w:val="12"/>
  </w:num>
  <w:num w:numId="12">
    <w:abstractNumId w:val="3"/>
  </w:num>
  <w:num w:numId="13">
    <w:abstractNumId w:val="1"/>
  </w:num>
  <w:num w:numId="14">
    <w:abstractNumId w:val="24"/>
  </w:num>
  <w:num w:numId="15">
    <w:abstractNumId w:val="13"/>
  </w:num>
  <w:num w:numId="16">
    <w:abstractNumId w:val="22"/>
  </w:num>
  <w:num w:numId="17">
    <w:abstractNumId w:val="11"/>
  </w:num>
  <w:num w:numId="18">
    <w:abstractNumId w:val="25"/>
  </w:num>
  <w:num w:numId="19">
    <w:abstractNumId w:val="19"/>
  </w:num>
  <w:num w:numId="20">
    <w:abstractNumId w:val="20"/>
  </w:num>
  <w:num w:numId="21">
    <w:abstractNumId w:val="28"/>
  </w:num>
  <w:num w:numId="22">
    <w:abstractNumId w:val="23"/>
  </w:num>
  <w:num w:numId="23">
    <w:abstractNumId w:val="4"/>
  </w:num>
  <w:num w:numId="24">
    <w:abstractNumId w:val="0"/>
  </w:num>
  <w:num w:numId="25">
    <w:abstractNumId w:val="21"/>
  </w:num>
  <w:num w:numId="26">
    <w:abstractNumId w:val="17"/>
  </w:num>
  <w:num w:numId="27">
    <w:abstractNumId w:val="27"/>
  </w:num>
  <w:num w:numId="28">
    <w:abstractNumId w:val="9"/>
  </w:num>
  <w:num w:numId="2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B4"/>
    <w:rsid w:val="00005B29"/>
    <w:rsid w:val="000248C3"/>
    <w:rsid w:val="00031AA2"/>
    <w:rsid w:val="00041550"/>
    <w:rsid w:val="00042443"/>
    <w:rsid w:val="00043BA2"/>
    <w:rsid w:val="00071939"/>
    <w:rsid w:val="00072F95"/>
    <w:rsid w:val="0008472B"/>
    <w:rsid w:val="00093E2D"/>
    <w:rsid w:val="000961DD"/>
    <w:rsid w:val="000A104A"/>
    <w:rsid w:val="000A59E7"/>
    <w:rsid w:val="000E4FFD"/>
    <w:rsid w:val="000F0CE0"/>
    <w:rsid w:val="00102D09"/>
    <w:rsid w:val="001261C4"/>
    <w:rsid w:val="001326E5"/>
    <w:rsid w:val="0013572C"/>
    <w:rsid w:val="00141195"/>
    <w:rsid w:val="00143C86"/>
    <w:rsid w:val="0015670C"/>
    <w:rsid w:val="00162F64"/>
    <w:rsid w:val="0016454A"/>
    <w:rsid w:val="0017339F"/>
    <w:rsid w:val="00195364"/>
    <w:rsid w:val="00195FBD"/>
    <w:rsid w:val="001F3400"/>
    <w:rsid w:val="00205D5D"/>
    <w:rsid w:val="00206BFF"/>
    <w:rsid w:val="00232C30"/>
    <w:rsid w:val="00247834"/>
    <w:rsid w:val="00251FF4"/>
    <w:rsid w:val="00252A7C"/>
    <w:rsid w:val="002547C1"/>
    <w:rsid w:val="00256339"/>
    <w:rsid w:val="00265F65"/>
    <w:rsid w:val="0027230A"/>
    <w:rsid w:val="00275D31"/>
    <w:rsid w:val="002A2CB0"/>
    <w:rsid w:val="002D25AB"/>
    <w:rsid w:val="002E1819"/>
    <w:rsid w:val="002F67E8"/>
    <w:rsid w:val="00304D88"/>
    <w:rsid w:val="00312264"/>
    <w:rsid w:val="00324386"/>
    <w:rsid w:val="00330B19"/>
    <w:rsid w:val="00330D73"/>
    <w:rsid w:val="0035093D"/>
    <w:rsid w:val="003638D8"/>
    <w:rsid w:val="00365045"/>
    <w:rsid w:val="00376D3C"/>
    <w:rsid w:val="003849C3"/>
    <w:rsid w:val="00385B5E"/>
    <w:rsid w:val="00393597"/>
    <w:rsid w:val="003A2333"/>
    <w:rsid w:val="003C2BEB"/>
    <w:rsid w:val="003C5AAA"/>
    <w:rsid w:val="00404423"/>
    <w:rsid w:val="00437482"/>
    <w:rsid w:val="0044631B"/>
    <w:rsid w:val="004665D2"/>
    <w:rsid w:val="004B2177"/>
    <w:rsid w:val="004C5CFD"/>
    <w:rsid w:val="004D6D05"/>
    <w:rsid w:val="004D7A0C"/>
    <w:rsid w:val="004F438B"/>
    <w:rsid w:val="00512251"/>
    <w:rsid w:val="0051671E"/>
    <w:rsid w:val="00524A28"/>
    <w:rsid w:val="00526974"/>
    <w:rsid w:val="0053131E"/>
    <w:rsid w:val="00541A99"/>
    <w:rsid w:val="00544958"/>
    <w:rsid w:val="0056299C"/>
    <w:rsid w:val="00567292"/>
    <w:rsid w:val="0057264F"/>
    <w:rsid w:val="00582FE2"/>
    <w:rsid w:val="005C4A12"/>
    <w:rsid w:val="005D0677"/>
    <w:rsid w:val="005D2F8E"/>
    <w:rsid w:val="005D6E8D"/>
    <w:rsid w:val="005D73E6"/>
    <w:rsid w:val="005E45F8"/>
    <w:rsid w:val="005F0F0F"/>
    <w:rsid w:val="0063582E"/>
    <w:rsid w:val="00637103"/>
    <w:rsid w:val="006802B7"/>
    <w:rsid w:val="00687EC6"/>
    <w:rsid w:val="006C505F"/>
    <w:rsid w:val="006D3121"/>
    <w:rsid w:val="006D6A6C"/>
    <w:rsid w:val="006F787F"/>
    <w:rsid w:val="00711863"/>
    <w:rsid w:val="00717BEF"/>
    <w:rsid w:val="007376AF"/>
    <w:rsid w:val="00744F0F"/>
    <w:rsid w:val="00753A3A"/>
    <w:rsid w:val="0075443F"/>
    <w:rsid w:val="00755950"/>
    <w:rsid w:val="0076379F"/>
    <w:rsid w:val="00792A69"/>
    <w:rsid w:val="007A307B"/>
    <w:rsid w:val="007A41A1"/>
    <w:rsid w:val="007B6746"/>
    <w:rsid w:val="007C0A14"/>
    <w:rsid w:val="007D387D"/>
    <w:rsid w:val="007D46A6"/>
    <w:rsid w:val="007E2AA8"/>
    <w:rsid w:val="00801E6F"/>
    <w:rsid w:val="00817463"/>
    <w:rsid w:val="00827566"/>
    <w:rsid w:val="00834F39"/>
    <w:rsid w:val="00846C42"/>
    <w:rsid w:val="00853610"/>
    <w:rsid w:val="00865A8E"/>
    <w:rsid w:val="00883A05"/>
    <w:rsid w:val="008B6424"/>
    <w:rsid w:val="008C22F5"/>
    <w:rsid w:val="008D134C"/>
    <w:rsid w:val="008D4415"/>
    <w:rsid w:val="008E3015"/>
    <w:rsid w:val="009231F7"/>
    <w:rsid w:val="0094226C"/>
    <w:rsid w:val="00955503"/>
    <w:rsid w:val="00983D83"/>
    <w:rsid w:val="009915EB"/>
    <w:rsid w:val="00991D61"/>
    <w:rsid w:val="009A0134"/>
    <w:rsid w:val="009A60ED"/>
    <w:rsid w:val="009D04F7"/>
    <w:rsid w:val="009E4FDA"/>
    <w:rsid w:val="009F124F"/>
    <w:rsid w:val="00A055FB"/>
    <w:rsid w:val="00A22BC1"/>
    <w:rsid w:val="00A573D9"/>
    <w:rsid w:val="00A8217F"/>
    <w:rsid w:val="00A94486"/>
    <w:rsid w:val="00AA0CD0"/>
    <w:rsid w:val="00AA7B08"/>
    <w:rsid w:val="00AB5A0C"/>
    <w:rsid w:val="00AB6E01"/>
    <w:rsid w:val="00AC2958"/>
    <w:rsid w:val="00AC3CD2"/>
    <w:rsid w:val="00AD2993"/>
    <w:rsid w:val="00AD3C45"/>
    <w:rsid w:val="00AD62D8"/>
    <w:rsid w:val="00AF1B37"/>
    <w:rsid w:val="00AF5EDD"/>
    <w:rsid w:val="00AF7753"/>
    <w:rsid w:val="00B05D56"/>
    <w:rsid w:val="00B061B8"/>
    <w:rsid w:val="00B11219"/>
    <w:rsid w:val="00B17CA7"/>
    <w:rsid w:val="00B237C5"/>
    <w:rsid w:val="00B3559F"/>
    <w:rsid w:val="00B51EEE"/>
    <w:rsid w:val="00B53552"/>
    <w:rsid w:val="00B6136B"/>
    <w:rsid w:val="00B64AB4"/>
    <w:rsid w:val="00B83635"/>
    <w:rsid w:val="00B92B17"/>
    <w:rsid w:val="00B97959"/>
    <w:rsid w:val="00BA16EA"/>
    <w:rsid w:val="00BA6D7F"/>
    <w:rsid w:val="00BD119C"/>
    <w:rsid w:val="00BE086F"/>
    <w:rsid w:val="00BE5CE6"/>
    <w:rsid w:val="00C0736E"/>
    <w:rsid w:val="00C11D5E"/>
    <w:rsid w:val="00C16490"/>
    <w:rsid w:val="00C254A4"/>
    <w:rsid w:val="00C3196D"/>
    <w:rsid w:val="00C3783A"/>
    <w:rsid w:val="00C606CB"/>
    <w:rsid w:val="00C7586C"/>
    <w:rsid w:val="00C8085B"/>
    <w:rsid w:val="00C8448B"/>
    <w:rsid w:val="00C8745E"/>
    <w:rsid w:val="00CA1F3D"/>
    <w:rsid w:val="00CB2CE7"/>
    <w:rsid w:val="00CB3BC0"/>
    <w:rsid w:val="00CB542D"/>
    <w:rsid w:val="00CB590D"/>
    <w:rsid w:val="00CC3742"/>
    <w:rsid w:val="00CD7CF5"/>
    <w:rsid w:val="00CE1FD8"/>
    <w:rsid w:val="00CF0FAA"/>
    <w:rsid w:val="00D034AD"/>
    <w:rsid w:val="00D118A0"/>
    <w:rsid w:val="00D33A6B"/>
    <w:rsid w:val="00D3767D"/>
    <w:rsid w:val="00D4465D"/>
    <w:rsid w:val="00D46EDE"/>
    <w:rsid w:val="00D56227"/>
    <w:rsid w:val="00D57663"/>
    <w:rsid w:val="00D82ED6"/>
    <w:rsid w:val="00D86A9B"/>
    <w:rsid w:val="00D8793A"/>
    <w:rsid w:val="00D87BD3"/>
    <w:rsid w:val="00D93E27"/>
    <w:rsid w:val="00DA6134"/>
    <w:rsid w:val="00DB168A"/>
    <w:rsid w:val="00DB5C4D"/>
    <w:rsid w:val="00DE5949"/>
    <w:rsid w:val="00DE600B"/>
    <w:rsid w:val="00DF07FA"/>
    <w:rsid w:val="00DF3F57"/>
    <w:rsid w:val="00E16A69"/>
    <w:rsid w:val="00E64F09"/>
    <w:rsid w:val="00E659E0"/>
    <w:rsid w:val="00E71E44"/>
    <w:rsid w:val="00E7489F"/>
    <w:rsid w:val="00E85F6A"/>
    <w:rsid w:val="00E909EB"/>
    <w:rsid w:val="00EA18D3"/>
    <w:rsid w:val="00EA2A46"/>
    <w:rsid w:val="00EA7B11"/>
    <w:rsid w:val="00EB08D6"/>
    <w:rsid w:val="00EC513A"/>
    <w:rsid w:val="00ED6CC5"/>
    <w:rsid w:val="00EE5688"/>
    <w:rsid w:val="00EF3FE5"/>
    <w:rsid w:val="00F07DFF"/>
    <w:rsid w:val="00F43171"/>
    <w:rsid w:val="00F535A0"/>
    <w:rsid w:val="00F5609C"/>
    <w:rsid w:val="00F71D11"/>
    <w:rsid w:val="00F82F65"/>
    <w:rsid w:val="00F85504"/>
    <w:rsid w:val="00F8735B"/>
    <w:rsid w:val="00F9113B"/>
    <w:rsid w:val="00F93EA7"/>
    <w:rsid w:val="00FA2836"/>
    <w:rsid w:val="00FC02ED"/>
    <w:rsid w:val="00FC1CA3"/>
    <w:rsid w:val="00FC3599"/>
    <w:rsid w:val="00FD046A"/>
    <w:rsid w:val="00FE7B32"/>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3E0D41"/>
  <w15:docId w15:val="{9C1314BF-C950-194A-A5E9-5FDA8A84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1A99"/>
  </w:style>
  <w:style w:type="paragraph" w:styleId="Heading1">
    <w:name w:val="heading 1"/>
    <w:basedOn w:val="Normal"/>
    <w:next w:val="Normal"/>
    <w:link w:val="Heading1Char"/>
    <w:uiPriority w:val="9"/>
    <w:qFormat/>
    <w:rsid w:val="00093E2D"/>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nhideWhenUsed/>
    <w:qFormat/>
    <w:rsid w:val="00093E2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093E2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093E2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093E2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093E2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093E2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093E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093E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4A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4AB4"/>
  </w:style>
  <w:style w:type="paragraph" w:styleId="Footer">
    <w:name w:val="footer"/>
    <w:basedOn w:val="Normal"/>
    <w:link w:val="FooterChar"/>
    <w:uiPriority w:val="99"/>
    <w:unhideWhenUsed/>
    <w:rsid w:val="00B64A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4AB4"/>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B64AB4"/>
    <w:pPr>
      <w:ind w:left="720"/>
      <w:contextualSpacing/>
    </w:pPr>
  </w:style>
  <w:style w:type="table" w:customStyle="1" w:styleId="PlainTable11">
    <w:name w:val="Plain Table 11"/>
    <w:basedOn w:val="TableNormal"/>
    <w:uiPriority w:val="99"/>
    <w:rsid w:val="00B64AB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F124F"/>
    <w:rPr>
      <w:color w:val="0563C1" w:themeColor="hyperlink"/>
      <w:u w:val="single"/>
    </w:rPr>
  </w:style>
  <w:style w:type="character" w:customStyle="1" w:styleId="Heading1Char">
    <w:name w:val="Heading 1 Char"/>
    <w:basedOn w:val="DefaultParagraphFont"/>
    <w:link w:val="Heading1"/>
    <w:uiPriority w:val="9"/>
    <w:rsid w:val="00093E2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093E2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093E2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093E2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093E2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093E2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093E2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093E2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093E2D"/>
    <w:rPr>
      <w:rFonts w:asciiTheme="majorHAnsi" w:eastAsiaTheme="majorEastAsia" w:hAnsiTheme="majorHAnsi" w:cstheme="majorBidi"/>
      <w:i/>
      <w:iCs/>
      <w:color w:val="404040" w:themeColor="text1" w:themeTint="BF"/>
      <w:sz w:val="20"/>
      <w:szCs w:val="20"/>
      <w:lang w:val="en-US" w:eastAsia="ja-JP"/>
    </w:rPr>
  </w:style>
  <w:style w:type="character" w:styleId="FollowedHyperlink">
    <w:name w:val="FollowedHyperlink"/>
    <w:basedOn w:val="DefaultParagraphFont"/>
    <w:uiPriority w:val="99"/>
    <w:semiHidden/>
    <w:unhideWhenUsed/>
    <w:rsid w:val="00093E2D"/>
    <w:rPr>
      <w:color w:val="954F72" w:themeColor="followedHyperlink"/>
      <w:u w:val="single"/>
    </w:rPr>
  </w:style>
  <w:style w:type="character" w:customStyle="1" w:styleId="UnresolvedMention1">
    <w:name w:val="Unresolved Mention1"/>
    <w:basedOn w:val="DefaultParagraphFont"/>
    <w:uiPriority w:val="99"/>
    <w:semiHidden/>
    <w:unhideWhenUsed/>
    <w:rsid w:val="00711863"/>
    <w:rPr>
      <w:color w:val="605E5C"/>
      <w:shd w:val="clear" w:color="auto" w:fill="E1DFDD"/>
    </w:rPr>
  </w:style>
  <w:style w:type="paragraph" w:styleId="NoSpacing">
    <w:name w:val="No Spacing"/>
    <w:uiPriority w:val="1"/>
    <w:qFormat/>
    <w:rsid w:val="007A41A1"/>
    <w:pPr>
      <w:spacing w:after="0" w:line="240" w:lineRule="auto"/>
    </w:pPr>
    <w:rPr>
      <w:rFonts w:eastAsiaTheme="minorEastAsia"/>
      <w:lang w:val="en-US" w:eastAsia="ja-JP"/>
    </w:rPr>
  </w:style>
  <w:style w:type="character" w:customStyle="1" w:styleId="UnresolvedMention">
    <w:name w:val="Unresolved Mention"/>
    <w:basedOn w:val="DefaultParagraphFont"/>
    <w:uiPriority w:val="99"/>
    <w:semiHidden/>
    <w:unhideWhenUsed/>
    <w:rsid w:val="00F8735B"/>
    <w:rPr>
      <w:color w:val="605E5C"/>
      <w:shd w:val="clear" w:color="auto" w:fill="E1DFDD"/>
    </w:rPr>
  </w:style>
  <w:style w:type="paragraph" w:styleId="BalloonText">
    <w:name w:val="Balloon Text"/>
    <w:basedOn w:val="Normal"/>
    <w:link w:val="BalloonTextChar"/>
    <w:uiPriority w:val="99"/>
    <w:semiHidden/>
    <w:unhideWhenUsed/>
    <w:rsid w:val="00B05D5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5D56"/>
    <w:rPr>
      <w:rFonts w:ascii="Times New Roman" w:hAnsi="Times New Roman" w:cs="Times New Roman"/>
      <w:sz w:val="18"/>
      <w:szCs w:val="18"/>
    </w:rPr>
  </w:style>
  <w:style w:type="character" w:styleId="PageNumber">
    <w:name w:val="page number"/>
    <w:basedOn w:val="DefaultParagraphFont"/>
    <w:uiPriority w:val="99"/>
    <w:semiHidden/>
    <w:unhideWhenUsed/>
    <w:rsid w:val="00324386"/>
  </w:style>
  <w:style w:type="character" w:styleId="CommentReference">
    <w:name w:val="annotation reference"/>
    <w:basedOn w:val="DefaultParagraphFont"/>
    <w:uiPriority w:val="99"/>
    <w:semiHidden/>
    <w:unhideWhenUsed/>
    <w:rsid w:val="004F438B"/>
    <w:rPr>
      <w:sz w:val="16"/>
      <w:szCs w:val="16"/>
    </w:rPr>
  </w:style>
  <w:style w:type="paragraph" w:styleId="CommentText">
    <w:name w:val="annotation text"/>
    <w:basedOn w:val="Normal"/>
    <w:link w:val="CommentTextChar"/>
    <w:uiPriority w:val="99"/>
    <w:unhideWhenUsed/>
    <w:rsid w:val="004F438B"/>
    <w:pPr>
      <w:spacing w:line="240" w:lineRule="auto"/>
    </w:pPr>
    <w:rPr>
      <w:sz w:val="20"/>
      <w:szCs w:val="20"/>
    </w:rPr>
  </w:style>
  <w:style w:type="character" w:customStyle="1" w:styleId="CommentTextChar">
    <w:name w:val="Comment Text Char"/>
    <w:basedOn w:val="DefaultParagraphFont"/>
    <w:link w:val="CommentText"/>
    <w:uiPriority w:val="99"/>
    <w:rsid w:val="004F438B"/>
    <w:rPr>
      <w:sz w:val="20"/>
      <w:szCs w:val="20"/>
    </w:rPr>
  </w:style>
  <w:style w:type="paragraph" w:styleId="CommentSubject">
    <w:name w:val="annotation subject"/>
    <w:basedOn w:val="CommentText"/>
    <w:next w:val="CommentText"/>
    <w:link w:val="CommentSubjectChar"/>
    <w:uiPriority w:val="99"/>
    <w:semiHidden/>
    <w:unhideWhenUsed/>
    <w:rsid w:val="004F438B"/>
    <w:rPr>
      <w:b/>
      <w:bCs/>
    </w:rPr>
  </w:style>
  <w:style w:type="character" w:customStyle="1" w:styleId="CommentSubjectChar">
    <w:name w:val="Comment Subject Char"/>
    <w:basedOn w:val="CommentTextChar"/>
    <w:link w:val="CommentSubject"/>
    <w:uiPriority w:val="99"/>
    <w:semiHidden/>
    <w:rsid w:val="004F438B"/>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6F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92025">
      <w:bodyDiv w:val="1"/>
      <w:marLeft w:val="0"/>
      <w:marRight w:val="0"/>
      <w:marTop w:val="0"/>
      <w:marBottom w:val="0"/>
      <w:divBdr>
        <w:top w:val="none" w:sz="0" w:space="0" w:color="auto"/>
        <w:left w:val="none" w:sz="0" w:space="0" w:color="auto"/>
        <w:bottom w:val="none" w:sz="0" w:space="0" w:color="auto"/>
        <w:right w:val="none" w:sz="0" w:space="0" w:color="auto"/>
      </w:divBdr>
    </w:div>
    <w:div w:id="1127435092">
      <w:bodyDiv w:val="1"/>
      <w:marLeft w:val="0"/>
      <w:marRight w:val="0"/>
      <w:marTop w:val="0"/>
      <w:marBottom w:val="0"/>
      <w:divBdr>
        <w:top w:val="none" w:sz="0" w:space="0" w:color="auto"/>
        <w:left w:val="none" w:sz="0" w:space="0" w:color="auto"/>
        <w:bottom w:val="none" w:sz="0" w:space="0" w:color="auto"/>
        <w:right w:val="none" w:sz="0" w:space="0" w:color="auto"/>
      </w:divBdr>
    </w:div>
    <w:div w:id="1333991446">
      <w:bodyDiv w:val="1"/>
      <w:marLeft w:val="0"/>
      <w:marRight w:val="0"/>
      <w:marTop w:val="0"/>
      <w:marBottom w:val="0"/>
      <w:divBdr>
        <w:top w:val="none" w:sz="0" w:space="0" w:color="auto"/>
        <w:left w:val="none" w:sz="0" w:space="0" w:color="auto"/>
        <w:bottom w:val="none" w:sz="0" w:space="0" w:color="auto"/>
        <w:right w:val="none" w:sz="0" w:space="0" w:color="auto"/>
      </w:divBdr>
    </w:div>
    <w:div w:id="13382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cecqa.gov.au/sites/default/files/2021-08/GovernanceAndManagementGuidelines.pdf" TargetMode="External"/><Relationship Id="rId12"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www.education.gov.au/early-childhood/resources/child-care-provider-handboo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7" ma:contentTypeDescription="Create a new document." ma:contentTypeScope="" ma:versionID="ab0dbf695bc15c3a47040e699812a1da">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584c7fc786d0b3f702d790879d1eb895"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C19B5D-92DD-4602-AAFD-0CFC20265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49516-B97B-4A43-B757-76622D856BC7}">
  <ds:schemaRefs>
    <ds:schemaRef ds:uri="http://schemas.microsoft.com/sharepoint/v3/contenttype/forms"/>
  </ds:schemaRefs>
</ds:datastoreItem>
</file>

<file path=customXml/itemProps3.xml><?xml version="1.0" encoding="utf-8"?>
<ds:datastoreItem xmlns:ds="http://schemas.openxmlformats.org/officeDocument/2006/customXml" ds:itemID="{7B58B8FD-15A3-4886-9C81-99FE20FF57E4}">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3652</Words>
  <Characters>20817</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Melissa Walsh</cp:lastModifiedBy>
  <cp:revision>2</cp:revision>
  <dcterms:created xsi:type="dcterms:W3CDTF">2023-11-13T00:25:00Z</dcterms:created>
  <dcterms:modified xsi:type="dcterms:W3CDTF">2023-11-13T00:25:00Z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