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C6C1" w14:textId="64C66268" w:rsidR="006A6129" w:rsidRPr="006A6129" w:rsidRDefault="006A6129" w:rsidP="006A6129">
      <w:pPr>
        <w:spacing w:after="0" w:line="240" w:lineRule="auto"/>
        <w:jc w:val="right"/>
        <w:rPr>
          <w:rFonts w:ascii="Times New Roman" w:hAnsi="Times New Roman" w:cs="Times New Roman"/>
          <w:b/>
          <w:bCs/>
        </w:rPr>
      </w:pPr>
      <w:r w:rsidRPr="006A6129">
        <w:rPr>
          <w:rFonts w:ascii="Times New Roman" w:hAnsi="Times New Roman" w:cs="Times New Roman"/>
          <w:b/>
          <w:bCs/>
        </w:rPr>
        <w:t>LEASE ADDENDUM</w:t>
      </w:r>
    </w:p>
    <w:p w14:paraId="41FD93BC" w14:textId="77777777" w:rsidR="006A6129" w:rsidRPr="006A6129" w:rsidRDefault="006A6129" w:rsidP="006A6129">
      <w:pPr>
        <w:spacing w:after="0" w:line="240" w:lineRule="auto"/>
        <w:jc w:val="center"/>
        <w:rPr>
          <w:rFonts w:ascii="Times New Roman" w:hAnsi="Times New Roman" w:cs="Times New Roman"/>
          <w:b/>
          <w:bCs/>
        </w:rPr>
      </w:pPr>
    </w:p>
    <w:p w14:paraId="1A6840E9" w14:textId="249BA182" w:rsidR="001E73E8" w:rsidRPr="006A6129" w:rsidRDefault="006A6129" w:rsidP="006A6129">
      <w:pPr>
        <w:spacing w:after="0" w:line="240" w:lineRule="auto"/>
        <w:jc w:val="center"/>
        <w:rPr>
          <w:rFonts w:ascii="Times New Roman" w:hAnsi="Times New Roman" w:cs="Times New Roman"/>
          <w:b/>
          <w:bCs/>
        </w:rPr>
      </w:pPr>
      <w:r w:rsidRPr="006A6129">
        <w:rPr>
          <w:rFonts w:ascii="Times New Roman" w:hAnsi="Times New Roman" w:cs="Times New Roman"/>
          <w:b/>
          <w:bCs/>
        </w:rPr>
        <w:t>Springdale Lake D Condominium Association, Inc.</w:t>
      </w:r>
    </w:p>
    <w:p w14:paraId="1A8FA278" w14:textId="05DB5B61" w:rsidR="006A6129" w:rsidRDefault="006A6129" w:rsidP="006A6129">
      <w:pPr>
        <w:spacing w:after="0" w:line="240" w:lineRule="auto"/>
        <w:jc w:val="center"/>
        <w:rPr>
          <w:rFonts w:ascii="Times New Roman" w:hAnsi="Times New Roman" w:cs="Times New Roman"/>
        </w:rPr>
      </w:pPr>
      <w:r>
        <w:rPr>
          <w:rFonts w:ascii="Times New Roman" w:hAnsi="Times New Roman" w:cs="Times New Roman"/>
        </w:rPr>
        <w:t>4701-4909 NW 82D AVE</w:t>
      </w:r>
    </w:p>
    <w:p w14:paraId="4B4D5D53" w14:textId="29E20FA5" w:rsidR="006A6129" w:rsidRDefault="006A6129" w:rsidP="006A6129">
      <w:pPr>
        <w:spacing w:after="0" w:line="240" w:lineRule="auto"/>
        <w:jc w:val="center"/>
        <w:rPr>
          <w:rFonts w:ascii="Times New Roman" w:hAnsi="Times New Roman" w:cs="Times New Roman"/>
        </w:rPr>
      </w:pPr>
      <w:r>
        <w:rPr>
          <w:rFonts w:ascii="Times New Roman" w:hAnsi="Times New Roman" w:cs="Times New Roman"/>
        </w:rPr>
        <w:t>LAUDERHILL, FLORIDA 33351 (BROWARD COUNTY, FLORIDA)</w:t>
      </w:r>
    </w:p>
    <w:p w14:paraId="607F0667" w14:textId="042598FB" w:rsidR="006A6129" w:rsidRDefault="006A6129" w:rsidP="006A6129">
      <w:pPr>
        <w:spacing w:after="0" w:line="240" w:lineRule="auto"/>
        <w:jc w:val="center"/>
        <w:rPr>
          <w:rFonts w:ascii="Times New Roman" w:hAnsi="Times New Roman" w:cs="Times New Roman"/>
        </w:rPr>
      </w:pPr>
    </w:p>
    <w:p w14:paraId="1CAE339A" w14:textId="4D7696E0" w:rsidR="006A6129" w:rsidRPr="006A6129" w:rsidRDefault="006A6129" w:rsidP="006A6129">
      <w:pPr>
        <w:spacing w:after="0"/>
        <w:jc w:val="both"/>
        <w:rPr>
          <w:rFonts w:ascii="Times New Roman" w:hAnsi="Times New Roman" w:cs="Times New Roman"/>
          <w:u w:val="single"/>
        </w:rPr>
      </w:pPr>
      <w:r w:rsidRPr="006A6129">
        <w:rPr>
          <w:rFonts w:ascii="Times New Roman" w:hAnsi="Times New Roman" w:cs="Times New Roman"/>
          <w:u w:val="single"/>
        </w:rPr>
        <w:t>No lease shall be considered fully-executed without the execution of this document by all parties to any lease submitted to the Springdale Lake D Condominium Association, Inc.</w:t>
      </w:r>
    </w:p>
    <w:p w14:paraId="3C8FDB86" w14:textId="77777777" w:rsidR="006A6129" w:rsidRDefault="006A6129" w:rsidP="006A6129">
      <w:pPr>
        <w:spacing w:after="0"/>
        <w:jc w:val="both"/>
        <w:rPr>
          <w:rFonts w:ascii="Times New Roman" w:hAnsi="Times New Roman" w:cs="Times New Roman"/>
        </w:rPr>
      </w:pPr>
    </w:p>
    <w:p w14:paraId="10ED3428" w14:textId="75E56EC1" w:rsidR="006A6129" w:rsidRDefault="006A6129" w:rsidP="006A6129">
      <w:pPr>
        <w:spacing w:after="0"/>
        <w:jc w:val="both"/>
        <w:rPr>
          <w:rFonts w:ascii="Times New Roman" w:hAnsi="Times New Roman" w:cs="Times New Roman"/>
        </w:rPr>
      </w:pPr>
      <w:r>
        <w:rPr>
          <w:rFonts w:ascii="Times New Roman" w:hAnsi="Times New Roman" w:cs="Times New Roman"/>
        </w:rPr>
        <w:t xml:space="preserve">THE LESSEE shall abide by the Declaration of Condominium, By-Laws, and Rules and Regulations of Springdale Lake D Condominium Association and Springdale Lake Master Association. Any violations shall be just cause for termination of the lease by the lessor and failure of the lessor to act, then by the Board of Administration at the expense, including reasonable attorney’s fees and costs, of the lessor. The Board also has the power to allow for violations to be corrected when it is found unnecessary to terminate the lease, at the Board’s sole discretion. Additionally, the lessor and lessee are jointly and severally liable for any damage to the Association’s common property and the lessor and lessee agree to assume such liability. </w:t>
      </w:r>
    </w:p>
    <w:p w14:paraId="7DD6E276" w14:textId="65C883D9" w:rsidR="006A6129" w:rsidRDefault="006A6129" w:rsidP="006A6129">
      <w:pPr>
        <w:spacing w:after="0"/>
        <w:jc w:val="both"/>
        <w:rPr>
          <w:rFonts w:ascii="Times New Roman" w:hAnsi="Times New Roman" w:cs="Times New Roman"/>
        </w:rPr>
      </w:pPr>
    </w:p>
    <w:p w14:paraId="5876FA51" w14:textId="46F415F7" w:rsidR="006A6129" w:rsidRDefault="006A6129" w:rsidP="006A6129">
      <w:pPr>
        <w:spacing w:after="0"/>
        <w:jc w:val="both"/>
        <w:rPr>
          <w:rFonts w:ascii="Times New Roman" w:hAnsi="Times New Roman" w:cs="Times New Roman"/>
        </w:rPr>
      </w:pPr>
      <w:r>
        <w:rPr>
          <w:rFonts w:ascii="Times New Roman" w:hAnsi="Times New Roman" w:cs="Times New Roman"/>
        </w:rPr>
        <w:t>A copy of this full document is available online at:</w:t>
      </w:r>
      <w:r w:rsidR="00C30A54">
        <w:rPr>
          <w:rFonts w:ascii="Times New Roman" w:hAnsi="Times New Roman" w:cs="Times New Roman"/>
        </w:rPr>
        <w:t xml:space="preserve"> </w:t>
      </w:r>
      <w:hyperlink r:id="rId4" w:history="1">
        <w:r w:rsidR="00C30A54" w:rsidRPr="00CE4E0E">
          <w:rPr>
            <w:rStyle w:val="Hyperlink"/>
            <w:rFonts w:ascii="Times New Roman" w:hAnsi="Times New Roman" w:cs="Times New Roman"/>
          </w:rPr>
          <w:t>https://springdalelaked.com/buying-%7C-renting</w:t>
        </w:r>
      </w:hyperlink>
      <w:r w:rsidR="00C30A54">
        <w:rPr>
          <w:rFonts w:ascii="Times New Roman" w:hAnsi="Times New Roman" w:cs="Times New Roman"/>
        </w:rPr>
        <w:t xml:space="preserve"> </w:t>
      </w:r>
    </w:p>
    <w:p w14:paraId="65EB9D5D" w14:textId="1B00E117" w:rsidR="006A6129" w:rsidRDefault="006A6129" w:rsidP="006A6129">
      <w:pPr>
        <w:spacing w:after="0"/>
        <w:jc w:val="both"/>
        <w:rPr>
          <w:rFonts w:ascii="Times New Roman" w:hAnsi="Times New Roman" w:cs="Times New Roman"/>
        </w:rPr>
      </w:pP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5"/>
        <w:gridCol w:w="4675"/>
      </w:tblGrid>
      <w:tr w:rsidR="00770DA8" w14:paraId="2E344486" w14:textId="77777777" w:rsidTr="00770DA8">
        <w:tc>
          <w:tcPr>
            <w:tcW w:w="4675" w:type="dxa"/>
            <w:tcBorders>
              <w:top w:val="nil"/>
              <w:bottom w:val="nil"/>
            </w:tcBorders>
          </w:tcPr>
          <w:p w14:paraId="78AE5C8F" w14:textId="4863EC91" w:rsidR="00770DA8" w:rsidRPr="00770DA8" w:rsidRDefault="00770DA8" w:rsidP="00770DA8">
            <w:pPr>
              <w:spacing w:after="0"/>
              <w:jc w:val="center"/>
              <w:rPr>
                <w:rFonts w:ascii="Times New Roman" w:hAnsi="Times New Roman" w:cs="Times New Roman"/>
                <w:b/>
                <w:bCs/>
              </w:rPr>
            </w:pPr>
            <w:r w:rsidRPr="00770DA8">
              <w:rPr>
                <w:rFonts w:ascii="Times New Roman" w:hAnsi="Times New Roman" w:cs="Times New Roman"/>
                <w:b/>
                <w:bCs/>
              </w:rPr>
              <w:t>FOR THE LANDLORD:</w:t>
            </w:r>
          </w:p>
        </w:tc>
        <w:tc>
          <w:tcPr>
            <w:tcW w:w="4675" w:type="dxa"/>
            <w:tcBorders>
              <w:top w:val="nil"/>
              <w:bottom w:val="nil"/>
            </w:tcBorders>
          </w:tcPr>
          <w:p w14:paraId="5421C2A0" w14:textId="70D1B8B0" w:rsidR="00770DA8" w:rsidRPr="00770DA8" w:rsidRDefault="00770DA8" w:rsidP="00770DA8">
            <w:pPr>
              <w:spacing w:after="0"/>
              <w:jc w:val="center"/>
              <w:rPr>
                <w:rFonts w:ascii="Times New Roman" w:hAnsi="Times New Roman" w:cs="Times New Roman"/>
                <w:b/>
                <w:bCs/>
              </w:rPr>
            </w:pPr>
            <w:r w:rsidRPr="00770DA8">
              <w:rPr>
                <w:rFonts w:ascii="Times New Roman" w:hAnsi="Times New Roman" w:cs="Times New Roman"/>
                <w:b/>
                <w:bCs/>
              </w:rPr>
              <w:t>FOR THE TENANT(s):</w:t>
            </w:r>
          </w:p>
        </w:tc>
      </w:tr>
      <w:tr w:rsidR="00770DA8" w14:paraId="16FC74FA" w14:textId="77777777" w:rsidTr="00770DA8">
        <w:trPr>
          <w:trHeight w:val="513"/>
        </w:trPr>
        <w:tc>
          <w:tcPr>
            <w:tcW w:w="4675" w:type="dxa"/>
            <w:tcBorders>
              <w:top w:val="nil"/>
              <w:bottom w:val="single" w:sz="4" w:space="0" w:color="BFBFBF" w:themeColor="background1" w:themeShade="BF"/>
            </w:tcBorders>
          </w:tcPr>
          <w:p w14:paraId="7A4BD245" w14:textId="77777777" w:rsidR="00770DA8" w:rsidRDefault="00770DA8" w:rsidP="006A6129">
            <w:pPr>
              <w:spacing w:after="0"/>
              <w:jc w:val="both"/>
              <w:rPr>
                <w:rFonts w:ascii="Times New Roman" w:hAnsi="Times New Roman" w:cs="Times New Roman"/>
              </w:rPr>
            </w:pPr>
          </w:p>
        </w:tc>
        <w:tc>
          <w:tcPr>
            <w:tcW w:w="4675" w:type="dxa"/>
            <w:tcBorders>
              <w:top w:val="nil"/>
              <w:bottom w:val="single" w:sz="4" w:space="0" w:color="BFBFBF" w:themeColor="background1" w:themeShade="BF"/>
            </w:tcBorders>
          </w:tcPr>
          <w:p w14:paraId="49CEA0D2" w14:textId="77777777" w:rsidR="00770DA8" w:rsidRDefault="00770DA8" w:rsidP="006A6129">
            <w:pPr>
              <w:spacing w:after="0"/>
              <w:jc w:val="both"/>
              <w:rPr>
                <w:rFonts w:ascii="Times New Roman" w:hAnsi="Times New Roman" w:cs="Times New Roman"/>
              </w:rPr>
            </w:pPr>
          </w:p>
        </w:tc>
      </w:tr>
      <w:tr w:rsidR="00770DA8" w14:paraId="29C711C3" w14:textId="77777777" w:rsidTr="00770DA8">
        <w:tc>
          <w:tcPr>
            <w:tcW w:w="4675" w:type="dxa"/>
            <w:tcBorders>
              <w:top w:val="single" w:sz="4" w:space="0" w:color="BFBFBF" w:themeColor="background1" w:themeShade="BF"/>
              <w:bottom w:val="nil"/>
            </w:tcBorders>
          </w:tcPr>
          <w:p w14:paraId="1CCC2607" w14:textId="2A2F2C41" w:rsidR="00770DA8" w:rsidRDefault="00770DA8" w:rsidP="006A6129">
            <w:pPr>
              <w:spacing w:after="0"/>
              <w:jc w:val="both"/>
              <w:rPr>
                <w:rFonts w:ascii="Times New Roman" w:hAnsi="Times New Roman" w:cs="Times New Roman"/>
              </w:rPr>
            </w:pPr>
            <w:r>
              <w:rPr>
                <w:rFonts w:ascii="Times New Roman" w:hAnsi="Times New Roman" w:cs="Times New Roman"/>
              </w:rPr>
              <w:t xml:space="preserve">Printed Name: </w:t>
            </w:r>
            <w:r>
              <w:rPr>
                <w:rFonts w:ascii="Times New Roman" w:hAnsi="Times New Roman" w:cs="Times New Roman"/>
              </w:rPr>
              <w:fldChar w:fldCharType="begin">
                <w:ffData>
                  <w:name w:val="Text1"/>
                  <w:enabled/>
                  <w:calcOnExit w:val="0"/>
                  <w:textInput/>
                </w:ffData>
              </w:fldChar>
            </w:r>
            <w:bookmarkStart w:id="0" w:name="Text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0"/>
            <w:r>
              <w:rPr>
                <w:rFonts w:ascii="Times New Roman" w:hAnsi="Times New Roman" w:cs="Times New Roman"/>
              </w:rPr>
              <w:t xml:space="preserve"> Date</w:t>
            </w:r>
          </w:p>
        </w:tc>
        <w:tc>
          <w:tcPr>
            <w:tcW w:w="4675" w:type="dxa"/>
            <w:tcBorders>
              <w:top w:val="single" w:sz="4" w:space="0" w:color="BFBFBF" w:themeColor="background1" w:themeShade="BF"/>
              <w:bottom w:val="nil"/>
            </w:tcBorders>
          </w:tcPr>
          <w:p w14:paraId="5EDB9A9B" w14:textId="4D6A2F58" w:rsidR="00770DA8" w:rsidRDefault="00770DA8" w:rsidP="006A6129">
            <w:pPr>
              <w:spacing w:after="0"/>
              <w:jc w:val="both"/>
              <w:rPr>
                <w:rFonts w:ascii="Times New Roman" w:hAnsi="Times New Roman" w:cs="Times New Roman"/>
              </w:rPr>
            </w:pPr>
            <w:r>
              <w:rPr>
                <w:rFonts w:ascii="Times New Roman" w:hAnsi="Times New Roman" w:cs="Times New Roman"/>
              </w:rPr>
              <w:t xml:space="preserve">Printed Name: </w:t>
            </w: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Date</w:t>
            </w:r>
          </w:p>
        </w:tc>
      </w:tr>
      <w:tr w:rsidR="00770DA8" w14:paraId="5D01256D" w14:textId="77777777" w:rsidTr="00770DA8">
        <w:trPr>
          <w:trHeight w:val="558"/>
        </w:trPr>
        <w:tc>
          <w:tcPr>
            <w:tcW w:w="4675" w:type="dxa"/>
            <w:tcBorders>
              <w:top w:val="nil"/>
              <w:bottom w:val="single" w:sz="4" w:space="0" w:color="BFBFBF" w:themeColor="background1" w:themeShade="BF"/>
            </w:tcBorders>
          </w:tcPr>
          <w:p w14:paraId="5840808A" w14:textId="77777777" w:rsidR="00770DA8" w:rsidRDefault="00770DA8" w:rsidP="006A6129">
            <w:pPr>
              <w:spacing w:after="0"/>
              <w:jc w:val="both"/>
              <w:rPr>
                <w:rFonts w:ascii="Times New Roman" w:hAnsi="Times New Roman" w:cs="Times New Roman"/>
              </w:rPr>
            </w:pPr>
          </w:p>
        </w:tc>
        <w:tc>
          <w:tcPr>
            <w:tcW w:w="4675" w:type="dxa"/>
            <w:tcBorders>
              <w:top w:val="nil"/>
              <w:bottom w:val="single" w:sz="4" w:space="0" w:color="BFBFBF" w:themeColor="background1" w:themeShade="BF"/>
            </w:tcBorders>
          </w:tcPr>
          <w:p w14:paraId="3D901EFA" w14:textId="77777777" w:rsidR="00770DA8" w:rsidRDefault="00770DA8" w:rsidP="006A6129">
            <w:pPr>
              <w:spacing w:after="0"/>
              <w:jc w:val="both"/>
              <w:rPr>
                <w:rFonts w:ascii="Times New Roman" w:hAnsi="Times New Roman" w:cs="Times New Roman"/>
              </w:rPr>
            </w:pPr>
          </w:p>
        </w:tc>
      </w:tr>
      <w:tr w:rsidR="00770DA8" w14:paraId="5F9D8EFB" w14:textId="77777777" w:rsidTr="00770DA8">
        <w:tc>
          <w:tcPr>
            <w:tcW w:w="4675" w:type="dxa"/>
            <w:tcBorders>
              <w:top w:val="single" w:sz="4" w:space="0" w:color="BFBFBF" w:themeColor="background1" w:themeShade="BF"/>
              <w:bottom w:val="nil"/>
            </w:tcBorders>
          </w:tcPr>
          <w:p w14:paraId="1CA24644" w14:textId="30E87753" w:rsidR="00770DA8" w:rsidRDefault="00770DA8" w:rsidP="006A6129">
            <w:pPr>
              <w:spacing w:after="0"/>
              <w:jc w:val="both"/>
              <w:rPr>
                <w:rFonts w:ascii="Times New Roman" w:hAnsi="Times New Roman" w:cs="Times New Roman"/>
              </w:rPr>
            </w:pPr>
            <w:r>
              <w:rPr>
                <w:rFonts w:ascii="Times New Roman" w:hAnsi="Times New Roman" w:cs="Times New Roman"/>
              </w:rPr>
              <w:t xml:space="preserve">Printed Name: </w:t>
            </w: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Date</w:t>
            </w:r>
          </w:p>
        </w:tc>
        <w:tc>
          <w:tcPr>
            <w:tcW w:w="4675" w:type="dxa"/>
            <w:tcBorders>
              <w:top w:val="single" w:sz="4" w:space="0" w:color="BFBFBF" w:themeColor="background1" w:themeShade="BF"/>
              <w:bottom w:val="nil"/>
            </w:tcBorders>
          </w:tcPr>
          <w:p w14:paraId="186E6ECE" w14:textId="2BF00E61" w:rsidR="00770DA8" w:rsidRDefault="00770DA8" w:rsidP="006A6129">
            <w:pPr>
              <w:spacing w:after="0"/>
              <w:jc w:val="both"/>
              <w:rPr>
                <w:rFonts w:ascii="Times New Roman" w:hAnsi="Times New Roman" w:cs="Times New Roman"/>
              </w:rPr>
            </w:pPr>
            <w:r>
              <w:rPr>
                <w:rFonts w:ascii="Times New Roman" w:hAnsi="Times New Roman" w:cs="Times New Roman"/>
              </w:rPr>
              <w:t xml:space="preserve">Printed Name: </w:t>
            </w: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Date</w:t>
            </w:r>
          </w:p>
        </w:tc>
      </w:tr>
    </w:tbl>
    <w:p w14:paraId="7A1A543F" w14:textId="77777777" w:rsidR="00770DA8" w:rsidRDefault="00770DA8" w:rsidP="00770DA8">
      <w:pPr>
        <w:spacing w:after="0"/>
        <w:jc w:val="center"/>
        <w:rPr>
          <w:rFonts w:ascii="Times New Roman" w:hAnsi="Times New Roman" w:cs="Times New Roman"/>
          <w:i/>
          <w:iCs/>
        </w:rPr>
      </w:pPr>
    </w:p>
    <w:p w14:paraId="0BC7DCD7" w14:textId="75B69FB8" w:rsidR="006A6129" w:rsidRPr="00770DA8" w:rsidRDefault="00770DA8" w:rsidP="00770DA8">
      <w:pPr>
        <w:spacing w:after="0"/>
        <w:jc w:val="center"/>
        <w:rPr>
          <w:rFonts w:ascii="Times New Roman" w:hAnsi="Times New Roman" w:cs="Times New Roman"/>
          <w:i/>
          <w:iCs/>
        </w:rPr>
      </w:pPr>
      <w:r w:rsidRPr="00770DA8">
        <w:rPr>
          <w:rFonts w:ascii="Times New Roman" w:hAnsi="Times New Roman" w:cs="Times New Roman"/>
          <w:i/>
          <w:iCs/>
        </w:rPr>
        <w:t>Additional signatures may go below this line, if needed.</w:t>
      </w:r>
    </w:p>
    <w:sectPr w:rsidR="006A6129" w:rsidRPr="00770D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129"/>
    <w:rsid w:val="001E73E8"/>
    <w:rsid w:val="005E2943"/>
    <w:rsid w:val="006A6129"/>
    <w:rsid w:val="00770DA8"/>
    <w:rsid w:val="00C30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16B878"/>
  <w15:chartTrackingRefBased/>
  <w15:docId w15:val="{DBFA4857-D5BF-5C47-ACA1-C907F07D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6129"/>
    <w:rPr>
      <w:color w:val="0563C1" w:themeColor="hyperlink"/>
      <w:u w:val="single"/>
    </w:rPr>
  </w:style>
  <w:style w:type="character" w:styleId="UnresolvedMention">
    <w:name w:val="Unresolved Mention"/>
    <w:basedOn w:val="DefaultParagraphFont"/>
    <w:uiPriority w:val="99"/>
    <w:semiHidden/>
    <w:unhideWhenUsed/>
    <w:rsid w:val="006A6129"/>
    <w:rPr>
      <w:color w:val="605E5C"/>
      <w:shd w:val="clear" w:color="auto" w:fill="E1DFDD"/>
    </w:rPr>
  </w:style>
  <w:style w:type="table" w:styleId="TableGrid">
    <w:name w:val="Table Grid"/>
    <w:basedOn w:val="TableNormal"/>
    <w:uiPriority w:val="39"/>
    <w:rsid w:val="006A6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pringdalelaked.com/buying-%7C-re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Jelinek</dc:creator>
  <cp:keywords/>
  <dc:description/>
  <cp:lastModifiedBy>Matt Jelinek</cp:lastModifiedBy>
  <cp:revision>2</cp:revision>
  <cp:lastPrinted>2021-11-11T23:17:00Z</cp:lastPrinted>
  <dcterms:created xsi:type="dcterms:W3CDTF">2021-12-16T19:41:00Z</dcterms:created>
  <dcterms:modified xsi:type="dcterms:W3CDTF">2021-12-16T19:41:00Z</dcterms:modified>
</cp:coreProperties>
</file>