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25A01" w14:textId="4C27F712" w:rsidR="008230BF" w:rsidRDefault="007C1F10" w:rsidP="007C1F10">
      <w:pPr>
        <w:jc w:val="center"/>
      </w:pPr>
      <w:r>
        <w:rPr>
          <w:noProof/>
        </w:rPr>
        <w:drawing>
          <wp:inline distT="0" distB="0" distL="0" distR="0" wp14:anchorId="281C1572" wp14:editId="1599E662">
            <wp:extent cx="807085" cy="807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28da97af22efc76a6439bfdc7529b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431" cy="80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E5398" w14:textId="5AB86200" w:rsidR="007C1F10" w:rsidRDefault="007C1F10" w:rsidP="007C1F10">
      <w:pPr>
        <w:jc w:val="center"/>
      </w:pPr>
      <w:r>
        <w:t>COASTAL BEND PEACE OFFICERS ASSOCIATION SCHOLARSHIP REQUIREMENTS</w:t>
      </w:r>
    </w:p>
    <w:p w14:paraId="6E9472CA" w14:textId="50049296" w:rsidR="007C1F10" w:rsidRDefault="007C1F10" w:rsidP="007C1F10">
      <w:pPr>
        <w:jc w:val="center"/>
      </w:pPr>
    </w:p>
    <w:p w14:paraId="5A787136" w14:textId="5AED5F7D" w:rsidR="007C1F10" w:rsidRDefault="007C1F10" w:rsidP="007C1F10">
      <w:pPr>
        <w:pStyle w:val="ListParagraph"/>
        <w:numPr>
          <w:ilvl w:val="0"/>
          <w:numId w:val="1"/>
        </w:numPr>
      </w:pPr>
      <w:r>
        <w:t xml:space="preserve"> Any applicant wishing to be considered as an eligible candidate for the CBPOA scholarship fund must complete an application and submit it to a CBPOA </w:t>
      </w:r>
      <w:r w:rsidR="003058B3">
        <w:t>b</w:t>
      </w:r>
      <w:r>
        <w:t xml:space="preserve">oard member to be presented at the next </w:t>
      </w:r>
      <w:r w:rsidR="003058B3">
        <w:t>b</w:t>
      </w:r>
      <w:r>
        <w:t>oard meeting.  The application will then be considered by the CBPOA Scholarship Committee.  The CBPOA Scholarship Committee will then make its recommendation at the next general meeting.</w:t>
      </w:r>
    </w:p>
    <w:p w14:paraId="0D0B155F" w14:textId="533EFA33" w:rsidR="007C1F10" w:rsidRDefault="007C1F10" w:rsidP="007C1F10">
      <w:pPr>
        <w:pStyle w:val="ListParagraph"/>
        <w:numPr>
          <w:ilvl w:val="0"/>
          <w:numId w:val="1"/>
        </w:numPr>
      </w:pPr>
      <w:r>
        <w:t>Applicant must be from the Coastal Bend general area.</w:t>
      </w:r>
    </w:p>
    <w:p w14:paraId="14D890FD" w14:textId="5491ABDB" w:rsidR="007C1F10" w:rsidRDefault="007C1F10" w:rsidP="007C1F10">
      <w:pPr>
        <w:pStyle w:val="ListParagraph"/>
        <w:numPr>
          <w:ilvl w:val="0"/>
          <w:numId w:val="1"/>
        </w:numPr>
      </w:pPr>
      <w:r>
        <w:t xml:space="preserve">Applicant must appear in person, </w:t>
      </w:r>
      <w:r w:rsidRPr="007C1F10">
        <w:rPr>
          <w:i/>
        </w:rPr>
        <w:t>if required to do so</w:t>
      </w:r>
      <w:r>
        <w:t>, to be interviewed by at least four (4) members of the CBPOA Board of Directors.</w:t>
      </w:r>
    </w:p>
    <w:p w14:paraId="737AC96C" w14:textId="536A2BF7" w:rsidR="007C1F10" w:rsidRDefault="007C1F10" w:rsidP="007C1F10">
      <w:pPr>
        <w:pStyle w:val="ListParagraph"/>
        <w:numPr>
          <w:ilvl w:val="0"/>
          <w:numId w:val="1"/>
        </w:numPr>
      </w:pPr>
      <w:r>
        <w:t xml:space="preserve">Applicant must be a high school graduate, </w:t>
      </w:r>
      <w:r w:rsidRPr="007C1F10">
        <w:rPr>
          <w:b/>
          <w:i/>
        </w:rPr>
        <w:t>not a GED recipient</w:t>
      </w:r>
      <w:r>
        <w:t>.</w:t>
      </w:r>
    </w:p>
    <w:p w14:paraId="2B258231" w14:textId="3FE51859" w:rsidR="007C1F10" w:rsidRDefault="007C1F10" w:rsidP="007C1F10">
      <w:pPr>
        <w:pStyle w:val="ListParagraph"/>
        <w:numPr>
          <w:ilvl w:val="0"/>
          <w:numId w:val="1"/>
        </w:numPr>
      </w:pPr>
      <w:r>
        <w:t>Applicant must be a full-time student.</w:t>
      </w:r>
    </w:p>
    <w:p w14:paraId="52E3DD4E" w14:textId="0E1C2048" w:rsidR="007C1F10" w:rsidRDefault="000D7933" w:rsidP="007C1F10">
      <w:pPr>
        <w:pStyle w:val="ListParagraph"/>
        <w:numPr>
          <w:ilvl w:val="0"/>
          <w:numId w:val="1"/>
        </w:numPr>
      </w:pPr>
      <w:r>
        <w:t>Applicant must submit an up-to-date high school transcript with GPA, ACT, SAT, and/or any other testing scores given by the school to validate graduation qualifications, or college transcript, if applicable.</w:t>
      </w:r>
    </w:p>
    <w:p w14:paraId="44685599" w14:textId="1CBE2057" w:rsidR="000D7933" w:rsidRDefault="000D7933" w:rsidP="007C1F10">
      <w:pPr>
        <w:pStyle w:val="ListParagraph"/>
        <w:numPr>
          <w:ilvl w:val="0"/>
          <w:numId w:val="1"/>
        </w:numPr>
      </w:pPr>
      <w:r>
        <w:t xml:space="preserve">Applications must be fully completed in </w:t>
      </w:r>
      <w:r w:rsidRPr="003058B3">
        <w:rPr>
          <w:b/>
        </w:rPr>
        <w:t>black ink</w:t>
      </w:r>
      <w:r>
        <w:t xml:space="preserve"> or the application can be </w:t>
      </w:r>
      <w:r w:rsidRPr="003058B3">
        <w:rPr>
          <w:b/>
        </w:rPr>
        <w:t>downloaded</w:t>
      </w:r>
      <w:r>
        <w:t xml:space="preserve"> in </w:t>
      </w:r>
      <w:r w:rsidRPr="003058B3">
        <w:rPr>
          <w:b/>
        </w:rPr>
        <w:t>Word</w:t>
      </w:r>
      <w:r>
        <w:t xml:space="preserve"> </w:t>
      </w:r>
      <w:r w:rsidRPr="003058B3">
        <w:rPr>
          <w:b/>
        </w:rPr>
        <w:t>format</w:t>
      </w:r>
      <w:r>
        <w:t xml:space="preserve"> and </w:t>
      </w:r>
      <w:r w:rsidRPr="003058B3">
        <w:rPr>
          <w:b/>
        </w:rPr>
        <w:t>typed</w:t>
      </w:r>
      <w:r>
        <w:t xml:space="preserve">.  All blanks on the application form </w:t>
      </w:r>
      <w:r w:rsidRPr="003058B3">
        <w:rPr>
          <w:b/>
        </w:rPr>
        <w:t>MUST BE COMPLETED</w:t>
      </w:r>
      <w:r>
        <w:t xml:space="preserve">.  </w:t>
      </w:r>
      <w:r w:rsidRPr="003058B3">
        <w:rPr>
          <w:b/>
        </w:rPr>
        <w:t>Incomplete</w:t>
      </w:r>
      <w:r>
        <w:t xml:space="preserve"> or </w:t>
      </w:r>
      <w:r w:rsidRPr="003058B3">
        <w:rPr>
          <w:b/>
        </w:rPr>
        <w:t>late</w:t>
      </w:r>
      <w:r>
        <w:t xml:space="preserve"> applications will not be considered.</w:t>
      </w:r>
    </w:p>
    <w:p w14:paraId="44EB603A" w14:textId="2650169A" w:rsidR="000D7933" w:rsidRDefault="000D7933" w:rsidP="007C1F10">
      <w:pPr>
        <w:pStyle w:val="ListParagraph"/>
        <w:numPr>
          <w:ilvl w:val="0"/>
          <w:numId w:val="1"/>
        </w:numPr>
      </w:pPr>
      <w:r>
        <w:t>Applicant will be responsible for submitting the completed application and to ensure that the application is received on a timely basis prior to the school semester in which the applicant is enrolling.</w:t>
      </w:r>
    </w:p>
    <w:p w14:paraId="10C989D1" w14:textId="702E4C9C" w:rsidR="000D7933" w:rsidRDefault="000D7933" w:rsidP="007C1F10">
      <w:pPr>
        <w:pStyle w:val="ListParagraph"/>
        <w:numPr>
          <w:ilvl w:val="0"/>
          <w:numId w:val="1"/>
        </w:numPr>
      </w:pPr>
      <w:r>
        <w:t>The full amount of the scholarship</w:t>
      </w:r>
      <w:bookmarkStart w:id="0" w:name="_GoBack"/>
      <w:bookmarkEnd w:id="0"/>
      <w:r>
        <w:t xml:space="preserve"> will not be awarded all at one time.  Instead, it will be divided into two parts of $</w:t>
      </w:r>
      <w:r w:rsidR="00FF131A">
        <w:t>500.00</w:t>
      </w:r>
      <w:r>
        <w:t xml:space="preserve"> per semester, as governed by the CBPOA.  The second portion of the fund being awarded contingent upon the successful completion of the previous semester.</w:t>
      </w:r>
    </w:p>
    <w:p w14:paraId="45C815FB" w14:textId="4E868BA1" w:rsidR="000D7933" w:rsidRDefault="000D7933" w:rsidP="007C1F10">
      <w:pPr>
        <w:pStyle w:val="ListParagraph"/>
        <w:numPr>
          <w:ilvl w:val="0"/>
          <w:numId w:val="1"/>
        </w:numPr>
      </w:pPr>
      <w:r>
        <w:t>Other scholarships, grants or loans received will not exclude the applicant from being eligible for the CBPOA scholarship fund.</w:t>
      </w:r>
    </w:p>
    <w:p w14:paraId="1AA78F22" w14:textId="1529B0E3" w:rsidR="000D7933" w:rsidRDefault="000D7933" w:rsidP="007C1F10">
      <w:pPr>
        <w:pStyle w:val="ListParagraph"/>
        <w:numPr>
          <w:ilvl w:val="0"/>
          <w:numId w:val="1"/>
        </w:numPr>
      </w:pPr>
      <w:r>
        <w:t xml:space="preserve">A person attending a vocational or trade school is </w:t>
      </w:r>
      <w:r w:rsidRPr="000D7933">
        <w:rPr>
          <w:b/>
          <w:i/>
        </w:rPr>
        <w:t>NOT ELIGIBLE</w:t>
      </w:r>
      <w:r>
        <w:t xml:space="preserve"> for a CBPOA scholarship.</w:t>
      </w:r>
    </w:p>
    <w:p w14:paraId="7B73BFB1" w14:textId="19CBCF51" w:rsidR="003058B3" w:rsidRDefault="003058B3" w:rsidP="007C1F10">
      <w:pPr>
        <w:pStyle w:val="ListParagraph"/>
        <w:numPr>
          <w:ilvl w:val="0"/>
          <w:numId w:val="1"/>
        </w:numPr>
      </w:pPr>
      <w:r>
        <w:t xml:space="preserve">The recipient will be selected regardless of </w:t>
      </w:r>
      <w:r w:rsidRPr="003058B3">
        <w:rPr>
          <w:b/>
          <w:i/>
        </w:rPr>
        <w:t>ethnic origin, sex</w:t>
      </w:r>
      <w:r>
        <w:rPr>
          <w:b/>
          <w:i/>
        </w:rPr>
        <w:t>,</w:t>
      </w:r>
      <w:r w:rsidRPr="003058B3">
        <w:rPr>
          <w:b/>
          <w:i/>
        </w:rPr>
        <w:t xml:space="preserve"> religious beliefs</w:t>
      </w:r>
      <w:r>
        <w:t xml:space="preserve"> </w:t>
      </w:r>
      <w:r w:rsidRPr="003058B3">
        <w:rPr>
          <w:b/>
          <w:i/>
        </w:rPr>
        <w:t>or special needs.</w:t>
      </w:r>
    </w:p>
    <w:p w14:paraId="28A7167D" w14:textId="398C41D5" w:rsidR="003058B3" w:rsidRDefault="003058B3" w:rsidP="007C1F10">
      <w:pPr>
        <w:pStyle w:val="ListParagraph"/>
        <w:numPr>
          <w:ilvl w:val="0"/>
          <w:numId w:val="1"/>
        </w:numPr>
      </w:pPr>
      <w:r>
        <w:t>Application for the CBPOA scholarship is open to any persons who meet the above requirements and whose parent(s)/guardian</w:t>
      </w:r>
      <w:r w:rsidR="00681E6C">
        <w:t>(</w:t>
      </w:r>
      <w:r>
        <w:t>s</w:t>
      </w:r>
      <w:r w:rsidR="00681E6C">
        <w:t>)</w:t>
      </w:r>
      <w:r>
        <w:t xml:space="preserve"> are active participants in law enforcement or related field and is a paid-up member of the CBPOA for at least the previous year.</w:t>
      </w:r>
    </w:p>
    <w:p w14:paraId="520BD645" w14:textId="5A85ED27" w:rsidR="003058B3" w:rsidRDefault="003058B3" w:rsidP="007C1F10">
      <w:pPr>
        <w:pStyle w:val="ListParagraph"/>
        <w:numPr>
          <w:ilvl w:val="0"/>
          <w:numId w:val="1"/>
        </w:numPr>
      </w:pPr>
      <w:r>
        <w:t>The recipient is eligible for only one scholarship.</w:t>
      </w:r>
    </w:p>
    <w:p w14:paraId="5EE7E24F" w14:textId="131AF3E1" w:rsidR="003058B3" w:rsidRDefault="003058B3" w:rsidP="007C1F10">
      <w:pPr>
        <w:pStyle w:val="ListParagraph"/>
        <w:numPr>
          <w:ilvl w:val="0"/>
          <w:numId w:val="1"/>
        </w:numPr>
      </w:pPr>
      <w:r>
        <w:t>Whenever special cause is shown, the CBPOA Board of Directors may waive the requirements to allow an applicant to compete for funding.</w:t>
      </w:r>
    </w:p>
    <w:p w14:paraId="0C0ABEA8" w14:textId="43B2B942" w:rsidR="003058B3" w:rsidRDefault="003058B3" w:rsidP="003058B3"/>
    <w:p w14:paraId="3A79E627" w14:textId="717F4373" w:rsidR="003058B3" w:rsidRDefault="003058B3" w:rsidP="003058B3"/>
    <w:p w14:paraId="690774F7" w14:textId="31A047A6" w:rsidR="003058B3" w:rsidRPr="007C1F10" w:rsidRDefault="003058B3" w:rsidP="003058B3">
      <w:r>
        <w:t>Revised 03/2018</w:t>
      </w:r>
    </w:p>
    <w:sectPr w:rsidR="003058B3" w:rsidRPr="007C1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A7556"/>
    <w:multiLevelType w:val="hybridMultilevel"/>
    <w:tmpl w:val="C3A64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10"/>
    <w:rsid w:val="000368E9"/>
    <w:rsid w:val="000538D5"/>
    <w:rsid w:val="00075DF3"/>
    <w:rsid w:val="000C3DAF"/>
    <w:rsid w:val="000D7933"/>
    <w:rsid w:val="000D7AD3"/>
    <w:rsid w:val="00100D38"/>
    <w:rsid w:val="00116466"/>
    <w:rsid w:val="001813B4"/>
    <w:rsid w:val="001A00F9"/>
    <w:rsid w:val="001A19E4"/>
    <w:rsid w:val="00207339"/>
    <w:rsid w:val="0023292D"/>
    <w:rsid w:val="00266D69"/>
    <w:rsid w:val="002E39E2"/>
    <w:rsid w:val="003058B3"/>
    <w:rsid w:val="003A4263"/>
    <w:rsid w:val="003B10F2"/>
    <w:rsid w:val="004F13B0"/>
    <w:rsid w:val="005011ED"/>
    <w:rsid w:val="005814B4"/>
    <w:rsid w:val="005C3B4A"/>
    <w:rsid w:val="005D77A8"/>
    <w:rsid w:val="005E7D53"/>
    <w:rsid w:val="00636073"/>
    <w:rsid w:val="00670BA6"/>
    <w:rsid w:val="00681E6C"/>
    <w:rsid w:val="00756FC0"/>
    <w:rsid w:val="0077500E"/>
    <w:rsid w:val="007C1F10"/>
    <w:rsid w:val="007E7C3E"/>
    <w:rsid w:val="00880136"/>
    <w:rsid w:val="008B30DA"/>
    <w:rsid w:val="009A7B13"/>
    <w:rsid w:val="00A13C4D"/>
    <w:rsid w:val="00A522D8"/>
    <w:rsid w:val="00B72947"/>
    <w:rsid w:val="00BB0123"/>
    <w:rsid w:val="00BB43AF"/>
    <w:rsid w:val="00BB49EE"/>
    <w:rsid w:val="00BC4896"/>
    <w:rsid w:val="00BE3AD2"/>
    <w:rsid w:val="00C20A9F"/>
    <w:rsid w:val="00C40E17"/>
    <w:rsid w:val="00C6721C"/>
    <w:rsid w:val="00CE6251"/>
    <w:rsid w:val="00CE6D93"/>
    <w:rsid w:val="00D853FF"/>
    <w:rsid w:val="00DB671D"/>
    <w:rsid w:val="00DC5A04"/>
    <w:rsid w:val="00EE503A"/>
    <w:rsid w:val="00F52457"/>
    <w:rsid w:val="00FF131A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87CD"/>
  <w15:chartTrackingRefBased/>
  <w15:docId w15:val="{91A54FF9-C429-4B54-A310-AFDCBF84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Park</dc:creator>
  <cp:keywords/>
  <dc:description/>
  <cp:lastModifiedBy>Steve Park</cp:lastModifiedBy>
  <cp:revision>2</cp:revision>
  <dcterms:created xsi:type="dcterms:W3CDTF">2018-03-22T20:36:00Z</dcterms:created>
  <dcterms:modified xsi:type="dcterms:W3CDTF">2018-03-22T20:36:00Z</dcterms:modified>
</cp:coreProperties>
</file>