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06314" w14:textId="22DC2A8B" w:rsidR="00220651" w:rsidRPr="00220651" w:rsidRDefault="00220651" w:rsidP="00220651">
      <w:pPr>
        <w:spacing w:after="0"/>
        <w:jc w:val="center"/>
        <w:rPr>
          <w:sz w:val="28"/>
          <w:szCs w:val="28"/>
        </w:rPr>
      </w:pPr>
      <w:r w:rsidRPr="00220651">
        <w:rPr>
          <w:sz w:val="28"/>
          <w:szCs w:val="28"/>
        </w:rPr>
        <w:t>Alex Bertie</w:t>
      </w:r>
      <w:r w:rsidRPr="00220651">
        <w:rPr>
          <w:sz w:val="28"/>
          <w:szCs w:val="28"/>
        </w:rPr>
        <w:t xml:space="preserve"> “</w:t>
      </w:r>
      <w:proofErr w:type="spellStart"/>
      <w:r w:rsidRPr="00220651">
        <w:rPr>
          <w:sz w:val="28"/>
          <w:szCs w:val="28"/>
        </w:rPr>
        <w:t>TransMission</w:t>
      </w:r>
      <w:proofErr w:type="spellEnd"/>
      <w:r w:rsidRPr="00220651">
        <w:rPr>
          <w:sz w:val="28"/>
          <w:szCs w:val="28"/>
        </w:rPr>
        <w:t>”</w:t>
      </w:r>
    </w:p>
    <w:p w14:paraId="03912B28" w14:textId="77777777" w:rsidR="00220651" w:rsidRDefault="00220651" w:rsidP="00220651">
      <w:pPr>
        <w:spacing w:after="0"/>
        <w:rPr>
          <w:sz w:val="22"/>
          <w:szCs w:val="22"/>
        </w:rPr>
      </w:pPr>
    </w:p>
    <w:p w14:paraId="6C57CB3B" w14:textId="1C2786F0" w:rsidR="00220651" w:rsidRPr="00220651" w:rsidRDefault="00220651" w:rsidP="00220651">
      <w:pPr>
        <w:spacing w:after="0"/>
        <w:rPr>
          <w:sz w:val="22"/>
          <w:szCs w:val="22"/>
        </w:rPr>
      </w:pPr>
      <w:r w:rsidRPr="00220651">
        <w:rPr>
          <w:sz w:val="22"/>
          <w:szCs w:val="22"/>
        </w:rPr>
        <w:t>This author started making videos on sexuality and gender identity at age fourteen. </w:t>
      </w:r>
    </w:p>
    <w:p w14:paraId="03E8FE47" w14:textId="13797725" w:rsidR="00220651" w:rsidRPr="00220651" w:rsidRDefault="00220651" w:rsidP="00220651">
      <w:pPr>
        <w:spacing w:after="0"/>
        <w:rPr>
          <w:sz w:val="22"/>
          <w:szCs w:val="22"/>
        </w:rPr>
      </w:pPr>
      <w:r w:rsidRPr="00220651">
        <w:rPr>
          <w:sz w:val="22"/>
          <w:szCs w:val="22"/>
        </w:rPr>
        <w:t>Note: This book is intended for 12yr olds and up and is about surgical procedures that change a child's sex.</w:t>
      </w:r>
    </w:p>
    <w:p w14:paraId="1C6F9BC6" w14:textId="77777777" w:rsidR="00220651" w:rsidRPr="00220651" w:rsidRDefault="00220651" w:rsidP="00220651">
      <w:pPr>
        <w:spacing w:after="0"/>
        <w:rPr>
          <w:sz w:val="22"/>
          <w:szCs w:val="22"/>
        </w:rPr>
      </w:pPr>
    </w:p>
    <w:p w14:paraId="00B7B454" w14:textId="77777777" w:rsidR="00220651" w:rsidRPr="00220651" w:rsidRDefault="00220651" w:rsidP="00220651">
      <w:pPr>
        <w:spacing w:after="0"/>
        <w:rPr>
          <w:sz w:val="22"/>
          <w:szCs w:val="22"/>
        </w:rPr>
      </w:pPr>
      <w:proofErr w:type="spellStart"/>
      <w:r w:rsidRPr="00220651">
        <w:rPr>
          <w:sz w:val="22"/>
          <w:szCs w:val="22"/>
        </w:rPr>
        <w:t>pg</w:t>
      </w:r>
      <w:proofErr w:type="spellEnd"/>
      <w:r w:rsidRPr="00220651">
        <w:rPr>
          <w:sz w:val="22"/>
          <w:szCs w:val="22"/>
        </w:rPr>
        <w:t xml:space="preserve"> 198 Bottom Surgery. </w:t>
      </w:r>
    </w:p>
    <w:p w14:paraId="228DB33D" w14:textId="77777777" w:rsidR="00220651" w:rsidRPr="00220651" w:rsidRDefault="00220651" w:rsidP="00220651">
      <w:pPr>
        <w:spacing w:after="0"/>
        <w:rPr>
          <w:sz w:val="22"/>
          <w:szCs w:val="22"/>
        </w:rPr>
      </w:pPr>
    </w:p>
    <w:p w14:paraId="3121F1E5" w14:textId="77777777" w:rsidR="00220651" w:rsidRPr="00220651" w:rsidRDefault="00220651" w:rsidP="00220651">
      <w:pPr>
        <w:spacing w:after="0"/>
        <w:rPr>
          <w:sz w:val="22"/>
          <w:szCs w:val="22"/>
        </w:rPr>
      </w:pPr>
      <w:r w:rsidRPr="00220651">
        <w:rPr>
          <w:sz w:val="22"/>
          <w:szCs w:val="22"/>
        </w:rPr>
        <w:t xml:space="preserve">You can also choose to bury your T-dick (clitoris) at the base of the penis if you want to, so that you can achieve orgasm. Finally, you're given a second </w:t>
      </w:r>
      <w:proofErr w:type="gramStart"/>
      <w:r w:rsidRPr="00220651">
        <w:rPr>
          <w:sz w:val="22"/>
          <w:szCs w:val="22"/>
        </w:rPr>
        <w:t>testicle  containing</w:t>
      </w:r>
      <w:proofErr w:type="gramEnd"/>
      <w:r w:rsidRPr="00220651">
        <w:rPr>
          <w:sz w:val="22"/>
          <w:szCs w:val="22"/>
        </w:rPr>
        <w:t xml:space="preserve"> a pump, which </w:t>
      </w:r>
      <w:proofErr w:type="gramStart"/>
      <w:r w:rsidRPr="00220651">
        <w:rPr>
          <w:sz w:val="22"/>
          <w:szCs w:val="22"/>
        </w:rPr>
        <w:t>enable</w:t>
      </w:r>
      <w:proofErr w:type="gramEnd"/>
      <w:r w:rsidRPr="00220651">
        <w:rPr>
          <w:sz w:val="22"/>
          <w:szCs w:val="22"/>
        </w:rPr>
        <w:t xml:space="preserve"> erections.</w:t>
      </w:r>
    </w:p>
    <w:p w14:paraId="7E49AF26" w14:textId="77777777" w:rsidR="00220651" w:rsidRPr="00220651" w:rsidRDefault="00220651" w:rsidP="00220651">
      <w:pPr>
        <w:spacing w:after="0"/>
        <w:rPr>
          <w:sz w:val="22"/>
          <w:szCs w:val="22"/>
        </w:rPr>
      </w:pPr>
    </w:p>
    <w:p w14:paraId="6BD13BE7" w14:textId="77777777" w:rsidR="00220651" w:rsidRPr="00220651" w:rsidRDefault="00220651" w:rsidP="00220651">
      <w:pPr>
        <w:spacing w:after="0"/>
        <w:rPr>
          <w:sz w:val="22"/>
          <w:szCs w:val="22"/>
        </w:rPr>
      </w:pPr>
      <w:proofErr w:type="gramStart"/>
      <w:r w:rsidRPr="00220651">
        <w:rPr>
          <w:sz w:val="22"/>
          <w:szCs w:val="22"/>
        </w:rPr>
        <w:t>....but</w:t>
      </w:r>
      <w:proofErr w:type="gramEnd"/>
      <w:r w:rsidRPr="00220651">
        <w:rPr>
          <w:sz w:val="22"/>
          <w:szCs w:val="22"/>
        </w:rPr>
        <w:t xml:space="preserve"> at the end of it all you get a great-looking and working penis </w:t>
      </w:r>
    </w:p>
    <w:p w14:paraId="54F3EF26" w14:textId="77777777" w:rsidR="00220651" w:rsidRPr="00220651" w:rsidRDefault="00220651" w:rsidP="00220651">
      <w:pPr>
        <w:spacing w:after="0"/>
        <w:rPr>
          <w:sz w:val="22"/>
          <w:szCs w:val="22"/>
        </w:rPr>
      </w:pPr>
    </w:p>
    <w:p w14:paraId="2D2A63BE" w14:textId="77777777" w:rsidR="00220651" w:rsidRPr="00220651" w:rsidRDefault="00220651" w:rsidP="00220651">
      <w:pPr>
        <w:spacing w:after="0"/>
        <w:rPr>
          <w:sz w:val="22"/>
          <w:szCs w:val="22"/>
        </w:rPr>
      </w:pPr>
      <w:r w:rsidRPr="00220651">
        <w:rPr>
          <w:sz w:val="22"/>
          <w:szCs w:val="22"/>
        </w:rPr>
        <w:t>The surgeon cuts the skin under your T-dick so that when erect, it stands up and may be able to be used for penetration. </w:t>
      </w:r>
    </w:p>
    <w:p w14:paraId="4E4128D2" w14:textId="77777777" w:rsidR="00220651" w:rsidRPr="00220651" w:rsidRDefault="00220651" w:rsidP="00220651">
      <w:pPr>
        <w:spacing w:after="0"/>
        <w:rPr>
          <w:sz w:val="22"/>
          <w:szCs w:val="22"/>
        </w:rPr>
      </w:pPr>
    </w:p>
    <w:p w14:paraId="34C7CDFE" w14:textId="77777777" w:rsidR="00220651" w:rsidRPr="00220651" w:rsidRDefault="00220651" w:rsidP="00220651">
      <w:pPr>
        <w:spacing w:after="0"/>
        <w:rPr>
          <w:sz w:val="22"/>
          <w:szCs w:val="22"/>
        </w:rPr>
      </w:pPr>
      <w:proofErr w:type="spellStart"/>
      <w:r w:rsidRPr="00220651">
        <w:rPr>
          <w:sz w:val="22"/>
          <w:szCs w:val="22"/>
        </w:rPr>
        <w:t>pg</w:t>
      </w:r>
      <w:proofErr w:type="spellEnd"/>
      <w:r w:rsidRPr="00220651">
        <w:rPr>
          <w:sz w:val="22"/>
          <w:szCs w:val="22"/>
        </w:rPr>
        <w:t xml:space="preserve"> 218 Sex can be great, even if you're trans!</w:t>
      </w:r>
    </w:p>
    <w:p w14:paraId="70364A9C" w14:textId="77777777" w:rsidR="00220651" w:rsidRPr="00220651" w:rsidRDefault="00220651" w:rsidP="00220651">
      <w:pPr>
        <w:spacing w:after="0"/>
        <w:rPr>
          <w:sz w:val="22"/>
          <w:szCs w:val="22"/>
        </w:rPr>
      </w:pPr>
    </w:p>
    <w:p w14:paraId="6DD92B7E" w14:textId="77777777" w:rsidR="00220651" w:rsidRPr="00220651" w:rsidRDefault="00220651" w:rsidP="00220651">
      <w:pPr>
        <w:spacing w:after="0"/>
        <w:rPr>
          <w:sz w:val="22"/>
          <w:szCs w:val="22"/>
        </w:rPr>
      </w:pPr>
      <w:proofErr w:type="spellStart"/>
      <w:proofErr w:type="gramStart"/>
      <w:r w:rsidRPr="00220651">
        <w:rPr>
          <w:sz w:val="22"/>
          <w:szCs w:val="22"/>
        </w:rPr>
        <w:t>pg</w:t>
      </w:r>
      <w:proofErr w:type="spellEnd"/>
      <w:proofErr w:type="gramEnd"/>
      <w:r w:rsidRPr="00220651">
        <w:rPr>
          <w:sz w:val="22"/>
          <w:szCs w:val="22"/>
        </w:rPr>
        <w:t xml:space="preserve"> 224 Packers come in different types for different uses. Most realistic packers come with a harness under your underwear to hold it in place.</w:t>
      </w:r>
    </w:p>
    <w:p w14:paraId="3F668579" w14:textId="77777777" w:rsidR="00220651" w:rsidRPr="00220651" w:rsidRDefault="00220651" w:rsidP="00220651">
      <w:pPr>
        <w:spacing w:after="0"/>
        <w:rPr>
          <w:sz w:val="22"/>
          <w:szCs w:val="22"/>
        </w:rPr>
      </w:pPr>
    </w:p>
    <w:p w14:paraId="5B1B40CE" w14:textId="77777777" w:rsidR="00220651" w:rsidRPr="00220651" w:rsidRDefault="00220651" w:rsidP="00220651">
      <w:pPr>
        <w:spacing w:after="0"/>
        <w:rPr>
          <w:sz w:val="22"/>
          <w:szCs w:val="22"/>
        </w:rPr>
      </w:pPr>
      <w:r w:rsidRPr="00220651">
        <w:rPr>
          <w:sz w:val="22"/>
          <w:szCs w:val="22"/>
        </w:rPr>
        <w:t>I can confirm that there's nothing scarier than the fear of a squishy penis falling down your pant leg in the middle of a supermarket. </w:t>
      </w:r>
    </w:p>
    <w:p w14:paraId="3F921479" w14:textId="77777777" w:rsidR="00220651" w:rsidRPr="00220651" w:rsidRDefault="00220651" w:rsidP="00220651">
      <w:pPr>
        <w:spacing w:after="0"/>
        <w:rPr>
          <w:sz w:val="22"/>
          <w:szCs w:val="22"/>
        </w:rPr>
      </w:pPr>
    </w:p>
    <w:p w14:paraId="6228468A" w14:textId="77777777" w:rsidR="00220651" w:rsidRPr="00220651" w:rsidRDefault="00220651" w:rsidP="00220651">
      <w:pPr>
        <w:spacing w:after="0"/>
        <w:rPr>
          <w:sz w:val="22"/>
          <w:szCs w:val="22"/>
        </w:rPr>
      </w:pPr>
      <w:proofErr w:type="spellStart"/>
      <w:r w:rsidRPr="00220651">
        <w:rPr>
          <w:sz w:val="22"/>
          <w:szCs w:val="22"/>
        </w:rPr>
        <w:t>pg</w:t>
      </w:r>
      <w:proofErr w:type="spellEnd"/>
      <w:r w:rsidRPr="00220651">
        <w:rPr>
          <w:sz w:val="22"/>
          <w:szCs w:val="22"/>
        </w:rPr>
        <w:t xml:space="preserve"> 225 Next, there are "hard packers," and as the name suggests, they're hard...and used for sex. </w:t>
      </w:r>
    </w:p>
    <w:p w14:paraId="3E26FB24" w14:textId="77777777" w:rsidR="00220651" w:rsidRPr="00220651" w:rsidRDefault="00220651" w:rsidP="00220651">
      <w:pPr>
        <w:spacing w:after="0"/>
        <w:rPr>
          <w:sz w:val="22"/>
          <w:szCs w:val="22"/>
        </w:rPr>
      </w:pPr>
    </w:p>
    <w:p w14:paraId="00C60CD6" w14:textId="28E27A45" w:rsidR="00220651" w:rsidRPr="00220651" w:rsidRDefault="00220651" w:rsidP="00220651">
      <w:pPr>
        <w:spacing w:after="0"/>
        <w:rPr>
          <w:sz w:val="22"/>
          <w:szCs w:val="22"/>
        </w:rPr>
      </w:pPr>
      <w:proofErr w:type="spellStart"/>
      <w:r w:rsidRPr="00220651">
        <w:rPr>
          <w:sz w:val="22"/>
          <w:szCs w:val="22"/>
        </w:rPr>
        <w:t>pg</w:t>
      </w:r>
      <w:proofErr w:type="spellEnd"/>
      <w:r w:rsidRPr="00220651">
        <w:rPr>
          <w:sz w:val="22"/>
          <w:szCs w:val="22"/>
        </w:rPr>
        <w:t xml:space="preserve"> 226 I have an STP that is a three-in-one. You can pack, pee, and play</w:t>
      </w:r>
    </w:p>
    <w:p w14:paraId="48E72F9B" w14:textId="77777777" w:rsidR="00220651" w:rsidRPr="00220651" w:rsidRDefault="00220651" w:rsidP="00220651">
      <w:pPr>
        <w:spacing w:after="0"/>
        <w:rPr>
          <w:sz w:val="22"/>
          <w:szCs w:val="22"/>
        </w:rPr>
      </w:pPr>
    </w:p>
    <w:p w14:paraId="681A1A2F" w14:textId="77777777" w:rsidR="00220651" w:rsidRPr="00220651" w:rsidRDefault="00220651" w:rsidP="00220651">
      <w:pPr>
        <w:spacing w:after="0"/>
        <w:rPr>
          <w:sz w:val="22"/>
          <w:szCs w:val="22"/>
        </w:rPr>
      </w:pPr>
      <w:r w:rsidRPr="00220651">
        <w:rPr>
          <w:sz w:val="22"/>
          <w:szCs w:val="22"/>
        </w:rPr>
        <w:t xml:space="preserve">Hi, my name is Steph. This book is intended for ages 12-18. May I ask why this book is placed in the children's section when it discusses irreversible gender-related surgeries? Children cannot financially consent to such </w:t>
      </w:r>
      <w:proofErr w:type="gramStart"/>
      <w:r w:rsidRPr="00220651">
        <w:rPr>
          <w:sz w:val="22"/>
          <w:szCs w:val="22"/>
        </w:rPr>
        <w:t>procedures, and</w:t>
      </w:r>
      <w:proofErr w:type="gramEnd"/>
      <w:r w:rsidRPr="00220651">
        <w:rPr>
          <w:sz w:val="22"/>
          <w:szCs w:val="22"/>
        </w:rPr>
        <w:t xml:space="preserve"> exposing them to content that encourages these surgeries at a young age is deeply harmful.</w:t>
      </w:r>
    </w:p>
    <w:p w14:paraId="4C6B7050" w14:textId="77777777" w:rsidR="00220651" w:rsidRPr="00220651" w:rsidRDefault="00220651" w:rsidP="00220651">
      <w:pPr>
        <w:spacing w:after="0"/>
        <w:rPr>
          <w:sz w:val="22"/>
          <w:szCs w:val="22"/>
        </w:rPr>
      </w:pPr>
    </w:p>
    <w:p w14:paraId="50C094D6" w14:textId="77777777" w:rsidR="00220651" w:rsidRPr="00220651" w:rsidRDefault="00220651" w:rsidP="00220651">
      <w:pPr>
        <w:spacing w:after="0"/>
        <w:rPr>
          <w:sz w:val="22"/>
          <w:szCs w:val="22"/>
        </w:rPr>
      </w:pPr>
      <w:r w:rsidRPr="00220651">
        <w:rPr>
          <w:sz w:val="22"/>
          <w:szCs w:val="22"/>
        </w:rPr>
        <w:t>We (the community) need to know that the elected officials responsible for selecting applicants to the board of directors are choosing quality members. People who respect the community’s values, uphold its moral standards, and honor the public’s trust. The community expects these leaders to prioritize the safety and wellbeing of our children. That trust is foundational. We rely on our officials to ensure that those appointed to positions of influence are committed to protecting what matters most.</w:t>
      </w:r>
    </w:p>
    <w:p w14:paraId="0E2E5604" w14:textId="77777777" w:rsidR="005D163A" w:rsidRDefault="005D163A"/>
    <w:sectPr w:rsidR="005D16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651"/>
    <w:rsid w:val="001C418B"/>
    <w:rsid w:val="00220651"/>
    <w:rsid w:val="00565C0C"/>
    <w:rsid w:val="005D163A"/>
    <w:rsid w:val="009E4F3F"/>
    <w:rsid w:val="00FA6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A12D6"/>
  <w15:chartTrackingRefBased/>
  <w15:docId w15:val="{6D400EAF-A0F0-46DD-A7ED-B986894CF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06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06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06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06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06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06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06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06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06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06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06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06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06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06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06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06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06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0651"/>
    <w:rPr>
      <w:rFonts w:eastAsiaTheme="majorEastAsia" w:cstheme="majorBidi"/>
      <w:color w:val="272727" w:themeColor="text1" w:themeTint="D8"/>
    </w:rPr>
  </w:style>
  <w:style w:type="paragraph" w:styleId="Title">
    <w:name w:val="Title"/>
    <w:basedOn w:val="Normal"/>
    <w:next w:val="Normal"/>
    <w:link w:val="TitleChar"/>
    <w:uiPriority w:val="10"/>
    <w:qFormat/>
    <w:rsid w:val="002206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06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06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06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0651"/>
    <w:pPr>
      <w:spacing w:before="160"/>
      <w:jc w:val="center"/>
    </w:pPr>
    <w:rPr>
      <w:i/>
      <w:iCs/>
      <w:color w:val="404040" w:themeColor="text1" w:themeTint="BF"/>
    </w:rPr>
  </w:style>
  <w:style w:type="character" w:customStyle="1" w:styleId="QuoteChar">
    <w:name w:val="Quote Char"/>
    <w:basedOn w:val="DefaultParagraphFont"/>
    <w:link w:val="Quote"/>
    <w:uiPriority w:val="29"/>
    <w:rsid w:val="00220651"/>
    <w:rPr>
      <w:i/>
      <w:iCs/>
      <w:color w:val="404040" w:themeColor="text1" w:themeTint="BF"/>
    </w:rPr>
  </w:style>
  <w:style w:type="paragraph" w:styleId="ListParagraph">
    <w:name w:val="List Paragraph"/>
    <w:basedOn w:val="Normal"/>
    <w:uiPriority w:val="34"/>
    <w:qFormat/>
    <w:rsid w:val="00220651"/>
    <w:pPr>
      <w:ind w:left="720"/>
      <w:contextualSpacing/>
    </w:pPr>
  </w:style>
  <w:style w:type="character" w:styleId="IntenseEmphasis">
    <w:name w:val="Intense Emphasis"/>
    <w:basedOn w:val="DefaultParagraphFont"/>
    <w:uiPriority w:val="21"/>
    <w:qFormat/>
    <w:rsid w:val="00220651"/>
    <w:rPr>
      <w:i/>
      <w:iCs/>
      <w:color w:val="0F4761" w:themeColor="accent1" w:themeShade="BF"/>
    </w:rPr>
  </w:style>
  <w:style w:type="paragraph" w:styleId="IntenseQuote">
    <w:name w:val="Intense Quote"/>
    <w:basedOn w:val="Normal"/>
    <w:next w:val="Normal"/>
    <w:link w:val="IntenseQuoteChar"/>
    <w:uiPriority w:val="30"/>
    <w:qFormat/>
    <w:rsid w:val="002206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0651"/>
    <w:rPr>
      <w:i/>
      <w:iCs/>
      <w:color w:val="0F4761" w:themeColor="accent1" w:themeShade="BF"/>
    </w:rPr>
  </w:style>
  <w:style w:type="character" w:styleId="IntenseReference">
    <w:name w:val="Intense Reference"/>
    <w:basedOn w:val="DefaultParagraphFont"/>
    <w:uiPriority w:val="32"/>
    <w:qFormat/>
    <w:rsid w:val="0022065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296</Words>
  <Characters>1693</Characters>
  <Application>Microsoft Office Word</Application>
  <DocSecurity>0</DocSecurity>
  <Lines>14</Lines>
  <Paragraphs>3</Paragraphs>
  <ScaleCrop>false</ScaleCrop>
  <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Leithead</dc:creator>
  <cp:keywords/>
  <dc:description/>
  <cp:lastModifiedBy>Stephanie Leithead</cp:lastModifiedBy>
  <cp:revision>1</cp:revision>
  <dcterms:created xsi:type="dcterms:W3CDTF">2025-10-24T19:16:00Z</dcterms:created>
  <dcterms:modified xsi:type="dcterms:W3CDTF">2025-10-24T19:20:00Z</dcterms:modified>
</cp:coreProperties>
</file>