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666F0" w14:textId="77777777" w:rsidR="008326AE" w:rsidRDefault="008326AE"/>
    <w:p w14:paraId="1F3AD770" w14:textId="52E30BC7" w:rsidR="0052786D" w:rsidRDefault="0052786D" w:rsidP="0052786D">
      <w:pPr>
        <w:spacing w:beforeAutospacing="1" w:after="0" w:afterAutospacing="1" w:line="240" w:lineRule="auto"/>
        <w:textAlignment w:val="baseline"/>
        <w:outlineLvl w:val="0"/>
        <w:rPr>
          <w:rFonts w:ascii="Segoe UI" w:eastAsia="Times New Roman" w:hAnsi="Segoe UI" w:cs="Segoe UI"/>
          <w:b/>
          <w:bCs/>
          <w:kern w:val="36"/>
          <w:sz w:val="48"/>
          <w:szCs w:val="48"/>
          <w:bdr w:val="none" w:sz="0" w:space="0" w:color="auto" w:frame="1"/>
          <w14:ligatures w14:val="none"/>
        </w:rPr>
      </w:pPr>
      <w:r>
        <w:rPr>
          <w:rFonts w:ascii="Segoe UI" w:eastAsia="Times New Roman" w:hAnsi="Segoe UI" w:cs="Segoe UI"/>
          <w:b/>
          <w:bCs/>
          <w:noProof/>
          <w:kern w:val="36"/>
          <w:sz w:val="48"/>
          <w:szCs w:val="48"/>
          <w:bdr w:val="none" w:sz="0" w:space="0" w:color="auto" w:frame="1"/>
          <w14:ligatures w14:val="none"/>
        </w:rPr>
        <w:drawing>
          <wp:inline distT="0" distB="0" distL="0" distR="0" wp14:anchorId="35D6C425" wp14:editId="19A061C1">
            <wp:extent cx="5843587" cy="3282797"/>
            <wp:effectExtent l="0" t="0" r="5080" b="0"/>
            <wp:docPr id="1897221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61116" cy="3292644"/>
                    </a:xfrm>
                    <a:prstGeom prst="rect">
                      <a:avLst/>
                    </a:prstGeom>
                    <a:noFill/>
                  </pic:spPr>
                </pic:pic>
              </a:graphicData>
            </a:graphic>
          </wp:inline>
        </w:drawing>
      </w:r>
    </w:p>
    <w:p w14:paraId="3C3857C4" w14:textId="5B747F0C" w:rsidR="0052786D" w:rsidRPr="0052786D" w:rsidRDefault="0052786D" w:rsidP="0052786D">
      <w:pPr>
        <w:spacing w:beforeAutospacing="1" w:after="0" w:afterAutospacing="1" w:line="240" w:lineRule="auto"/>
        <w:textAlignment w:val="baseline"/>
        <w:outlineLvl w:val="0"/>
        <w:rPr>
          <w:rFonts w:ascii="Segoe UI" w:eastAsia="Times New Roman" w:hAnsi="Segoe UI" w:cs="Segoe UI"/>
          <w:b/>
          <w:bCs/>
          <w:kern w:val="36"/>
          <w:sz w:val="48"/>
          <w:szCs w:val="48"/>
          <w14:ligatures w14:val="none"/>
        </w:rPr>
      </w:pPr>
      <w:r w:rsidRPr="0052786D">
        <w:rPr>
          <w:rFonts w:ascii="Segoe UI" w:eastAsia="Times New Roman" w:hAnsi="Segoe UI" w:cs="Segoe UI"/>
          <w:b/>
          <w:bCs/>
          <w:kern w:val="36"/>
          <w:sz w:val="48"/>
          <w:szCs w:val="48"/>
          <w:bdr w:val="none" w:sz="0" w:space="0" w:color="auto" w:frame="1"/>
          <w14:ligatures w14:val="none"/>
        </w:rPr>
        <w:t>Taming the High Cost of Unplanned Maintenance in Multi-Site Facilities</w:t>
      </w:r>
    </w:p>
    <w:p w14:paraId="588BDE89" w14:textId="77777777" w:rsidR="0052786D" w:rsidRPr="0052786D" w:rsidRDefault="0052786D" w:rsidP="0052786D">
      <w:pPr>
        <w:spacing w:after="0" w:line="240" w:lineRule="auto"/>
        <w:textAlignment w:val="baseline"/>
        <w:rPr>
          <w:rFonts w:ascii="Times New Roman" w:eastAsia="Times New Roman" w:hAnsi="Times New Roman" w:cs="Times New Roman"/>
          <w:b/>
          <w:bCs/>
          <w:color w:val="0A66C2"/>
          <w:kern w:val="0"/>
          <w:u w:val="single"/>
          <w:bdr w:val="none" w:sz="0" w:space="0" w:color="auto" w:frame="1"/>
          <w14:ligatures w14:val="none"/>
        </w:rPr>
      </w:pPr>
      <w:r w:rsidRPr="0052786D">
        <w:rPr>
          <w:rFonts w:ascii="Segoe UI" w:eastAsia="Times New Roman" w:hAnsi="Segoe UI" w:cs="Segoe UI"/>
          <w:kern w:val="0"/>
          <w14:ligatures w14:val="none"/>
        </w:rPr>
        <w:fldChar w:fldCharType="begin"/>
      </w:r>
      <w:r w:rsidRPr="0052786D">
        <w:rPr>
          <w:rFonts w:ascii="Segoe UI" w:eastAsia="Times New Roman" w:hAnsi="Segoe UI" w:cs="Segoe UI"/>
          <w:kern w:val="0"/>
          <w14:ligatures w14:val="none"/>
        </w:rPr>
        <w:instrText>HYPERLINK "https://www.linkedin.com/in/juanclaguardia/"</w:instrText>
      </w:r>
      <w:r w:rsidRPr="0052786D">
        <w:rPr>
          <w:rFonts w:ascii="Segoe UI" w:eastAsia="Times New Roman" w:hAnsi="Segoe UI" w:cs="Segoe UI"/>
          <w:kern w:val="0"/>
          <w14:ligatures w14:val="none"/>
        </w:rPr>
      </w:r>
      <w:r w:rsidRPr="0052786D">
        <w:rPr>
          <w:rFonts w:ascii="Segoe UI" w:eastAsia="Times New Roman" w:hAnsi="Segoe UI" w:cs="Segoe UI"/>
          <w:kern w:val="0"/>
          <w14:ligatures w14:val="none"/>
        </w:rPr>
        <w:fldChar w:fldCharType="separate"/>
      </w:r>
    </w:p>
    <w:p w14:paraId="08E50092" w14:textId="77777777" w:rsidR="0052786D" w:rsidRPr="0052786D" w:rsidRDefault="0052786D" w:rsidP="0052786D">
      <w:pPr>
        <w:spacing w:after="0" w:line="0" w:lineRule="auto"/>
        <w:textAlignment w:val="baseline"/>
        <w:rPr>
          <w:rFonts w:ascii="Times New Roman" w:eastAsia="Times New Roman" w:hAnsi="Times New Roman" w:cs="Times New Roman"/>
          <w:kern w:val="0"/>
          <w14:ligatures w14:val="none"/>
        </w:rPr>
      </w:pPr>
      <w:r w:rsidRPr="0052786D">
        <w:rPr>
          <w:rFonts w:ascii="Segoe UI" w:eastAsia="Times New Roman" w:hAnsi="Segoe UI" w:cs="Segoe UI"/>
          <w:b/>
          <w:bCs/>
          <w:noProof/>
          <w:color w:val="0A66C2"/>
          <w:kern w:val="0"/>
          <w:bdr w:val="none" w:sz="0" w:space="0" w:color="auto" w:frame="1"/>
          <w14:ligatures w14:val="none"/>
        </w:rPr>
        <w:drawing>
          <wp:inline distT="0" distB="0" distL="0" distR="0" wp14:anchorId="5B72D3E3" wp14:editId="5F37A453">
            <wp:extent cx="952500" cy="952500"/>
            <wp:effectExtent l="0" t="0" r="0" b="0"/>
            <wp:docPr id="8" name="ember3320" descr="Juan Carlos LaGuardia Merchán">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3320" descr="Juan Carlos LaGuardia Merchán">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54538980" w14:textId="77777777" w:rsidR="0052786D" w:rsidRPr="0052786D" w:rsidRDefault="0052786D" w:rsidP="0052786D">
      <w:pPr>
        <w:spacing w:after="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fldChar w:fldCharType="end"/>
      </w:r>
    </w:p>
    <w:p w14:paraId="23CED0A3" w14:textId="77777777" w:rsidR="0052786D" w:rsidRPr="0052786D" w:rsidRDefault="0052786D" w:rsidP="0052786D">
      <w:pPr>
        <w:spacing w:after="0" w:line="240" w:lineRule="auto"/>
        <w:textAlignment w:val="baseline"/>
        <w:rPr>
          <w:rFonts w:ascii="Times New Roman" w:eastAsia="Times New Roman" w:hAnsi="Times New Roman" w:cs="Times New Roman"/>
          <w:b/>
          <w:bCs/>
          <w:color w:val="0A66C2"/>
          <w:kern w:val="0"/>
          <w:u w:val="single"/>
          <w:bdr w:val="none" w:sz="0" w:space="0" w:color="auto" w:frame="1"/>
          <w14:ligatures w14:val="none"/>
        </w:rPr>
      </w:pPr>
      <w:r w:rsidRPr="0052786D">
        <w:rPr>
          <w:rFonts w:ascii="Segoe UI" w:eastAsia="Times New Roman" w:hAnsi="Segoe UI" w:cs="Segoe UI"/>
          <w:b/>
          <w:bCs/>
          <w:kern w:val="0"/>
          <w14:ligatures w14:val="none"/>
        </w:rPr>
        <w:fldChar w:fldCharType="begin"/>
      </w:r>
      <w:r w:rsidRPr="0052786D">
        <w:rPr>
          <w:rFonts w:ascii="Segoe UI" w:eastAsia="Times New Roman" w:hAnsi="Segoe UI" w:cs="Segoe UI"/>
          <w:b/>
          <w:bCs/>
          <w:kern w:val="0"/>
          <w14:ligatures w14:val="none"/>
        </w:rPr>
        <w:instrText>HYPERLINK "https://www.linkedin.com/in/juanclaguardia/"</w:instrText>
      </w:r>
      <w:r w:rsidRPr="0052786D">
        <w:rPr>
          <w:rFonts w:ascii="Segoe UI" w:eastAsia="Times New Roman" w:hAnsi="Segoe UI" w:cs="Segoe UI"/>
          <w:b/>
          <w:bCs/>
          <w:kern w:val="0"/>
          <w14:ligatures w14:val="none"/>
        </w:rPr>
      </w:r>
      <w:r w:rsidRPr="0052786D">
        <w:rPr>
          <w:rFonts w:ascii="Segoe UI" w:eastAsia="Times New Roman" w:hAnsi="Segoe UI" w:cs="Segoe UI"/>
          <w:b/>
          <w:bCs/>
          <w:kern w:val="0"/>
          <w14:ligatures w14:val="none"/>
        </w:rPr>
        <w:fldChar w:fldCharType="separate"/>
      </w:r>
    </w:p>
    <w:p w14:paraId="5026CE96" w14:textId="77777777" w:rsidR="0052786D" w:rsidRPr="0052786D" w:rsidRDefault="0052786D" w:rsidP="0052786D">
      <w:pPr>
        <w:spacing w:after="0" w:line="240" w:lineRule="auto"/>
        <w:textAlignment w:val="baseline"/>
        <w:outlineLvl w:val="1"/>
        <w:rPr>
          <w:rFonts w:ascii="Times New Roman" w:eastAsia="Times New Roman" w:hAnsi="Times New Roman" w:cs="Times New Roman"/>
          <w:b/>
          <w:bCs/>
          <w:kern w:val="0"/>
          <w14:ligatures w14:val="none"/>
        </w:rPr>
      </w:pPr>
      <w:r w:rsidRPr="0052786D">
        <w:rPr>
          <w:rFonts w:ascii="Segoe UI" w:eastAsia="Times New Roman" w:hAnsi="Segoe UI" w:cs="Segoe UI"/>
          <w:b/>
          <w:bCs/>
          <w:color w:val="0A66C2"/>
          <w:kern w:val="0"/>
          <w:u w:val="single"/>
          <w:bdr w:val="none" w:sz="0" w:space="0" w:color="auto" w:frame="1"/>
          <w14:ligatures w14:val="none"/>
        </w:rPr>
        <w:t>Juan Carlos LaGuardia Merchán</w:t>
      </w:r>
    </w:p>
    <w:p w14:paraId="7BD0345E" w14:textId="77777777" w:rsidR="0052786D" w:rsidRPr="0052786D" w:rsidRDefault="0052786D" w:rsidP="0052786D">
      <w:pPr>
        <w:spacing w:after="0" w:line="240" w:lineRule="auto"/>
        <w:textAlignment w:val="baseline"/>
        <w:rPr>
          <w:rFonts w:ascii="Segoe UI" w:eastAsia="Times New Roman" w:hAnsi="Segoe UI" w:cs="Segoe UI"/>
          <w:b/>
          <w:bCs/>
          <w:kern w:val="0"/>
          <w14:ligatures w14:val="none"/>
        </w:rPr>
      </w:pPr>
      <w:r w:rsidRPr="0052786D">
        <w:rPr>
          <w:rFonts w:ascii="Segoe UI" w:eastAsia="Times New Roman" w:hAnsi="Segoe UI" w:cs="Segoe UI"/>
          <w:b/>
          <w:bCs/>
          <w:kern w:val="0"/>
          <w14:ligatures w14:val="none"/>
        </w:rPr>
        <w:fldChar w:fldCharType="end"/>
      </w:r>
    </w:p>
    <w:p w14:paraId="7D75FF38" w14:textId="77777777" w:rsidR="0052786D" w:rsidRPr="0052786D" w:rsidRDefault="0052786D" w:rsidP="0052786D">
      <w:pPr>
        <w:spacing w:after="0" w:line="240" w:lineRule="auto"/>
        <w:textAlignment w:val="baseline"/>
        <w:rPr>
          <w:rFonts w:ascii="Segoe UI" w:eastAsia="Times New Roman" w:hAnsi="Segoe UI" w:cs="Segoe UI"/>
          <w:kern w:val="0"/>
          <w:sz w:val="21"/>
          <w:szCs w:val="21"/>
          <w14:ligatures w14:val="none"/>
        </w:rPr>
      </w:pPr>
      <w:r w:rsidRPr="0052786D">
        <w:rPr>
          <w:rFonts w:ascii="Segoe UI" w:eastAsia="Times New Roman" w:hAnsi="Segoe UI" w:cs="Segoe UI"/>
          <w:kern w:val="0"/>
          <w:sz w:val="21"/>
          <w:szCs w:val="21"/>
          <w14:ligatures w14:val="none"/>
        </w:rPr>
        <w:t>Senior Maintenance &amp; Facility Manager | 30+ yrs in pharma, biotech &amp; healthcare | Expert in GMP, HVAC, clean utilities, CMMS, CAPEX/OPEX | Driving uptime, compliance &amp; operational excellence onsite.</w:t>
      </w:r>
    </w:p>
    <w:p w14:paraId="32CCF7F6" w14:textId="0F4DDD09" w:rsidR="0052786D" w:rsidRPr="0052786D" w:rsidRDefault="0052786D" w:rsidP="0052786D">
      <w:pPr>
        <w:spacing w:after="0" w:line="240" w:lineRule="auto"/>
        <w:textAlignment w:val="baseline"/>
        <w:rPr>
          <w:rFonts w:ascii="Segoe UI" w:eastAsia="Times New Roman" w:hAnsi="Segoe UI" w:cs="Segoe UI"/>
          <w:kern w:val="0"/>
          <w14:ligatures w14:val="none"/>
        </w:rPr>
      </w:pPr>
      <w:r>
        <w:rPr>
          <w:rFonts w:ascii="Segoe UI" w:eastAsia="Times New Roman" w:hAnsi="Segoe UI" w:cs="Segoe UI"/>
          <w:kern w:val="0"/>
          <w14:ligatures w14:val="none"/>
        </w:rPr>
        <w:t xml:space="preserve"> </w:t>
      </w:r>
    </w:p>
    <w:p w14:paraId="7C517281" w14:textId="77777777" w:rsidR="0052786D" w:rsidRPr="0052786D" w:rsidRDefault="0052786D" w:rsidP="0052786D">
      <w:pPr>
        <w:spacing w:after="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 xml:space="preserve">As a Senior Facility Manager, I have witnessed firsthand the financial and operational havoc wreaked by unplanned maintenance. From sudden HVAC failures in the depths of a Prairie winter to unexpected plumbing issues across a portfolio of retail sites, these </w:t>
      </w:r>
      <w:r w:rsidRPr="0052786D">
        <w:rPr>
          <w:rFonts w:ascii="Segoe UI" w:eastAsia="Times New Roman" w:hAnsi="Segoe UI" w:cs="Segoe UI"/>
          <w:kern w:val="0"/>
          <w14:ligatures w14:val="none"/>
        </w:rPr>
        <w:lastRenderedPageBreak/>
        <w:t>disruptions are more than mere inconveniences, they are costly, disruptive, and often preventable.</w:t>
      </w:r>
      <w:r w:rsidRPr="0052786D">
        <w:rPr>
          <w:rFonts w:ascii="Segoe UI" w:eastAsia="Times New Roman" w:hAnsi="Segoe UI" w:cs="Segoe UI"/>
          <w:kern w:val="0"/>
          <w:bdr w:val="none" w:sz="0" w:space="0" w:color="auto" w:frame="1"/>
          <w14:ligatures w14:val="none"/>
        </w:rPr>
        <w:t xml:space="preserve"> </w:t>
      </w:r>
    </w:p>
    <w:p w14:paraId="5BA2AC68" w14:textId="77777777" w:rsidR="0052786D" w:rsidRPr="0052786D" w:rsidRDefault="0052786D" w:rsidP="0052786D">
      <w:pPr>
        <w:spacing w:after="240" w:line="240" w:lineRule="auto"/>
        <w:textAlignment w:val="baseline"/>
        <w:outlineLvl w:val="2"/>
        <w:rPr>
          <w:rFonts w:ascii="Segoe UI" w:eastAsia="Times New Roman" w:hAnsi="Segoe UI" w:cs="Segoe UI"/>
          <w:b/>
          <w:bCs/>
          <w:kern w:val="0"/>
          <w:sz w:val="30"/>
          <w:szCs w:val="30"/>
          <w14:ligatures w14:val="none"/>
        </w:rPr>
      </w:pPr>
      <w:r w:rsidRPr="0052786D">
        <w:rPr>
          <w:rFonts w:ascii="Segoe UI" w:eastAsia="Times New Roman" w:hAnsi="Segoe UI" w:cs="Segoe UI"/>
          <w:b/>
          <w:bCs/>
          <w:kern w:val="0"/>
          <w:sz w:val="30"/>
          <w:szCs w:val="30"/>
          <w14:ligatures w14:val="none"/>
        </w:rPr>
        <w:t>The Hidden Costs of Unplanned Maintenance</w:t>
      </w:r>
    </w:p>
    <w:p w14:paraId="0ABD0134" w14:textId="77777777" w:rsidR="0052786D" w:rsidRPr="0052786D" w:rsidRDefault="0052786D" w:rsidP="0052786D">
      <w:pPr>
        <w:spacing w:after="48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Unplanned maintenance refers to unscheduled repairs or interventions necessitated by equipment failures, structural issues, or other unexpected facility problems. Unlike planned maintenance, which is budgeted and scheduled, these incidents catch facility managers off guard, leading to a cascade of financial and operational challenges.</w:t>
      </w:r>
    </w:p>
    <w:p w14:paraId="0FE3DF31" w14:textId="77777777" w:rsidR="0052786D" w:rsidRPr="0052786D" w:rsidRDefault="0052786D" w:rsidP="0052786D">
      <w:pPr>
        <w:spacing w:after="48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 xml:space="preserve">The costs are multifaceted. Direct expenses include labor, parts, and, often, premium rates for emergency </w:t>
      </w:r>
      <w:proofErr w:type="gramStart"/>
      <w:r w:rsidRPr="0052786D">
        <w:rPr>
          <w:rFonts w:ascii="Segoe UI" w:eastAsia="Times New Roman" w:hAnsi="Segoe UI" w:cs="Segoe UI"/>
          <w:kern w:val="0"/>
          <w14:ligatures w14:val="none"/>
        </w:rPr>
        <w:t>call-outs</w:t>
      </w:r>
      <w:proofErr w:type="gramEnd"/>
      <w:r w:rsidRPr="0052786D">
        <w:rPr>
          <w:rFonts w:ascii="Segoe UI" w:eastAsia="Times New Roman" w:hAnsi="Segoe UI" w:cs="Segoe UI"/>
          <w:kern w:val="0"/>
          <w14:ligatures w14:val="none"/>
        </w:rPr>
        <w:t>. For multi-site operations, these costs multiply across locations, particularly when specialized technicians must travel to remote sites. In Canada, where facilities may span provinces with varying climates, from the frigid temperatures of Alberta to the humid summers of Ontario, equipment such as boilers, chillers, or roofing systems is particularly prone to unexpected failures.</w:t>
      </w:r>
    </w:p>
    <w:p w14:paraId="33F6103A" w14:textId="77777777" w:rsidR="0052786D" w:rsidRPr="0052786D" w:rsidRDefault="0052786D" w:rsidP="0052786D">
      <w:pPr>
        <w:spacing w:after="48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Indirect costs are equally significant. Downtime disrupts business operations, whether it’s a retail store unable to open or an office building with compromised air quality. Tenant dissatisfaction, lost revenue, and reputational damage can quickly escalate. In my experience managing a portfolio of commercial properties, a single HVAC failure in a high-traffic shopping Centre could lead to tenant complaints and reduced footfall, with ripple effects on lease renewals.</w:t>
      </w:r>
    </w:p>
    <w:p w14:paraId="01D9481B" w14:textId="77777777" w:rsidR="0052786D" w:rsidRPr="0052786D" w:rsidRDefault="0052786D" w:rsidP="0052786D">
      <w:pPr>
        <w:spacing w:after="48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Moreover, unplanned maintenance often requires reallocating resources, diverting funds from capital projects or delaying scheduled upkeep. This creates a vicious cycle: neglected preventive maintenance increases the likelihood of future failures. Industry data underscores this issue. According to a 2023 report by the International Facility Management Association (IFMA), unplanned maintenance can cost up to three times more than planned maintenance, with downtime and emergency repairs driving the bulk of expenses.</w:t>
      </w:r>
    </w:p>
    <w:p w14:paraId="07AFEEC8" w14:textId="77777777" w:rsidR="0052786D" w:rsidRPr="0052786D" w:rsidRDefault="0052786D" w:rsidP="0052786D">
      <w:pPr>
        <w:spacing w:after="240" w:line="240" w:lineRule="auto"/>
        <w:textAlignment w:val="baseline"/>
        <w:outlineLvl w:val="2"/>
        <w:rPr>
          <w:rFonts w:ascii="Segoe UI" w:eastAsia="Times New Roman" w:hAnsi="Segoe UI" w:cs="Segoe UI"/>
          <w:b/>
          <w:bCs/>
          <w:kern w:val="0"/>
          <w:sz w:val="30"/>
          <w:szCs w:val="30"/>
          <w14:ligatures w14:val="none"/>
        </w:rPr>
      </w:pPr>
      <w:r w:rsidRPr="0052786D">
        <w:rPr>
          <w:rFonts w:ascii="Segoe UI" w:eastAsia="Times New Roman" w:hAnsi="Segoe UI" w:cs="Segoe UI"/>
          <w:b/>
          <w:bCs/>
          <w:kern w:val="0"/>
          <w:sz w:val="30"/>
          <w:szCs w:val="30"/>
          <w14:ligatures w14:val="none"/>
        </w:rPr>
        <w:t>Why Multi-Site Facilities Are Particularly Vulnerable?</w:t>
      </w:r>
    </w:p>
    <w:p w14:paraId="03682044" w14:textId="77777777" w:rsidR="0052786D" w:rsidRPr="0052786D" w:rsidRDefault="0052786D" w:rsidP="0052786D">
      <w:pPr>
        <w:spacing w:after="48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 xml:space="preserve">Managing multiple sites amplifies the challenges of unplanned maintenance. Each location has unique systems, occupancy patterns, and environmental factors, making standardization difficult. In Canada, regulatory requirements, such as compliance with provincial fire codes or accessibility standards like Ontario’s Accessibility for Ontarians with Disabilities Act (AODA), add further complexity. A failure in one site can strain </w:t>
      </w:r>
      <w:r w:rsidRPr="0052786D">
        <w:rPr>
          <w:rFonts w:ascii="Segoe UI" w:eastAsia="Times New Roman" w:hAnsi="Segoe UI" w:cs="Segoe UI"/>
          <w:kern w:val="0"/>
          <w14:ligatures w14:val="none"/>
        </w:rPr>
        <w:lastRenderedPageBreak/>
        <w:t>resources across the portfolio, as teams scramble to address the issue while maintaining operations elsewhere.</w:t>
      </w:r>
    </w:p>
    <w:p w14:paraId="4CAA7E40" w14:textId="77777777" w:rsidR="0052786D" w:rsidRPr="0052786D" w:rsidRDefault="0052786D" w:rsidP="0052786D">
      <w:pPr>
        <w:spacing w:after="48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During my tenure overseeing a network of industrial and retail facilities, I encountered a particularly illustrative case. A sudden electrical fault in a warehouse in British Columbia triggered a chain reaction: emergency repairs drained the maintenance budget, forcing us to delay roof inspections at other sites. The following winter, undetected leaks at a second location led to costly water damage. This experience highlighted a critical truth: in multi-site management, a single failure can have portfolio-wide repercussions.</w:t>
      </w:r>
    </w:p>
    <w:p w14:paraId="43BA389E" w14:textId="77777777" w:rsidR="0052786D" w:rsidRPr="0052786D" w:rsidRDefault="0052786D" w:rsidP="0052786D">
      <w:pPr>
        <w:spacing w:after="48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Geographic dispersion also complicates response times. In Canada’s vast landscape, dispatching technicians to remote sites, say, a manufacturing plant in rural Manitoba, incurs significant travel costs and delays. Meanwhile, urban sites face their challenges, such as coordinating repairs amidst high tenant expectations and dense occupancy.</w:t>
      </w:r>
    </w:p>
    <w:p w14:paraId="5A1AD067" w14:textId="77777777" w:rsidR="0052786D" w:rsidRPr="0052786D" w:rsidRDefault="0052786D" w:rsidP="0052786D">
      <w:pPr>
        <w:spacing w:after="240" w:line="240" w:lineRule="auto"/>
        <w:textAlignment w:val="baseline"/>
        <w:outlineLvl w:val="2"/>
        <w:rPr>
          <w:rFonts w:ascii="Segoe UI" w:eastAsia="Times New Roman" w:hAnsi="Segoe UI" w:cs="Segoe UI"/>
          <w:b/>
          <w:bCs/>
          <w:kern w:val="0"/>
          <w:sz w:val="30"/>
          <w:szCs w:val="30"/>
          <w14:ligatures w14:val="none"/>
        </w:rPr>
      </w:pPr>
      <w:r w:rsidRPr="0052786D">
        <w:rPr>
          <w:rFonts w:ascii="Segoe UI" w:eastAsia="Times New Roman" w:hAnsi="Segoe UI" w:cs="Segoe UI"/>
          <w:b/>
          <w:bCs/>
          <w:kern w:val="0"/>
          <w:sz w:val="30"/>
          <w:szCs w:val="30"/>
          <w14:ligatures w14:val="none"/>
        </w:rPr>
        <w:t>Root Causes of Unplanned Maintenance</w:t>
      </w:r>
    </w:p>
    <w:p w14:paraId="51B9D270" w14:textId="77777777" w:rsidR="0052786D" w:rsidRPr="0052786D" w:rsidRDefault="0052786D" w:rsidP="0052786D">
      <w:pPr>
        <w:spacing w:after="48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To address the high cost of unplanned maintenance, we must first understand its root causes. Based on my experience and industry insights, several factors contribute:</w:t>
      </w:r>
    </w:p>
    <w:p w14:paraId="60CAF66A" w14:textId="77777777" w:rsidR="0052786D" w:rsidRPr="0052786D" w:rsidRDefault="0052786D" w:rsidP="0052786D">
      <w:pPr>
        <w:numPr>
          <w:ilvl w:val="0"/>
          <w:numId w:val="1"/>
        </w:numPr>
        <w:spacing w:after="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b/>
          <w:bCs/>
          <w:kern w:val="0"/>
          <w:bdr w:val="none" w:sz="0" w:space="0" w:color="auto" w:frame="1"/>
          <w14:ligatures w14:val="none"/>
        </w:rPr>
        <w:t>Ageing Infrastructure</w:t>
      </w:r>
      <w:r w:rsidRPr="0052786D">
        <w:rPr>
          <w:rFonts w:ascii="Segoe UI" w:eastAsia="Times New Roman" w:hAnsi="Segoe UI" w:cs="Segoe UI"/>
          <w:kern w:val="0"/>
          <w14:ligatures w14:val="none"/>
        </w:rPr>
        <w:t>: Many Canadian facilities, particularly in older urban centres like Toronto or Montreal, rely on outdated systems. Boilers, electrical panels, or plumbing installed decades ago are more prone to failure, especially under modern usage demands.</w:t>
      </w:r>
    </w:p>
    <w:p w14:paraId="655C37A4" w14:textId="77777777" w:rsidR="0052786D" w:rsidRPr="0052786D" w:rsidRDefault="0052786D" w:rsidP="0052786D">
      <w:pPr>
        <w:numPr>
          <w:ilvl w:val="0"/>
          <w:numId w:val="1"/>
        </w:numPr>
        <w:spacing w:after="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b/>
          <w:bCs/>
          <w:kern w:val="0"/>
          <w:bdr w:val="none" w:sz="0" w:space="0" w:color="auto" w:frame="1"/>
          <w14:ligatures w14:val="none"/>
        </w:rPr>
        <w:t>Inadequate Preventive Maintenance</w:t>
      </w:r>
      <w:r w:rsidRPr="0052786D">
        <w:rPr>
          <w:rFonts w:ascii="Segoe UI" w:eastAsia="Times New Roman" w:hAnsi="Segoe UI" w:cs="Segoe UI"/>
          <w:kern w:val="0"/>
          <w14:ligatures w14:val="none"/>
        </w:rPr>
        <w:t>: Budget constraints or competing priorities often lead to skipped or deferred maintenance, increasing the risk of breakdowns. This is particularly common in multi-site portfolios, where resources are spread thin.</w:t>
      </w:r>
    </w:p>
    <w:p w14:paraId="1DCF8771" w14:textId="77777777" w:rsidR="0052786D" w:rsidRPr="0052786D" w:rsidRDefault="0052786D" w:rsidP="0052786D">
      <w:pPr>
        <w:numPr>
          <w:ilvl w:val="0"/>
          <w:numId w:val="1"/>
        </w:numPr>
        <w:spacing w:after="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b/>
          <w:bCs/>
          <w:kern w:val="0"/>
          <w:bdr w:val="none" w:sz="0" w:space="0" w:color="auto" w:frame="1"/>
          <w14:ligatures w14:val="none"/>
        </w:rPr>
        <w:t>Lack of Data-Driven Insights</w:t>
      </w:r>
      <w:r w:rsidRPr="0052786D">
        <w:rPr>
          <w:rFonts w:ascii="Segoe UI" w:eastAsia="Times New Roman" w:hAnsi="Segoe UI" w:cs="Segoe UI"/>
          <w:kern w:val="0"/>
          <w14:ligatures w14:val="none"/>
        </w:rPr>
        <w:t>: Without real-time data on equipment performance, managers rely on reactive approaches, addressing issues only after they arise.</w:t>
      </w:r>
    </w:p>
    <w:p w14:paraId="3D8BAD01" w14:textId="77777777" w:rsidR="0052786D" w:rsidRPr="0052786D" w:rsidRDefault="0052786D" w:rsidP="0052786D">
      <w:pPr>
        <w:numPr>
          <w:ilvl w:val="0"/>
          <w:numId w:val="1"/>
        </w:numPr>
        <w:spacing w:after="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b/>
          <w:bCs/>
          <w:kern w:val="0"/>
          <w:bdr w:val="none" w:sz="0" w:space="0" w:color="auto" w:frame="1"/>
          <w14:ligatures w14:val="none"/>
        </w:rPr>
        <w:t>Environmental Stressors</w:t>
      </w:r>
      <w:r w:rsidRPr="0052786D">
        <w:rPr>
          <w:rFonts w:ascii="Segoe UI" w:eastAsia="Times New Roman" w:hAnsi="Segoe UI" w:cs="Segoe UI"/>
          <w:kern w:val="0"/>
          <w14:ligatures w14:val="none"/>
        </w:rPr>
        <w:t>: Canada’s extreme weather, sub-zero winters, heavy snowfall, and coastal humidity accelerate wear on HVAC systems, roofing, and exteriors, leading to unexpected failures.</w:t>
      </w:r>
    </w:p>
    <w:p w14:paraId="3278C69F" w14:textId="77777777" w:rsidR="0052786D" w:rsidRPr="0052786D" w:rsidRDefault="0052786D" w:rsidP="0052786D">
      <w:pPr>
        <w:numPr>
          <w:ilvl w:val="0"/>
          <w:numId w:val="1"/>
        </w:numPr>
        <w:spacing w:after="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b/>
          <w:bCs/>
          <w:kern w:val="0"/>
          <w:bdr w:val="none" w:sz="0" w:space="0" w:color="auto" w:frame="1"/>
          <w14:ligatures w14:val="none"/>
        </w:rPr>
        <w:t>Human Error or Oversight</w:t>
      </w:r>
      <w:r w:rsidRPr="0052786D">
        <w:rPr>
          <w:rFonts w:ascii="Segoe UI" w:eastAsia="Times New Roman" w:hAnsi="Segoe UI" w:cs="Segoe UI"/>
          <w:kern w:val="0"/>
          <w14:ligatures w14:val="none"/>
        </w:rPr>
        <w:t>: In multi-site operations, inconsistent training or communication gaps among maintenance teams can result in missed inspections or improper repairs.</w:t>
      </w:r>
    </w:p>
    <w:p w14:paraId="5E6891A2" w14:textId="77777777" w:rsidR="0052786D" w:rsidRPr="0052786D" w:rsidRDefault="0052786D" w:rsidP="0052786D">
      <w:pPr>
        <w:spacing w:after="240" w:line="240" w:lineRule="auto"/>
        <w:textAlignment w:val="baseline"/>
        <w:outlineLvl w:val="2"/>
        <w:rPr>
          <w:rFonts w:ascii="Segoe UI" w:eastAsia="Times New Roman" w:hAnsi="Segoe UI" w:cs="Segoe UI"/>
          <w:b/>
          <w:bCs/>
          <w:kern w:val="0"/>
          <w:sz w:val="30"/>
          <w:szCs w:val="30"/>
          <w14:ligatures w14:val="none"/>
        </w:rPr>
      </w:pPr>
      <w:r w:rsidRPr="0052786D">
        <w:rPr>
          <w:rFonts w:ascii="Segoe UI" w:eastAsia="Times New Roman" w:hAnsi="Segoe UI" w:cs="Segoe UI"/>
          <w:b/>
          <w:bCs/>
          <w:kern w:val="0"/>
          <w:sz w:val="30"/>
          <w:szCs w:val="30"/>
          <w14:ligatures w14:val="none"/>
        </w:rPr>
        <w:t>Strategies to Mitigate Unplanned Maintenance</w:t>
      </w:r>
    </w:p>
    <w:p w14:paraId="6CA7E5D1" w14:textId="77777777" w:rsidR="0052786D" w:rsidRPr="0052786D" w:rsidRDefault="0052786D" w:rsidP="0052786D">
      <w:pPr>
        <w:spacing w:after="48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lastRenderedPageBreak/>
        <w:t>Drawing on my experience and industry best practices, I’ve outlined five actionable strategies to reduce the frequency and cost of unplanned maintenance in multi-site facilities. These approaches balance cost, technology, and operational efficiency, tailored to the Canadian context.</w:t>
      </w:r>
    </w:p>
    <w:p w14:paraId="00286755" w14:textId="77777777" w:rsidR="0052786D" w:rsidRPr="0052786D" w:rsidRDefault="0052786D" w:rsidP="0052786D">
      <w:pPr>
        <w:spacing w:after="240" w:line="240" w:lineRule="auto"/>
        <w:textAlignment w:val="baseline"/>
        <w:outlineLvl w:val="2"/>
        <w:rPr>
          <w:rFonts w:ascii="Segoe UI" w:eastAsia="Times New Roman" w:hAnsi="Segoe UI" w:cs="Segoe UI"/>
          <w:b/>
          <w:bCs/>
          <w:kern w:val="0"/>
          <w:sz w:val="30"/>
          <w:szCs w:val="30"/>
          <w14:ligatures w14:val="none"/>
        </w:rPr>
      </w:pPr>
      <w:r w:rsidRPr="0052786D">
        <w:rPr>
          <w:rFonts w:ascii="Segoe UI" w:eastAsia="Times New Roman" w:hAnsi="Segoe UI" w:cs="Segoe UI"/>
          <w:b/>
          <w:bCs/>
          <w:kern w:val="0"/>
          <w:sz w:val="30"/>
          <w:szCs w:val="30"/>
          <w14:ligatures w14:val="none"/>
        </w:rPr>
        <w:t>1. Adopt Predictive Maintenance Technologies</w:t>
      </w:r>
    </w:p>
    <w:p w14:paraId="2910EAA4" w14:textId="77777777" w:rsidR="0052786D" w:rsidRPr="0052786D" w:rsidRDefault="0052786D" w:rsidP="0052786D">
      <w:pPr>
        <w:spacing w:after="48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Predictive maintenance leverages technology to anticipate failures before they occur. Internet of Things (IoT) sensors, integrated with facility management software, monitor equipment performance in real time, detecting anomalies such as unusual vibrations in a chiller or temperature spikes in an electrical panel. By analyzing this data, managers can schedule repairs proactively, avoiding costly emergencies.</w:t>
      </w:r>
    </w:p>
    <w:p w14:paraId="0906695A" w14:textId="77777777" w:rsidR="0052786D" w:rsidRPr="0052786D" w:rsidRDefault="0052786D" w:rsidP="0052786D">
      <w:pPr>
        <w:spacing w:after="48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In one multi-site retail portfolio I managed, we implemented IoT sensors across HVAC units at 12 locations. The system flagged a compressor issue in a Calgary site, allowing us to replace a single component rather than the entire unit, a repair that saved over CAD 15,000. While the upfront cost of such technologies can be significant, the return on investment is substantial, with studies suggesting predictive maintenance can reduce downtime by up to 50%.</w:t>
      </w:r>
    </w:p>
    <w:p w14:paraId="56046667" w14:textId="77777777" w:rsidR="0052786D" w:rsidRPr="0052786D" w:rsidRDefault="0052786D" w:rsidP="0052786D">
      <w:pPr>
        <w:spacing w:after="240" w:line="240" w:lineRule="auto"/>
        <w:textAlignment w:val="baseline"/>
        <w:outlineLvl w:val="2"/>
        <w:rPr>
          <w:rFonts w:ascii="Segoe UI" w:eastAsia="Times New Roman" w:hAnsi="Segoe UI" w:cs="Segoe UI"/>
          <w:b/>
          <w:bCs/>
          <w:kern w:val="0"/>
          <w:sz w:val="30"/>
          <w:szCs w:val="30"/>
          <w14:ligatures w14:val="none"/>
        </w:rPr>
      </w:pPr>
      <w:r w:rsidRPr="0052786D">
        <w:rPr>
          <w:rFonts w:ascii="Segoe UI" w:eastAsia="Times New Roman" w:hAnsi="Segoe UI" w:cs="Segoe UI"/>
          <w:b/>
          <w:bCs/>
          <w:kern w:val="0"/>
          <w:sz w:val="30"/>
          <w:szCs w:val="30"/>
          <w14:ligatures w14:val="none"/>
        </w:rPr>
        <w:t>2. Implement a Robust Preventive Maintenance Programmed</w:t>
      </w:r>
    </w:p>
    <w:p w14:paraId="01D96CEA" w14:textId="77777777" w:rsidR="0052786D" w:rsidRPr="0052786D" w:rsidRDefault="0052786D" w:rsidP="0052786D">
      <w:pPr>
        <w:spacing w:after="48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A well-structured preventive maintenance programmed is the backbone of cost control. This involves regular inspections, servicing, and minor repairs to keep systems in optimal condition. For multi-site facilities, standardizing maintenance schedules across locations ensures consistency, while site-specific adjustments account for local conditions, such as harsher winters in Edmonton versus milder ones in Vancouver.</w:t>
      </w:r>
    </w:p>
    <w:p w14:paraId="0D340B47" w14:textId="77777777" w:rsidR="0052786D" w:rsidRPr="0052786D" w:rsidRDefault="0052786D" w:rsidP="0052786D">
      <w:pPr>
        <w:spacing w:after="48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Key steps include:</w:t>
      </w:r>
    </w:p>
    <w:p w14:paraId="20A1541A" w14:textId="77777777" w:rsidR="0052786D" w:rsidRPr="0052786D" w:rsidRDefault="0052786D" w:rsidP="0052786D">
      <w:pPr>
        <w:numPr>
          <w:ilvl w:val="0"/>
          <w:numId w:val="2"/>
        </w:numPr>
        <w:spacing w:after="12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Conducting annual audits to assess the condition of critical systems (e.g., HVAC, plumbing, electrical).</w:t>
      </w:r>
    </w:p>
    <w:p w14:paraId="6824217B" w14:textId="77777777" w:rsidR="0052786D" w:rsidRPr="0052786D" w:rsidRDefault="0052786D" w:rsidP="0052786D">
      <w:pPr>
        <w:numPr>
          <w:ilvl w:val="0"/>
          <w:numId w:val="2"/>
        </w:numPr>
        <w:spacing w:after="12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Creating a centralized database to track maintenance histories and schedules.</w:t>
      </w:r>
    </w:p>
    <w:p w14:paraId="4D25578B" w14:textId="77777777" w:rsidR="0052786D" w:rsidRPr="0052786D" w:rsidRDefault="0052786D" w:rsidP="0052786D">
      <w:pPr>
        <w:numPr>
          <w:ilvl w:val="0"/>
          <w:numId w:val="2"/>
        </w:numPr>
        <w:spacing w:after="12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Allocating budgets to prioritize high-risk assets, such as ageing boilers or heavily used elevators.</w:t>
      </w:r>
    </w:p>
    <w:p w14:paraId="2C9C4836" w14:textId="77777777" w:rsidR="0052786D" w:rsidRPr="0052786D" w:rsidRDefault="0052786D" w:rsidP="0052786D">
      <w:pPr>
        <w:spacing w:after="48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lastRenderedPageBreak/>
        <w:t>In my experience, investing 10-15% of the maintenance budget in preventive measures can reduce unplanned repairs by nearly a third, freeing up resources for strategic upgrades.</w:t>
      </w:r>
    </w:p>
    <w:p w14:paraId="028B1BDC" w14:textId="77777777" w:rsidR="0052786D" w:rsidRPr="0052786D" w:rsidRDefault="0052786D" w:rsidP="0052786D">
      <w:pPr>
        <w:spacing w:after="240" w:line="240" w:lineRule="auto"/>
        <w:textAlignment w:val="baseline"/>
        <w:outlineLvl w:val="2"/>
        <w:rPr>
          <w:rFonts w:ascii="Segoe UI" w:eastAsia="Times New Roman" w:hAnsi="Segoe UI" w:cs="Segoe UI"/>
          <w:b/>
          <w:bCs/>
          <w:kern w:val="0"/>
          <w:sz w:val="30"/>
          <w:szCs w:val="30"/>
          <w14:ligatures w14:val="none"/>
        </w:rPr>
      </w:pPr>
      <w:r w:rsidRPr="0052786D">
        <w:rPr>
          <w:rFonts w:ascii="Segoe UI" w:eastAsia="Times New Roman" w:hAnsi="Segoe UI" w:cs="Segoe UI"/>
          <w:b/>
          <w:bCs/>
          <w:kern w:val="0"/>
          <w:sz w:val="30"/>
          <w:szCs w:val="30"/>
          <w14:ligatures w14:val="none"/>
        </w:rPr>
        <w:t>3. Leverage Integrated Workplace Management Systems (IWMS)</w:t>
      </w:r>
    </w:p>
    <w:p w14:paraId="2DB86B0A" w14:textId="77777777" w:rsidR="0052786D" w:rsidRPr="0052786D" w:rsidRDefault="0052786D" w:rsidP="0052786D">
      <w:pPr>
        <w:spacing w:after="48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Managing multiple sites requires a centralized platform to coordinate maintenance, track costs, and priorities tasks. An IWMS consolidates data on assets, work orders, and budgets, providing a holistic view of the portfolio. For example, platforms like Plano or ServiceNow enable managers to monitor equipment performance across sites, allocate resources efficiently, and generate reports for stakeholders.</w:t>
      </w:r>
    </w:p>
    <w:p w14:paraId="16EF273E" w14:textId="77777777" w:rsidR="0052786D" w:rsidRPr="0052786D" w:rsidRDefault="0052786D" w:rsidP="0052786D">
      <w:pPr>
        <w:spacing w:after="48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In a previous role, adopting an IWMS reduced our response time to maintenance issues by 25%, as we could dispatch technicians based on real-time data rather than manual reports. For Canadian facility managers, selecting an IWMS with compliance tracking features is critical to meet provincial regulations, such as workplace safety standards under the Canada Labor Code.</w:t>
      </w:r>
    </w:p>
    <w:p w14:paraId="6FC14060" w14:textId="77777777" w:rsidR="0052786D" w:rsidRPr="0052786D" w:rsidRDefault="0052786D" w:rsidP="0052786D">
      <w:pPr>
        <w:spacing w:after="240" w:line="240" w:lineRule="auto"/>
        <w:textAlignment w:val="baseline"/>
        <w:outlineLvl w:val="2"/>
        <w:rPr>
          <w:rFonts w:ascii="Segoe UI" w:eastAsia="Times New Roman" w:hAnsi="Segoe UI" w:cs="Segoe UI"/>
          <w:b/>
          <w:bCs/>
          <w:kern w:val="0"/>
          <w:sz w:val="30"/>
          <w:szCs w:val="30"/>
          <w14:ligatures w14:val="none"/>
        </w:rPr>
      </w:pPr>
      <w:r w:rsidRPr="0052786D">
        <w:rPr>
          <w:rFonts w:ascii="Segoe UI" w:eastAsia="Times New Roman" w:hAnsi="Segoe UI" w:cs="Segoe UI"/>
          <w:b/>
          <w:bCs/>
          <w:kern w:val="0"/>
          <w:sz w:val="30"/>
          <w:szCs w:val="30"/>
          <w14:ligatures w14:val="none"/>
        </w:rPr>
        <w:t>4. Invest in Staff Training and Communication</w:t>
      </w:r>
    </w:p>
    <w:p w14:paraId="63CF8E52" w14:textId="77777777" w:rsidR="0052786D" w:rsidRPr="0052786D" w:rsidRDefault="0052786D" w:rsidP="0052786D">
      <w:pPr>
        <w:spacing w:after="48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Human error is a significant contributor to unplanned maintenance. In multi-site operations, where teams may be spread across provinces, ensuring consistent training and communication is essential. Regular workshops on equipment handling, safety protocols, and emerging technologies empower staff to identify potential issues early.</w:t>
      </w:r>
    </w:p>
    <w:p w14:paraId="2C93CBE9" w14:textId="77777777" w:rsidR="0052786D" w:rsidRPr="0052786D" w:rsidRDefault="0052786D" w:rsidP="0052786D">
      <w:pPr>
        <w:spacing w:after="48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I recall a case where a junior technician in a Nova Scotia site overlooked a minor leak during an inspection, leading to a CAD 20,000 repair. Post-incident, we introduced quarterly training sessions and a digital checklist system, which reduced similar oversights by 40%. For multi-site managers, fostering a culture of accountability and collaboration is as important as investing in technology.</w:t>
      </w:r>
    </w:p>
    <w:p w14:paraId="3D02879B" w14:textId="77777777" w:rsidR="0052786D" w:rsidRPr="0052786D" w:rsidRDefault="0052786D" w:rsidP="0052786D">
      <w:pPr>
        <w:spacing w:after="240" w:line="240" w:lineRule="auto"/>
        <w:textAlignment w:val="baseline"/>
        <w:outlineLvl w:val="2"/>
        <w:rPr>
          <w:rFonts w:ascii="Segoe UI" w:eastAsia="Times New Roman" w:hAnsi="Segoe UI" w:cs="Segoe UI"/>
          <w:b/>
          <w:bCs/>
          <w:kern w:val="0"/>
          <w:sz w:val="30"/>
          <w:szCs w:val="30"/>
          <w14:ligatures w14:val="none"/>
        </w:rPr>
      </w:pPr>
      <w:r w:rsidRPr="0052786D">
        <w:rPr>
          <w:rFonts w:ascii="Segoe UI" w:eastAsia="Times New Roman" w:hAnsi="Segoe UI" w:cs="Segoe UI"/>
          <w:b/>
          <w:bCs/>
          <w:kern w:val="0"/>
          <w:sz w:val="30"/>
          <w:szCs w:val="30"/>
          <w14:ligatures w14:val="none"/>
        </w:rPr>
        <w:t>5. Plan for Environmental Resilience</w:t>
      </w:r>
    </w:p>
    <w:p w14:paraId="2519169C" w14:textId="77777777" w:rsidR="0052786D" w:rsidRPr="0052786D" w:rsidRDefault="0052786D" w:rsidP="0052786D">
      <w:pPr>
        <w:spacing w:after="48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Canada’s climate poses unique challenges, from heavy snow loads on roofs to corrosion in coastal facilities. Incorporating environmental resilience into maintenance planning can prevent costly failures. This includes:</w:t>
      </w:r>
    </w:p>
    <w:p w14:paraId="4E851538" w14:textId="77777777" w:rsidR="0052786D" w:rsidRPr="0052786D" w:rsidRDefault="0052786D" w:rsidP="0052786D">
      <w:pPr>
        <w:numPr>
          <w:ilvl w:val="0"/>
          <w:numId w:val="3"/>
        </w:numPr>
        <w:spacing w:after="12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lastRenderedPageBreak/>
        <w:t>Specifying weather-resistant materials during retrofits, such as corrosion-resistant piping in Atlantic Canada.</w:t>
      </w:r>
    </w:p>
    <w:p w14:paraId="628BE82C" w14:textId="77777777" w:rsidR="0052786D" w:rsidRPr="0052786D" w:rsidRDefault="0052786D" w:rsidP="0052786D">
      <w:pPr>
        <w:numPr>
          <w:ilvl w:val="0"/>
          <w:numId w:val="3"/>
        </w:numPr>
        <w:spacing w:after="12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Scheduling pre-winter inspections to ensure HVAC systems and insulation are winter-ready.</w:t>
      </w:r>
    </w:p>
    <w:p w14:paraId="2C56D03A" w14:textId="77777777" w:rsidR="0052786D" w:rsidRPr="0052786D" w:rsidRDefault="0052786D" w:rsidP="0052786D">
      <w:pPr>
        <w:numPr>
          <w:ilvl w:val="0"/>
          <w:numId w:val="3"/>
        </w:numPr>
        <w:spacing w:after="12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Partnering with local vendors for faster response times in remote or weather-affected areas.</w:t>
      </w:r>
    </w:p>
    <w:p w14:paraId="197F1EA9" w14:textId="77777777" w:rsidR="0052786D" w:rsidRPr="0052786D" w:rsidRDefault="0052786D" w:rsidP="0052786D">
      <w:pPr>
        <w:spacing w:after="48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In one instance, reinforcing the roofing systems across a portfolio of Ontario warehouses before a harsh winter prevented collapses that could have cost millions. Proactive planning, informed by local climate data, is a cost-effective way to mitigate risks.</w:t>
      </w:r>
    </w:p>
    <w:p w14:paraId="3CC7E7DA" w14:textId="77777777" w:rsidR="0052786D" w:rsidRPr="0052786D" w:rsidRDefault="0052786D" w:rsidP="0052786D">
      <w:pPr>
        <w:spacing w:after="240" w:line="240" w:lineRule="auto"/>
        <w:textAlignment w:val="baseline"/>
        <w:outlineLvl w:val="2"/>
        <w:rPr>
          <w:rFonts w:ascii="Segoe UI" w:eastAsia="Times New Roman" w:hAnsi="Segoe UI" w:cs="Segoe UI"/>
          <w:b/>
          <w:bCs/>
          <w:kern w:val="0"/>
          <w:sz w:val="30"/>
          <w:szCs w:val="30"/>
          <w14:ligatures w14:val="none"/>
        </w:rPr>
      </w:pPr>
      <w:r w:rsidRPr="0052786D">
        <w:rPr>
          <w:rFonts w:ascii="Segoe UI" w:eastAsia="Times New Roman" w:hAnsi="Segoe UI" w:cs="Segoe UI"/>
          <w:b/>
          <w:bCs/>
          <w:kern w:val="0"/>
          <w:sz w:val="30"/>
          <w:szCs w:val="30"/>
          <w14:ligatures w14:val="none"/>
        </w:rPr>
        <w:t>The Financial and Operational Benefits</w:t>
      </w:r>
    </w:p>
    <w:p w14:paraId="5C166159" w14:textId="77777777" w:rsidR="0052786D" w:rsidRPr="0052786D" w:rsidRDefault="0052786D" w:rsidP="0052786D">
      <w:pPr>
        <w:spacing w:after="48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Implementing these strategies yields tangible benefits. Financially, reducing unplanned maintenance lowers emergency repair costs, extends asset lifespans, and optimizes budget allocation. Operationally, it minimizes downtime, enhances tenant satisfaction, and strengthens compliance with Canadian regulations. For multi-site facilities, where scale amplifies both risks and rewards, these benefits are even more pronounced.</w:t>
      </w:r>
    </w:p>
    <w:p w14:paraId="61A1744A" w14:textId="77777777" w:rsidR="0052786D" w:rsidRPr="0052786D" w:rsidRDefault="0052786D" w:rsidP="0052786D">
      <w:pPr>
        <w:spacing w:after="48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In my career, transitioning a portfolio from a reactive to a proactive maintenance model reduced annual maintenance costs by 20% and improved tenant retention by 15%. These outcomes demonstrate that addressing unplanned maintenance is not just a cost-saving measure, it’s a strategic advantage.</w:t>
      </w:r>
    </w:p>
    <w:p w14:paraId="09F71660" w14:textId="77777777" w:rsidR="0052786D" w:rsidRPr="0052786D" w:rsidRDefault="0052786D" w:rsidP="0052786D">
      <w:pPr>
        <w:spacing w:after="240" w:line="240" w:lineRule="auto"/>
        <w:textAlignment w:val="baseline"/>
        <w:outlineLvl w:val="2"/>
        <w:rPr>
          <w:rFonts w:ascii="Segoe UI" w:eastAsia="Times New Roman" w:hAnsi="Segoe UI" w:cs="Segoe UI"/>
          <w:b/>
          <w:bCs/>
          <w:kern w:val="0"/>
          <w:sz w:val="30"/>
          <w:szCs w:val="30"/>
          <w14:ligatures w14:val="none"/>
        </w:rPr>
      </w:pPr>
      <w:r w:rsidRPr="0052786D">
        <w:rPr>
          <w:rFonts w:ascii="Segoe UI" w:eastAsia="Times New Roman" w:hAnsi="Segoe UI" w:cs="Segoe UI"/>
          <w:b/>
          <w:bCs/>
          <w:kern w:val="0"/>
          <w:sz w:val="30"/>
          <w:szCs w:val="30"/>
          <w14:ligatures w14:val="none"/>
        </w:rPr>
        <w:t>Overcoming Implementation Challenges</w:t>
      </w:r>
    </w:p>
    <w:p w14:paraId="67220C08" w14:textId="77777777" w:rsidR="0052786D" w:rsidRPr="0052786D" w:rsidRDefault="0052786D" w:rsidP="0052786D">
      <w:pPr>
        <w:spacing w:after="48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Adopting these strategies is not without hurdles. Budget constraints, resistance to technology, and the complexity of multi-site coordination can pose barriers. To overcome these:</w:t>
      </w:r>
    </w:p>
    <w:p w14:paraId="203480B9" w14:textId="77777777" w:rsidR="0052786D" w:rsidRPr="0052786D" w:rsidRDefault="0052786D" w:rsidP="0052786D">
      <w:pPr>
        <w:numPr>
          <w:ilvl w:val="0"/>
          <w:numId w:val="4"/>
        </w:numPr>
        <w:spacing w:after="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b/>
          <w:bCs/>
          <w:kern w:val="0"/>
          <w:bdr w:val="none" w:sz="0" w:space="0" w:color="auto" w:frame="1"/>
          <w14:ligatures w14:val="none"/>
        </w:rPr>
        <w:t>Secure Stakeholder Buy-In</w:t>
      </w:r>
      <w:r w:rsidRPr="0052786D">
        <w:rPr>
          <w:rFonts w:ascii="Segoe UI" w:eastAsia="Times New Roman" w:hAnsi="Segoe UI" w:cs="Segoe UI"/>
          <w:kern w:val="0"/>
          <w14:ligatures w14:val="none"/>
        </w:rPr>
        <w:t>: Present data on cost savings and ROI to justify investments in technology or training.</w:t>
      </w:r>
    </w:p>
    <w:p w14:paraId="193B0FAD" w14:textId="77777777" w:rsidR="0052786D" w:rsidRPr="0052786D" w:rsidRDefault="0052786D" w:rsidP="0052786D">
      <w:pPr>
        <w:numPr>
          <w:ilvl w:val="0"/>
          <w:numId w:val="4"/>
        </w:numPr>
        <w:spacing w:after="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b/>
          <w:bCs/>
          <w:kern w:val="0"/>
          <w:bdr w:val="none" w:sz="0" w:space="0" w:color="auto" w:frame="1"/>
          <w14:ligatures w14:val="none"/>
        </w:rPr>
        <w:t>Start Small</w:t>
      </w:r>
      <w:r w:rsidRPr="0052786D">
        <w:rPr>
          <w:rFonts w:ascii="Segoe UI" w:eastAsia="Times New Roman" w:hAnsi="Segoe UI" w:cs="Segoe UI"/>
          <w:kern w:val="0"/>
          <w14:ligatures w14:val="none"/>
        </w:rPr>
        <w:t>: Pilot predictive maintenance or IWMS in a single site to demonstrate value before scaling.</w:t>
      </w:r>
    </w:p>
    <w:p w14:paraId="09D52ADB" w14:textId="77777777" w:rsidR="0052786D" w:rsidRPr="0052786D" w:rsidRDefault="0052786D" w:rsidP="0052786D">
      <w:pPr>
        <w:numPr>
          <w:ilvl w:val="0"/>
          <w:numId w:val="4"/>
        </w:numPr>
        <w:spacing w:after="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b/>
          <w:bCs/>
          <w:kern w:val="0"/>
          <w:bdr w:val="none" w:sz="0" w:space="0" w:color="auto" w:frame="1"/>
          <w14:ligatures w14:val="none"/>
        </w:rPr>
        <w:t>Engage Teams</w:t>
      </w:r>
      <w:r w:rsidRPr="0052786D">
        <w:rPr>
          <w:rFonts w:ascii="Segoe UI" w:eastAsia="Times New Roman" w:hAnsi="Segoe UI" w:cs="Segoe UI"/>
          <w:kern w:val="0"/>
          <w14:ligatures w14:val="none"/>
        </w:rPr>
        <w:t>: Involve staff in the transition process to build trust and ensure adoption.</w:t>
      </w:r>
    </w:p>
    <w:p w14:paraId="51D9C037" w14:textId="77777777" w:rsidR="0052786D" w:rsidRPr="0052786D" w:rsidRDefault="0052786D" w:rsidP="0052786D">
      <w:pPr>
        <w:spacing w:after="48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lastRenderedPageBreak/>
        <w:t>In my experience, gradual implementation coupled with clear communication, eases the transition and maximizes impact.</w:t>
      </w:r>
    </w:p>
    <w:p w14:paraId="29AFE1B6" w14:textId="77777777" w:rsidR="0052786D" w:rsidRPr="0052786D" w:rsidRDefault="0052786D" w:rsidP="0052786D">
      <w:pPr>
        <w:spacing w:after="480" w:line="240" w:lineRule="auto"/>
        <w:textAlignment w:val="baseline"/>
        <w:rPr>
          <w:rFonts w:ascii="Segoe UI" w:eastAsia="Times New Roman" w:hAnsi="Segoe UI" w:cs="Segoe UI"/>
          <w:kern w:val="0"/>
          <w14:ligatures w14:val="none"/>
        </w:rPr>
      </w:pPr>
      <w:r w:rsidRPr="0052786D">
        <w:rPr>
          <w:rFonts w:ascii="Segoe UI" w:eastAsia="Times New Roman" w:hAnsi="Segoe UI" w:cs="Segoe UI"/>
          <w:kern w:val="0"/>
          <w14:ligatures w14:val="none"/>
        </w:rPr>
        <w:t>The high cost of unplanned maintenance is a challenge no facility manager can ignore, particularly in multi-site operations. As industry professionals, we have the tools, expertise, and responsibility to shift from reactive to proactive strategies. Whether you oversee a single facility or a nationwide portfolio, take the first step today: audit your maintenance practices, explore predictive technologies, or invest in staff training. The financial and operational rewards are well worth the effort.</w:t>
      </w:r>
    </w:p>
    <w:p w14:paraId="78513646" w14:textId="77777777" w:rsidR="0052786D" w:rsidRDefault="0052786D"/>
    <w:sectPr w:rsidR="0052786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A35E4"/>
    <w:multiLevelType w:val="multilevel"/>
    <w:tmpl w:val="6DDE4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76A80"/>
    <w:multiLevelType w:val="multilevel"/>
    <w:tmpl w:val="DD70D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59425B"/>
    <w:multiLevelType w:val="multilevel"/>
    <w:tmpl w:val="C4DEF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8F05F0"/>
    <w:multiLevelType w:val="multilevel"/>
    <w:tmpl w:val="04544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50820454">
    <w:abstractNumId w:val="3"/>
  </w:num>
  <w:num w:numId="2" w16cid:durableId="1514608596">
    <w:abstractNumId w:val="1"/>
  </w:num>
  <w:num w:numId="3" w16cid:durableId="331222156">
    <w:abstractNumId w:val="2"/>
  </w:num>
  <w:num w:numId="4" w16cid:durableId="354967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86D"/>
    <w:rsid w:val="003E27CE"/>
    <w:rsid w:val="00454469"/>
    <w:rsid w:val="0052786D"/>
    <w:rsid w:val="005975F3"/>
    <w:rsid w:val="008326AE"/>
    <w:rsid w:val="00C111DF"/>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B5BDF24"/>
  <w15:chartTrackingRefBased/>
  <w15:docId w15:val="{30378DB8-398D-4604-91E1-ABFE11EF5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786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786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786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786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786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786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786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786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786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786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2786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2786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2786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2786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2786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786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786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786D"/>
    <w:rPr>
      <w:rFonts w:eastAsiaTheme="majorEastAsia" w:cstheme="majorBidi"/>
      <w:color w:val="272727" w:themeColor="text1" w:themeTint="D8"/>
    </w:rPr>
  </w:style>
  <w:style w:type="paragraph" w:styleId="Title">
    <w:name w:val="Title"/>
    <w:basedOn w:val="Normal"/>
    <w:next w:val="Normal"/>
    <w:link w:val="TitleChar"/>
    <w:uiPriority w:val="10"/>
    <w:qFormat/>
    <w:rsid w:val="0052786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786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786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786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786D"/>
    <w:pPr>
      <w:spacing w:before="160"/>
      <w:jc w:val="center"/>
    </w:pPr>
    <w:rPr>
      <w:i/>
      <w:iCs/>
      <w:color w:val="404040" w:themeColor="text1" w:themeTint="BF"/>
    </w:rPr>
  </w:style>
  <w:style w:type="character" w:customStyle="1" w:styleId="QuoteChar">
    <w:name w:val="Quote Char"/>
    <w:basedOn w:val="DefaultParagraphFont"/>
    <w:link w:val="Quote"/>
    <w:uiPriority w:val="29"/>
    <w:rsid w:val="0052786D"/>
    <w:rPr>
      <w:i/>
      <w:iCs/>
      <w:color w:val="404040" w:themeColor="text1" w:themeTint="BF"/>
    </w:rPr>
  </w:style>
  <w:style w:type="paragraph" w:styleId="ListParagraph">
    <w:name w:val="List Paragraph"/>
    <w:basedOn w:val="Normal"/>
    <w:uiPriority w:val="34"/>
    <w:qFormat/>
    <w:rsid w:val="0052786D"/>
    <w:pPr>
      <w:ind w:left="720"/>
      <w:contextualSpacing/>
    </w:pPr>
  </w:style>
  <w:style w:type="character" w:styleId="IntenseEmphasis">
    <w:name w:val="Intense Emphasis"/>
    <w:basedOn w:val="DefaultParagraphFont"/>
    <w:uiPriority w:val="21"/>
    <w:qFormat/>
    <w:rsid w:val="0052786D"/>
    <w:rPr>
      <w:i/>
      <w:iCs/>
      <w:color w:val="0F4761" w:themeColor="accent1" w:themeShade="BF"/>
    </w:rPr>
  </w:style>
  <w:style w:type="paragraph" w:styleId="IntenseQuote">
    <w:name w:val="Intense Quote"/>
    <w:basedOn w:val="Normal"/>
    <w:next w:val="Normal"/>
    <w:link w:val="IntenseQuoteChar"/>
    <w:uiPriority w:val="30"/>
    <w:qFormat/>
    <w:rsid w:val="0052786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786D"/>
    <w:rPr>
      <w:i/>
      <w:iCs/>
      <w:color w:val="0F4761" w:themeColor="accent1" w:themeShade="BF"/>
    </w:rPr>
  </w:style>
  <w:style w:type="character" w:styleId="IntenseReference">
    <w:name w:val="Intense Reference"/>
    <w:basedOn w:val="DefaultParagraphFont"/>
    <w:uiPriority w:val="32"/>
    <w:qFormat/>
    <w:rsid w:val="0052786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linkedin.com/in/juanclaguardia/"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1774</Words>
  <Characters>10118</Characters>
  <Application>Microsoft Office Word</Application>
  <DocSecurity>0</DocSecurity>
  <Lines>84</Lines>
  <Paragraphs>23</Paragraphs>
  <ScaleCrop>false</ScaleCrop>
  <Company/>
  <LinksUpToDate>false</LinksUpToDate>
  <CharactersWithSpaces>11869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 Anderson</dc:creator>
  <cp:keywords/>
  <dc:description/>
  <cp:lastModifiedBy>Les Anderson</cp:lastModifiedBy>
  <cp:revision>1</cp:revision>
  <dcterms:created xsi:type="dcterms:W3CDTF">2025-09-26T14:30:00Z</dcterms:created>
  <dcterms:modified xsi:type="dcterms:W3CDTF">2025-09-26T14:32:00Z</dcterms:modified>
</cp:coreProperties>
</file>