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3FF955" w14:textId="1250353B" w:rsidR="007D52FB" w:rsidRPr="00571128" w:rsidRDefault="00571128" w:rsidP="007D52FB">
      <w:pPr>
        <w:jc w:val="center"/>
      </w:pPr>
      <w:r w:rsidRPr="00571128">
        <w:t>Appendix</w:t>
      </w:r>
      <w:r w:rsidR="009260EC" w:rsidRPr="00571128">
        <w:t xml:space="preserve"> A</w:t>
      </w:r>
      <w:r w:rsidRPr="00571128">
        <w:t>: Categorical Moderators</w:t>
      </w:r>
    </w:p>
    <w:p w14:paraId="6405234A" w14:textId="507D3D9B" w:rsidR="001C1056" w:rsidRDefault="00387395" w:rsidP="00242817">
      <w:pPr>
        <w:spacing w:line="240" w:lineRule="auto"/>
      </w:pPr>
      <w:r>
        <w:t xml:space="preserve">To test </w:t>
      </w:r>
      <w:r w:rsidR="004B0022">
        <w:t xml:space="preserve">for </w:t>
      </w:r>
      <w:r>
        <w:t xml:space="preserve">RV interaction when the moderator is categorical, one simply needs to determine if variance of the dependent variable differs across levels of the moderator.  This can be done using equality of variance tests, such as Bartlett’s, </w:t>
      </w:r>
      <w:proofErr w:type="spellStart"/>
      <w:r>
        <w:t>Levene’s</w:t>
      </w:r>
      <w:proofErr w:type="spellEnd"/>
      <w:r>
        <w:t xml:space="preserve">, or Brown-Forsythe.  </w:t>
      </w:r>
      <w:r w:rsidR="004B0022">
        <w:t xml:space="preserve">Below, we demonstrate </w:t>
      </w:r>
      <w:r w:rsidR="00F90D9C">
        <w:t>Bartlett’s test</w:t>
      </w:r>
      <w:r w:rsidR="009B3E7B">
        <w:t xml:space="preserve"> in Excel,</w:t>
      </w:r>
      <w:r w:rsidR="002173D9">
        <w:t xml:space="preserve"> R</w:t>
      </w:r>
      <w:r w:rsidR="004D7421">
        <w:t>,</w:t>
      </w:r>
      <w:r w:rsidR="009B3E7B">
        <w:t xml:space="preserve"> </w:t>
      </w:r>
      <w:r w:rsidR="004B0022">
        <w:t>and</w:t>
      </w:r>
      <w:r w:rsidR="009B3E7B">
        <w:t xml:space="preserve"> </w:t>
      </w:r>
      <w:proofErr w:type="spellStart"/>
      <w:r w:rsidR="009B3E7B">
        <w:t>Mplus</w:t>
      </w:r>
      <w:proofErr w:type="spellEnd"/>
      <w:r w:rsidR="002173D9">
        <w:t>.</w:t>
      </w:r>
      <w:r w:rsidR="00F80FEA">
        <w:t xml:space="preserve"> </w:t>
      </w:r>
      <w:r w:rsidR="008C0247">
        <w:t xml:space="preserve"> </w:t>
      </w:r>
      <w:r w:rsidR="00F90D9C">
        <w:t xml:space="preserve">Because the Bartlett’s test cannot be conducted in SPSS without also using software such as Excel, we do not demonstrate Bartlett’s in Excel.  </w:t>
      </w:r>
      <w:r w:rsidR="008C0247">
        <w:t xml:space="preserve">We </w:t>
      </w:r>
      <w:r w:rsidR="00F90D9C">
        <w:t>then</w:t>
      </w:r>
      <w:r w:rsidR="008C0247">
        <w:t xml:space="preserve"> demonstrate </w:t>
      </w:r>
      <w:proofErr w:type="spellStart"/>
      <w:r w:rsidR="008C0247">
        <w:t>Levene’s</w:t>
      </w:r>
      <w:proofErr w:type="spellEnd"/>
      <w:r w:rsidR="008C0247">
        <w:t xml:space="preserve"> and Brown-Forsythe in </w:t>
      </w:r>
      <w:r w:rsidR="00F90D9C">
        <w:t>Excel and offer a strategy for conducting these tests with latent variable models</w:t>
      </w:r>
      <w:r w:rsidR="000D3B4C">
        <w:t>.</w:t>
      </w:r>
      <w:r w:rsidR="00F90D9C">
        <w:t xml:space="preserve">  Because the test in SPSS and R that is labeled Brown-Forsythe is not in fact the Brown and Forsythe (1974</w:t>
      </w:r>
      <w:r w:rsidR="00CA4A46">
        <w:t>, Journal of the American Statistical Association</w:t>
      </w:r>
      <w:r w:rsidR="00F90D9C">
        <w:t>) test of equality of variances, we demonstrate these only in Excel.</w:t>
      </w:r>
      <w:r w:rsidR="000D3B4C">
        <w:t xml:space="preserve">  </w:t>
      </w:r>
      <w:r w:rsidR="00295BEE">
        <w:t>All of our Excel files can be found in the other Supplemental Materials.</w:t>
      </w:r>
    </w:p>
    <w:p w14:paraId="79221B55" w14:textId="2C7F8B09" w:rsidR="000D3B4C" w:rsidRDefault="000D3B4C" w:rsidP="00242817">
      <w:pPr>
        <w:spacing w:line="240" w:lineRule="auto"/>
      </w:pPr>
    </w:p>
    <w:p w14:paraId="34059530" w14:textId="1521F9E2" w:rsidR="000D3B4C" w:rsidRPr="00571128" w:rsidRDefault="000D3B4C" w:rsidP="00242817">
      <w:pPr>
        <w:spacing w:line="240" w:lineRule="auto"/>
      </w:pPr>
      <w:r>
        <w:t xml:space="preserve">Our illustrations are based on </w:t>
      </w:r>
      <w:r w:rsidR="007B317F">
        <w:t>data</w:t>
      </w:r>
      <w:r>
        <w:t xml:space="preserve"> </w:t>
      </w:r>
      <w:r w:rsidR="000A6822">
        <w:t>examining how</w:t>
      </w:r>
      <w:r w:rsidR="007B317F">
        <w:t xml:space="preserve"> the relationship between extraversion and one’s chattiness</w:t>
      </w:r>
      <w:r w:rsidR="000A6822">
        <w:t xml:space="preserve"> varies depending on the strength of the situation (i.e., at a funeral vs. </w:t>
      </w:r>
      <w:r w:rsidR="006F11E5">
        <w:t>at work</w:t>
      </w:r>
      <w:r w:rsidR="000A6822">
        <w:t>).</w:t>
      </w:r>
    </w:p>
    <w:p w14:paraId="18520B64" w14:textId="77777777" w:rsidR="00571128" w:rsidRDefault="00571128" w:rsidP="00242817">
      <w:pPr>
        <w:spacing w:line="240" w:lineRule="auto"/>
      </w:pPr>
    </w:p>
    <w:p w14:paraId="458982AD" w14:textId="54EB2624" w:rsidR="00F80FEA" w:rsidRDefault="00F80FEA" w:rsidP="000D7C8E">
      <w:pPr>
        <w:spacing w:line="240" w:lineRule="auto"/>
        <w:rPr>
          <w:b/>
        </w:rPr>
      </w:pPr>
      <w:r>
        <w:rPr>
          <w:b/>
        </w:rPr>
        <w:t>How to C</w:t>
      </w:r>
      <w:r w:rsidR="000D7C8E" w:rsidRPr="00571128">
        <w:rPr>
          <w:b/>
        </w:rPr>
        <w:t xml:space="preserve">onduct </w:t>
      </w:r>
      <w:r>
        <w:rPr>
          <w:b/>
        </w:rPr>
        <w:t>Bartlett’s Test</w:t>
      </w:r>
    </w:p>
    <w:p w14:paraId="5B1D1C73" w14:textId="77777777" w:rsidR="00BD69E8" w:rsidRDefault="00BD69E8" w:rsidP="000D7C8E">
      <w:pPr>
        <w:spacing w:line="240" w:lineRule="auto"/>
        <w:rPr>
          <w:b/>
        </w:rPr>
      </w:pPr>
    </w:p>
    <w:p w14:paraId="6F6987FD" w14:textId="75DB69AC" w:rsidR="00BD2F9E" w:rsidRPr="00BD2F9E" w:rsidRDefault="00BD2F9E" w:rsidP="000D7C8E">
      <w:pPr>
        <w:spacing w:line="240" w:lineRule="auto"/>
      </w:pPr>
      <w:r>
        <w:t xml:space="preserve">The Bartlett’s test of equal variances </w:t>
      </w:r>
      <w:r w:rsidR="004B0022">
        <w:t>generates</w:t>
      </w:r>
      <w:r>
        <w:t xml:space="preserve"> a test statistic, </w:t>
      </w:r>
      <w:r>
        <w:rPr>
          <w:i/>
        </w:rPr>
        <w:t>B</w:t>
      </w:r>
      <w:r>
        <w:t>, which is approximately chi-square</w:t>
      </w:r>
      <w:r w:rsidR="004B0022">
        <w:t>d distributed</w:t>
      </w:r>
      <w:r>
        <w:t xml:space="preserve">. </w:t>
      </w:r>
    </w:p>
    <w:p w14:paraId="0100C454" w14:textId="535005E6" w:rsidR="00CC3546" w:rsidRPr="00BD69E8" w:rsidRDefault="00BD2F9E" w:rsidP="000D7C8E">
      <w:pPr>
        <w:spacing w:line="240" w:lineRule="auto"/>
      </w:pPr>
      <w:r>
        <w:rPr>
          <w:b/>
          <w:noProof/>
          <w:lang w:eastAsia="en-US"/>
        </w:rPr>
        <w:drawing>
          <wp:anchor distT="0" distB="0" distL="114300" distR="114300" simplePos="0" relativeHeight="251658240" behindDoc="0" locked="0" layoutInCell="1" allowOverlap="1" wp14:anchorId="4E49D8D1" wp14:editId="591DE17D">
            <wp:simplePos x="0" y="0"/>
            <wp:positionH relativeFrom="column">
              <wp:posOffset>1714500</wp:posOffset>
            </wp:positionH>
            <wp:positionV relativeFrom="paragraph">
              <wp:posOffset>129540</wp:posOffset>
            </wp:positionV>
            <wp:extent cx="1943100" cy="631825"/>
            <wp:effectExtent l="0" t="0" r="1270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tletts.tiff"/>
                    <pic:cNvPicPr/>
                  </pic:nvPicPr>
                  <pic:blipFill>
                    <a:blip r:embed="rId6">
                      <a:extLst>
                        <a:ext uri="{28A0092B-C50C-407E-A947-70E740481C1C}">
                          <a14:useLocalDpi xmlns:a14="http://schemas.microsoft.com/office/drawing/2010/main" val="0"/>
                        </a:ext>
                      </a:extLst>
                    </a:blip>
                    <a:stretch>
                      <a:fillRect/>
                    </a:stretch>
                  </pic:blipFill>
                  <pic:spPr>
                    <a:xfrm>
                      <a:off x="0" y="0"/>
                      <a:ext cx="1943100" cy="631825"/>
                    </a:xfrm>
                    <a:prstGeom prst="rect">
                      <a:avLst/>
                    </a:prstGeom>
                  </pic:spPr>
                </pic:pic>
              </a:graphicData>
            </a:graphic>
            <wp14:sizeRelH relativeFrom="page">
              <wp14:pctWidth>0</wp14:pctWidth>
            </wp14:sizeRelH>
            <wp14:sizeRelV relativeFrom="page">
              <wp14:pctHeight>0</wp14:pctHeight>
            </wp14:sizeRelV>
          </wp:anchor>
        </w:drawing>
      </w:r>
    </w:p>
    <w:p w14:paraId="533DC26A" w14:textId="6E4E779F" w:rsidR="00F80FEA" w:rsidRDefault="00F80FEA" w:rsidP="00F80FEA">
      <w:pPr>
        <w:spacing w:line="240" w:lineRule="auto"/>
        <w:rPr>
          <w:b/>
        </w:rPr>
      </w:pPr>
    </w:p>
    <w:p w14:paraId="38C35AC7" w14:textId="77777777" w:rsidR="00BD2F9E" w:rsidRDefault="00BD2F9E" w:rsidP="00F80FEA">
      <w:pPr>
        <w:spacing w:line="240" w:lineRule="auto"/>
        <w:rPr>
          <w:b/>
        </w:rPr>
      </w:pPr>
    </w:p>
    <w:p w14:paraId="08063F74" w14:textId="77777777" w:rsidR="00BD2F9E" w:rsidRDefault="00BD2F9E" w:rsidP="00F80FEA">
      <w:pPr>
        <w:spacing w:line="240" w:lineRule="auto"/>
        <w:rPr>
          <w:b/>
        </w:rPr>
      </w:pPr>
    </w:p>
    <w:p w14:paraId="397E69AC" w14:textId="77777777" w:rsidR="00BD2F9E" w:rsidRDefault="00BD2F9E" w:rsidP="00F80FEA">
      <w:pPr>
        <w:spacing w:line="240" w:lineRule="auto"/>
        <w:rPr>
          <w:b/>
        </w:rPr>
      </w:pPr>
    </w:p>
    <w:p w14:paraId="6A606548" w14:textId="6516B344" w:rsidR="00BD2F9E" w:rsidRDefault="00BD2F9E" w:rsidP="00F80FEA">
      <w:pPr>
        <w:spacing w:line="240" w:lineRule="auto"/>
      </w:pPr>
      <w:r>
        <w:t xml:space="preserve">Here </w:t>
      </w:r>
      <w:r>
        <w:rPr>
          <w:i/>
        </w:rPr>
        <w:t>s</w:t>
      </w:r>
      <w:r>
        <w:rPr>
          <w:i/>
          <w:vertAlign w:val="subscript"/>
        </w:rPr>
        <w:t>j</w:t>
      </w:r>
      <w:r>
        <w:rPr>
          <w:i/>
          <w:vertAlign w:val="superscript"/>
        </w:rPr>
        <w:t>2</w:t>
      </w:r>
      <w:r>
        <w:rPr>
          <w:i/>
        </w:rPr>
        <w:t xml:space="preserve"> </w:t>
      </w:r>
      <w:r>
        <w:t xml:space="preserve">is the variance </w:t>
      </w:r>
      <w:r w:rsidR="00F771A2">
        <w:t xml:space="preserve">of group </w:t>
      </w:r>
      <w:r w:rsidR="00F771A2" w:rsidRPr="00F771A2">
        <w:rPr>
          <w:i/>
        </w:rPr>
        <w:t>j</w:t>
      </w:r>
      <w:r w:rsidR="00F771A2">
        <w:t xml:space="preserve">, </w:t>
      </w:r>
      <w:proofErr w:type="spellStart"/>
      <w:r>
        <w:rPr>
          <w:i/>
        </w:rPr>
        <w:t>MS</w:t>
      </w:r>
      <w:r>
        <w:rPr>
          <w:i/>
          <w:vertAlign w:val="subscript"/>
        </w:rPr>
        <w:t>w</w:t>
      </w:r>
      <w:proofErr w:type="spellEnd"/>
      <w:r>
        <w:rPr>
          <w:i/>
          <w:vertAlign w:val="subscript"/>
        </w:rPr>
        <w:t xml:space="preserve"> </w:t>
      </w:r>
      <w:r>
        <w:t xml:space="preserve">is the pooled variance </w:t>
      </w:r>
      <w:r w:rsidR="00402EA1">
        <w:t>(</w:t>
      </w:r>
      <w:proofErr w:type="spellStart"/>
      <w:r w:rsidR="00402EA1">
        <w:t>i.e</w:t>
      </w:r>
      <w:proofErr w:type="spellEnd"/>
      <w:r w:rsidR="00402EA1">
        <w:t xml:space="preserve">, the sample size-weighted average variance) </w:t>
      </w:r>
      <w:r>
        <w:t>across all groups</w:t>
      </w:r>
      <w:r w:rsidR="00F771A2">
        <w:t xml:space="preserve">, </w:t>
      </w:r>
      <w:bookmarkStart w:id="0" w:name="_Hlk501263909"/>
      <w:bookmarkStart w:id="1" w:name="_Hlk501263816"/>
      <w:proofErr w:type="spellStart"/>
      <w:r w:rsidR="00F771A2">
        <w:rPr>
          <w:i/>
        </w:rPr>
        <w:t>df</w:t>
      </w:r>
      <w:r w:rsidR="00F771A2" w:rsidRPr="00F771A2">
        <w:rPr>
          <w:i/>
          <w:vertAlign w:val="subscript"/>
        </w:rPr>
        <w:t>j</w:t>
      </w:r>
      <w:bookmarkEnd w:id="0"/>
      <w:proofErr w:type="spellEnd"/>
      <w:r w:rsidR="00F771A2">
        <w:t xml:space="preserve"> is </w:t>
      </w:r>
      <w:r w:rsidR="00F771A2" w:rsidRPr="00F771A2">
        <w:rPr>
          <w:i/>
        </w:rPr>
        <w:t>n</w:t>
      </w:r>
      <w:r w:rsidR="00F771A2" w:rsidRPr="00F771A2">
        <w:rPr>
          <w:i/>
          <w:vertAlign w:val="subscript"/>
        </w:rPr>
        <w:t>j</w:t>
      </w:r>
      <w:r w:rsidR="00F771A2">
        <w:t>-1</w:t>
      </w:r>
      <w:bookmarkEnd w:id="1"/>
      <w:r w:rsidR="00F771A2">
        <w:t xml:space="preserve">, and </w:t>
      </w:r>
      <w:proofErr w:type="spellStart"/>
      <w:r w:rsidR="00F771A2">
        <w:rPr>
          <w:i/>
        </w:rPr>
        <w:t>df</w:t>
      </w:r>
      <w:r w:rsidR="00F771A2">
        <w:rPr>
          <w:i/>
          <w:vertAlign w:val="subscript"/>
        </w:rPr>
        <w:t>W</w:t>
      </w:r>
      <w:proofErr w:type="spellEnd"/>
      <w:r w:rsidR="00F771A2">
        <w:rPr>
          <w:i/>
          <w:vertAlign w:val="subscript"/>
        </w:rPr>
        <w:t xml:space="preserve"> </w:t>
      </w:r>
      <w:r w:rsidR="00F771A2">
        <w:t xml:space="preserve">is </w:t>
      </w:r>
      <w:proofErr w:type="gramStart"/>
      <w:r w:rsidR="00F771A2">
        <w:rPr>
          <w:rFonts w:cs="Times New Roman"/>
        </w:rPr>
        <w:t>∑</w:t>
      </w:r>
      <w:r w:rsidR="00F771A2">
        <w:t>(</w:t>
      </w:r>
      <w:proofErr w:type="spellStart"/>
      <w:proofErr w:type="gramEnd"/>
      <w:r w:rsidR="00F771A2">
        <w:rPr>
          <w:i/>
        </w:rPr>
        <w:t>df</w:t>
      </w:r>
      <w:r w:rsidR="00F771A2" w:rsidRPr="00F771A2">
        <w:rPr>
          <w:i/>
          <w:vertAlign w:val="subscript"/>
        </w:rPr>
        <w:t>j</w:t>
      </w:r>
      <w:proofErr w:type="spellEnd"/>
      <w:r>
        <w:rPr>
          <w:i/>
        </w:rPr>
        <w:t xml:space="preserve"> </w:t>
      </w:r>
      <w:r w:rsidR="00F771A2">
        <w:rPr>
          <w:i/>
        </w:rPr>
        <w:t xml:space="preserve">).  </w:t>
      </w:r>
      <w:r>
        <w:t xml:space="preserve">Bartlett’s test is sensitive to departures </w:t>
      </w:r>
      <w:r w:rsidR="00402EA1">
        <w:t xml:space="preserve">from </w:t>
      </w:r>
      <w:r>
        <w:t>normality</w:t>
      </w:r>
      <w:r w:rsidR="00402EA1">
        <w:t xml:space="preserve">, but </w:t>
      </w:r>
      <w:r w:rsidR="009F0180">
        <w:t xml:space="preserve">unlike </w:t>
      </w:r>
      <w:r w:rsidR="00024C94">
        <w:t>other tests, it doesn’t require raw data to calculate.</w:t>
      </w:r>
      <w:r w:rsidR="00976210">
        <w:t xml:space="preserve"> For this reason, </w:t>
      </w:r>
      <w:r w:rsidR="00402EA1">
        <w:t>it is particularly useful</w:t>
      </w:r>
      <w:r w:rsidR="009B3E7B">
        <w:t xml:space="preserve"> </w:t>
      </w:r>
      <w:r w:rsidR="00976210">
        <w:t>for latent variable models with categorical moderators</w:t>
      </w:r>
      <w:r w:rsidR="009B3E7B">
        <w:t>.</w:t>
      </w:r>
    </w:p>
    <w:p w14:paraId="4673A22E" w14:textId="77777777" w:rsidR="00580530" w:rsidRDefault="00580530" w:rsidP="00F80FEA">
      <w:pPr>
        <w:spacing w:line="240" w:lineRule="auto"/>
      </w:pPr>
    </w:p>
    <w:p w14:paraId="10E0359C" w14:textId="5192EF58" w:rsidR="00024C94" w:rsidRDefault="00F80FEA" w:rsidP="000D7C8E">
      <w:pPr>
        <w:spacing w:line="240" w:lineRule="auto"/>
        <w:rPr>
          <w:b/>
        </w:rPr>
      </w:pPr>
      <w:r>
        <w:rPr>
          <w:b/>
        </w:rPr>
        <w:t>In Excel:</w:t>
      </w:r>
    </w:p>
    <w:p w14:paraId="52C5FF4E" w14:textId="77777777" w:rsidR="00024C94" w:rsidRDefault="00024C94" w:rsidP="000D7C8E">
      <w:pPr>
        <w:spacing w:line="240" w:lineRule="auto"/>
        <w:rPr>
          <w:b/>
        </w:rPr>
      </w:pPr>
    </w:p>
    <w:p w14:paraId="07A7D892" w14:textId="77777777" w:rsidR="00AE0D48" w:rsidRDefault="00F80FEA" w:rsidP="00F80FEA">
      <w:pPr>
        <w:spacing w:line="240" w:lineRule="auto"/>
      </w:pPr>
      <w:r>
        <w:t xml:space="preserve">Step 1: Calculate </w:t>
      </w:r>
      <w:r w:rsidR="00AE0D48">
        <w:t xml:space="preserve">mean and variance for each group. </w:t>
      </w:r>
    </w:p>
    <w:p w14:paraId="5B230A42" w14:textId="77777777" w:rsidR="00722FC5" w:rsidRDefault="00AE0D48" w:rsidP="00F80FEA">
      <w:pPr>
        <w:spacing w:line="240" w:lineRule="auto"/>
      </w:pPr>
      <w:r>
        <w:t xml:space="preserve">Step 2: Calculate the degrees of freedom </w:t>
      </w:r>
      <w:r w:rsidR="000D4ED3">
        <w:t xml:space="preserve">for each group </w:t>
      </w:r>
      <w:r w:rsidR="00402EA1">
        <w:t xml:space="preserve">variance </w:t>
      </w:r>
      <w:r w:rsidR="000D4ED3">
        <w:t>(</w:t>
      </w:r>
      <w:proofErr w:type="spellStart"/>
      <w:r w:rsidR="000D4ED3" w:rsidRPr="000D4ED3">
        <w:rPr>
          <w:i/>
        </w:rPr>
        <w:t>df</w:t>
      </w:r>
      <w:r w:rsidR="000D4ED3">
        <w:rPr>
          <w:i/>
          <w:vertAlign w:val="subscript"/>
        </w:rPr>
        <w:t>j</w:t>
      </w:r>
      <w:proofErr w:type="spellEnd"/>
      <w:r w:rsidR="000D4ED3">
        <w:t xml:space="preserve">) </w:t>
      </w:r>
      <w:r w:rsidR="000D4ED3" w:rsidRPr="000D4ED3">
        <w:t>and</w:t>
      </w:r>
      <w:r w:rsidR="000D4ED3">
        <w:t xml:space="preserve"> for </w:t>
      </w:r>
      <w:r w:rsidR="00722FC5">
        <w:t>the pooled</w:t>
      </w:r>
    </w:p>
    <w:p w14:paraId="6377918B" w14:textId="6A4D7D56" w:rsidR="00AE0D48" w:rsidRPr="000D4ED3" w:rsidRDefault="00402EA1" w:rsidP="00722FC5">
      <w:pPr>
        <w:spacing w:line="240" w:lineRule="auto"/>
        <w:ind w:firstLine="720"/>
      </w:pPr>
      <w:r w:rsidRPr="00402EA1">
        <w:t>variance</w:t>
      </w:r>
      <w:r w:rsidR="000D4ED3">
        <w:t xml:space="preserve"> (</w:t>
      </w:r>
      <w:proofErr w:type="spellStart"/>
      <w:r w:rsidR="000D4ED3" w:rsidRPr="000D4ED3">
        <w:rPr>
          <w:i/>
        </w:rPr>
        <w:t>df</w:t>
      </w:r>
      <w:r w:rsidR="000D4ED3">
        <w:rPr>
          <w:i/>
          <w:vertAlign w:val="subscript"/>
        </w:rPr>
        <w:t>w</w:t>
      </w:r>
      <w:proofErr w:type="spellEnd"/>
      <w:r w:rsidR="000D4ED3">
        <w:t>)</w:t>
      </w:r>
      <w:r>
        <w:t xml:space="preserve"> as described above</w:t>
      </w:r>
      <w:r w:rsidR="000D4ED3">
        <w:t>.</w:t>
      </w:r>
    </w:p>
    <w:p w14:paraId="73C85546" w14:textId="7BE99CF9" w:rsidR="00AE0D48" w:rsidRPr="00250463" w:rsidRDefault="00AE0D48" w:rsidP="00F80FEA">
      <w:pPr>
        <w:spacing w:line="240" w:lineRule="auto"/>
      </w:pPr>
      <w:r>
        <w:t>Step 3:</w:t>
      </w:r>
      <w:r w:rsidRPr="00AE0D48">
        <w:t xml:space="preserve"> </w:t>
      </w:r>
      <w:r w:rsidR="00402EA1">
        <w:t>Use values from Steps 1 and 2 to c</w:t>
      </w:r>
      <w:r>
        <w:t xml:space="preserve">alculate the </w:t>
      </w:r>
      <w:proofErr w:type="spellStart"/>
      <w:r w:rsidRPr="00976210">
        <w:rPr>
          <w:i/>
        </w:rPr>
        <w:t>MS</w:t>
      </w:r>
      <w:r w:rsidRPr="00976210">
        <w:rPr>
          <w:i/>
          <w:vertAlign w:val="subscript"/>
        </w:rPr>
        <w:t>w</w:t>
      </w:r>
      <w:proofErr w:type="spellEnd"/>
      <w:r w:rsidR="00250463">
        <w:t xml:space="preserve"> as </w:t>
      </w:r>
      <m:oMath>
        <m:f>
          <m:fPr>
            <m:ctrlPr>
              <w:rPr>
                <w:rFonts w:ascii="Cambria Math" w:hAnsi="Cambria Math"/>
                <w:i/>
              </w:rPr>
            </m:ctrlPr>
          </m:fPr>
          <m:num>
            <m:nary>
              <m:naryPr>
                <m:chr m:val="∑"/>
                <m:limLoc m:val="undOvr"/>
                <m:subHide m:val="1"/>
                <m:supHide m:val="1"/>
                <m:ctrlPr>
                  <w:rPr>
                    <w:rFonts w:ascii="Cambria Math" w:hAnsi="Cambria Math"/>
                    <w:i/>
                  </w:rPr>
                </m:ctrlPr>
              </m:naryPr>
              <m:sub/>
              <m:sup/>
              <m:e>
                <m:d>
                  <m:dPr>
                    <m:ctrlPr>
                      <w:rPr>
                        <w:rFonts w:ascii="Cambria Math" w:hAnsi="Cambria Math"/>
                        <w:i/>
                      </w:rPr>
                    </m:ctrlPr>
                  </m:dPr>
                  <m:e>
                    <m:sSub>
                      <m:sSubPr>
                        <m:ctrlPr>
                          <w:rPr>
                            <w:rFonts w:ascii="Cambria Math" w:hAnsi="Cambria Math"/>
                            <w:i/>
                          </w:rPr>
                        </m:ctrlPr>
                      </m:sSubPr>
                      <m:e>
                        <m:r>
                          <w:rPr>
                            <w:rFonts w:ascii="Cambria Math" w:hAnsi="Cambria Math"/>
                          </w:rPr>
                          <m:t>df</m:t>
                        </m:r>
                      </m:e>
                      <m:sub>
                        <m:r>
                          <w:rPr>
                            <w:rFonts w:ascii="Cambria Math" w:hAnsi="Cambria Math"/>
                          </w:rPr>
                          <m:t>j</m:t>
                        </m:r>
                      </m:sub>
                    </m:sSub>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j</m:t>
                        </m:r>
                      </m:sub>
                      <m:sup>
                        <m:r>
                          <w:rPr>
                            <w:rFonts w:ascii="Cambria Math" w:hAnsi="Cambria Math"/>
                          </w:rPr>
                          <m:t>2</m:t>
                        </m:r>
                      </m:sup>
                    </m:sSubSup>
                  </m:e>
                </m:d>
              </m:e>
            </m:nary>
          </m:num>
          <m:den>
            <m:sSub>
              <m:sSubPr>
                <m:ctrlPr>
                  <w:rPr>
                    <w:rFonts w:ascii="Cambria Math" w:hAnsi="Cambria Math"/>
                    <w:i/>
                  </w:rPr>
                </m:ctrlPr>
              </m:sSubPr>
              <m:e>
                <m:r>
                  <w:rPr>
                    <w:rFonts w:ascii="Cambria Math" w:hAnsi="Cambria Math"/>
                  </w:rPr>
                  <m:t>df</m:t>
                </m:r>
              </m:e>
              <m:sub>
                <m:r>
                  <w:rPr>
                    <w:rFonts w:ascii="Cambria Math" w:hAnsi="Cambria Math"/>
                  </w:rPr>
                  <m:t>W</m:t>
                </m:r>
              </m:sub>
            </m:sSub>
          </m:den>
        </m:f>
      </m:oMath>
    </w:p>
    <w:p w14:paraId="49822CDA" w14:textId="5D72D1BF" w:rsidR="00AE0D48" w:rsidRPr="000D4ED3" w:rsidRDefault="00AE0D48" w:rsidP="00F80FEA">
      <w:pPr>
        <w:spacing w:line="240" w:lineRule="auto"/>
      </w:pPr>
      <w:r>
        <w:t>Step 4</w:t>
      </w:r>
      <w:r w:rsidR="00F80FEA">
        <w:t xml:space="preserve">: </w:t>
      </w:r>
      <w:r>
        <w:t>Take</w:t>
      </w:r>
      <w:r w:rsidR="000D4ED3">
        <w:t xml:space="preserve"> the inverse of </w:t>
      </w:r>
      <w:proofErr w:type="spellStart"/>
      <w:r w:rsidR="000D4ED3" w:rsidRPr="000D4ED3">
        <w:rPr>
          <w:i/>
        </w:rPr>
        <w:t>df</w:t>
      </w:r>
      <w:r w:rsidR="000D4ED3">
        <w:rPr>
          <w:i/>
          <w:vertAlign w:val="subscript"/>
        </w:rPr>
        <w:t>j</w:t>
      </w:r>
      <w:proofErr w:type="spellEnd"/>
      <w:r w:rsidR="000D4ED3">
        <w:t xml:space="preserve"> </w:t>
      </w:r>
      <w:r w:rsidR="000D4ED3" w:rsidRPr="000D4ED3">
        <w:t>and</w:t>
      </w:r>
      <w:r w:rsidR="000D4ED3">
        <w:t xml:space="preserve"> </w:t>
      </w:r>
      <w:proofErr w:type="spellStart"/>
      <w:r w:rsidR="000D4ED3" w:rsidRPr="000D4ED3">
        <w:rPr>
          <w:i/>
        </w:rPr>
        <w:t>df</w:t>
      </w:r>
      <w:r w:rsidR="000D4ED3">
        <w:rPr>
          <w:i/>
          <w:vertAlign w:val="subscript"/>
        </w:rPr>
        <w:t>w</w:t>
      </w:r>
      <w:proofErr w:type="spellEnd"/>
    </w:p>
    <w:p w14:paraId="30B4A5D6" w14:textId="3C269CA2" w:rsidR="00AE0D48" w:rsidRDefault="00AE0D48" w:rsidP="00F80FEA">
      <w:pPr>
        <w:spacing w:line="240" w:lineRule="auto"/>
      </w:pPr>
      <w:r>
        <w:t xml:space="preserve">Step 5: Take the natural log of the </w:t>
      </w:r>
      <w:r w:rsidR="00A401A1">
        <w:t xml:space="preserve">variance for each group and </w:t>
      </w:r>
      <w:r w:rsidR="00A45A2E">
        <w:t xml:space="preserve">of </w:t>
      </w:r>
      <w:r w:rsidR="00A401A1">
        <w:t xml:space="preserve">the </w:t>
      </w:r>
      <w:proofErr w:type="spellStart"/>
      <w:r w:rsidR="00976210" w:rsidRPr="00976210">
        <w:rPr>
          <w:i/>
        </w:rPr>
        <w:t>MS</w:t>
      </w:r>
      <w:r w:rsidR="00976210" w:rsidRPr="00976210">
        <w:rPr>
          <w:i/>
          <w:vertAlign w:val="subscript"/>
        </w:rPr>
        <w:t>w</w:t>
      </w:r>
      <w:proofErr w:type="spellEnd"/>
    </w:p>
    <w:p w14:paraId="0283D18B" w14:textId="46850B23" w:rsidR="00A401A1" w:rsidRPr="00A401A1" w:rsidRDefault="00A401A1" w:rsidP="00F80FEA">
      <w:pPr>
        <w:spacing w:line="240" w:lineRule="auto"/>
      </w:pPr>
      <w:r>
        <w:t xml:space="preserve">Step 6: Calculate </w:t>
      </w:r>
      <w:proofErr w:type="spellStart"/>
      <w:r w:rsidR="000D4ED3" w:rsidRPr="000D4ED3">
        <w:rPr>
          <w:i/>
        </w:rPr>
        <w:t>df</w:t>
      </w:r>
      <w:proofErr w:type="spellEnd"/>
      <w:r w:rsidR="009B049D">
        <w:rPr>
          <w:i/>
        </w:rPr>
        <w:t xml:space="preserve"> </w:t>
      </w:r>
      <w:r w:rsidR="009B049D">
        <w:t>for the test itself as</w:t>
      </w:r>
      <w:r>
        <w:t xml:space="preserve"> </w:t>
      </w:r>
      <w:r>
        <w:rPr>
          <w:i/>
        </w:rPr>
        <w:t xml:space="preserve">k </w:t>
      </w:r>
      <w:r>
        <w:t xml:space="preserve">– 1, where </w:t>
      </w:r>
      <w:r>
        <w:rPr>
          <w:i/>
        </w:rPr>
        <w:t xml:space="preserve">k </w:t>
      </w:r>
      <w:r>
        <w:t>equals the number of groups</w:t>
      </w:r>
    </w:p>
    <w:p w14:paraId="66977A41" w14:textId="56F33225" w:rsidR="00F80FEA" w:rsidRPr="001D7144" w:rsidRDefault="00A401A1" w:rsidP="00A26673">
      <w:pPr>
        <w:spacing w:line="240" w:lineRule="auto"/>
        <w:rPr>
          <w:i/>
        </w:rPr>
      </w:pPr>
      <w:r>
        <w:t>Step 7</w:t>
      </w:r>
      <w:r w:rsidR="00F80FEA">
        <w:t>:</w:t>
      </w:r>
      <w:r>
        <w:t xml:space="preserve"> Calculate the numerator of the </w:t>
      </w:r>
      <w:r w:rsidRPr="00976210">
        <w:rPr>
          <w:i/>
        </w:rPr>
        <w:t>B</w:t>
      </w:r>
      <w:r>
        <w:t xml:space="preserve"> statistic by subtracting </w:t>
      </w:r>
      <w:r w:rsidR="00A26673">
        <w:t xml:space="preserve">the sum of the products of the natural log of the variance for each group and the </w:t>
      </w:r>
      <w:proofErr w:type="spellStart"/>
      <w:r w:rsidR="00A26673">
        <w:rPr>
          <w:i/>
        </w:rPr>
        <w:t>df</w:t>
      </w:r>
      <w:proofErr w:type="spellEnd"/>
      <w:r w:rsidR="00A26673">
        <w:t xml:space="preserve"> for each group from product</w:t>
      </w:r>
      <w:r>
        <w:t xml:space="preserve"> of the </w:t>
      </w:r>
      <w:proofErr w:type="spellStart"/>
      <w:r w:rsidR="001D7144">
        <w:rPr>
          <w:i/>
        </w:rPr>
        <w:t>df</w:t>
      </w:r>
      <w:proofErr w:type="spellEnd"/>
      <w:r w:rsidR="00A26673">
        <w:rPr>
          <w:i/>
        </w:rPr>
        <w:t xml:space="preserve"> </w:t>
      </w:r>
      <w:r w:rsidR="001D7144">
        <w:t>of the pooled variance</w:t>
      </w:r>
      <w:r>
        <w:t xml:space="preserve"> a</w:t>
      </w:r>
      <w:r w:rsidR="001D7144">
        <w:t xml:space="preserve">nd the natural log of the pooled </w:t>
      </w:r>
      <w:r>
        <w:t>variance</w:t>
      </w:r>
      <w:r w:rsidR="001D7144">
        <w:t xml:space="preserve"> </w:t>
      </w:r>
      <w:proofErr w:type="spellStart"/>
      <w:r w:rsidR="001D7144" w:rsidRPr="00976210">
        <w:rPr>
          <w:i/>
        </w:rPr>
        <w:t>MS</w:t>
      </w:r>
      <w:r w:rsidR="001D7144" w:rsidRPr="00976210">
        <w:rPr>
          <w:i/>
          <w:vertAlign w:val="subscript"/>
        </w:rPr>
        <w:t>w</w:t>
      </w:r>
      <w:proofErr w:type="spellEnd"/>
      <w:r w:rsidR="001D7144">
        <w:t>.</w:t>
      </w:r>
    </w:p>
    <w:p w14:paraId="26BFCCD8" w14:textId="77777777" w:rsidR="000D4ED3" w:rsidRDefault="00A401A1" w:rsidP="00A401A1">
      <w:pPr>
        <w:spacing w:line="240" w:lineRule="auto"/>
      </w:pPr>
      <w:r>
        <w:t xml:space="preserve">Step 8: Calculate the denominator by </w:t>
      </w:r>
      <w:r w:rsidR="000D4ED3">
        <w:t xml:space="preserve">subtracting the inverse of the </w:t>
      </w:r>
      <w:proofErr w:type="spellStart"/>
      <w:r w:rsidR="000D4ED3">
        <w:rPr>
          <w:i/>
        </w:rPr>
        <w:t>dfw</w:t>
      </w:r>
      <w:proofErr w:type="spellEnd"/>
      <w:r w:rsidR="000D4ED3">
        <w:rPr>
          <w:i/>
        </w:rPr>
        <w:t xml:space="preserve"> </w:t>
      </w:r>
      <w:r w:rsidR="000D4ED3">
        <w:t>from the sum of the</w:t>
      </w:r>
    </w:p>
    <w:p w14:paraId="722C4CD2" w14:textId="6A5C072B" w:rsidR="00A401A1" w:rsidRDefault="000D4ED3" w:rsidP="000D4ED3">
      <w:pPr>
        <w:spacing w:line="240" w:lineRule="auto"/>
        <w:ind w:left="720"/>
      </w:pPr>
      <w:r>
        <w:t xml:space="preserve">inverse of </w:t>
      </w:r>
      <w:proofErr w:type="spellStart"/>
      <w:r>
        <w:rPr>
          <w:i/>
        </w:rPr>
        <w:t>df</w:t>
      </w:r>
      <w:r>
        <w:rPr>
          <w:i/>
          <w:vertAlign w:val="subscript"/>
        </w:rPr>
        <w:t>j</w:t>
      </w:r>
      <w:proofErr w:type="spellEnd"/>
      <w:r>
        <w:t xml:space="preserve"> and then multiplying this number by </w:t>
      </w:r>
      <w:r w:rsidR="009B049D">
        <w:t>the inverse of</w:t>
      </w:r>
      <w:r>
        <w:t xml:space="preserve"> three times </w:t>
      </w:r>
      <w:proofErr w:type="spellStart"/>
      <w:r w:rsidRPr="000D4ED3">
        <w:rPr>
          <w:i/>
        </w:rPr>
        <w:t>df</w:t>
      </w:r>
      <w:r>
        <w:rPr>
          <w:i/>
          <w:vertAlign w:val="subscript"/>
        </w:rPr>
        <w:t>B</w:t>
      </w:r>
      <w:proofErr w:type="spellEnd"/>
      <w:r>
        <w:t>. Add one to this product.</w:t>
      </w:r>
    </w:p>
    <w:p w14:paraId="071B6A93" w14:textId="41D444BF" w:rsidR="009F0180" w:rsidRDefault="000D4ED3" w:rsidP="000D4ED3">
      <w:pPr>
        <w:spacing w:line="240" w:lineRule="auto"/>
      </w:pPr>
      <w:r>
        <w:lastRenderedPageBreak/>
        <w:t xml:space="preserve">Step 9: Calculate the </w:t>
      </w:r>
      <w:r w:rsidRPr="000D4ED3">
        <w:rPr>
          <w:i/>
        </w:rPr>
        <w:t>B</w:t>
      </w:r>
      <w:r>
        <w:t xml:space="preserve"> statistic by dividing the computed numerator by the computed</w:t>
      </w:r>
    </w:p>
    <w:p w14:paraId="4B582289" w14:textId="412E6D06" w:rsidR="00976210" w:rsidRDefault="000D4ED3" w:rsidP="00722FC5">
      <w:pPr>
        <w:spacing w:line="240" w:lineRule="auto"/>
        <w:ind w:left="720"/>
      </w:pPr>
      <w:r>
        <w:t xml:space="preserve">denominator. </w:t>
      </w:r>
      <w:r w:rsidR="009B049D">
        <w:t>Compare to a chi-squared critical value</w:t>
      </w:r>
      <w:r w:rsidR="00C51E94">
        <w:t xml:space="preserve"> with </w:t>
      </w:r>
      <w:r w:rsidR="00C51E94">
        <w:rPr>
          <w:i/>
        </w:rPr>
        <w:t>k</w:t>
      </w:r>
      <w:r w:rsidR="00C51E94" w:rsidRPr="00C51E94">
        <w:t>-1</w:t>
      </w:r>
      <w:r w:rsidR="00C51E94">
        <w:rPr>
          <w:i/>
        </w:rPr>
        <w:t xml:space="preserve"> </w:t>
      </w:r>
      <w:r w:rsidR="00C51E94">
        <w:t xml:space="preserve">degrees of freedom, where </w:t>
      </w:r>
      <w:r w:rsidR="00C51E94">
        <w:rPr>
          <w:i/>
        </w:rPr>
        <w:t xml:space="preserve">k </w:t>
      </w:r>
      <w:r w:rsidR="00C51E94">
        <w:t>equals the number of groups</w:t>
      </w:r>
      <w:r w:rsidR="009B049D">
        <w:t xml:space="preserve"> (cutoffs for p&lt;.05 for 1, 2, and 3 </w:t>
      </w:r>
      <w:proofErr w:type="spellStart"/>
      <w:r w:rsidR="009B049D">
        <w:rPr>
          <w:i/>
        </w:rPr>
        <w:t>df</w:t>
      </w:r>
      <w:proofErr w:type="spellEnd"/>
      <w:r w:rsidR="009B049D">
        <w:t xml:space="preserve"> respectively are 3.84, 5.99, and 7.81</w:t>
      </w:r>
      <w:r w:rsidR="00100D15">
        <w:t>.  For moderators with more than 4 groups, please consult a chi-squared table</w:t>
      </w:r>
      <w:r w:rsidR="009B049D">
        <w:t>).</w:t>
      </w:r>
    </w:p>
    <w:p w14:paraId="24D7DCCF" w14:textId="77777777" w:rsidR="00580530" w:rsidRDefault="00580530" w:rsidP="00F80FEA">
      <w:pPr>
        <w:spacing w:line="240" w:lineRule="auto"/>
      </w:pPr>
    </w:p>
    <w:p w14:paraId="25A28B69" w14:textId="1CBDB1B4" w:rsidR="00976210" w:rsidRPr="00A401A1" w:rsidRDefault="00976210" w:rsidP="00F80FEA">
      <w:pPr>
        <w:spacing w:line="240" w:lineRule="auto"/>
      </w:pPr>
      <w:r>
        <w:t>Sample Output</w:t>
      </w:r>
    </w:p>
    <w:p w14:paraId="4F30E992" w14:textId="20971A25" w:rsidR="009E054D" w:rsidRPr="00976210" w:rsidRDefault="00976210" w:rsidP="000D7C8E">
      <w:pPr>
        <w:spacing w:line="240" w:lineRule="auto"/>
        <w:rPr>
          <w:b/>
        </w:rPr>
      </w:pPr>
      <w:r>
        <w:rPr>
          <w:noProof/>
          <w:lang w:eastAsia="en-US"/>
        </w:rPr>
        <w:drawing>
          <wp:anchor distT="0" distB="0" distL="114300" distR="114300" simplePos="0" relativeHeight="251659264" behindDoc="0" locked="0" layoutInCell="1" allowOverlap="1" wp14:anchorId="7E4CDFDC" wp14:editId="5BADBA7E">
            <wp:simplePos x="0" y="0"/>
            <wp:positionH relativeFrom="column">
              <wp:posOffset>0</wp:posOffset>
            </wp:positionH>
            <wp:positionV relativeFrom="paragraph">
              <wp:posOffset>281940</wp:posOffset>
            </wp:positionV>
            <wp:extent cx="5844540" cy="2270760"/>
            <wp:effectExtent l="0" t="0" r="0" b="0"/>
            <wp:wrapTight wrapText="bothSides">
              <wp:wrapPolygon edited="0">
                <wp:start x="0" y="0"/>
                <wp:lineTo x="0" y="21262"/>
                <wp:lineTo x="21497" y="21262"/>
                <wp:lineTo x="2149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 screen shot.jpeg"/>
                    <pic:cNvPicPr/>
                  </pic:nvPicPr>
                  <pic:blipFill>
                    <a:blip r:embed="rId7">
                      <a:extLst>
                        <a:ext uri="{28A0092B-C50C-407E-A947-70E740481C1C}">
                          <a14:useLocalDpi xmlns:a14="http://schemas.microsoft.com/office/drawing/2010/main" val="0"/>
                        </a:ext>
                      </a:extLst>
                    </a:blip>
                    <a:stretch>
                      <a:fillRect/>
                    </a:stretch>
                  </pic:blipFill>
                  <pic:spPr>
                    <a:xfrm>
                      <a:off x="0" y="0"/>
                      <a:ext cx="5844540" cy="2270760"/>
                    </a:xfrm>
                    <a:prstGeom prst="rect">
                      <a:avLst/>
                    </a:prstGeom>
                  </pic:spPr>
                </pic:pic>
              </a:graphicData>
            </a:graphic>
            <wp14:sizeRelH relativeFrom="page">
              <wp14:pctWidth>0</wp14:pctWidth>
            </wp14:sizeRelH>
            <wp14:sizeRelV relativeFrom="page">
              <wp14:pctHeight>0</wp14:pctHeight>
            </wp14:sizeRelV>
          </wp:anchor>
        </w:drawing>
      </w:r>
    </w:p>
    <w:p w14:paraId="2B5FC500" w14:textId="77777777" w:rsidR="00AC21BE" w:rsidRDefault="00AC21BE" w:rsidP="000D7C8E">
      <w:pPr>
        <w:spacing w:line="240" w:lineRule="auto"/>
      </w:pPr>
    </w:p>
    <w:p w14:paraId="23C97A59" w14:textId="035847A9" w:rsidR="00F80FEA" w:rsidRDefault="00F80FEA" w:rsidP="000D7C8E">
      <w:pPr>
        <w:spacing w:line="240" w:lineRule="auto"/>
        <w:rPr>
          <w:b/>
        </w:rPr>
      </w:pPr>
      <w:r>
        <w:rPr>
          <w:b/>
        </w:rPr>
        <w:t>In R:</w:t>
      </w:r>
    </w:p>
    <w:p w14:paraId="79E0F0A2" w14:textId="77777777" w:rsidR="00F80FEA" w:rsidRDefault="00F80FEA" w:rsidP="00F80FEA">
      <w:pPr>
        <w:spacing w:line="240" w:lineRule="auto"/>
      </w:pPr>
    </w:p>
    <w:p w14:paraId="528CEF1D" w14:textId="31F0FE2A" w:rsidR="00F80FEA" w:rsidRDefault="00F80FEA" w:rsidP="00F80FEA">
      <w:pPr>
        <w:spacing w:line="240" w:lineRule="auto"/>
      </w:pPr>
      <w:r>
        <w:t xml:space="preserve">Within R, conducting </w:t>
      </w:r>
      <w:r w:rsidR="0097603A">
        <w:t>the Bartlett’s test</w:t>
      </w:r>
      <w:r>
        <w:t xml:space="preserve"> is fairly straightforward using the following packages and syntax.  Note that R syntax is case sensitive. </w:t>
      </w:r>
      <w:r w:rsidR="00F64939">
        <w:t xml:space="preserve"> Packages must be installed and active in order to run analyses. </w:t>
      </w:r>
    </w:p>
    <w:p w14:paraId="457C7914" w14:textId="77777777" w:rsidR="00F80FEA" w:rsidRDefault="00F80FEA" w:rsidP="00F80FEA">
      <w:pPr>
        <w:spacing w:line="240" w:lineRule="auto"/>
      </w:pPr>
    </w:p>
    <w:p w14:paraId="4D2577DC" w14:textId="79111C57" w:rsidR="00F80FEA" w:rsidRDefault="00F80FEA" w:rsidP="00F80FEA">
      <w:pPr>
        <w:spacing w:line="240" w:lineRule="auto"/>
      </w:pPr>
      <w:r>
        <w:tab/>
      </w:r>
      <w:r w:rsidRPr="003C3E3A">
        <w:t>library(</w:t>
      </w:r>
      <w:r w:rsidR="003C3E3A" w:rsidRPr="003C3E3A">
        <w:t>stats</w:t>
      </w:r>
      <w:r w:rsidRPr="003C3E3A">
        <w:t>)</w:t>
      </w:r>
    </w:p>
    <w:p w14:paraId="31740CC3" w14:textId="77777777" w:rsidR="00F80FEA" w:rsidRDefault="00F80FEA" w:rsidP="00F80FEA">
      <w:pPr>
        <w:spacing w:line="240" w:lineRule="auto"/>
        <w:ind w:firstLine="720"/>
      </w:pPr>
      <w:proofErr w:type="spellStart"/>
      <w:r>
        <w:t>bartlett.test</w:t>
      </w:r>
      <w:proofErr w:type="spellEnd"/>
      <w:r>
        <w:t>(</w:t>
      </w:r>
      <w:proofErr w:type="spellStart"/>
      <w:r>
        <w:t>y~</w:t>
      </w:r>
      <w:proofErr w:type="gramStart"/>
      <w:r>
        <w:t>z,data</w:t>
      </w:r>
      <w:proofErr w:type="spellEnd"/>
      <w:proofErr w:type="gramEnd"/>
      <w:r>
        <w:t>=</w:t>
      </w:r>
      <w:proofErr w:type="spellStart"/>
      <w:r>
        <w:t>mydata</w:t>
      </w:r>
      <w:proofErr w:type="spellEnd"/>
      <w:r>
        <w:t>)</w:t>
      </w:r>
    </w:p>
    <w:p w14:paraId="00C30FA4" w14:textId="77777777" w:rsidR="007861BE" w:rsidRDefault="007861BE" w:rsidP="00F80FEA">
      <w:pPr>
        <w:spacing w:line="240" w:lineRule="auto"/>
        <w:ind w:firstLine="720"/>
      </w:pPr>
    </w:p>
    <w:p w14:paraId="563BAE84" w14:textId="30FFD589" w:rsidR="007861BE" w:rsidRDefault="007861BE" w:rsidP="00F80FEA">
      <w:pPr>
        <w:spacing w:line="240" w:lineRule="auto"/>
        <w:ind w:firstLine="720"/>
      </w:pPr>
      <w:r>
        <w:rPr>
          <w:noProof/>
          <w:lang w:eastAsia="en-US"/>
        </w:rPr>
        <w:drawing>
          <wp:inline distT="0" distB="0" distL="0" distR="0" wp14:anchorId="632C502B" wp14:editId="2103F164">
            <wp:extent cx="3669848" cy="1282700"/>
            <wp:effectExtent l="0" t="0" r="0" b="0"/>
            <wp:docPr id="11" name="Picture 11" descr="Macintosh HD:Users:Kate:Desktop:Bartlett's R outpu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te:Desktop:Bartlett's R output.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1157" cy="1283157"/>
                    </a:xfrm>
                    <a:prstGeom prst="rect">
                      <a:avLst/>
                    </a:prstGeom>
                    <a:noFill/>
                    <a:ln>
                      <a:noFill/>
                    </a:ln>
                  </pic:spPr>
                </pic:pic>
              </a:graphicData>
            </a:graphic>
          </wp:inline>
        </w:drawing>
      </w:r>
    </w:p>
    <w:p w14:paraId="018975C0" w14:textId="77777777" w:rsidR="00AE6B0D" w:rsidRDefault="00AE6B0D" w:rsidP="00F80FEA">
      <w:pPr>
        <w:spacing w:line="240" w:lineRule="auto"/>
        <w:ind w:firstLine="720"/>
      </w:pPr>
    </w:p>
    <w:p w14:paraId="3457178A" w14:textId="77777777" w:rsidR="00976210" w:rsidRDefault="00976210" w:rsidP="000D7C8E">
      <w:pPr>
        <w:spacing w:line="240" w:lineRule="auto"/>
        <w:rPr>
          <w:b/>
        </w:rPr>
      </w:pPr>
    </w:p>
    <w:p w14:paraId="368351E6" w14:textId="27B9CF1B" w:rsidR="00F80FEA" w:rsidRPr="00F764BE" w:rsidRDefault="009B3E7B" w:rsidP="000D7C8E">
      <w:pPr>
        <w:spacing w:line="240" w:lineRule="auto"/>
        <w:rPr>
          <w:b/>
        </w:rPr>
      </w:pPr>
      <w:r w:rsidRPr="00F764BE">
        <w:rPr>
          <w:b/>
        </w:rPr>
        <w:t xml:space="preserve">In </w:t>
      </w:r>
      <w:proofErr w:type="spellStart"/>
      <w:r w:rsidRPr="00F764BE">
        <w:rPr>
          <w:b/>
        </w:rPr>
        <w:t>Mplus</w:t>
      </w:r>
      <w:proofErr w:type="spellEnd"/>
      <w:r w:rsidRPr="00F764BE">
        <w:rPr>
          <w:b/>
        </w:rPr>
        <w:t>:</w:t>
      </w:r>
    </w:p>
    <w:p w14:paraId="2299EE26" w14:textId="77777777" w:rsidR="00F764BE" w:rsidRDefault="00F764BE" w:rsidP="000D7C8E">
      <w:pPr>
        <w:spacing w:line="240" w:lineRule="auto"/>
      </w:pPr>
    </w:p>
    <w:p w14:paraId="2ECDC821" w14:textId="30202ECE" w:rsidR="007B317F" w:rsidRDefault="009B3E7B" w:rsidP="000D7C8E">
      <w:pPr>
        <w:spacing w:line="240" w:lineRule="auto"/>
      </w:pPr>
      <w:r>
        <w:t xml:space="preserve">To </w:t>
      </w:r>
      <w:r w:rsidR="00F764BE">
        <w:t xml:space="preserve">conduct </w:t>
      </w:r>
      <w:r w:rsidR="008C0247">
        <w:t>Bartlett’s test</w:t>
      </w:r>
      <w:r w:rsidR="00F764BE">
        <w:t xml:space="preserve"> for a latent variable model</w:t>
      </w:r>
      <w:r w:rsidR="008C0247">
        <w:t>,</w:t>
      </w:r>
      <w:r w:rsidR="00F764BE">
        <w:t xml:space="preserve"> one needs to obtain the latent variances for the </w:t>
      </w:r>
      <w:r w:rsidR="008C0247">
        <w:t>compressed</w:t>
      </w:r>
      <w:r w:rsidR="00F764BE">
        <w:t xml:space="preserve"> variable at </w:t>
      </w:r>
      <w:r w:rsidR="008C0247">
        <w:t>each</w:t>
      </w:r>
      <w:r w:rsidR="00F764BE">
        <w:t xml:space="preserve"> level of the moderator. This </w:t>
      </w:r>
      <w:r w:rsidR="008C0247">
        <w:t>can be combined with a test for interaction by conducting</w:t>
      </w:r>
      <w:r w:rsidR="00F764BE">
        <w:t xml:space="preserve"> </w:t>
      </w:r>
      <w:proofErr w:type="gramStart"/>
      <w:r w:rsidR="00F764BE">
        <w:t>a multiple groups</w:t>
      </w:r>
      <w:proofErr w:type="gramEnd"/>
      <w:r w:rsidR="00F764BE">
        <w:t xml:space="preserve"> analysis </w:t>
      </w:r>
      <w:r w:rsidR="008C0247">
        <w:t xml:space="preserve">(MGA) with the moderator as the grouping </w:t>
      </w:r>
      <w:r w:rsidR="008C0247">
        <w:lastRenderedPageBreak/>
        <w:t>variable</w:t>
      </w:r>
      <w:r w:rsidR="00F764BE">
        <w:t>. After obtaining the latent variances</w:t>
      </w:r>
      <w:r w:rsidR="008C0247">
        <w:t xml:space="preserve"> from the MGA</w:t>
      </w:r>
      <w:r w:rsidR="00F764BE">
        <w:t>, use Excel to run the Bartlett’s test as described above.</w:t>
      </w:r>
    </w:p>
    <w:p w14:paraId="39CE33A5" w14:textId="77777777" w:rsidR="00722FC5" w:rsidRDefault="00722FC5" w:rsidP="000D7C8E">
      <w:pPr>
        <w:spacing w:line="240" w:lineRule="auto"/>
      </w:pPr>
    </w:p>
    <w:p w14:paraId="7EE781A1" w14:textId="525543A7" w:rsidR="007B317F" w:rsidRDefault="007B317F" w:rsidP="000D7C8E">
      <w:pPr>
        <w:spacing w:line="240" w:lineRule="auto"/>
      </w:pPr>
      <w:r>
        <w:t>Our example comes from a data set that examines how the relationship between P</w:t>
      </w:r>
      <w:r w:rsidR="00AA503A">
        <w:t xml:space="preserve">erceived Organizational Support (POS), tenure, </w:t>
      </w:r>
      <w:r>
        <w:t>and Life Satisfaction</w:t>
      </w:r>
      <w:r w:rsidR="00AA503A">
        <w:t xml:space="preserve"> (LS)</w:t>
      </w:r>
      <w:r>
        <w:t xml:space="preserve"> differs between supervisors and non-supervisors.</w:t>
      </w:r>
      <w:r w:rsidR="00AA503A">
        <w:t xml:space="preserve"> POS and LS are latent variables. Supervisor status is a categorical moderator.</w:t>
      </w:r>
    </w:p>
    <w:p w14:paraId="6CDEB243" w14:textId="77777777" w:rsidR="00F764BE" w:rsidRDefault="00F764BE" w:rsidP="000D7C8E">
      <w:pPr>
        <w:spacing w:line="240" w:lineRule="auto"/>
      </w:pPr>
    </w:p>
    <w:p w14:paraId="43223463" w14:textId="1B882178" w:rsidR="00F764BE" w:rsidRDefault="00F764BE" w:rsidP="000D7C8E">
      <w:pPr>
        <w:spacing w:line="240" w:lineRule="auto"/>
      </w:pPr>
      <w:r>
        <w:t>Step 1: Run MGA for the different levels of the moderator</w:t>
      </w:r>
    </w:p>
    <w:p w14:paraId="008F7BAC" w14:textId="019E8F23" w:rsidR="00F764BE" w:rsidRDefault="00F764BE" w:rsidP="000D7C8E">
      <w:pPr>
        <w:spacing w:line="240" w:lineRule="auto"/>
      </w:pPr>
      <w:r>
        <w:t>Step 2: Obtain the latent variances for the dependent variable</w:t>
      </w:r>
    </w:p>
    <w:p w14:paraId="36931507" w14:textId="3AE5E7AA" w:rsidR="00F764BE" w:rsidRDefault="00F764BE" w:rsidP="000D7C8E">
      <w:pPr>
        <w:spacing w:line="240" w:lineRule="auto"/>
      </w:pPr>
      <w:r>
        <w:t>Step 3: Use the latent variances to conduct the Bartlett’s test in Excel</w:t>
      </w:r>
    </w:p>
    <w:p w14:paraId="2C11327D" w14:textId="77777777" w:rsidR="00AA503A" w:rsidRDefault="00AA503A" w:rsidP="000D7C8E">
      <w:pPr>
        <w:spacing w:line="240" w:lineRule="auto"/>
      </w:pPr>
    </w:p>
    <w:p w14:paraId="5A1A08A3" w14:textId="77777777" w:rsidR="006107F7" w:rsidRDefault="006107F7" w:rsidP="000D7C8E">
      <w:pPr>
        <w:spacing w:line="240" w:lineRule="auto"/>
      </w:pPr>
    </w:p>
    <w:p w14:paraId="0C605B7B" w14:textId="37BD098B" w:rsidR="00C27EC8" w:rsidRDefault="00580530" w:rsidP="000D7C8E">
      <w:pPr>
        <w:spacing w:line="240" w:lineRule="auto"/>
      </w:pPr>
      <w:r>
        <w:rPr>
          <w:noProof/>
          <w:lang w:eastAsia="en-US"/>
        </w:rPr>
        <w:drawing>
          <wp:inline distT="0" distB="0" distL="0" distR="0" wp14:anchorId="6A23FC2D" wp14:editId="4C9FE21A">
            <wp:extent cx="4343400" cy="455407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tlett's example latent variable.jpeg"/>
                    <pic:cNvPicPr/>
                  </pic:nvPicPr>
                  <pic:blipFill>
                    <a:blip r:embed="rId9">
                      <a:extLst>
                        <a:ext uri="{28A0092B-C50C-407E-A947-70E740481C1C}">
                          <a14:useLocalDpi xmlns:a14="http://schemas.microsoft.com/office/drawing/2010/main" val="0"/>
                        </a:ext>
                      </a:extLst>
                    </a:blip>
                    <a:stretch>
                      <a:fillRect/>
                    </a:stretch>
                  </pic:blipFill>
                  <pic:spPr>
                    <a:xfrm>
                      <a:off x="0" y="0"/>
                      <a:ext cx="4343696" cy="4554384"/>
                    </a:xfrm>
                    <a:prstGeom prst="rect">
                      <a:avLst/>
                    </a:prstGeom>
                  </pic:spPr>
                </pic:pic>
              </a:graphicData>
            </a:graphic>
          </wp:inline>
        </w:drawing>
      </w:r>
    </w:p>
    <w:p w14:paraId="67A23128" w14:textId="787254D4" w:rsidR="00C27EC8" w:rsidRDefault="00C27EC8" w:rsidP="000D7C8E">
      <w:pPr>
        <w:spacing w:line="240" w:lineRule="auto"/>
      </w:pPr>
    </w:p>
    <w:p w14:paraId="0E7435DE" w14:textId="5616F666" w:rsidR="00F764BE" w:rsidRDefault="00F764BE" w:rsidP="000D7C8E">
      <w:pPr>
        <w:spacing w:line="240" w:lineRule="auto"/>
      </w:pPr>
    </w:p>
    <w:p w14:paraId="3E8DD18D" w14:textId="07B5815F" w:rsidR="009B3E7B" w:rsidRDefault="006F678E" w:rsidP="000D7C8E">
      <w:pPr>
        <w:spacing w:line="240" w:lineRule="auto"/>
      </w:pPr>
      <w:r>
        <w:t>By requesting TECH4 in the OUTPUT command, we obt</w:t>
      </w:r>
      <w:r w:rsidR="0052791C">
        <w:t>ain the latent variances for supervisors</w:t>
      </w:r>
      <w:r w:rsidR="00580530">
        <w:t xml:space="preserve"> (0.737) and for non-supervisors (0.805</w:t>
      </w:r>
      <w:r>
        <w:t xml:space="preserve">).  </w:t>
      </w:r>
      <w:r w:rsidR="004D275D">
        <w:t xml:space="preserve">We then enter these values into the Excel formulas described above. As can be seen in cell G7, </w:t>
      </w:r>
      <w:r w:rsidR="00C05244">
        <w:t>the Bartlett’s test is not significant, indic</w:t>
      </w:r>
      <w:r w:rsidR="00976210">
        <w:t>ating that the latent</w:t>
      </w:r>
      <w:r w:rsidR="00C05244">
        <w:t xml:space="preserve"> variances</w:t>
      </w:r>
      <w:r w:rsidR="00AA503A">
        <w:t xml:space="preserve"> of Life Satisfaction</w:t>
      </w:r>
      <w:r w:rsidR="00C05244">
        <w:t xml:space="preserve"> do not differ between </w:t>
      </w:r>
      <w:r w:rsidR="00580530">
        <w:t>supervisors</w:t>
      </w:r>
      <w:r w:rsidR="00C05244">
        <w:t xml:space="preserve"> and </w:t>
      </w:r>
      <w:r w:rsidR="00580530">
        <w:t>non-supervisors</w:t>
      </w:r>
      <w:r w:rsidR="009E054D">
        <w:t xml:space="preserve">.  </w:t>
      </w:r>
      <w:r w:rsidR="00D42EDB">
        <w:t>Thus, it seems that RV is not the reason for any interaction.</w:t>
      </w:r>
    </w:p>
    <w:p w14:paraId="6CE11F83" w14:textId="12CB91E5" w:rsidR="009E054D" w:rsidRDefault="009E054D" w:rsidP="000D7C8E">
      <w:pPr>
        <w:spacing w:line="240" w:lineRule="auto"/>
      </w:pPr>
    </w:p>
    <w:p w14:paraId="60349BDF" w14:textId="77777777" w:rsidR="004D275D" w:rsidRDefault="004D275D" w:rsidP="000D7C8E">
      <w:pPr>
        <w:spacing w:line="240" w:lineRule="auto"/>
      </w:pPr>
    </w:p>
    <w:p w14:paraId="1C851478" w14:textId="6A1CBBD3" w:rsidR="009E054D" w:rsidRDefault="00580530" w:rsidP="000D7C8E">
      <w:pPr>
        <w:spacing w:line="240" w:lineRule="auto"/>
      </w:pPr>
      <w:r>
        <w:rPr>
          <w:noProof/>
          <w:lang w:eastAsia="en-US"/>
        </w:rPr>
        <w:drawing>
          <wp:inline distT="0" distB="0" distL="0" distR="0" wp14:anchorId="6B5E6BFC" wp14:editId="5ADEA664">
            <wp:extent cx="5943600" cy="18580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put.jpeg"/>
                    <pic:cNvPicPr/>
                  </pic:nvPicPr>
                  <pic:blipFill>
                    <a:blip r:embed="rId10">
                      <a:extLst>
                        <a:ext uri="{28A0092B-C50C-407E-A947-70E740481C1C}">
                          <a14:useLocalDpi xmlns:a14="http://schemas.microsoft.com/office/drawing/2010/main" val="0"/>
                        </a:ext>
                      </a:extLst>
                    </a:blip>
                    <a:stretch>
                      <a:fillRect/>
                    </a:stretch>
                  </pic:blipFill>
                  <pic:spPr>
                    <a:xfrm>
                      <a:off x="0" y="0"/>
                      <a:ext cx="5943600" cy="1858010"/>
                    </a:xfrm>
                    <a:prstGeom prst="rect">
                      <a:avLst/>
                    </a:prstGeom>
                  </pic:spPr>
                </pic:pic>
              </a:graphicData>
            </a:graphic>
          </wp:inline>
        </w:drawing>
      </w:r>
    </w:p>
    <w:p w14:paraId="6B93B550" w14:textId="77777777" w:rsidR="009B3E7B" w:rsidRPr="009B3E7B" w:rsidRDefault="009B3E7B" w:rsidP="000D7C8E">
      <w:pPr>
        <w:spacing w:line="240" w:lineRule="auto"/>
      </w:pPr>
    </w:p>
    <w:p w14:paraId="1D1346D4" w14:textId="77777777" w:rsidR="001442C1" w:rsidRDefault="001442C1" w:rsidP="000D7C8E">
      <w:pPr>
        <w:spacing w:line="240" w:lineRule="auto"/>
        <w:rPr>
          <w:b/>
        </w:rPr>
      </w:pPr>
    </w:p>
    <w:p w14:paraId="707405F1" w14:textId="0F1DB04A" w:rsidR="000D7C8E" w:rsidRPr="009B7A7E" w:rsidRDefault="00CC3546" w:rsidP="000D7C8E">
      <w:pPr>
        <w:spacing w:line="240" w:lineRule="auto"/>
        <w:rPr>
          <w:b/>
        </w:rPr>
      </w:pPr>
      <w:r>
        <w:rPr>
          <w:b/>
        </w:rPr>
        <w:t>How to C</w:t>
      </w:r>
      <w:r w:rsidR="00F80FEA">
        <w:rPr>
          <w:b/>
        </w:rPr>
        <w:t xml:space="preserve">onduct </w:t>
      </w:r>
      <w:proofErr w:type="spellStart"/>
      <w:r w:rsidR="000D7C8E">
        <w:rPr>
          <w:b/>
        </w:rPr>
        <w:t>Levene</w:t>
      </w:r>
      <w:r w:rsidR="00F80FEA">
        <w:rPr>
          <w:b/>
        </w:rPr>
        <w:t>’s</w:t>
      </w:r>
      <w:proofErr w:type="spellEnd"/>
      <w:r w:rsidR="000D7C8E" w:rsidRPr="00571128">
        <w:rPr>
          <w:b/>
        </w:rPr>
        <w:t xml:space="preserve"> </w:t>
      </w:r>
      <w:r w:rsidR="000D7C8E">
        <w:rPr>
          <w:b/>
        </w:rPr>
        <w:t>a</w:t>
      </w:r>
      <w:r>
        <w:rPr>
          <w:b/>
        </w:rPr>
        <w:t>nd Brown-Forsythe T</w:t>
      </w:r>
      <w:r w:rsidR="00F80FEA">
        <w:rPr>
          <w:b/>
        </w:rPr>
        <w:t>ests</w:t>
      </w:r>
    </w:p>
    <w:p w14:paraId="2E14EB62" w14:textId="77777777" w:rsidR="000D7C8E" w:rsidRDefault="000D7C8E" w:rsidP="000D7C8E">
      <w:pPr>
        <w:spacing w:line="240" w:lineRule="auto"/>
        <w:ind w:left="1440" w:firstLine="720"/>
      </w:pPr>
    </w:p>
    <w:p w14:paraId="7A13CF9D" w14:textId="0CA20371" w:rsidR="0074109B" w:rsidRDefault="00F0702C" w:rsidP="00F80FEA">
      <w:pPr>
        <w:spacing w:line="240" w:lineRule="auto"/>
      </w:pPr>
      <w:r>
        <w:t xml:space="preserve">The Brown-Forsythe test </w:t>
      </w:r>
      <w:r w:rsidR="00484CBA">
        <w:t xml:space="preserve">and the </w:t>
      </w:r>
      <w:proofErr w:type="spellStart"/>
      <w:r w:rsidR="00484CBA">
        <w:t>Levene’s</w:t>
      </w:r>
      <w:proofErr w:type="spellEnd"/>
      <w:r w:rsidR="00484CBA">
        <w:t xml:space="preserve"> test </w:t>
      </w:r>
      <w:r>
        <w:t xml:space="preserve">for </w:t>
      </w:r>
      <w:r w:rsidR="00BD0DC0">
        <w:t>variance differences</w:t>
      </w:r>
      <w:r>
        <w:t xml:space="preserve"> </w:t>
      </w:r>
      <w:r w:rsidR="00484CBA">
        <w:t>are both</w:t>
      </w:r>
      <w:r w:rsidR="00F80FEA">
        <w:t xml:space="preserve"> </w:t>
      </w:r>
      <w:r w:rsidR="004031B8">
        <w:t>based on</w:t>
      </w:r>
      <w:r w:rsidR="00F80FEA">
        <w:t xml:space="preserve"> a one-way ANOVA</w:t>
      </w:r>
      <w:r w:rsidR="001526B3">
        <w:t xml:space="preserve"> conducted on </w:t>
      </w:r>
      <w:r w:rsidR="00484CBA" w:rsidRPr="00BD0DC0">
        <w:rPr>
          <w:i/>
        </w:rPr>
        <w:t>absolute values of deviation scores</w:t>
      </w:r>
      <w:r w:rsidR="00484CBA">
        <w:t xml:space="preserve"> using the formula below</w:t>
      </w:r>
      <w:r w:rsidR="00F80FEA">
        <w:t xml:space="preserve">.  </w:t>
      </w:r>
      <w:r w:rsidR="00DD1BB0">
        <w:t xml:space="preserve">Brown and Forsythe (1974) demonstrated that when the underlying distribution is approximately normal, it is appropriate to use </w:t>
      </w:r>
      <w:r w:rsidR="004031B8">
        <w:t>group means</w:t>
      </w:r>
      <w:r w:rsidR="001526B3">
        <w:t xml:space="preserve"> to form the deviation scores</w:t>
      </w:r>
      <w:r w:rsidR="00B5657A">
        <w:t xml:space="preserve">, which is what </w:t>
      </w:r>
      <w:proofErr w:type="spellStart"/>
      <w:r w:rsidR="00B5657A">
        <w:t>Levene</w:t>
      </w:r>
      <w:proofErr w:type="spellEnd"/>
      <w:r w:rsidR="00B5657A">
        <w:t xml:space="preserve"> (1960) recommends.  W</w:t>
      </w:r>
      <w:r w:rsidR="00DD1BB0">
        <w:t xml:space="preserve">hen the distribution is heavily skewed, then the median is more appropriate.  </w:t>
      </w:r>
      <w:r w:rsidR="00484CBA">
        <w:t>Thus, in the Brown-Forsythe test, deviation scores are compute</w:t>
      </w:r>
      <w:r w:rsidR="00B5657A">
        <w:t>d</w:t>
      </w:r>
      <w:r w:rsidR="00484CBA">
        <w:t xml:space="preserve"> using medians rather than simple means, but both tests generate an F-statistic </w:t>
      </w:r>
      <w:r w:rsidR="00B5657A">
        <w:t xml:space="preserve">(often labeled as W) </w:t>
      </w:r>
      <w:r w:rsidR="00484CBA">
        <w:t>using the following:</w:t>
      </w:r>
    </w:p>
    <w:p w14:paraId="2D975C38" w14:textId="77777777" w:rsidR="00976210" w:rsidRPr="00F80FEA" w:rsidRDefault="00976210" w:rsidP="00F80FEA">
      <w:pPr>
        <w:spacing w:line="240" w:lineRule="auto"/>
      </w:pPr>
    </w:p>
    <w:p w14:paraId="5E185947" w14:textId="36672ADB" w:rsidR="000D7C8E" w:rsidRDefault="004E1730" w:rsidP="000D7C8E">
      <w:pPr>
        <w:spacing w:line="240" w:lineRule="auto"/>
      </w:pPr>
      <m:oMathPara>
        <m:oMath>
          <m:sSub>
            <m:sSubPr>
              <m:ctrlPr>
                <w:rPr>
                  <w:rFonts w:ascii="Cambria Math" w:hAnsi="Cambria Math"/>
                  <w:i/>
                </w:rPr>
              </m:ctrlPr>
            </m:sSubPr>
            <m:e>
              <m:r>
                <w:rPr>
                  <w:rFonts w:ascii="Cambria Math" w:hAnsi="Cambria Math"/>
                </w:rPr>
                <m:t>F</m:t>
              </m:r>
            </m:e>
            <m:sub>
              <m:r>
                <w:rPr>
                  <w:rFonts w:ascii="Cambria Math" w:hAnsi="Cambria Math"/>
                </w:rPr>
                <m:t>k-1, N-k</m:t>
              </m:r>
            </m:sub>
          </m:sSub>
          <m:r>
            <w:rPr>
              <w:rFonts w:ascii="Cambria Math" w:hAnsi="Cambria Math"/>
            </w:rPr>
            <m:t>=</m:t>
          </m:r>
          <m:f>
            <m:fPr>
              <m:ctrlPr>
                <w:rPr>
                  <w:rFonts w:ascii="Cambria Math" w:hAnsi="Cambria Math"/>
                  <w:i/>
                </w:rPr>
              </m:ctrlPr>
            </m:fPr>
            <m:num>
              <m:r>
                <w:rPr>
                  <w:rFonts w:ascii="Cambria Math" w:hAnsi="Cambria Math"/>
                </w:rPr>
                <m:t>N-k</m:t>
              </m:r>
            </m:num>
            <m:den>
              <m:r>
                <w:rPr>
                  <w:rFonts w:ascii="Cambria Math" w:hAnsi="Cambria Math"/>
                </w:rPr>
                <m:t>k-1</m:t>
              </m:r>
            </m:den>
          </m:f>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i=1</m:t>
                  </m:r>
                </m:sub>
                <m:sup>
                  <m:r>
                    <w:rPr>
                      <w:rFonts w:ascii="Cambria Math" w:hAnsi="Cambria Math"/>
                    </w:rPr>
                    <m:t>k</m:t>
                  </m:r>
                </m:sup>
                <m:e>
                  <m:sSub>
                    <m:sSubPr>
                      <m:ctrlPr>
                        <w:rPr>
                          <w:rFonts w:ascii="Cambria Math" w:hAnsi="Cambria Math"/>
                          <w:i/>
                        </w:rPr>
                      </m:ctrlPr>
                    </m:sSubPr>
                    <m:e>
                      <m:r>
                        <w:rPr>
                          <w:rFonts w:ascii="Cambria Math" w:hAnsi="Cambria Math"/>
                        </w:rPr>
                        <m:t>n</m:t>
                      </m:r>
                    </m:e>
                    <m:sub>
                      <m:r>
                        <w:rPr>
                          <w:rFonts w:ascii="Cambria Math" w:hAnsi="Cambria Math"/>
                        </w:rPr>
                        <m:t>i</m:t>
                      </m:r>
                    </m:sub>
                  </m:sSub>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m:t>
                          </m:r>
                        </m:sub>
                      </m:sSub>
                      <m:r>
                        <w:rPr>
                          <w:rFonts w:ascii="Cambria Math" w:hAnsi="Cambria Math"/>
                        </w:rPr>
                        <m:t>)</m:t>
                      </m:r>
                    </m:e>
                    <m:sup>
                      <m:r>
                        <w:rPr>
                          <w:rFonts w:ascii="Cambria Math" w:hAnsi="Cambria Math"/>
                        </w:rPr>
                        <m:t>2</m:t>
                      </m:r>
                    </m:sup>
                  </m:sSup>
                </m:e>
              </m:nary>
            </m:num>
            <m:den>
              <m:nary>
                <m:naryPr>
                  <m:chr m:val="∑"/>
                  <m:limLoc m:val="subSup"/>
                  <m:ctrlPr>
                    <w:rPr>
                      <w:rFonts w:ascii="Cambria Math" w:hAnsi="Cambria Math"/>
                      <w:i/>
                    </w:rPr>
                  </m:ctrlPr>
                </m:naryPr>
                <m:sub>
                  <m:r>
                    <w:rPr>
                      <w:rFonts w:ascii="Cambria Math" w:hAnsi="Cambria Math"/>
                    </w:rPr>
                    <m:t>i=1</m:t>
                  </m:r>
                </m:sub>
                <m:sup>
                  <m:r>
                    <w:rPr>
                      <w:rFonts w:ascii="Cambria Math" w:hAnsi="Cambria Math"/>
                    </w:rPr>
                    <m:t>k</m:t>
                  </m:r>
                </m:sup>
                <m:e>
                  <m:nary>
                    <m:naryPr>
                      <m:chr m:val="∑"/>
                      <m:limLoc m:val="subSup"/>
                      <m:ctrlPr>
                        <w:rPr>
                          <w:rFonts w:ascii="Cambria Math" w:hAnsi="Cambria Math"/>
                          <w:i/>
                        </w:rPr>
                      </m:ctrlPr>
                    </m:naryPr>
                    <m:sub>
                      <m:r>
                        <w:rPr>
                          <w:rFonts w:ascii="Cambria Math" w:hAnsi="Cambria Math"/>
                        </w:rPr>
                        <m:t>j=1</m:t>
                      </m:r>
                    </m:sub>
                    <m:sup>
                      <m:sSub>
                        <m:sSubPr>
                          <m:ctrlPr>
                            <w:rPr>
                              <w:rFonts w:ascii="Cambria Math" w:hAnsi="Cambria Math"/>
                              <w:i/>
                            </w:rPr>
                          </m:ctrlPr>
                        </m:sSubPr>
                        <m:e>
                          <m:r>
                            <w:rPr>
                              <w:rFonts w:ascii="Cambria Math" w:hAnsi="Cambria Math"/>
                            </w:rPr>
                            <m:t>n</m:t>
                          </m:r>
                        </m:e>
                        <m:sub>
                          <m:r>
                            <w:rPr>
                              <w:rFonts w:ascii="Cambria Math" w:hAnsi="Cambria Math"/>
                            </w:rPr>
                            <m:t>i</m:t>
                          </m:r>
                        </m:sub>
                      </m:sSub>
                    </m:sup>
                    <m:e>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m:t>
                          </m:r>
                        </m:e>
                        <m:sup>
                          <m:r>
                            <w:rPr>
                              <w:rFonts w:ascii="Cambria Math" w:hAnsi="Cambria Math"/>
                            </w:rPr>
                            <m:t>2</m:t>
                          </m:r>
                        </m:sup>
                      </m:sSup>
                    </m:e>
                  </m:nary>
                </m:e>
              </m:nary>
            </m:den>
          </m:f>
        </m:oMath>
      </m:oMathPara>
    </w:p>
    <w:p w14:paraId="67B78700" w14:textId="3FBD6F59" w:rsidR="00D4120B" w:rsidRDefault="00D4120B" w:rsidP="000D7C8E">
      <w:pPr>
        <w:spacing w:line="240" w:lineRule="auto"/>
      </w:pPr>
    </w:p>
    <w:p w14:paraId="06C2FF84" w14:textId="2EF26E8F" w:rsidR="00D4120B" w:rsidRDefault="00D4120B" w:rsidP="000D7C8E">
      <w:pPr>
        <w:spacing w:line="240" w:lineRule="auto"/>
      </w:pPr>
    </w:p>
    <w:p w14:paraId="6A5DFF20" w14:textId="2A2AEE8B" w:rsidR="00B5657A" w:rsidRDefault="00AB23C8" w:rsidP="000D7C8E">
      <w:pPr>
        <w:spacing w:line="240" w:lineRule="auto"/>
      </w:pPr>
      <w:r>
        <w:t>W</w:t>
      </w:r>
      <w:r w:rsidR="006C1BFB">
        <w:t>here</w:t>
      </w:r>
    </w:p>
    <w:p w14:paraId="4ED91B58" w14:textId="4C0E0311" w:rsidR="00AB23C8" w:rsidRDefault="00AB23C8" w:rsidP="000D7C8E">
      <w:pPr>
        <w:spacing w:line="240" w:lineRule="auto"/>
      </w:pPr>
    </w:p>
    <w:p w14:paraId="50988256" w14:textId="4F4C3A7D" w:rsidR="00AB23C8" w:rsidRDefault="00AB23C8" w:rsidP="000D7C8E">
      <w:pPr>
        <w:spacing w:line="240" w:lineRule="auto"/>
      </w:pPr>
      <w:r>
        <w:t>k = # of groups</w:t>
      </w:r>
    </w:p>
    <w:p w14:paraId="3BA46007" w14:textId="3A6CA97F" w:rsidR="00AB23C8" w:rsidRDefault="00AB23C8" w:rsidP="000D7C8E">
      <w:pPr>
        <w:spacing w:line="240" w:lineRule="auto"/>
      </w:pPr>
      <w:proofErr w:type="spellStart"/>
      <w:r>
        <w:t>n</w:t>
      </w:r>
      <w:r w:rsidRPr="00AB23C8">
        <w:rPr>
          <w:vertAlign w:val="subscript"/>
        </w:rPr>
        <w:t>i</w:t>
      </w:r>
      <w:proofErr w:type="spellEnd"/>
      <w:r>
        <w:rPr>
          <w:vertAlign w:val="subscript"/>
        </w:rPr>
        <w:t xml:space="preserve"> </w:t>
      </w:r>
      <w:r>
        <w:t xml:space="preserve">= # of cases in group </w:t>
      </w:r>
      <w:proofErr w:type="spellStart"/>
      <w:r>
        <w:t>i</w:t>
      </w:r>
      <w:proofErr w:type="spellEnd"/>
    </w:p>
    <w:p w14:paraId="6072326D" w14:textId="1BD50C5B" w:rsidR="00AB23C8" w:rsidRDefault="00AB23C8" w:rsidP="000D7C8E">
      <w:pPr>
        <w:spacing w:line="240" w:lineRule="auto"/>
      </w:pPr>
      <w:r>
        <w:t>N = total # of cases</w:t>
      </w:r>
    </w:p>
    <w:p w14:paraId="5747D287" w14:textId="51020A87" w:rsidR="00AB23C8" w:rsidRPr="00AB23C8" w:rsidRDefault="00AB23C8" w:rsidP="000D7C8E">
      <w:pPr>
        <w:spacing w:line="240" w:lineRule="auto"/>
      </w:pPr>
      <w:r>
        <w:t>Z</w:t>
      </w:r>
      <w:r w:rsidRPr="00AB23C8">
        <w:rPr>
          <w:vertAlign w:val="subscript"/>
        </w:rPr>
        <w:t>ij</w:t>
      </w:r>
      <w:r>
        <w:t xml:space="preserve"> = the absolute value of the deviation score for case j in group </w:t>
      </w:r>
      <w:proofErr w:type="spellStart"/>
      <w:r>
        <w:t>i</w:t>
      </w:r>
      <w:proofErr w:type="spellEnd"/>
      <w:r>
        <w:t xml:space="preserve">, </w:t>
      </w:r>
      <m:oMath>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ij</m:t>
            </m:r>
          </m:sub>
        </m:sSub>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e>
        </m:acc>
      </m:oMath>
    </w:p>
    <w:p w14:paraId="3C7E815A" w14:textId="59CB898F" w:rsidR="00D4120B" w:rsidRDefault="004E1730" w:rsidP="000D7C8E">
      <w:pPr>
        <w:spacing w:line="240" w:lineRule="auto"/>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y</m:t>
                </m:r>
              </m:e>
              <m:sub>
                <m:r>
                  <w:rPr>
                    <w:rFonts w:ascii="Cambria Math" w:hAnsi="Cambria Math"/>
                  </w:rPr>
                  <m:t>i</m:t>
                </m:r>
              </m:sub>
            </m:sSub>
          </m:e>
        </m:acc>
      </m:oMath>
      <w:r w:rsidR="00AB23C8" w:rsidRPr="00AB23C8">
        <w:t xml:space="preserve"> =</w:t>
      </w:r>
      <w:r w:rsidR="00AB23C8">
        <w:t xml:space="preserve"> either the mean or the median of y for group </w:t>
      </w:r>
      <w:proofErr w:type="spellStart"/>
      <w:r w:rsidR="00AB23C8">
        <w:t>i</w:t>
      </w:r>
      <w:proofErr w:type="spellEnd"/>
      <w:r w:rsidR="00AB23C8">
        <w:t xml:space="preserve"> depending on whether one is computing </w:t>
      </w:r>
      <w:proofErr w:type="spellStart"/>
      <w:r w:rsidR="00AB23C8">
        <w:t>Levene’s</w:t>
      </w:r>
      <w:proofErr w:type="spellEnd"/>
      <w:r w:rsidR="00AB23C8">
        <w:t xml:space="preserve"> F or Brown-Forsythe’s F</w:t>
      </w:r>
    </w:p>
    <w:p w14:paraId="706909B7" w14:textId="1C68CF22" w:rsidR="00AB23C8" w:rsidRDefault="00AB23C8" w:rsidP="000D7C8E">
      <w:pPr>
        <w:spacing w:line="240" w:lineRule="auto"/>
      </w:pPr>
      <w:proofErr w:type="spellStart"/>
      <w:r>
        <w:t>Z</w:t>
      </w:r>
      <w:r w:rsidRPr="00AB23C8">
        <w:rPr>
          <w:vertAlign w:val="subscript"/>
        </w:rPr>
        <w:t>i</w:t>
      </w:r>
      <w:proofErr w:type="spellEnd"/>
      <w:r w:rsidRPr="00AB23C8">
        <w:rPr>
          <w:vertAlign w:val="subscript"/>
        </w:rPr>
        <w:t>.</w:t>
      </w:r>
      <w:r>
        <w:t xml:space="preserve"> is the mean of Z</w:t>
      </w:r>
      <w:r w:rsidRPr="00AB23C8">
        <w:rPr>
          <w:vertAlign w:val="subscript"/>
        </w:rPr>
        <w:t>ij</w:t>
      </w:r>
      <w:r>
        <w:t xml:space="preserve"> for group </w:t>
      </w:r>
      <w:proofErr w:type="spellStart"/>
      <w:r>
        <w:t>i</w:t>
      </w:r>
      <w:proofErr w:type="spellEnd"/>
    </w:p>
    <w:p w14:paraId="7BDF0EDC" w14:textId="08B4004C" w:rsidR="00AB23C8" w:rsidRPr="00AB23C8" w:rsidRDefault="00AB23C8" w:rsidP="000D7C8E">
      <w:pPr>
        <w:spacing w:line="240" w:lineRule="auto"/>
      </w:pPr>
      <w:proofErr w:type="gramStart"/>
      <w:r>
        <w:t>Z..</w:t>
      </w:r>
      <w:proofErr w:type="gramEnd"/>
      <w:r>
        <w:t xml:space="preserve"> is the mean of all Z</w:t>
      </w:r>
      <w:r w:rsidRPr="00AB23C8">
        <w:rPr>
          <w:vertAlign w:val="subscript"/>
        </w:rPr>
        <w:t>ij</w:t>
      </w:r>
    </w:p>
    <w:p w14:paraId="5C3527C5" w14:textId="7C7C2817" w:rsidR="00D4120B" w:rsidRDefault="00D4120B" w:rsidP="000D7C8E">
      <w:pPr>
        <w:spacing w:line="240" w:lineRule="auto"/>
        <w:rPr>
          <w:b/>
        </w:rPr>
      </w:pPr>
    </w:p>
    <w:p w14:paraId="0A94DC61" w14:textId="01504894" w:rsidR="00CA4A46" w:rsidRDefault="005423C5" w:rsidP="000D7C8E">
      <w:pPr>
        <w:spacing w:line="240" w:lineRule="auto"/>
      </w:pPr>
      <w:r>
        <w:t>In order to avoid confusion, we should mention that</w:t>
      </w:r>
      <w:r w:rsidR="00CA4A46">
        <w:t xml:space="preserve">, although the </w:t>
      </w:r>
      <w:proofErr w:type="spellStart"/>
      <w:r w:rsidR="00CA4A46">
        <w:t>df</w:t>
      </w:r>
      <w:proofErr w:type="spellEnd"/>
      <w:r w:rsidR="00CA4A46">
        <w:t xml:space="preserve"> stipulated by Brown and Forsythe </w:t>
      </w:r>
      <w:r w:rsidR="00762E85">
        <w:t xml:space="preserve">in the </w:t>
      </w:r>
      <w:r w:rsidR="00CA4A46">
        <w:t>1974</w:t>
      </w:r>
      <w:r w:rsidR="00762E85">
        <w:t xml:space="preserve"> </w:t>
      </w:r>
      <w:r w:rsidR="00BB36D2">
        <w:t>paper in which they developed their test for equality of variances (the JASA paper)</w:t>
      </w:r>
      <w:r w:rsidR="00CA4A46">
        <w:t xml:space="preserve"> are in fact, k-1 and N-k</w:t>
      </w:r>
      <w:r w:rsidR="00BB36D2">
        <w:t xml:space="preserve"> as we state above</w:t>
      </w:r>
      <w:r w:rsidR="00CA4A46">
        <w:t xml:space="preserve">, </w:t>
      </w:r>
      <w:r w:rsidR="00BB36D2">
        <w:t xml:space="preserve">some have suggested that the </w:t>
      </w:r>
      <w:proofErr w:type="spellStart"/>
      <w:r w:rsidR="00BB36D2">
        <w:t>df</w:t>
      </w:r>
      <w:proofErr w:type="spellEnd"/>
      <w:r w:rsidR="00BB36D2">
        <w:t xml:space="preserve"> in their </w:t>
      </w:r>
      <w:r w:rsidR="00BB36D2">
        <w:rPr>
          <w:i/>
        </w:rPr>
        <w:t>other</w:t>
      </w:r>
      <w:r w:rsidR="00BB36D2">
        <w:t xml:space="preserve"> influential 1974 paper (in </w:t>
      </w:r>
      <w:proofErr w:type="spellStart"/>
      <w:r w:rsidR="00BB36D2">
        <w:t>Technometrics</w:t>
      </w:r>
      <w:proofErr w:type="spellEnd"/>
      <w:r w:rsidR="00D75BC0">
        <w:t>, it’s enough to make you cry</w:t>
      </w:r>
      <w:r w:rsidR="00BB36D2">
        <w:t xml:space="preserve">) on testing mean differences be used instead.  These </w:t>
      </w:r>
      <w:proofErr w:type="spellStart"/>
      <w:r w:rsidR="00BB36D2">
        <w:t>df</w:t>
      </w:r>
      <w:proofErr w:type="spellEnd"/>
      <w:r w:rsidR="00BB36D2">
        <w:t xml:space="preserve">, usually attributed to Satterthwaite (1941, </w:t>
      </w:r>
      <w:proofErr w:type="spellStart"/>
      <w:r w:rsidR="00BB36D2">
        <w:t>Psychometrika</w:t>
      </w:r>
      <w:proofErr w:type="spellEnd"/>
      <w:r w:rsidR="00BB36D2">
        <w:t>) and Welch (</w:t>
      </w:r>
      <w:r>
        <w:t xml:space="preserve">1951, </w:t>
      </w:r>
      <w:proofErr w:type="spellStart"/>
      <w:r w:rsidR="00BB36D2">
        <w:t>Biometrika</w:t>
      </w:r>
      <w:proofErr w:type="spellEnd"/>
      <w:r w:rsidR="00BB36D2">
        <w:t xml:space="preserve">) are k-1 as before, and for the </w:t>
      </w:r>
      <w:r w:rsidR="00D75BC0">
        <w:t xml:space="preserve">denominator, </w:t>
      </w:r>
      <w:proofErr w:type="spellStart"/>
      <w:r w:rsidR="00D75BC0">
        <w:t>df</w:t>
      </w:r>
      <w:proofErr w:type="spellEnd"/>
      <w:r w:rsidR="00D75BC0">
        <w:t xml:space="preserve"> are</w:t>
      </w:r>
    </w:p>
    <w:p w14:paraId="73F1E657" w14:textId="39D52138" w:rsidR="00BB36D2" w:rsidRDefault="004E1730" w:rsidP="000D7C8E">
      <w:pPr>
        <w:spacing w:line="240" w:lineRule="auto"/>
      </w:pPr>
      <m:oMathPara>
        <m:oMath>
          <m:f>
            <m:fPr>
              <m:ctrlPr>
                <w:rPr>
                  <w:rFonts w:ascii="Cambria Math" w:hAnsi="Cambria Math"/>
                  <w:i/>
                </w:rPr>
              </m:ctrlPr>
            </m:fPr>
            <m:num>
              <m:r>
                <w:rPr>
                  <w:rFonts w:ascii="Cambria Math" w:hAnsi="Cambria Math"/>
                </w:rPr>
                <m:t>1</m:t>
              </m:r>
            </m:num>
            <m:den>
              <m:nary>
                <m:naryPr>
                  <m:chr m:val="∑"/>
                  <m:limLoc m:val="subSup"/>
                  <m:ctrlPr>
                    <w:rPr>
                      <w:rFonts w:ascii="Cambria Math" w:hAnsi="Cambria Math"/>
                      <w:i/>
                    </w:rPr>
                  </m:ctrlPr>
                </m:naryPr>
                <m:sub>
                  <m:r>
                    <w:rPr>
                      <w:rFonts w:ascii="Cambria Math" w:hAnsi="Cambria Math"/>
                    </w:rPr>
                    <m:t>i=1</m:t>
                  </m:r>
                </m:sub>
                <m:sup>
                  <m:r>
                    <w:rPr>
                      <w:rFonts w:ascii="Cambria Math" w:hAnsi="Cambria Math"/>
                    </w:rPr>
                    <m:t>k</m:t>
                  </m:r>
                </m:sup>
                <m:e>
                  <m:f>
                    <m:fPr>
                      <m:ctrlPr>
                        <w:rPr>
                          <w:rFonts w:ascii="Cambria Math" w:hAnsi="Cambria Math"/>
                          <w:i/>
                        </w:rPr>
                      </m:ctrlPr>
                    </m:fPr>
                    <m:num>
                      <m:sSubSup>
                        <m:sSubSupPr>
                          <m:ctrlPr>
                            <w:rPr>
                              <w:rFonts w:ascii="Cambria Math" w:hAnsi="Cambria Math"/>
                              <w:i/>
                            </w:rPr>
                          </m:ctrlPr>
                        </m:sSubSupPr>
                        <m:e>
                          <m:r>
                            <w:rPr>
                              <w:rFonts w:ascii="Cambria Math" w:hAnsi="Cambria Math"/>
                            </w:rPr>
                            <m:t>m</m:t>
                          </m:r>
                        </m:e>
                        <m:sub>
                          <m:r>
                            <w:rPr>
                              <w:rFonts w:ascii="Cambria Math" w:hAnsi="Cambria Math"/>
                            </w:rPr>
                            <m:t>k</m:t>
                          </m:r>
                        </m:sub>
                        <m:sup>
                          <m:r>
                            <w:rPr>
                              <w:rFonts w:ascii="Cambria Math" w:hAnsi="Cambria Math"/>
                            </w:rPr>
                            <m:t>2</m:t>
                          </m:r>
                        </m:sup>
                      </m:sSubSup>
                    </m:num>
                    <m:den>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-1</m:t>
                      </m:r>
                    </m:den>
                  </m:f>
                </m:e>
              </m:nary>
            </m:den>
          </m:f>
        </m:oMath>
      </m:oMathPara>
    </w:p>
    <w:p w14:paraId="0906654B" w14:textId="77777777" w:rsidR="00BB36D2" w:rsidRPr="00BB36D2" w:rsidRDefault="00BB36D2" w:rsidP="000D7C8E">
      <w:pPr>
        <w:spacing w:line="240" w:lineRule="auto"/>
      </w:pPr>
    </w:p>
    <w:p w14:paraId="77E379F6" w14:textId="77777777" w:rsidR="00D75BC0" w:rsidRDefault="00D75BC0" w:rsidP="000D7C8E">
      <w:pPr>
        <w:spacing w:line="240" w:lineRule="auto"/>
      </w:pPr>
    </w:p>
    <w:p w14:paraId="3D55ED44" w14:textId="02B1899B" w:rsidR="00D75BC0" w:rsidRDefault="00D75BC0" w:rsidP="000D7C8E">
      <w:pPr>
        <w:spacing w:line="240" w:lineRule="auto"/>
      </w:pPr>
      <w:r>
        <w:t>Where</w:t>
      </w:r>
    </w:p>
    <w:p w14:paraId="0FB68711" w14:textId="6FF8A5E5" w:rsidR="00D75BC0" w:rsidRDefault="00D75BC0" w:rsidP="000D7C8E">
      <w:pPr>
        <w:spacing w:line="240" w:lineRule="auto"/>
      </w:pPr>
    </w:p>
    <w:p w14:paraId="310130F0" w14:textId="7157A73C" w:rsidR="00D75BC0" w:rsidRDefault="004E1730" w:rsidP="000D7C8E">
      <w:pPr>
        <w:spacing w:line="240" w:lineRule="auto"/>
      </w:pPr>
      <m:oMathPara>
        <m:oMath>
          <m:sSub>
            <m:sSubPr>
              <m:ctrlPr>
                <w:rPr>
                  <w:rFonts w:ascii="Cambria Math" w:hAnsi="Cambria Math"/>
                  <w:i/>
                </w:rPr>
              </m:ctrlPr>
            </m:sSubPr>
            <m:e>
              <m:r>
                <w:rPr>
                  <w:rFonts w:ascii="Cambria Math" w:hAnsi="Cambria Math"/>
                </w:rPr>
                <m:t>m</m:t>
              </m:r>
            </m:e>
            <m:sub>
              <m:r>
                <w:rPr>
                  <w:rFonts w:ascii="Cambria Math" w:hAnsi="Cambria Math"/>
                </w:rPr>
                <m:t>k</m:t>
              </m:r>
            </m:sub>
          </m:sSub>
          <m:r>
            <w:rPr>
              <w:rFonts w:ascii="Cambria Math" w:hAnsi="Cambria Math"/>
            </w:rPr>
            <m:t>=</m:t>
          </m:r>
          <m:f>
            <m:fPr>
              <m:ctrlPr>
                <w:rPr>
                  <w:rFonts w:ascii="Cambria Math" w:hAnsi="Cambria Math"/>
                  <w:i/>
                </w:rPr>
              </m:ctrlPr>
            </m:fPr>
            <m:num>
              <w:bookmarkStart w:id="2" w:name="_Hlk501629003"/>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k</m:t>
                          </m:r>
                        </m:sub>
                      </m:sSub>
                    </m:num>
                    <m:den>
                      <m:r>
                        <w:rPr>
                          <w:rFonts w:ascii="Cambria Math" w:hAnsi="Cambria Math"/>
                        </w:rPr>
                        <m:t>N</m:t>
                      </m:r>
                    </m:den>
                  </m:f>
                </m:e>
              </m:d>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k</m:t>
                  </m:r>
                </m:sub>
                <m:sup>
                  <m:r>
                    <w:rPr>
                      <w:rFonts w:ascii="Cambria Math" w:hAnsi="Cambria Math"/>
                    </w:rPr>
                    <m:t>2</m:t>
                  </m:r>
                </m:sup>
              </m:sSubSup>
              <w:bookmarkEnd w:id="2"/>
            </m:num>
            <m:den>
              <m:nary>
                <m:naryPr>
                  <m:chr m:val="∑"/>
                  <m:limLoc m:val="subSup"/>
                  <m:ctrlPr>
                    <w:rPr>
                      <w:rFonts w:ascii="Cambria Math" w:hAnsi="Cambria Math"/>
                      <w:i/>
                    </w:rPr>
                  </m:ctrlPr>
                </m:naryPr>
                <m:sub>
                  <m:r>
                    <w:rPr>
                      <w:rFonts w:ascii="Cambria Math" w:hAnsi="Cambria Math"/>
                    </w:rPr>
                    <m:t>i=1</m:t>
                  </m:r>
                </m:sub>
                <m:sup>
                  <m:r>
                    <w:rPr>
                      <w:rFonts w:ascii="Cambria Math" w:hAnsi="Cambria Math"/>
                    </w:rPr>
                    <m:t>k</m:t>
                  </m:r>
                </m:sup>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k</m:t>
                              </m:r>
                            </m:sub>
                          </m:sSub>
                        </m:num>
                        <m:den>
                          <m:r>
                            <w:rPr>
                              <w:rFonts w:ascii="Cambria Math" w:hAnsi="Cambria Math"/>
                            </w:rPr>
                            <m:t>N</m:t>
                          </m:r>
                        </m:den>
                      </m:f>
                    </m:e>
                  </m:d>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k</m:t>
                      </m:r>
                    </m:sub>
                    <m:sup>
                      <m:r>
                        <w:rPr>
                          <w:rFonts w:ascii="Cambria Math" w:hAnsi="Cambria Math"/>
                        </w:rPr>
                        <m:t>2</m:t>
                      </m:r>
                    </m:sup>
                  </m:sSubSup>
                </m:e>
              </m:nary>
            </m:den>
          </m:f>
        </m:oMath>
      </m:oMathPara>
    </w:p>
    <w:p w14:paraId="659036D1" w14:textId="77777777" w:rsidR="00D75BC0" w:rsidRDefault="00D75BC0" w:rsidP="000D7C8E">
      <w:pPr>
        <w:spacing w:line="240" w:lineRule="auto"/>
      </w:pPr>
    </w:p>
    <w:p w14:paraId="7993B8A1" w14:textId="5A4CA78A" w:rsidR="00D75BC0" w:rsidRDefault="00D75BC0" w:rsidP="000D7C8E">
      <w:pPr>
        <w:spacing w:line="240" w:lineRule="auto"/>
      </w:pPr>
      <w:r>
        <w:t xml:space="preserve">Although there </w:t>
      </w:r>
      <w:r w:rsidR="0097603A">
        <w:t>may be</w:t>
      </w:r>
      <w:r>
        <w:t xml:space="preserve"> technical reasons to use these </w:t>
      </w:r>
      <w:proofErr w:type="spellStart"/>
      <w:r>
        <w:t>df</w:t>
      </w:r>
      <w:proofErr w:type="spellEnd"/>
      <w:r>
        <w:t>, the difference in cut values for studies with adequate sample sizes is negli</w:t>
      </w:r>
      <w:r w:rsidR="005423C5">
        <w:t>gi</w:t>
      </w:r>
      <w:r>
        <w:t>ble</w:t>
      </w:r>
      <w:r w:rsidR="005423C5">
        <w:t>.  We suggest that one keep it simple and use k-1, N-k.</w:t>
      </w:r>
    </w:p>
    <w:p w14:paraId="45FDF2A2" w14:textId="77777777" w:rsidR="00D75BC0" w:rsidRDefault="00D75BC0" w:rsidP="000D7C8E">
      <w:pPr>
        <w:spacing w:line="240" w:lineRule="auto"/>
      </w:pPr>
    </w:p>
    <w:p w14:paraId="421AFB4F" w14:textId="496653A1" w:rsidR="00AB23C8" w:rsidRPr="00AB23C8" w:rsidRDefault="005423C5" w:rsidP="000D7C8E">
      <w:pPr>
        <w:spacing w:line="240" w:lineRule="auto"/>
      </w:pPr>
      <w:r>
        <w:t>But enough about degrees of freedom.  A</w:t>
      </w:r>
      <w:r w:rsidR="00AB23C8">
        <w:t xml:space="preserve"> simpler way to think about </w:t>
      </w:r>
      <w:r w:rsidR="002C728F">
        <w:t xml:space="preserve">the </w:t>
      </w:r>
      <w:proofErr w:type="spellStart"/>
      <w:r w:rsidR="002C728F">
        <w:t>Levene</w:t>
      </w:r>
      <w:proofErr w:type="spellEnd"/>
      <w:r w:rsidR="002C728F">
        <w:t xml:space="preserve"> and B</w:t>
      </w:r>
      <w:r>
        <w:t>rown-Forsythe tests</w:t>
      </w:r>
      <w:r w:rsidR="00AB23C8">
        <w:t xml:space="preserve"> is as a </w:t>
      </w:r>
      <w:proofErr w:type="spellStart"/>
      <w:r w:rsidR="00AB23C8">
        <w:t>oneway</w:t>
      </w:r>
      <w:proofErr w:type="spellEnd"/>
      <w:r w:rsidR="00AB23C8">
        <w:t xml:space="preserve"> ANOVA on absolute deviation scores</w:t>
      </w:r>
      <w:r w:rsidR="000F0D2A">
        <w:t>.  This is demonstrated in Excel below.</w:t>
      </w:r>
    </w:p>
    <w:p w14:paraId="524B85C6" w14:textId="77777777" w:rsidR="00722FC5" w:rsidRDefault="00722FC5" w:rsidP="000D7C8E">
      <w:pPr>
        <w:spacing w:line="240" w:lineRule="auto"/>
        <w:rPr>
          <w:b/>
        </w:rPr>
      </w:pPr>
    </w:p>
    <w:p w14:paraId="3657DAF7" w14:textId="77777777" w:rsidR="00722FC5" w:rsidRDefault="00722FC5" w:rsidP="000D7C8E">
      <w:pPr>
        <w:spacing w:line="240" w:lineRule="auto"/>
        <w:rPr>
          <w:b/>
        </w:rPr>
      </w:pPr>
    </w:p>
    <w:p w14:paraId="63780DFF" w14:textId="77777777" w:rsidR="00722FC5" w:rsidRDefault="00722FC5" w:rsidP="000D7C8E">
      <w:pPr>
        <w:spacing w:line="240" w:lineRule="auto"/>
        <w:rPr>
          <w:b/>
        </w:rPr>
      </w:pPr>
    </w:p>
    <w:p w14:paraId="0FBDC86E" w14:textId="38ADAAFB" w:rsidR="00722FC5" w:rsidRDefault="000F0D2A" w:rsidP="000D7C8E">
      <w:pPr>
        <w:spacing w:line="240" w:lineRule="auto"/>
        <w:rPr>
          <w:b/>
        </w:rPr>
      </w:pPr>
      <w:r w:rsidRPr="000F0D2A">
        <w:rPr>
          <w:noProof/>
          <w:lang w:eastAsia="en-US"/>
        </w:rPr>
        <w:drawing>
          <wp:inline distT="0" distB="0" distL="0" distR="0" wp14:anchorId="43C1E215" wp14:editId="0018C864">
            <wp:extent cx="5943600" cy="2069326"/>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069326"/>
                    </a:xfrm>
                    <a:prstGeom prst="rect">
                      <a:avLst/>
                    </a:prstGeom>
                    <a:noFill/>
                    <a:ln>
                      <a:noFill/>
                    </a:ln>
                  </pic:spPr>
                </pic:pic>
              </a:graphicData>
            </a:graphic>
          </wp:inline>
        </w:drawing>
      </w:r>
    </w:p>
    <w:p w14:paraId="55CCFA14" w14:textId="77777777" w:rsidR="00722FC5" w:rsidRDefault="00722FC5" w:rsidP="000D7C8E">
      <w:pPr>
        <w:spacing w:line="240" w:lineRule="auto"/>
        <w:rPr>
          <w:b/>
        </w:rPr>
      </w:pPr>
    </w:p>
    <w:p w14:paraId="33A2B406" w14:textId="77777777" w:rsidR="00722FC5" w:rsidRDefault="00722FC5" w:rsidP="000D7C8E">
      <w:pPr>
        <w:spacing w:line="240" w:lineRule="auto"/>
        <w:rPr>
          <w:b/>
        </w:rPr>
      </w:pPr>
    </w:p>
    <w:p w14:paraId="03E10D18" w14:textId="77777777" w:rsidR="00722FC5" w:rsidRDefault="00722FC5" w:rsidP="000D7C8E">
      <w:pPr>
        <w:spacing w:line="240" w:lineRule="auto"/>
        <w:rPr>
          <w:b/>
        </w:rPr>
      </w:pPr>
    </w:p>
    <w:p w14:paraId="6BC00D0F" w14:textId="1DB56056" w:rsidR="00722FC5" w:rsidRDefault="000F0D2A" w:rsidP="000D7C8E">
      <w:pPr>
        <w:spacing w:line="240" w:lineRule="auto"/>
      </w:pPr>
      <w:r>
        <w:t xml:space="preserve">The input for the </w:t>
      </w:r>
      <w:proofErr w:type="spellStart"/>
      <w:r>
        <w:t>oneway</w:t>
      </w:r>
      <w:proofErr w:type="spellEnd"/>
      <w:r>
        <w:t xml:space="preserve"> ANOVA is the two columns of </w:t>
      </w:r>
      <w:r w:rsidRPr="000F0D2A">
        <w:rPr>
          <w:i/>
        </w:rPr>
        <w:t>absolute deviation scores</w:t>
      </w:r>
      <w:r>
        <w:t xml:space="preserve">.  In this case, because we are conducting a </w:t>
      </w:r>
      <w:proofErr w:type="spellStart"/>
      <w:r>
        <w:t>Levene’s</w:t>
      </w:r>
      <w:proofErr w:type="spellEnd"/>
      <w:r>
        <w:t xml:space="preserve"> test, these are absolute deviations from the mean.  The ANOVA is a Single Factor ANOVA conducted with the Analysis </w:t>
      </w:r>
      <w:proofErr w:type="spellStart"/>
      <w:r>
        <w:t>Toolpak</w:t>
      </w:r>
      <w:proofErr w:type="spellEnd"/>
      <w:r>
        <w:t xml:space="preserve"> add-in (If you don’t see Data Analysis under the Data tab, hold down (alt T I) and check off Analysis </w:t>
      </w:r>
      <w:proofErr w:type="spellStart"/>
      <w:r>
        <w:t>Toolpak</w:t>
      </w:r>
      <w:proofErr w:type="spellEnd"/>
      <w:r w:rsidR="0097603A">
        <w:t>).  Of course, this ANOVA can be conducted with any statistical software, a fact that may be relevant for some Mac users</w:t>
      </w:r>
      <w:r>
        <w:t>.</w:t>
      </w:r>
    </w:p>
    <w:p w14:paraId="5E9B4F94" w14:textId="0748D2CF" w:rsidR="003E1D99" w:rsidRDefault="003E1D99" w:rsidP="000D7C8E">
      <w:pPr>
        <w:spacing w:line="240" w:lineRule="auto"/>
      </w:pPr>
    </w:p>
    <w:p w14:paraId="0FCC1436" w14:textId="4C67955A" w:rsidR="003E1D99" w:rsidRDefault="003E1D99" w:rsidP="000D7C8E">
      <w:pPr>
        <w:spacing w:line="240" w:lineRule="auto"/>
      </w:pPr>
      <w:r>
        <w:t>As can be seen, the F value</w:t>
      </w:r>
      <w:r w:rsidR="005423C5">
        <w:t xml:space="preserve"> </w:t>
      </w:r>
      <w:r w:rsidR="00BD0DC0">
        <w:t xml:space="preserve">on 1 and 18 </w:t>
      </w:r>
      <w:proofErr w:type="spellStart"/>
      <w:r w:rsidR="00BD0DC0">
        <w:t>df</w:t>
      </w:r>
      <w:proofErr w:type="spellEnd"/>
      <w:r w:rsidR="00BD0DC0">
        <w:t>,</w:t>
      </w:r>
      <w:r>
        <w:t xml:space="preserve"> is significant, showing that the variances are significantly different at p&lt;.05.</w:t>
      </w:r>
    </w:p>
    <w:p w14:paraId="06AF542F" w14:textId="0F3D361D" w:rsidR="003E1D99" w:rsidRDefault="003E1D99" w:rsidP="000D7C8E">
      <w:pPr>
        <w:spacing w:line="240" w:lineRule="auto"/>
      </w:pPr>
    </w:p>
    <w:p w14:paraId="3A51C25D" w14:textId="1BF52EF0" w:rsidR="003E1D99" w:rsidRDefault="003E1D99" w:rsidP="000D7C8E">
      <w:pPr>
        <w:spacing w:line="240" w:lineRule="auto"/>
      </w:pPr>
      <w:r>
        <w:t xml:space="preserve">If one had reason to believe that there was substantial skew in the dependent variable in this </w:t>
      </w:r>
      <w:r>
        <w:lastRenderedPageBreak/>
        <w:t xml:space="preserve">analysis, then the Brown-Forsythe test is recommended instead.  This test is identical to </w:t>
      </w:r>
      <w:proofErr w:type="spellStart"/>
      <w:r>
        <w:t>Levene’s</w:t>
      </w:r>
      <w:proofErr w:type="spellEnd"/>
      <w:r>
        <w:t xml:space="preserve"> test except that deviations from the </w:t>
      </w:r>
      <w:r w:rsidRPr="005423C5">
        <w:rPr>
          <w:i/>
        </w:rPr>
        <w:t>medians</w:t>
      </w:r>
      <w:r>
        <w:t xml:space="preserve"> are used instead of deviations from the mean.</w:t>
      </w:r>
    </w:p>
    <w:p w14:paraId="28167BF0" w14:textId="019D7C5C" w:rsidR="003E1D99" w:rsidRDefault="003E1D99" w:rsidP="000D7C8E">
      <w:pPr>
        <w:spacing w:line="240" w:lineRule="auto"/>
      </w:pPr>
    </w:p>
    <w:p w14:paraId="11B8848E" w14:textId="4C01C3CF" w:rsidR="003E1D99" w:rsidRDefault="003E1D99" w:rsidP="000D7C8E">
      <w:pPr>
        <w:spacing w:line="240" w:lineRule="auto"/>
      </w:pPr>
      <w:r w:rsidRPr="003E1D99">
        <w:rPr>
          <w:noProof/>
          <w:lang w:eastAsia="en-US"/>
        </w:rPr>
        <w:drawing>
          <wp:inline distT="0" distB="0" distL="0" distR="0" wp14:anchorId="5C733039" wp14:editId="5F7B5DF6">
            <wp:extent cx="5943600" cy="1884157"/>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884157"/>
                    </a:xfrm>
                    <a:prstGeom prst="rect">
                      <a:avLst/>
                    </a:prstGeom>
                    <a:noFill/>
                    <a:ln>
                      <a:noFill/>
                    </a:ln>
                  </pic:spPr>
                </pic:pic>
              </a:graphicData>
            </a:graphic>
          </wp:inline>
        </w:drawing>
      </w:r>
    </w:p>
    <w:p w14:paraId="226FE54E" w14:textId="39BCA898" w:rsidR="003E1D99" w:rsidRDefault="003E1D99" w:rsidP="000D7C8E">
      <w:pPr>
        <w:spacing w:line="240" w:lineRule="auto"/>
      </w:pPr>
    </w:p>
    <w:p w14:paraId="159C9F18" w14:textId="297EBA9D" w:rsidR="003E1D99" w:rsidRDefault="003E1D99" w:rsidP="000D7C8E">
      <w:pPr>
        <w:spacing w:line="240" w:lineRule="auto"/>
      </w:pPr>
      <w:r>
        <w:t>The Brown-Forsythe F is also significant, suggesting that the variances differ.</w:t>
      </w:r>
    </w:p>
    <w:p w14:paraId="7DC9D43A" w14:textId="42DFA1F1" w:rsidR="003E1D99" w:rsidRDefault="003E1D99" w:rsidP="000D7C8E">
      <w:pPr>
        <w:spacing w:line="240" w:lineRule="auto"/>
      </w:pPr>
    </w:p>
    <w:p w14:paraId="42BAE7F8" w14:textId="1EC07330" w:rsidR="003E1D99" w:rsidRDefault="003E1D99" w:rsidP="000D7C8E">
      <w:pPr>
        <w:spacing w:line="240" w:lineRule="auto"/>
      </w:pPr>
      <w:r>
        <w:t xml:space="preserve">WARNING:  If one requests </w:t>
      </w:r>
      <w:proofErr w:type="spellStart"/>
      <w:r>
        <w:t>Levene’s</w:t>
      </w:r>
      <w:proofErr w:type="spellEnd"/>
      <w:r>
        <w:t xml:space="preserve"> and Brown-Forsythe tests in SPSS or in R, one gets the correct </w:t>
      </w:r>
      <w:proofErr w:type="spellStart"/>
      <w:r>
        <w:t>Levene’s</w:t>
      </w:r>
      <w:proofErr w:type="spellEnd"/>
      <w:r>
        <w:t xml:space="preserve"> value, but the value labeled Brown-Forsythe is </w:t>
      </w:r>
      <w:r w:rsidRPr="003E1D99">
        <w:rPr>
          <w:i/>
        </w:rPr>
        <w:t>not</w:t>
      </w:r>
      <w:r>
        <w:t xml:space="preserve"> the test for equality of variances.  Instead, it is a robust test for the difference between means</w:t>
      </w:r>
      <w:r w:rsidR="005423C5">
        <w:t xml:space="preserve"> from their 1974 </w:t>
      </w:r>
      <w:proofErr w:type="spellStart"/>
      <w:r w:rsidR="005423C5">
        <w:t>Technometrics</w:t>
      </w:r>
      <w:proofErr w:type="spellEnd"/>
      <w:r w:rsidR="005423C5">
        <w:t xml:space="preserve"> article</w:t>
      </w:r>
      <w:r>
        <w:t xml:space="preserve">.  If one wished to generate Brown-Forsythe </w:t>
      </w:r>
      <w:r w:rsidR="005423C5">
        <w:t xml:space="preserve">variance difference </w:t>
      </w:r>
      <w:r>
        <w:t xml:space="preserve">values in SPSS or R, one would have to generate the appropriate absolute deviation scores and then use these as input for a </w:t>
      </w:r>
      <w:proofErr w:type="spellStart"/>
      <w:r>
        <w:t>Oneway</w:t>
      </w:r>
      <w:proofErr w:type="spellEnd"/>
      <w:r>
        <w:t xml:space="preserve"> ANOVA.  At that point, one may as well use Excel.</w:t>
      </w:r>
      <w:r w:rsidR="00BD0DC0">
        <w:t xml:space="preserve">  Nevertheless, the SPSS syntax and R code for generating </w:t>
      </w:r>
      <w:proofErr w:type="spellStart"/>
      <w:r w:rsidR="00BD0DC0">
        <w:t>Levene’s</w:t>
      </w:r>
      <w:proofErr w:type="spellEnd"/>
      <w:r w:rsidR="00BD0DC0">
        <w:t xml:space="preserve"> values are as follows</w:t>
      </w:r>
      <w:r w:rsidR="001A7359">
        <w:t>.</w:t>
      </w:r>
    </w:p>
    <w:p w14:paraId="128FE9EF" w14:textId="77777777" w:rsidR="0007533F" w:rsidRDefault="0007533F" w:rsidP="0007533F">
      <w:pPr>
        <w:spacing w:line="240" w:lineRule="auto"/>
        <w:rPr>
          <w:b/>
        </w:rPr>
      </w:pPr>
    </w:p>
    <w:p w14:paraId="1C592E0F" w14:textId="3C122143" w:rsidR="0007533F" w:rsidRPr="0007533F" w:rsidRDefault="0007533F" w:rsidP="0007533F">
      <w:pPr>
        <w:spacing w:line="240" w:lineRule="auto"/>
        <w:rPr>
          <w:b/>
        </w:rPr>
      </w:pPr>
      <w:r w:rsidRPr="00F80FEA">
        <w:rPr>
          <w:b/>
        </w:rPr>
        <w:t>In SPSS:</w:t>
      </w:r>
      <w:r>
        <w:rPr>
          <w:b/>
        </w:rPr>
        <w:t xml:space="preserve"> </w:t>
      </w:r>
      <w:r w:rsidRPr="0007533F">
        <w:t>With y as the compressed variable and z as the categorical moderator, use the following syntax:</w:t>
      </w:r>
    </w:p>
    <w:p w14:paraId="2448B225" w14:textId="77777777" w:rsidR="0007533F" w:rsidRPr="00F80FEA" w:rsidRDefault="0007533F" w:rsidP="0007533F">
      <w:pPr>
        <w:spacing w:line="240" w:lineRule="auto"/>
        <w:rPr>
          <w:b/>
        </w:rPr>
      </w:pPr>
    </w:p>
    <w:p w14:paraId="13E6EDDE" w14:textId="77777777" w:rsidR="0007533F" w:rsidRDefault="0007533F" w:rsidP="0007533F">
      <w:pPr>
        <w:spacing w:line="240" w:lineRule="auto"/>
        <w:ind w:firstLine="720"/>
      </w:pPr>
      <w:r>
        <w:t>ONEWAY y BY z</w:t>
      </w:r>
    </w:p>
    <w:p w14:paraId="1D400883" w14:textId="17E689E9" w:rsidR="0007533F" w:rsidRDefault="0007533F" w:rsidP="0007533F">
      <w:pPr>
        <w:spacing w:line="240" w:lineRule="auto"/>
        <w:ind w:firstLine="720"/>
      </w:pPr>
      <w:r>
        <w:t xml:space="preserve">/STATISTICS HOMOGENEITY </w:t>
      </w:r>
    </w:p>
    <w:p w14:paraId="3C93392B" w14:textId="77777777" w:rsidR="0007533F" w:rsidRDefault="0007533F" w:rsidP="0007533F">
      <w:pPr>
        <w:spacing w:line="240" w:lineRule="auto"/>
        <w:ind w:firstLine="720"/>
      </w:pPr>
      <w:r>
        <w:t>/MISSING ANALYSIS.</w:t>
      </w:r>
    </w:p>
    <w:p w14:paraId="05B2C5F0" w14:textId="77777777" w:rsidR="0007533F" w:rsidRDefault="0007533F" w:rsidP="000D7C8E">
      <w:pPr>
        <w:spacing w:line="240" w:lineRule="auto"/>
      </w:pPr>
    </w:p>
    <w:p w14:paraId="6CC65559" w14:textId="4A11C7D8" w:rsidR="0007533F" w:rsidRPr="0007533F" w:rsidRDefault="0007533F" w:rsidP="000D7C8E">
      <w:pPr>
        <w:spacing w:line="240" w:lineRule="auto"/>
        <w:rPr>
          <w:b/>
        </w:rPr>
      </w:pPr>
      <w:r w:rsidRPr="0007533F">
        <w:rPr>
          <w:b/>
        </w:rPr>
        <w:t xml:space="preserve">In R: </w:t>
      </w:r>
    </w:p>
    <w:p w14:paraId="0AB3AF20" w14:textId="77777777" w:rsidR="0007533F" w:rsidRDefault="0007533F" w:rsidP="0007533F">
      <w:pPr>
        <w:spacing w:line="240" w:lineRule="auto"/>
        <w:ind w:firstLine="720"/>
      </w:pPr>
      <w:proofErr w:type="spellStart"/>
      <w:r>
        <w:t>Levene’s</w:t>
      </w:r>
      <w:proofErr w:type="spellEnd"/>
      <w:r>
        <w:t xml:space="preserve"> Test</w:t>
      </w:r>
    </w:p>
    <w:p w14:paraId="2A5224E9" w14:textId="77777777" w:rsidR="0007533F" w:rsidRDefault="0007533F" w:rsidP="0007533F">
      <w:pPr>
        <w:spacing w:line="240" w:lineRule="auto"/>
        <w:ind w:firstLine="720"/>
      </w:pPr>
      <w:r>
        <w:tab/>
        <w:t>library(car)</w:t>
      </w:r>
    </w:p>
    <w:p w14:paraId="2C5EC0A8" w14:textId="77777777" w:rsidR="0007533F" w:rsidRDefault="0007533F" w:rsidP="0007533F">
      <w:pPr>
        <w:spacing w:line="240" w:lineRule="auto"/>
        <w:ind w:firstLine="720"/>
      </w:pPr>
      <w:r>
        <w:tab/>
      </w:r>
      <w:proofErr w:type="gramStart"/>
      <w:r>
        <w:t>with(</w:t>
      </w:r>
      <w:proofErr w:type="gramEnd"/>
      <w:r>
        <w:t xml:space="preserve">data, </w:t>
      </w:r>
      <w:proofErr w:type="spellStart"/>
      <w:r>
        <w:t>leveneTest</w:t>
      </w:r>
      <w:proofErr w:type="spellEnd"/>
      <w:r>
        <w:t>(y, z, center=mean))</w:t>
      </w:r>
    </w:p>
    <w:p w14:paraId="07F90DB7" w14:textId="788FDFC6" w:rsidR="00BD0DC0" w:rsidRDefault="00BD0DC0" w:rsidP="000D7C8E">
      <w:pPr>
        <w:spacing w:line="240" w:lineRule="auto"/>
      </w:pPr>
    </w:p>
    <w:p w14:paraId="428894E8" w14:textId="1DC0DC35" w:rsidR="00BD0DC0" w:rsidRDefault="00BD0DC0" w:rsidP="000D7C8E">
      <w:pPr>
        <w:spacing w:line="240" w:lineRule="auto"/>
      </w:pPr>
      <w:r>
        <w:t xml:space="preserve">If one is not able to add the Analysis </w:t>
      </w:r>
      <w:proofErr w:type="spellStart"/>
      <w:r>
        <w:t>Tookpak</w:t>
      </w:r>
      <w:proofErr w:type="spellEnd"/>
      <w:r>
        <w:t xml:space="preserve">, then the values for </w:t>
      </w:r>
      <w:r w:rsidR="005423C5">
        <w:t xml:space="preserve">Brown-Forsythe </w:t>
      </w:r>
      <w:r>
        <w:t>F test c</w:t>
      </w:r>
      <w:r w:rsidR="008A7DC3">
        <w:t>a</w:t>
      </w:r>
      <w:r>
        <w:t>n be computed directly as follows:</w:t>
      </w:r>
    </w:p>
    <w:p w14:paraId="0D91A09E" w14:textId="456595E2" w:rsidR="00BD0DC0" w:rsidRDefault="00BD0DC0" w:rsidP="000D7C8E">
      <w:pPr>
        <w:spacing w:line="240" w:lineRule="auto"/>
      </w:pPr>
    </w:p>
    <w:p w14:paraId="6A5AC92E" w14:textId="2537C641" w:rsidR="00BD0DC0" w:rsidRDefault="00EF20C0" w:rsidP="000D7C8E">
      <w:pPr>
        <w:spacing w:line="240" w:lineRule="auto"/>
      </w:pPr>
      <w:r>
        <w:rPr>
          <w:noProof/>
          <w:lang w:eastAsia="en-US"/>
        </w:rPr>
        <w:lastRenderedPageBreak/>
        <w:drawing>
          <wp:anchor distT="0" distB="0" distL="114300" distR="114300" simplePos="0" relativeHeight="251665408" behindDoc="0" locked="0" layoutInCell="1" allowOverlap="1" wp14:anchorId="6A1A18D3" wp14:editId="34F625C1">
            <wp:simplePos x="0" y="0"/>
            <wp:positionH relativeFrom="column">
              <wp:posOffset>0</wp:posOffset>
            </wp:positionH>
            <wp:positionV relativeFrom="paragraph">
              <wp:posOffset>0</wp:posOffset>
            </wp:positionV>
            <wp:extent cx="6286500" cy="2286000"/>
            <wp:effectExtent l="0" t="0" r="1270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jpeg"/>
                    <pic:cNvPicPr/>
                  </pic:nvPicPr>
                  <pic:blipFill>
                    <a:blip r:embed="rId13">
                      <a:extLst>
                        <a:ext uri="{28A0092B-C50C-407E-A947-70E740481C1C}">
                          <a14:useLocalDpi xmlns:a14="http://schemas.microsoft.com/office/drawing/2010/main" val="0"/>
                        </a:ext>
                      </a:extLst>
                    </a:blip>
                    <a:stretch>
                      <a:fillRect/>
                    </a:stretch>
                  </pic:blipFill>
                  <pic:spPr>
                    <a:xfrm>
                      <a:off x="0" y="0"/>
                      <a:ext cx="6286500" cy="2286000"/>
                    </a:xfrm>
                    <a:prstGeom prst="rect">
                      <a:avLst/>
                    </a:prstGeom>
                  </pic:spPr>
                </pic:pic>
              </a:graphicData>
            </a:graphic>
            <wp14:sizeRelH relativeFrom="page">
              <wp14:pctWidth>0</wp14:pctWidth>
            </wp14:sizeRelH>
            <wp14:sizeRelV relativeFrom="page">
              <wp14:pctHeight>0</wp14:pctHeight>
            </wp14:sizeRelV>
          </wp:anchor>
        </w:drawing>
      </w:r>
    </w:p>
    <w:p w14:paraId="61146887" w14:textId="66FAE75F" w:rsidR="00BD0DC0" w:rsidRDefault="00BD0DC0" w:rsidP="000D7C8E">
      <w:pPr>
        <w:spacing w:line="240" w:lineRule="auto"/>
      </w:pPr>
    </w:p>
    <w:p w14:paraId="428B09AB" w14:textId="0C4D5ED4" w:rsidR="00BD0DC0" w:rsidRDefault="005423C5" w:rsidP="000D7C8E">
      <w:pPr>
        <w:spacing w:line="240" w:lineRule="auto"/>
      </w:pPr>
      <w:proofErr w:type="spellStart"/>
      <w:r>
        <w:t>Levene’s</w:t>
      </w:r>
      <w:proofErr w:type="spellEnd"/>
      <w:r>
        <w:t xml:space="preserve"> F can be generated instead simply by replacing deviations from the median with d</w:t>
      </w:r>
      <w:r w:rsidR="00EF20C0">
        <w:t xml:space="preserve">eviations from the mean in </w:t>
      </w:r>
      <w:r>
        <w:t>columns</w:t>
      </w:r>
      <w:r w:rsidR="00EF20C0">
        <w:t xml:space="preserve"> F and K</w:t>
      </w:r>
      <w:r>
        <w:t>.</w:t>
      </w:r>
    </w:p>
    <w:p w14:paraId="49A5F867" w14:textId="7F3758DD" w:rsidR="00BD0DC0" w:rsidRDefault="00BD0DC0" w:rsidP="000D7C8E">
      <w:pPr>
        <w:spacing w:line="240" w:lineRule="auto"/>
      </w:pPr>
    </w:p>
    <w:p w14:paraId="30A402AC" w14:textId="3298A410" w:rsidR="00F90D9C" w:rsidRDefault="00F90D9C" w:rsidP="000D7C8E">
      <w:pPr>
        <w:spacing w:line="240" w:lineRule="auto"/>
      </w:pPr>
      <w:r>
        <w:rPr>
          <w:b/>
        </w:rPr>
        <w:t>What if it is the predictor whose values are compressed?</w:t>
      </w:r>
      <w:r>
        <w:t xml:space="preserve">  The analysis is the same.  The inputted values are always those associated with the compressed variable regardless of where it is in a causal chain.  By extension, if both the predictor and the outcome are hypothesized to be compressed, then each can be tested in turn.</w:t>
      </w:r>
    </w:p>
    <w:p w14:paraId="677594A6" w14:textId="77777777" w:rsidR="00713F73" w:rsidRDefault="00713F73" w:rsidP="000D7C8E">
      <w:pPr>
        <w:spacing w:line="240" w:lineRule="auto"/>
      </w:pPr>
    </w:p>
    <w:p w14:paraId="0CAC616B" w14:textId="40B175EE" w:rsidR="00713F73" w:rsidRPr="00713F73" w:rsidRDefault="00713F73" w:rsidP="00713F73">
      <w:pPr>
        <w:spacing w:line="240" w:lineRule="auto"/>
      </w:pPr>
      <w:r w:rsidRPr="00713F73">
        <w:rPr>
          <w:b/>
        </w:rPr>
        <w:t xml:space="preserve">What if the </w:t>
      </w:r>
      <w:r>
        <w:rPr>
          <w:b/>
        </w:rPr>
        <w:t>compressed variable</w:t>
      </w:r>
      <w:r w:rsidRPr="00713F73">
        <w:rPr>
          <w:b/>
        </w:rPr>
        <w:t xml:space="preserve"> is a latent variable?</w:t>
      </w:r>
      <w:r>
        <w:rPr>
          <w:b/>
        </w:rPr>
        <w:t xml:space="preserve"> </w:t>
      </w:r>
      <w:r>
        <w:t xml:space="preserve"> We recommend that users create scale scores from the indicators </w:t>
      </w:r>
      <w:r w:rsidR="00E61052">
        <w:t>of the latent variable and follow the same steps in SPSS, Excel, or R using the scale scores.</w:t>
      </w:r>
      <w:r w:rsidR="00055D68">
        <w:t xml:space="preserve">  Again, one will need to convert the scale scores to absolute deviations from the mean or the median, and then conduct a one-way ANOVA.</w:t>
      </w:r>
    </w:p>
    <w:p w14:paraId="24D4A436" w14:textId="77777777" w:rsidR="00713F73" w:rsidRPr="00F90D9C" w:rsidRDefault="00713F73" w:rsidP="000D7C8E">
      <w:pPr>
        <w:spacing w:line="240" w:lineRule="auto"/>
      </w:pPr>
    </w:p>
    <w:p w14:paraId="19415932" w14:textId="7B0795EC" w:rsidR="003E1D99" w:rsidRDefault="003E1D99" w:rsidP="000D7C8E">
      <w:pPr>
        <w:spacing w:line="240" w:lineRule="auto"/>
      </w:pPr>
    </w:p>
    <w:p w14:paraId="6D0F78DD" w14:textId="059CB97D" w:rsidR="003E1D99" w:rsidRDefault="003E1D99" w:rsidP="000D7C8E">
      <w:pPr>
        <w:spacing w:line="240" w:lineRule="auto"/>
      </w:pPr>
    </w:p>
    <w:p w14:paraId="60E7BF0E" w14:textId="77777777" w:rsidR="00FF3C84" w:rsidRDefault="00FF3C84" w:rsidP="000D7C8E">
      <w:pPr>
        <w:spacing w:line="240" w:lineRule="auto"/>
      </w:pPr>
    </w:p>
    <w:p w14:paraId="359975EC" w14:textId="77777777" w:rsidR="00FF3C84" w:rsidRDefault="00FF3C84" w:rsidP="000D7C8E">
      <w:pPr>
        <w:spacing w:line="240" w:lineRule="auto"/>
      </w:pPr>
    </w:p>
    <w:p w14:paraId="5B4D9F8C" w14:textId="77777777" w:rsidR="00FF3C84" w:rsidRDefault="00FF3C84" w:rsidP="000D7C8E">
      <w:pPr>
        <w:spacing w:line="240" w:lineRule="auto"/>
      </w:pPr>
    </w:p>
    <w:p w14:paraId="4BEE9C45" w14:textId="77777777" w:rsidR="00FF3C84" w:rsidRDefault="00FF3C84" w:rsidP="000D7C8E">
      <w:pPr>
        <w:spacing w:line="240" w:lineRule="auto"/>
      </w:pPr>
    </w:p>
    <w:p w14:paraId="1BEDD7D0" w14:textId="77777777" w:rsidR="00FF3C84" w:rsidRDefault="00FF3C84" w:rsidP="000D7C8E">
      <w:pPr>
        <w:spacing w:line="240" w:lineRule="auto"/>
      </w:pPr>
    </w:p>
    <w:p w14:paraId="0E7D0AC0" w14:textId="77777777" w:rsidR="00FF3C84" w:rsidRDefault="00FF3C84" w:rsidP="000D7C8E">
      <w:pPr>
        <w:spacing w:line="240" w:lineRule="auto"/>
      </w:pPr>
    </w:p>
    <w:p w14:paraId="6E122676" w14:textId="77777777" w:rsidR="00FF3C84" w:rsidRDefault="00FF3C84" w:rsidP="000D7C8E">
      <w:pPr>
        <w:spacing w:line="240" w:lineRule="auto"/>
      </w:pPr>
    </w:p>
    <w:p w14:paraId="495A7E58" w14:textId="77777777" w:rsidR="00FF3C84" w:rsidRDefault="00FF3C84" w:rsidP="000D7C8E">
      <w:pPr>
        <w:spacing w:line="240" w:lineRule="auto"/>
      </w:pPr>
    </w:p>
    <w:p w14:paraId="2FADCB04" w14:textId="77777777" w:rsidR="00FF3C84" w:rsidRDefault="00FF3C84" w:rsidP="000D7C8E">
      <w:pPr>
        <w:spacing w:line="240" w:lineRule="auto"/>
      </w:pPr>
    </w:p>
    <w:p w14:paraId="39521226" w14:textId="77777777" w:rsidR="00FF3C84" w:rsidRDefault="00FF3C84" w:rsidP="000D7C8E">
      <w:pPr>
        <w:spacing w:line="240" w:lineRule="auto"/>
      </w:pPr>
    </w:p>
    <w:p w14:paraId="1C8F1067" w14:textId="77777777" w:rsidR="00FF3C84" w:rsidRDefault="00FF3C84" w:rsidP="000D7C8E">
      <w:pPr>
        <w:spacing w:line="240" w:lineRule="auto"/>
      </w:pPr>
    </w:p>
    <w:p w14:paraId="3774F5AB" w14:textId="77777777" w:rsidR="00FF3C84" w:rsidRDefault="00FF3C84" w:rsidP="000D7C8E">
      <w:pPr>
        <w:spacing w:line="240" w:lineRule="auto"/>
      </w:pPr>
    </w:p>
    <w:p w14:paraId="1D016815" w14:textId="77777777" w:rsidR="00FF3C84" w:rsidRDefault="00FF3C84" w:rsidP="000D7C8E">
      <w:pPr>
        <w:spacing w:line="240" w:lineRule="auto"/>
      </w:pPr>
    </w:p>
    <w:p w14:paraId="5A02A1A1" w14:textId="77777777" w:rsidR="00FF3C84" w:rsidRDefault="00FF3C84" w:rsidP="000D7C8E">
      <w:pPr>
        <w:spacing w:line="240" w:lineRule="auto"/>
      </w:pPr>
    </w:p>
    <w:p w14:paraId="31FF7994" w14:textId="77777777" w:rsidR="00FF3C84" w:rsidRDefault="00FF3C84" w:rsidP="000D7C8E">
      <w:pPr>
        <w:spacing w:line="240" w:lineRule="auto"/>
      </w:pPr>
    </w:p>
    <w:p w14:paraId="6884A5FB" w14:textId="43E08984" w:rsidR="003E1D99" w:rsidRDefault="003E1D99" w:rsidP="000D7C8E">
      <w:pPr>
        <w:spacing w:line="240" w:lineRule="auto"/>
      </w:pPr>
    </w:p>
    <w:p w14:paraId="2C3F76E6" w14:textId="29848DA8" w:rsidR="00571128" w:rsidRDefault="00571128" w:rsidP="002E34F5">
      <w:pPr>
        <w:spacing w:line="240" w:lineRule="auto"/>
        <w:jc w:val="center"/>
      </w:pPr>
      <w:r>
        <w:lastRenderedPageBreak/>
        <w:t>Appendix B: Continuous Moderator</w:t>
      </w:r>
      <w:r w:rsidR="00702BB7">
        <w:t>s</w:t>
      </w:r>
    </w:p>
    <w:p w14:paraId="2A16E490" w14:textId="77777777" w:rsidR="00571128" w:rsidRDefault="00571128" w:rsidP="00571128">
      <w:pPr>
        <w:spacing w:line="240" w:lineRule="auto"/>
      </w:pPr>
    </w:p>
    <w:p w14:paraId="4943430B" w14:textId="5628D4A0" w:rsidR="00990271" w:rsidRDefault="00295BEE" w:rsidP="001C1056">
      <w:pPr>
        <w:spacing w:line="240" w:lineRule="auto"/>
        <w:rPr>
          <w:rFonts w:ascii="Times" w:hAnsi="Times" w:cs="Times"/>
          <w:color w:val="000000"/>
          <w:kern w:val="0"/>
          <w:szCs w:val="24"/>
          <w:lang w:eastAsia="en-US"/>
        </w:rPr>
      </w:pPr>
      <w:r>
        <w:t>One possible way of handling a continuous moderator is to categorize it in some way (e.g., median split, top and bottom quartile) and then conduct one of the tests described above.  A more elegant approach that maintains all of the information in the continuous moderator is to use t</w:t>
      </w:r>
      <w:r w:rsidR="00340677">
        <w:t xml:space="preserve">he </w:t>
      </w:r>
      <w:r w:rsidR="006F100B">
        <w:t xml:space="preserve">Breusch-Pagan test </w:t>
      </w:r>
      <w:r w:rsidR="00340677">
        <w:t>for constant error variance</w:t>
      </w:r>
      <w:r w:rsidR="00FE1708">
        <w:t xml:space="preserve">.  This can be conducted </w:t>
      </w:r>
      <w:r w:rsidR="00A23E94">
        <w:t>directly in R.  In</w:t>
      </w:r>
      <w:r w:rsidR="00FE1708">
        <w:t xml:space="preserve"> SPSS</w:t>
      </w:r>
      <w:r w:rsidR="00A23E94">
        <w:t xml:space="preserve"> and</w:t>
      </w:r>
      <w:r w:rsidR="00FE1708">
        <w:t xml:space="preserve"> Excel, </w:t>
      </w:r>
      <w:r w:rsidR="00A23E94">
        <w:t xml:space="preserve">one generates residuals and then uses these to conduct the test.  </w:t>
      </w:r>
      <w:proofErr w:type="spellStart"/>
      <w:r w:rsidR="00BB46D6">
        <w:t>Mplus</w:t>
      </w:r>
      <w:proofErr w:type="spellEnd"/>
      <w:r w:rsidR="00A23E94">
        <w:t xml:space="preserve"> must be tricked into conducting the test</w:t>
      </w:r>
      <w:r w:rsidR="009E054D">
        <w:t>.</w:t>
      </w:r>
      <w:r w:rsidR="004D275D">
        <w:t xml:space="preserve"> </w:t>
      </w:r>
    </w:p>
    <w:p w14:paraId="062B774F" w14:textId="77777777" w:rsidR="003543A5" w:rsidRDefault="003543A5" w:rsidP="001C1056">
      <w:pPr>
        <w:spacing w:line="240" w:lineRule="auto"/>
      </w:pPr>
    </w:p>
    <w:p w14:paraId="29008915" w14:textId="56929455" w:rsidR="007D52FB" w:rsidRDefault="00D55448" w:rsidP="00242817">
      <w:pPr>
        <w:spacing w:line="240" w:lineRule="auto"/>
        <w:rPr>
          <w:b/>
        </w:rPr>
      </w:pPr>
      <w:r>
        <w:rPr>
          <w:b/>
        </w:rPr>
        <w:t>How to R</w:t>
      </w:r>
      <w:r w:rsidR="001C1056" w:rsidRPr="00571128">
        <w:rPr>
          <w:b/>
        </w:rPr>
        <w:t xml:space="preserve">un </w:t>
      </w:r>
      <w:r w:rsidR="00D42EDB">
        <w:rPr>
          <w:b/>
        </w:rPr>
        <w:t xml:space="preserve">the </w:t>
      </w:r>
      <w:r w:rsidR="001C1056" w:rsidRPr="00571128">
        <w:rPr>
          <w:b/>
        </w:rPr>
        <w:t xml:space="preserve">Breusch-Pagan </w:t>
      </w:r>
      <w:r>
        <w:rPr>
          <w:b/>
        </w:rPr>
        <w:t>T</w:t>
      </w:r>
      <w:r w:rsidR="007D52FB" w:rsidRPr="00571128">
        <w:rPr>
          <w:b/>
        </w:rPr>
        <w:t>est in Excel</w:t>
      </w:r>
      <w:r w:rsidR="00E90DA9" w:rsidRPr="00571128">
        <w:rPr>
          <w:b/>
        </w:rPr>
        <w:t xml:space="preserve"> and SPSS</w:t>
      </w:r>
    </w:p>
    <w:p w14:paraId="061A7000" w14:textId="77777777" w:rsidR="00990271" w:rsidRDefault="00990271" w:rsidP="00990271">
      <w:pPr>
        <w:spacing w:line="240" w:lineRule="auto"/>
        <w:rPr>
          <w:rFonts w:ascii="Times" w:hAnsi="Times" w:cs="Times"/>
          <w:color w:val="000000"/>
          <w:kern w:val="0"/>
          <w:szCs w:val="24"/>
          <w:lang w:eastAsia="en-US"/>
        </w:rPr>
      </w:pPr>
    </w:p>
    <w:p w14:paraId="4F15DF3D" w14:textId="3F476F9D" w:rsidR="00722FC5" w:rsidRPr="00990271" w:rsidRDefault="00990271" w:rsidP="00242817">
      <w:pPr>
        <w:spacing w:line="240" w:lineRule="auto"/>
      </w:pPr>
      <w:r>
        <w:rPr>
          <w:rFonts w:ascii="Times" w:hAnsi="Times" w:cs="Times"/>
          <w:color w:val="000000"/>
          <w:kern w:val="0"/>
          <w:szCs w:val="24"/>
          <w:lang w:eastAsia="en-US"/>
        </w:rPr>
        <w:t>Our illustrations are from data used to generate Figure 6 of the manuscript.</w:t>
      </w:r>
    </w:p>
    <w:p w14:paraId="1BD51910" w14:textId="77777777" w:rsidR="00990271" w:rsidRPr="00571128" w:rsidRDefault="00990271" w:rsidP="00242817">
      <w:pPr>
        <w:spacing w:line="240" w:lineRule="auto"/>
        <w:rPr>
          <w:b/>
        </w:rPr>
      </w:pPr>
    </w:p>
    <w:p w14:paraId="1497BD0E" w14:textId="6EF44606" w:rsidR="00E90DA9" w:rsidRDefault="001647B9" w:rsidP="00242817">
      <w:pPr>
        <w:spacing w:line="240" w:lineRule="auto"/>
      </w:pPr>
      <w:r>
        <w:tab/>
        <w:t xml:space="preserve">Step 1: Regress </w:t>
      </w:r>
      <w:r w:rsidR="001C1056">
        <w:t>the dependent variable</w:t>
      </w:r>
      <w:r>
        <w:t xml:space="preserve"> on</w:t>
      </w:r>
      <w:r w:rsidR="001C1056">
        <w:t>to</w:t>
      </w:r>
      <w:r>
        <w:t xml:space="preserve"> </w:t>
      </w:r>
      <w:r w:rsidR="00702BB7">
        <w:t xml:space="preserve">the </w:t>
      </w:r>
      <w:r>
        <w:t xml:space="preserve">moderator and save </w:t>
      </w:r>
      <w:r w:rsidR="00AE6B0D">
        <w:t xml:space="preserve">the </w:t>
      </w:r>
      <w:r>
        <w:t>residuals</w:t>
      </w:r>
      <w:r w:rsidR="00E90DA9">
        <w:tab/>
      </w:r>
    </w:p>
    <w:p w14:paraId="6B3F1AFD" w14:textId="3B5FFDD6" w:rsidR="001C1056" w:rsidRDefault="001C1056" w:rsidP="00242817">
      <w:pPr>
        <w:spacing w:line="240" w:lineRule="auto"/>
      </w:pPr>
      <w:r>
        <w:tab/>
        <w:t>Step 2: Square the residuals</w:t>
      </w:r>
    </w:p>
    <w:p w14:paraId="6EFB57B0" w14:textId="095A1ACF" w:rsidR="001C1056" w:rsidRDefault="001C1056" w:rsidP="00242817">
      <w:pPr>
        <w:spacing w:line="240" w:lineRule="auto"/>
      </w:pPr>
      <w:r>
        <w:tab/>
        <w:t>Step 3: Regress t</w:t>
      </w:r>
      <w:r w:rsidR="00954582">
        <w:t xml:space="preserve">he squared residuals onto the </w:t>
      </w:r>
      <w:r w:rsidR="00A060E6">
        <w:t>moderator</w:t>
      </w:r>
    </w:p>
    <w:p w14:paraId="70CCDED2" w14:textId="7D384069" w:rsidR="001C1056" w:rsidRDefault="001C1056" w:rsidP="00242817">
      <w:pPr>
        <w:spacing w:line="240" w:lineRule="auto"/>
      </w:pPr>
      <w:r>
        <w:tab/>
        <w:t>Step 4: Multiply the R</w:t>
      </w:r>
      <w:r>
        <w:rPr>
          <w:vertAlign w:val="superscript"/>
        </w:rPr>
        <w:t>2</w:t>
      </w:r>
      <w:r>
        <w:t xml:space="preserve"> value obtained in Step 3 by the sample size</w:t>
      </w:r>
    </w:p>
    <w:p w14:paraId="20B5E5A9" w14:textId="19807C0E" w:rsidR="001C1056" w:rsidRPr="001C1056" w:rsidRDefault="001C1056" w:rsidP="00702BB7">
      <w:pPr>
        <w:spacing w:line="240" w:lineRule="auto"/>
        <w:ind w:left="720"/>
      </w:pPr>
      <w:r>
        <w:t xml:space="preserve">Step 5: </w:t>
      </w:r>
      <w:r w:rsidR="00702BB7">
        <w:t>This value is approximately chi-squared distributed</w:t>
      </w:r>
      <w:r>
        <w:t xml:space="preserve"> with </w:t>
      </w:r>
      <w:r>
        <w:rPr>
          <w:i/>
        </w:rPr>
        <w:t xml:space="preserve">k </w:t>
      </w:r>
      <w:r>
        <w:t xml:space="preserve">degrees of freedom, where </w:t>
      </w:r>
      <w:r>
        <w:rPr>
          <w:i/>
        </w:rPr>
        <w:t>k</w:t>
      </w:r>
      <w:r w:rsidR="004C31CF">
        <w:t xml:space="preserve"> is equal to the</w:t>
      </w:r>
      <w:r w:rsidR="00702BB7">
        <w:t xml:space="preserve"> </w:t>
      </w:r>
      <w:r>
        <w:t xml:space="preserve">number of </w:t>
      </w:r>
      <w:r w:rsidR="004C31CF">
        <w:t>predictors.</w:t>
      </w:r>
    </w:p>
    <w:p w14:paraId="172DAE26" w14:textId="69AAD1EC" w:rsidR="004C31CF" w:rsidRDefault="004C31CF" w:rsidP="00242817">
      <w:pPr>
        <w:spacing w:line="240" w:lineRule="auto"/>
      </w:pPr>
    </w:p>
    <w:p w14:paraId="74BEE6A5" w14:textId="75F3358E" w:rsidR="00023C1C" w:rsidRDefault="00023C1C" w:rsidP="00242817">
      <w:pPr>
        <w:spacing w:line="240" w:lineRule="auto"/>
      </w:pPr>
      <w:r>
        <w:t xml:space="preserve">Excel output </w:t>
      </w:r>
    </w:p>
    <w:p w14:paraId="66F58A13" w14:textId="77777777" w:rsidR="00023C1C" w:rsidRDefault="00023C1C" w:rsidP="00242817">
      <w:pPr>
        <w:spacing w:line="240" w:lineRule="auto"/>
      </w:pPr>
    </w:p>
    <w:p w14:paraId="6DE93EDB" w14:textId="7909063E" w:rsidR="004C31CF" w:rsidRDefault="004C31CF" w:rsidP="00242817">
      <w:pPr>
        <w:spacing w:line="240" w:lineRule="auto"/>
      </w:pPr>
    </w:p>
    <w:p w14:paraId="154CE54C" w14:textId="7DBC83C8" w:rsidR="000D4ED3" w:rsidRDefault="00722FC5" w:rsidP="00242817">
      <w:pPr>
        <w:spacing w:line="240" w:lineRule="auto"/>
      </w:pPr>
      <w:r>
        <w:rPr>
          <w:noProof/>
          <w:lang w:eastAsia="en-US"/>
        </w:rPr>
        <w:drawing>
          <wp:inline distT="0" distB="0" distL="0" distR="0" wp14:anchorId="44187F39" wp14:editId="4F78C7C6">
            <wp:extent cx="5943600" cy="3086100"/>
            <wp:effectExtent l="0" t="0" r="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put.jpeg"/>
                    <pic:cNvPicPr/>
                  </pic:nvPicPr>
                  <pic:blipFill>
                    <a:blip r:embed="rId14">
                      <a:extLst>
                        <a:ext uri="{28A0092B-C50C-407E-A947-70E740481C1C}">
                          <a14:useLocalDpi xmlns:a14="http://schemas.microsoft.com/office/drawing/2010/main" val="0"/>
                        </a:ext>
                      </a:extLst>
                    </a:blip>
                    <a:stretch>
                      <a:fillRect/>
                    </a:stretch>
                  </pic:blipFill>
                  <pic:spPr>
                    <a:xfrm>
                      <a:off x="0" y="0"/>
                      <a:ext cx="5943600" cy="3086100"/>
                    </a:xfrm>
                    <a:prstGeom prst="rect">
                      <a:avLst/>
                    </a:prstGeom>
                  </pic:spPr>
                </pic:pic>
              </a:graphicData>
            </a:graphic>
          </wp:inline>
        </w:drawing>
      </w:r>
    </w:p>
    <w:p w14:paraId="7A46F684" w14:textId="77777777" w:rsidR="00023C1C" w:rsidRDefault="00023C1C" w:rsidP="00242817">
      <w:pPr>
        <w:spacing w:line="240" w:lineRule="auto"/>
      </w:pPr>
    </w:p>
    <w:p w14:paraId="3461B7D0" w14:textId="77777777" w:rsidR="00722FC5" w:rsidRDefault="00722FC5" w:rsidP="00242817">
      <w:pPr>
        <w:spacing w:line="240" w:lineRule="auto"/>
      </w:pPr>
    </w:p>
    <w:p w14:paraId="4A6EAA8C" w14:textId="77777777" w:rsidR="00FF3C84" w:rsidRDefault="00FF3C84" w:rsidP="00242817">
      <w:pPr>
        <w:spacing w:line="240" w:lineRule="auto"/>
      </w:pPr>
    </w:p>
    <w:p w14:paraId="2D92F4F7" w14:textId="77777777" w:rsidR="00FF3C84" w:rsidRDefault="00FF3C84" w:rsidP="00242817">
      <w:pPr>
        <w:spacing w:line="240" w:lineRule="auto"/>
      </w:pPr>
    </w:p>
    <w:p w14:paraId="6027AFC7" w14:textId="77777777" w:rsidR="009D5CBB" w:rsidRDefault="009D5CBB" w:rsidP="00242817">
      <w:pPr>
        <w:spacing w:line="240" w:lineRule="auto"/>
      </w:pPr>
    </w:p>
    <w:p w14:paraId="6D8F498B" w14:textId="77777777" w:rsidR="009D5CBB" w:rsidRDefault="009D5CBB" w:rsidP="00242817">
      <w:pPr>
        <w:spacing w:line="240" w:lineRule="auto"/>
      </w:pPr>
    </w:p>
    <w:p w14:paraId="79CC7414" w14:textId="77777777" w:rsidR="00FF3C84" w:rsidRDefault="00FF3C84" w:rsidP="00242817">
      <w:pPr>
        <w:spacing w:line="240" w:lineRule="auto"/>
      </w:pPr>
    </w:p>
    <w:p w14:paraId="156E3F46" w14:textId="1B7597FA" w:rsidR="00023C1C" w:rsidRDefault="00023C1C" w:rsidP="00242817">
      <w:pPr>
        <w:spacing w:line="240" w:lineRule="auto"/>
      </w:pPr>
      <w:r>
        <w:t>SPSS syntax and output</w:t>
      </w:r>
    </w:p>
    <w:p w14:paraId="417E0AEA" w14:textId="77777777" w:rsidR="00023C1C" w:rsidRDefault="00023C1C" w:rsidP="00242817">
      <w:pPr>
        <w:spacing w:line="240" w:lineRule="auto"/>
      </w:pPr>
    </w:p>
    <w:p w14:paraId="09540F44" w14:textId="10782BA9" w:rsidR="00023C1C" w:rsidRDefault="00023C1C" w:rsidP="00242817">
      <w:pPr>
        <w:spacing w:line="240" w:lineRule="auto"/>
      </w:pPr>
      <w:r>
        <w:rPr>
          <w:noProof/>
          <w:lang w:eastAsia="en-US"/>
        </w:rPr>
        <w:drawing>
          <wp:inline distT="0" distB="0" distL="0" distR="0" wp14:anchorId="6D2FA618" wp14:editId="679F22F2">
            <wp:extent cx="2971800" cy="2792186"/>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 syntax.jpeg"/>
                    <pic:cNvPicPr/>
                  </pic:nvPicPr>
                  <pic:blipFill>
                    <a:blip r:embed="rId15">
                      <a:extLst>
                        <a:ext uri="{28A0092B-C50C-407E-A947-70E740481C1C}">
                          <a14:useLocalDpi xmlns:a14="http://schemas.microsoft.com/office/drawing/2010/main" val="0"/>
                        </a:ext>
                      </a:extLst>
                    </a:blip>
                    <a:stretch>
                      <a:fillRect/>
                    </a:stretch>
                  </pic:blipFill>
                  <pic:spPr>
                    <a:xfrm>
                      <a:off x="0" y="0"/>
                      <a:ext cx="2972224" cy="2792585"/>
                    </a:xfrm>
                    <a:prstGeom prst="rect">
                      <a:avLst/>
                    </a:prstGeom>
                  </pic:spPr>
                </pic:pic>
              </a:graphicData>
            </a:graphic>
          </wp:inline>
        </w:drawing>
      </w:r>
    </w:p>
    <w:p w14:paraId="78DA5514" w14:textId="77777777" w:rsidR="00023C1C" w:rsidRDefault="00023C1C" w:rsidP="00242817">
      <w:pPr>
        <w:spacing w:line="240" w:lineRule="auto"/>
      </w:pPr>
    </w:p>
    <w:p w14:paraId="6AFED500" w14:textId="2E56CCEA" w:rsidR="00023C1C" w:rsidRDefault="00023C1C" w:rsidP="00242817">
      <w:pPr>
        <w:spacing w:line="240" w:lineRule="auto"/>
      </w:pPr>
      <w:r>
        <w:rPr>
          <w:noProof/>
          <w:lang w:eastAsia="en-US"/>
        </w:rPr>
        <w:drawing>
          <wp:inline distT="0" distB="0" distL="0" distR="0" wp14:anchorId="52FFF11E" wp14:editId="7BEF9759">
            <wp:extent cx="3314700" cy="2660968"/>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ss output.jpeg"/>
                    <pic:cNvPicPr/>
                  </pic:nvPicPr>
                  <pic:blipFill>
                    <a:blip r:embed="rId16">
                      <a:extLst>
                        <a:ext uri="{28A0092B-C50C-407E-A947-70E740481C1C}">
                          <a14:useLocalDpi xmlns:a14="http://schemas.microsoft.com/office/drawing/2010/main" val="0"/>
                        </a:ext>
                      </a:extLst>
                    </a:blip>
                    <a:stretch>
                      <a:fillRect/>
                    </a:stretch>
                  </pic:blipFill>
                  <pic:spPr>
                    <a:xfrm>
                      <a:off x="0" y="0"/>
                      <a:ext cx="3314700" cy="2660968"/>
                    </a:xfrm>
                    <a:prstGeom prst="rect">
                      <a:avLst/>
                    </a:prstGeom>
                  </pic:spPr>
                </pic:pic>
              </a:graphicData>
            </a:graphic>
          </wp:inline>
        </w:drawing>
      </w:r>
    </w:p>
    <w:p w14:paraId="4D3E6134" w14:textId="77777777" w:rsidR="00023C1C" w:rsidRDefault="00023C1C" w:rsidP="00242817">
      <w:pPr>
        <w:spacing w:line="240" w:lineRule="auto"/>
      </w:pPr>
    </w:p>
    <w:p w14:paraId="15C1F831" w14:textId="318E3A14" w:rsidR="00023C1C" w:rsidRPr="007A157A" w:rsidRDefault="00023C1C" w:rsidP="00242817">
      <w:pPr>
        <w:spacing w:line="240" w:lineRule="auto"/>
      </w:pPr>
      <w:r>
        <w:t>Multiplying R</w:t>
      </w:r>
      <w:r>
        <w:rPr>
          <w:vertAlign w:val="superscript"/>
        </w:rPr>
        <w:t>2</w:t>
      </w:r>
      <w:r>
        <w:t xml:space="preserve"> by the sample size (i.e., 0.169*117 = 19.61) gives the chi-square value.</w:t>
      </w:r>
    </w:p>
    <w:p w14:paraId="4D5B21A1" w14:textId="77777777" w:rsidR="00023C1C" w:rsidRDefault="00023C1C" w:rsidP="00242817">
      <w:pPr>
        <w:spacing w:line="240" w:lineRule="auto"/>
        <w:rPr>
          <w:b/>
        </w:rPr>
      </w:pPr>
    </w:p>
    <w:p w14:paraId="0052DD55" w14:textId="68B6780F" w:rsidR="00571128" w:rsidRPr="00571128" w:rsidRDefault="00571128" w:rsidP="00242817">
      <w:pPr>
        <w:spacing w:line="240" w:lineRule="auto"/>
        <w:rPr>
          <w:b/>
        </w:rPr>
      </w:pPr>
      <w:r w:rsidRPr="00571128">
        <w:rPr>
          <w:b/>
        </w:rPr>
        <w:t xml:space="preserve">How to run </w:t>
      </w:r>
      <w:r w:rsidR="00D42EDB">
        <w:rPr>
          <w:b/>
        </w:rPr>
        <w:t xml:space="preserve">the </w:t>
      </w:r>
      <w:r w:rsidRPr="00571128">
        <w:rPr>
          <w:b/>
        </w:rPr>
        <w:t>Breusch-Pagan test in R</w:t>
      </w:r>
    </w:p>
    <w:p w14:paraId="177234E5" w14:textId="77777777" w:rsidR="00571128" w:rsidRDefault="00571128" w:rsidP="00242817">
      <w:pPr>
        <w:spacing w:line="240" w:lineRule="auto"/>
      </w:pPr>
    </w:p>
    <w:p w14:paraId="6FDB560E" w14:textId="77777777" w:rsidR="00571128" w:rsidRDefault="00571128" w:rsidP="00571128">
      <w:pPr>
        <w:spacing w:line="240" w:lineRule="auto"/>
        <w:ind w:firstLine="720"/>
      </w:pPr>
      <w:r>
        <w:t>library(</w:t>
      </w:r>
      <w:proofErr w:type="spellStart"/>
      <w:r>
        <w:t>lmtest</w:t>
      </w:r>
      <w:proofErr w:type="spellEnd"/>
      <w:r>
        <w:t>)</w:t>
      </w:r>
    </w:p>
    <w:p w14:paraId="179868C0" w14:textId="6F438F91" w:rsidR="007D52FB" w:rsidRDefault="00571128" w:rsidP="004C31CF">
      <w:pPr>
        <w:spacing w:line="240" w:lineRule="auto"/>
        <w:ind w:firstLine="720"/>
      </w:pPr>
      <w:proofErr w:type="spellStart"/>
      <w:proofErr w:type="gramStart"/>
      <w:r>
        <w:t>bptest</w:t>
      </w:r>
      <w:proofErr w:type="spellEnd"/>
      <w:r>
        <w:t>(</w:t>
      </w:r>
      <w:proofErr w:type="spellStart"/>
      <w:proofErr w:type="gramEnd"/>
      <w:r>
        <w:t>lm</w:t>
      </w:r>
      <w:proofErr w:type="spellEnd"/>
      <w:r>
        <w:t>(</w:t>
      </w:r>
      <w:proofErr w:type="spellStart"/>
      <w:r>
        <w:t>y~z</w:t>
      </w:r>
      <w:proofErr w:type="spellEnd"/>
      <w:r>
        <w:t>, data=</w:t>
      </w:r>
      <w:proofErr w:type="spellStart"/>
      <w:r>
        <w:t>mydata</w:t>
      </w:r>
      <w:proofErr w:type="spellEnd"/>
      <w:r>
        <w:t>))</w:t>
      </w:r>
      <w:r w:rsidR="007861BE" w:rsidRPr="007861BE">
        <w:rPr>
          <w:noProof/>
          <w:lang w:eastAsia="en-US"/>
        </w:rPr>
        <w:t xml:space="preserve"> </w:t>
      </w:r>
    </w:p>
    <w:p w14:paraId="0DE7A93C" w14:textId="194F4842" w:rsidR="00150FF0" w:rsidRDefault="00976210" w:rsidP="004C31CF">
      <w:pPr>
        <w:spacing w:line="240" w:lineRule="auto"/>
        <w:ind w:firstLine="720"/>
      </w:pPr>
      <w:r w:rsidRPr="00976210">
        <w:rPr>
          <w:noProof/>
          <w:lang w:eastAsia="en-US"/>
        </w:rPr>
        <w:drawing>
          <wp:anchor distT="0" distB="0" distL="114300" distR="114300" simplePos="0" relativeHeight="251664384" behindDoc="0" locked="0" layoutInCell="1" allowOverlap="1" wp14:anchorId="30B6524C" wp14:editId="1193D0FD">
            <wp:simplePos x="0" y="0"/>
            <wp:positionH relativeFrom="column">
              <wp:posOffset>228600</wp:posOffset>
            </wp:positionH>
            <wp:positionV relativeFrom="paragraph">
              <wp:posOffset>121920</wp:posOffset>
            </wp:positionV>
            <wp:extent cx="3429000" cy="1345565"/>
            <wp:effectExtent l="0" t="0" r="0" b="6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 r.jpeg"/>
                    <pic:cNvPicPr/>
                  </pic:nvPicPr>
                  <pic:blipFill>
                    <a:blip r:embed="rId17">
                      <a:extLst>
                        <a:ext uri="{28A0092B-C50C-407E-A947-70E740481C1C}">
                          <a14:useLocalDpi xmlns:a14="http://schemas.microsoft.com/office/drawing/2010/main" val="0"/>
                        </a:ext>
                      </a:extLst>
                    </a:blip>
                    <a:stretch>
                      <a:fillRect/>
                    </a:stretch>
                  </pic:blipFill>
                  <pic:spPr>
                    <a:xfrm>
                      <a:off x="0" y="0"/>
                      <a:ext cx="3429000" cy="1345565"/>
                    </a:xfrm>
                    <a:prstGeom prst="rect">
                      <a:avLst/>
                    </a:prstGeom>
                  </pic:spPr>
                </pic:pic>
              </a:graphicData>
            </a:graphic>
            <wp14:sizeRelH relativeFrom="page">
              <wp14:pctWidth>0</wp14:pctWidth>
            </wp14:sizeRelH>
            <wp14:sizeRelV relativeFrom="page">
              <wp14:pctHeight>0</wp14:pctHeight>
            </wp14:sizeRelV>
          </wp:anchor>
        </w:drawing>
      </w:r>
    </w:p>
    <w:p w14:paraId="6A5C9C48" w14:textId="77777777" w:rsidR="00D55448" w:rsidRDefault="00D55448" w:rsidP="00150FF0"/>
    <w:p w14:paraId="56E73717" w14:textId="77777777" w:rsidR="008A68F2" w:rsidRDefault="008A68F2" w:rsidP="00D55448">
      <w:pPr>
        <w:spacing w:line="240" w:lineRule="auto"/>
        <w:rPr>
          <w:b/>
        </w:rPr>
      </w:pPr>
    </w:p>
    <w:p w14:paraId="2D055B0C" w14:textId="77777777" w:rsidR="009D5CBB" w:rsidRDefault="009D5CBB" w:rsidP="00D55448">
      <w:pPr>
        <w:spacing w:line="240" w:lineRule="auto"/>
        <w:rPr>
          <w:b/>
        </w:rPr>
      </w:pPr>
    </w:p>
    <w:p w14:paraId="3F24EA09" w14:textId="2A457CD0" w:rsidR="00D55448" w:rsidRDefault="00D55448" w:rsidP="00D55448">
      <w:pPr>
        <w:spacing w:line="240" w:lineRule="auto"/>
        <w:rPr>
          <w:b/>
        </w:rPr>
      </w:pPr>
      <w:r>
        <w:rPr>
          <w:b/>
        </w:rPr>
        <w:t xml:space="preserve">How to </w:t>
      </w:r>
      <w:r w:rsidR="00BB46D6">
        <w:rPr>
          <w:b/>
        </w:rPr>
        <w:t xml:space="preserve">run the </w:t>
      </w:r>
      <w:r w:rsidR="00BB46D6" w:rsidRPr="00571128">
        <w:rPr>
          <w:b/>
        </w:rPr>
        <w:t>Breusch-Pagan</w:t>
      </w:r>
      <w:r w:rsidR="00BB46D6">
        <w:rPr>
          <w:b/>
        </w:rPr>
        <w:t xml:space="preserve"> test in </w:t>
      </w:r>
      <w:proofErr w:type="spellStart"/>
      <w:r w:rsidR="00BB46D6">
        <w:rPr>
          <w:b/>
        </w:rPr>
        <w:t>Mplus</w:t>
      </w:r>
      <w:proofErr w:type="spellEnd"/>
    </w:p>
    <w:p w14:paraId="06333783" w14:textId="77777777" w:rsidR="00D55448" w:rsidRDefault="00D55448" w:rsidP="00D55448">
      <w:pPr>
        <w:spacing w:line="240" w:lineRule="auto"/>
        <w:rPr>
          <w:b/>
        </w:rPr>
      </w:pPr>
    </w:p>
    <w:p w14:paraId="75E540B4" w14:textId="4182B772" w:rsidR="00D55448" w:rsidRDefault="00D55448" w:rsidP="00D55448">
      <w:pPr>
        <w:spacing w:line="240" w:lineRule="auto"/>
      </w:pPr>
      <w:r>
        <w:t>This example uses the same data as the latent variable example for Bartlett’s test.</w:t>
      </w:r>
      <w:r w:rsidR="009D5CBB">
        <w:t xml:space="preserve"> In this example, age is the continuous moderator. POS is a latent endogenous variable with six indicators. </w:t>
      </w:r>
    </w:p>
    <w:p w14:paraId="743EC739" w14:textId="77777777" w:rsidR="003B6AB4" w:rsidRDefault="003B6AB4" w:rsidP="00D55448">
      <w:pPr>
        <w:spacing w:line="240" w:lineRule="auto"/>
      </w:pPr>
    </w:p>
    <w:p w14:paraId="276DCE32" w14:textId="41A90665" w:rsidR="003B6AB4" w:rsidRDefault="00A060E6" w:rsidP="00D55448">
      <w:pPr>
        <w:spacing w:line="240" w:lineRule="auto"/>
      </w:pPr>
      <w:r>
        <w:rPr>
          <w:noProof/>
          <w:lang w:eastAsia="en-US"/>
        </w:rPr>
        <w:drawing>
          <wp:anchor distT="0" distB="0" distL="114300" distR="114300" simplePos="0" relativeHeight="251669504" behindDoc="0" locked="0" layoutInCell="1" allowOverlap="1" wp14:anchorId="5C5F01FC" wp14:editId="0C671EEC">
            <wp:simplePos x="0" y="0"/>
            <wp:positionH relativeFrom="column">
              <wp:posOffset>-228600</wp:posOffset>
            </wp:positionH>
            <wp:positionV relativeFrom="paragraph">
              <wp:posOffset>662940</wp:posOffset>
            </wp:positionV>
            <wp:extent cx="6609715" cy="4432300"/>
            <wp:effectExtent l="0" t="0" r="0" b="127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 test.jpeg"/>
                    <pic:cNvPicPr/>
                  </pic:nvPicPr>
                  <pic:blipFill>
                    <a:blip r:embed="rId18">
                      <a:extLst>
                        <a:ext uri="{28A0092B-C50C-407E-A947-70E740481C1C}">
                          <a14:useLocalDpi xmlns:a14="http://schemas.microsoft.com/office/drawing/2010/main" val="0"/>
                        </a:ext>
                      </a:extLst>
                    </a:blip>
                    <a:stretch>
                      <a:fillRect/>
                    </a:stretch>
                  </pic:blipFill>
                  <pic:spPr>
                    <a:xfrm>
                      <a:off x="0" y="0"/>
                      <a:ext cx="6609715" cy="4432300"/>
                    </a:xfrm>
                    <a:prstGeom prst="rect">
                      <a:avLst/>
                    </a:prstGeom>
                  </pic:spPr>
                </pic:pic>
              </a:graphicData>
            </a:graphic>
            <wp14:sizeRelH relativeFrom="page">
              <wp14:pctWidth>0</wp14:pctWidth>
            </wp14:sizeRelH>
            <wp14:sizeRelV relativeFrom="page">
              <wp14:pctHeight>0</wp14:pctHeight>
            </wp14:sizeRelV>
          </wp:anchor>
        </w:drawing>
      </w:r>
      <w:r w:rsidR="003B6AB4">
        <w:t xml:space="preserve">The </w:t>
      </w:r>
      <w:r w:rsidR="003B6AB4" w:rsidRPr="003B6AB4">
        <w:t>Breusch-Pagan test</w:t>
      </w:r>
      <w:r w:rsidR="003B6AB4">
        <w:t xml:space="preserve"> </w:t>
      </w:r>
      <w:r w:rsidR="0068368A">
        <w:t>is conducted using the syntax below:</w:t>
      </w:r>
    </w:p>
    <w:p w14:paraId="76F0285B" w14:textId="794EB444" w:rsidR="00D55448" w:rsidRDefault="00D55448" w:rsidP="00D55448">
      <w:pPr>
        <w:spacing w:line="240" w:lineRule="auto"/>
      </w:pPr>
    </w:p>
    <w:p w14:paraId="76492BB5" w14:textId="2731EEF5" w:rsidR="00D55448" w:rsidRPr="00990271" w:rsidRDefault="00D55448" w:rsidP="00D55448">
      <w:pPr>
        <w:spacing w:line="240" w:lineRule="auto"/>
      </w:pPr>
    </w:p>
    <w:p w14:paraId="701EBA4F" w14:textId="0D4DB552" w:rsidR="00D55448" w:rsidRDefault="00D55448" w:rsidP="00D55448">
      <w:pPr>
        <w:spacing w:line="240" w:lineRule="auto"/>
        <w:rPr>
          <w:b/>
        </w:rPr>
      </w:pPr>
    </w:p>
    <w:p w14:paraId="5A959A41" w14:textId="77777777" w:rsidR="00753593" w:rsidRDefault="00753593" w:rsidP="00D55448">
      <w:pPr>
        <w:spacing w:line="240" w:lineRule="auto"/>
        <w:rPr>
          <w:b/>
        </w:rPr>
      </w:pPr>
    </w:p>
    <w:p w14:paraId="384B8FE6" w14:textId="77777777" w:rsidR="00753593" w:rsidRDefault="00753593" w:rsidP="00D55448">
      <w:pPr>
        <w:spacing w:line="240" w:lineRule="auto"/>
        <w:rPr>
          <w:b/>
        </w:rPr>
      </w:pPr>
    </w:p>
    <w:p w14:paraId="45DC2DB1" w14:textId="77777777" w:rsidR="00753593" w:rsidRDefault="00753593" w:rsidP="00D55448">
      <w:pPr>
        <w:spacing w:line="240" w:lineRule="auto"/>
        <w:rPr>
          <w:b/>
        </w:rPr>
      </w:pPr>
    </w:p>
    <w:p w14:paraId="2AD1AF8D" w14:textId="77777777" w:rsidR="00753593" w:rsidRDefault="00753593" w:rsidP="00D55448">
      <w:pPr>
        <w:spacing w:line="240" w:lineRule="auto"/>
        <w:rPr>
          <w:b/>
        </w:rPr>
      </w:pPr>
    </w:p>
    <w:p w14:paraId="49487C4E" w14:textId="77777777" w:rsidR="00753593" w:rsidRDefault="00753593" w:rsidP="00D55448">
      <w:pPr>
        <w:spacing w:line="240" w:lineRule="auto"/>
        <w:rPr>
          <w:b/>
        </w:rPr>
      </w:pPr>
    </w:p>
    <w:p w14:paraId="7CD58C22" w14:textId="77777777" w:rsidR="00753593" w:rsidRDefault="00753593" w:rsidP="00D55448">
      <w:pPr>
        <w:spacing w:line="240" w:lineRule="auto"/>
        <w:rPr>
          <w:b/>
        </w:rPr>
      </w:pPr>
    </w:p>
    <w:p w14:paraId="276DDF5A" w14:textId="77777777" w:rsidR="00753593" w:rsidRDefault="00753593" w:rsidP="00D55448">
      <w:pPr>
        <w:spacing w:line="240" w:lineRule="auto"/>
        <w:rPr>
          <w:b/>
        </w:rPr>
      </w:pPr>
    </w:p>
    <w:p w14:paraId="3D1E41DC" w14:textId="77777777" w:rsidR="00753593" w:rsidRDefault="00753593" w:rsidP="00D55448">
      <w:pPr>
        <w:spacing w:line="240" w:lineRule="auto"/>
        <w:rPr>
          <w:b/>
        </w:rPr>
      </w:pPr>
    </w:p>
    <w:p w14:paraId="4CD1574F" w14:textId="77777777" w:rsidR="00753593" w:rsidRDefault="00753593" w:rsidP="00D55448">
      <w:pPr>
        <w:spacing w:line="240" w:lineRule="auto"/>
        <w:rPr>
          <w:b/>
        </w:rPr>
      </w:pPr>
    </w:p>
    <w:p w14:paraId="5BE2F16D" w14:textId="77777777" w:rsidR="009D5CBB" w:rsidRDefault="009D5CBB" w:rsidP="00150FF0"/>
    <w:p w14:paraId="35630D33" w14:textId="09E9721F" w:rsidR="009D5CBB" w:rsidRDefault="009D5CBB" w:rsidP="003B6AB4">
      <w:pPr>
        <w:spacing w:line="240" w:lineRule="auto"/>
      </w:pPr>
      <w:r>
        <w:t xml:space="preserve">To determine if there is support for non-constant factor variance, users </w:t>
      </w:r>
      <w:r w:rsidR="003B6AB4">
        <w:t>examine the value of the “b” parameter created using the MODEL CONSTRAINT command. If this value is significant, then</w:t>
      </w:r>
      <w:r w:rsidR="003310D1">
        <w:t xml:space="preserve"> this indicates that</w:t>
      </w:r>
      <w:r w:rsidR="003B6AB4">
        <w:t xml:space="preserve"> the </w:t>
      </w:r>
      <w:r w:rsidR="003B6AB4" w:rsidRPr="003B6AB4">
        <w:t>Breusch-Pagan test</w:t>
      </w:r>
      <w:r w:rsidR="003B6AB4">
        <w:t xml:space="preserve"> is significant (i.e., there is non-constant factor variance). In this example, the value for “b”</w:t>
      </w:r>
      <w:r w:rsidR="0068368A">
        <w:t xml:space="preserve"> is not </w:t>
      </w:r>
      <w:r w:rsidR="003B6AB4">
        <w:t xml:space="preserve">significant, which means that the variance for the latent variable is </w:t>
      </w:r>
      <w:r w:rsidR="00A23E94">
        <w:t>not significantly different</w:t>
      </w:r>
      <w:bookmarkStart w:id="3" w:name="_GoBack"/>
      <w:bookmarkEnd w:id="3"/>
      <w:r w:rsidR="003B6AB4">
        <w:t xml:space="preserve"> across levels of the moderator. </w:t>
      </w:r>
    </w:p>
    <w:p w14:paraId="33FE3AD0" w14:textId="7476636C" w:rsidR="009D5CBB" w:rsidRDefault="009D5CBB" w:rsidP="00150FF0">
      <w:r>
        <w:rPr>
          <w:noProof/>
          <w:lang w:eastAsia="en-US"/>
        </w:rPr>
        <w:drawing>
          <wp:anchor distT="0" distB="0" distL="114300" distR="114300" simplePos="0" relativeHeight="251667456" behindDoc="0" locked="0" layoutInCell="1" allowOverlap="1" wp14:anchorId="78BDAEDC" wp14:editId="27C6590F">
            <wp:simplePos x="0" y="0"/>
            <wp:positionH relativeFrom="column">
              <wp:posOffset>228600</wp:posOffset>
            </wp:positionH>
            <wp:positionV relativeFrom="paragraph">
              <wp:posOffset>335280</wp:posOffset>
            </wp:positionV>
            <wp:extent cx="5153660" cy="5257800"/>
            <wp:effectExtent l="0" t="0" r="254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put.jpeg"/>
                    <pic:cNvPicPr/>
                  </pic:nvPicPr>
                  <pic:blipFill>
                    <a:blip r:embed="rId19">
                      <a:extLst>
                        <a:ext uri="{28A0092B-C50C-407E-A947-70E740481C1C}">
                          <a14:useLocalDpi xmlns:a14="http://schemas.microsoft.com/office/drawing/2010/main" val="0"/>
                        </a:ext>
                      </a:extLst>
                    </a:blip>
                    <a:stretch>
                      <a:fillRect/>
                    </a:stretch>
                  </pic:blipFill>
                  <pic:spPr>
                    <a:xfrm>
                      <a:off x="0" y="0"/>
                      <a:ext cx="5153660" cy="5257800"/>
                    </a:xfrm>
                    <a:prstGeom prst="rect">
                      <a:avLst/>
                    </a:prstGeom>
                  </pic:spPr>
                </pic:pic>
              </a:graphicData>
            </a:graphic>
            <wp14:sizeRelH relativeFrom="page">
              <wp14:pctWidth>0</wp14:pctWidth>
            </wp14:sizeRelH>
            <wp14:sizeRelV relativeFrom="page">
              <wp14:pctHeight>0</wp14:pctHeight>
            </wp14:sizeRelV>
          </wp:anchor>
        </w:drawing>
      </w:r>
    </w:p>
    <w:p w14:paraId="3B231CDF" w14:textId="77777777" w:rsidR="009D5CBB" w:rsidRDefault="009D5CBB" w:rsidP="00150FF0"/>
    <w:p w14:paraId="4D1772A6" w14:textId="77777777" w:rsidR="009D5CBB" w:rsidRDefault="009D5CBB" w:rsidP="00150FF0"/>
    <w:p w14:paraId="179629C4" w14:textId="1E49A6F3" w:rsidR="009D5CBB" w:rsidRDefault="009D5CBB" w:rsidP="00150FF0"/>
    <w:p w14:paraId="76CD0769" w14:textId="77777777" w:rsidR="009D5CBB" w:rsidRDefault="009D5CBB" w:rsidP="00150FF0"/>
    <w:p w14:paraId="32A244BA" w14:textId="3B2ACFE5" w:rsidR="009D5CBB" w:rsidRDefault="009D5CBB" w:rsidP="00150FF0"/>
    <w:p w14:paraId="7DE46C8A" w14:textId="0A966B9B" w:rsidR="00D55448" w:rsidRPr="00150FF0" w:rsidRDefault="003B6AB4" w:rsidP="00150FF0">
      <w:r>
        <w:rPr>
          <w:noProof/>
          <w:lang w:eastAsia="en-US"/>
        </w:rPr>
        <mc:AlternateContent>
          <mc:Choice Requires="wps">
            <w:drawing>
              <wp:anchor distT="0" distB="0" distL="114300" distR="114300" simplePos="0" relativeHeight="251668480" behindDoc="0" locked="0" layoutInCell="1" allowOverlap="1" wp14:anchorId="50FB77F1" wp14:editId="1647547B">
                <wp:simplePos x="0" y="0"/>
                <wp:positionH relativeFrom="column">
                  <wp:posOffset>-5041900</wp:posOffset>
                </wp:positionH>
                <wp:positionV relativeFrom="paragraph">
                  <wp:posOffset>3032760</wp:posOffset>
                </wp:positionV>
                <wp:extent cx="4800600" cy="342900"/>
                <wp:effectExtent l="50800" t="25400" r="76200" b="114300"/>
                <wp:wrapThrough wrapText="bothSides">
                  <wp:wrapPolygon edited="0">
                    <wp:start x="-229" y="-1600"/>
                    <wp:lineTo x="-229" y="27200"/>
                    <wp:lineTo x="21829" y="27200"/>
                    <wp:lineTo x="21829" y="-1600"/>
                    <wp:lineTo x="-229" y="-1600"/>
                  </wp:wrapPolygon>
                </wp:wrapThrough>
                <wp:docPr id="8" name="Frame 8"/>
                <wp:cNvGraphicFramePr/>
                <a:graphic xmlns:a="http://schemas.openxmlformats.org/drawingml/2006/main">
                  <a:graphicData uri="http://schemas.microsoft.com/office/word/2010/wordprocessingShape">
                    <wps:wsp>
                      <wps:cNvSpPr/>
                      <wps:spPr>
                        <a:xfrm>
                          <a:off x="0" y="0"/>
                          <a:ext cx="4800600" cy="342900"/>
                        </a:xfrm>
                        <a:prstGeom prst="fram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D7332" id="Frame 8" o:spid="_x0000_s1026" style="position:absolute;margin-left:-397pt;margin-top:238.8pt;width:378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006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" path="m,l4800600,r,342900l,342900,,xm42863,42863r,257175l4757738,300038r,-257175l42863,42863xe" fillcolor="#c0504d [3205]" strokecolor="#bc4542 [3045]">
                <v:fill color2="#dfa7a6 [1621]" rotate="t" angle="180" focus="100%" type="gradient">
                  <o:fill v:ext="view" type="gradientUnscaled"/>
                </v:fill>
                <v:shadow on="t" color="black" opacity="22937f" origin=",.5" offset="0,.63889mm"/>
                <v:path arrowok="t" o:connecttype="custom" o:connectlocs="0,0;4800600,0;4800600,342900;0,342900;0,0;42863,42863;42863,300038;4757738,300038;4757738,42863;42863,42863" o:connectangles="0,0,0,0,0,0,0,0,0,0"/>
                <w10:wrap type="through"/>
              </v:shape>
            </w:pict>
          </mc:Fallback>
        </mc:AlternateContent>
      </w:r>
    </w:p>
    <w:sectPr w:rsidR="00D55448" w:rsidRPr="00150FF0" w:rsidSect="007D52F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242FE"/>
    <w:multiLevelType w:val="hybridMultilevel"/>
    <w:tmpl w:val="492C9A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431639"/>
    <w:multiLevelType w:val="hybridMultilevel"/>
    <w:tmpl w:val="8DAA4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2FB"/>
    <w:rsid w:val="00003783"/>
    <w:rsid w:val="00015D37"/>
    <w:rsid w:val="00023C1C"/>
    <w:rsid w:val="00024C94"/>
    <w:rsid w:val="00051A9D"/>
    <w:rsid w:val="00051FDA"/>
    <w:rsid w:val="00055D68"/>
    <w:rsid w:val="0007533F"/>
    <w:rsid w:val="000A6822"/>
    <w:rsid w:val="000D3B4C"/>
    <w:rsid w:val="000D4ED3"/>
    <w:rsid w:val="000D7C8E"/>
    <w:rsid w:val="000E70CE"/>
    <w:rsid w:val="000F0D2A"/>
    <w:rsid w:val="00100D15"/>
    <w:rsid w:val="00135546"/>
    <w:rsid w:val="001442C1"/>
    <w:rsid w:val="00150FF0"/>
    <w:rsid w:val="001526B3"/>
    <w:rsid w:val="001647B9"/>
    <w:rsid w:val="001A5400"/>
    <w:rsid w:val="001A6916"/>
    <w:rsid w:val="001A7359"/>
    <w:rsid w:val="001C1056"/>
    <w:rsid w:val="001D7144"/>
    <w:rsid w:val="00200418"/>
    <w:rsid w:val="002173D9"/>
    <w:rsid w:val="00235089"/>
    <w:rsid w:val="00242817"/>
    <w:rsid w:val="00250463"/>
    <w:rsid w:val="00295BEE"/>
    <w:rsid w:val="002975ED"/>
    <w:rsid w:val="002C111F"/>
    <w:rsid w:val="002C728F"/>
    <w:rsid w:val="002D27E0"/>
    <w:rsid w:val="002E34F5"/>
    <w:rsid w:val="0032244E"/>
    <w:rsid w:val="003310D1"/>
    <w:rsid w:val="00340677"/>
    <w:rsid w:val="003543A5"/>
    <w:rsid w:val="00387395"/>
    <w:rsid w:val="003A0147"/>
    <w:rsid w:val="003A6D90"/>
    <w:rsid w:val="003B0850"/>
    <w:rsid w:val="003B6AB4"/>
    <w:rsid w:val="003C3E3A"/>
    <w:rsid w:val="003E1749"/>
    <w:rsid w:val="003E1D99"/>
    <w:rsid w:val="00402EA1"/>
    <w:rsid w:val="004031B8"/>
    <w:rsid w:val="00484CBA"/>
    <w:rsid w:val="004B0022"/>
    <w:rsid w:val="004C31CF"/>
    <w:rsid w:val="004D275D"/>
    <w:rsid w:val="004D7421"/>
    <w:rsid w:val="004E1730"/>
    <w:rsid w:val="0052791C"/>
    <w:rsid w:val="005423C5"/>
    <w:rsid w:val="005451DF"/>
    <w:rsid w:val="0055265A"/>
    <w:rsid w:val="00571128"/>
    <w:rsid w:val="00580530"/>
    <w:rsid w:val="0058580B"/>
    <w:rsid w:val="00591E4F"/>
    <w:rsid w:val="005A27E6"/>
    <w:rsid w:val="00607C7D"/>
    <w:rsid w:val="00607FB0"/>
    <w:rsid w:val="006107F7"/>
    <w:rsid w:val="0068368A"/>
    <w:rsid w:val="00683DF3"/>
    <w:rsid w:val="00693E24"/>
    <w:rsid w:val="006A0300"/>
    <w:rsid w:val="006A47F0"/>
    <w:rsid w:val="006C1BFB"/>
    <w:rsid w:val="006E4427"/>
    <w:rsid w:val="006F100B"/>
    <w:rsid w:val="006F11E5"/>
    <w:rsid w:val="006F678E"/>
    <w:rsid w:val="00702BB7"/>
    <w:rsid w:val="00713F73"/>
    <w:rsid w:val="00722FC5"/>
    <w:rsid w:val="00734205"/>
    <w:rsid w:val="0074109B"/>
    <w:rsid w:val="00746AA9"/>
    <w:rsid w:val="00753593"/>
    <w:rsid w:val="00762E85"/>
    <w:rsid w:val="007861BE"/>
    <w:rsid w:val="007A157A"/>
    <w:rsid w:val="007B317F"/>
    <w:rsid w:val="007D1675"/>
    <w:rsid w:val="007D52FB"/>
    <w:rsid w:val="008655FD"/>
    <w:rsid w:val="00890BAF"/>
    <w:rsid w:val="008A68F2"/>
    <w:rsid w:val="008A7DC3"/>
    <w:rsid w:val="008C0247"/>
    <w:rsid w:val="008E75C6"/>
    <w:rsid w:val="009260EC"/>
    <w:rsid w:val="00954582"/>
    <w:rsid w:val="0097603A"/>
    <w:rsid w:val="00976210"/>
    <w:rsid w:val="00990271"/>
    <w:rsid w:val="009A31D3"/>
    <w:rsid w:val="009A3EEB"/>
    <w:rsid w:val="009B049D"/>
    <w:rsid w:val="009B3E7B"/>
    <w:rsid w:val="009B7A7E"/>
    <w:rsid w:val="009D5CBB"/>
    <w:rsid w:val="009E054D"/>
    <w:rsid w:val="009F0180"/>
    <w:rsid w:val="00A060E6"/>
    <w:rsid w:val="00A23E94"/>
    <w:rsid w:val="00A26673"/>
    <w:rsid w:val="00A401A1"/>
    <w:rsid w:val="00A45A2E"/>
    <w:rsid w:val="00A665D9"/>
    <w:rsid w:val="00AA503A"/>
    <w:rsid w:val="00AB17C3"/>
    <w:rsid w:val="00AB23C8"/>
    <w:rsid w:val="00AC21BE"/>
    <w:rsid w:val="00AE0D48"/>
    <w:rsid w:val="00AE6B0D"/>
    <w:rsid w:val="00B037BE"/>
    <w:rsid w:val="00B32C34"/>
    <w:rsid w:val="00B5657A"/>
    <w:rsid w:val="00B61ABA"/>
    <w:rsid w:val="00B874DB"/>
    <w:rsid w:val="00BB36D2"/>
    <w:rsid w:val="00BB46D6"/>
    <w:rsid w:val="00BB5738"/>
    <w:rsid w:val="00BD0DC0"/>
    <w:rsid w:val="00BD2F9E"/>
    <w:rsid w:val="00BD69E8"/>
    <w:rsid w:val="00BE14B5"/>
    <w:rsid w:val="00C05244"/>
    <w:rsid w:val="00C27EC8"/>
    <w:rsid w:val="00C51E94"/>
    <w:rsid w:val="00CA4A46"/>
    <w:rsid w:val="00CC3546"/>
    <w:rsid w:val="00CF67B0"/>
    <w:rsid w:val="00D16BDE"/>
    <w:rsid w:val="00D4120B"/>
    <w:rsid w:val="00D42EDB"/>
    <w:rsid w:val="00D55448"/>
    <w:rsid w:val="00D75BC0"/>
    <w:rsid w:val="00D85045"/>
    <w:rsid w:val="00DA616A"/>
    <w:rsid w:val="00DD1BB0"/>
    <w:rsid w:val="00DE1C40"/>
    <w:rsid w:val="00E02F4B"/>
    <w:rsid w:val="00E61052"/>
    <w:rsid w:val="00E6498B"/>
    <w:rsid w:val="00E754F0"/>
    <w:rsid w:val="00E90DA9"/>
    <w:rsid w:val="00ED5334"/>
    <w:rsid w:val="00EF20C0"/>
    <w:rsid w:val="00F048DF"/>
    <w:rsid w:val="00F0702C"/>
    <w:rsid w:val="00F11D29"/>
    <w:rsid w:val="00F46E19"/>
    <w:rsid w:val="00F64939"/>
    <w:rsid w:val="00F764BE"/>
    <w:rsid w:val="00F771A2"/>
    <w:rsid w:val="00F77AC4"/>
    <w:rsid w:val="00F80FEA"/>
    <w:rsid w:val="00F90D9C"/>
    <w:rsid w:val="00FD3C79"/>
    <w:rsid w:val="00FE1708"/>
    <w:rsid w:val="00FE3CEE"/>
    <w:rsid w:val="00FF3C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7541FCC"/>
  <w14:defaultImageDpi w14:val="300"/>
  <w15:docId w15:val="{F30EBEC2-3B67-47C0-BA0F-A29CBE9F4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1749"/>
    <w:pPr>
      <w:widowControl w:val="0"/>
      <w:spacing w:line="480" w:lineRule="auto"/>
    </w:pPr>
    <w:rPr>
      <w:rFonts w:ascii="Times New Roman" w:hAnsi="Times New Roman"/>
      <w:kern w:val="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autoRedefine/>
    <w:uiPriority w:val="1"/>
    <w:qFormat/>
    <w:rsid w:val="00D85045"/>
    <w:rPr>
      <w:lang w:eastAsia="en-US"/>
    </w:rPr>
  </w:style>
  <w:style w:type="paragraph" w:styleId="ListParagraph">
    <w:name w:val="List Paragraph"/>
    <w:basedOn w:val="Normal"/>
    <w:uiPriority w:val="34"/>
    <w:qFormat/>
    <w:rsid w:val="007D52FB"/>
    <w:pPr>
      <w:ind w:left="720"/>
      <w:contextualSpacing/>
    </w:pPr>
  </w:style>
  <w:style w:type="character" w:styleId="CommentReference">
    <w:name w:val="annotation reference"/>
    <w:basedOn w:val="DefaultParagraphFont"/>
    <w:uiPriority w:val="99"/>
    <w:semiHidden/>
    <w:unhideWhenUsed/>
    <w:rsid w:val="001C1056"/>
    <w:rPr>
      <w:sz w:val="18"/>
      <w:szCs w:val="18"/>
    </w:rPr>
  </w:style>
  <w:style w:type="paragraph" w:styleId="CommentText">
    <w:name w:val="annotation text"/>
    <w:basedOn w:val="Normal"/>
    <w:link w:val="CommentTextChar"/>
    <w:uiPriority w:val="99"/>
    <w:unhideWhenUsed/>
    <w:rsid w:val="001C1056"/>
    <w:pPr>
      <w:spacing w:line="240" w:lineRule="auto"/>
    </w:pPr>
    <w:rPr>
      <w:szCs w:val="24"/>
    </w:rPr>
  </w:style>
  <w:style w:type="character" w:customStyle="1" w:styleId="CommentTextChar">
    <w:name w:val="Comment Text Char"/>
    <w:basedOn w:val="DefaultParagraphFont"/>
    <w:link w:val="CommentText"/>
    <w:uiPriority w:val="99"/>
    <w:rsid w:val="001C1056"/>
    <w:rPr>
      <w:rFonts w:ascii="Times New Roman" w:hAnsi="Times New Roman"/>
      <w:kern w:val="2"/>
      <w:lang w:eastAsia="zh-CN"/>
    </w:rPr>
  </w:style>
  <w:style w:type="paragraph" w:styleId="CommentSubject">
    <w:name w:val="annotation subject"/>
    <w:basedOn w:val="CommentText"/>
    <w:next w:val="CommentText"/>
    <w:link w:val="CommentSubjectChar"/>
    <w:uiPriority w:val="99"/>
    <w:semiHidden/>
    <w:unhideWhenUsed/>
    <w:rsid w:val="001C1056"/>
    <w:rPr>
      <w:b/>
      <w:bCs/>
      <w:sz w:val="20"/>
      <w:szCs w:val="20"/>
    </w:rPr>
  </w:style>
  <w:style w:type="character" w:customStyle="1" w:styleId="CommentSubjectChar">
    <w:name w:val="Comment Subject Char"/>
    <w:basedOn w:val="CommentTextChar"/>
    <w:link w:val="CommentSubject"/>
    <w:uiPriority w:val="99"/>
    <w:semiHidden/>
    <w:rsid w:val="001C1056"/>
    <w:rPr>
      <w:rFonts w:ascii="Times New Roman" w:hAnsi="Times New Roman"/>
      <w:b/>
      <w:bCs/>
      <w:kern w:val="2"/>
      <w:sz w:val="20"/>
      <w:szCs w:val="20"/>
      <w:lang w:eastAsia="zh-CN"/>
    </w:rPr>
  </w:style>
  <w:style w:type="paragraph" w:styleId="BalloonText">
    <w:name w:val="Balloon Text"/>
    <w:basedOn w:val="Normal"/>
    <w:link w:val="BalloonTextChar"/>
    <w:uiPriority w:val="99"/>
    <w:semiHidden/>
    <w:unhideWhenUsed/>
    <w:rsid w:val="001C1056"/>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1056"/>
    <w:rPr>
      <w:rFonts w:ascii="Lucida Grande" w:hAnsi="Lucida Grande" w:cs="Lucida Grande"/>
      <w:kern w:val="2"/>
      <w:sz w:val="18"/>
      <w:szCs w:val="18"/>
      <w:lang w:eastAsia="zh-CN"/>
    </w:rPr>
  </w:style>
  <w:style w:type="character" w:styleId="Hyperlink">
    <w:name w:val="Hyperlink"/>
    <w:basedOn w:val="DefaultParagraphFont"/>
    <w:uiPriority w:val="99"/>
    <w:unhideWhenUsed/>
    <w:rsid w:val="00CC3546"/>
    <w:rPr>
      <w:color w:val="0000FF" w:themeColor="hyperlink"/>
      <w:u w:val="single"/>
    </w:rPr>
  </w:style>
  <w:style w:type="character" w:styleId="FollowedHyperlink">
    <w:name w:val="FollowedHyperlink"/>
    <w:basedOn w:val="DefaultParagraphFont"/>
    <w:uiPriority w:val="99"/>
    <w:semiHidden/>
    <w:unhideWhenUsed/>
    <w:rsid w:val="009F0180"/>
    <w:rPr>
      <w:color w:val="800080" w:themeColor="followedHyperlink"/>
      <w:u w:val="single"/>
    </w:rPr>
  </w:style>
  <w:style w:type="character" w:styleId="PlaceholderText">
    <w:name w:val="Placeholder Text"/>
    <w:basedOn w:val="DefaultParagraphFont"/>
    <w:uiPriority w:val="99"/>
    <w:semiHidden/>
    <w:rsid w:val="0025046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32566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A4CFAB-9D95-424B-BA08-77FA656A0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1757</Words>
  <Characters>10019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Keeler</dc:creator>
  <cp:keywords/>
  <dc:description/>
  <cp:lastModifiedBy>jcortina</cp:lastModifiedBy>
  <cp:revision>2</cp:revision>
  <dcterms:created xsi:type="dcterms:W3CDTF">2018-03-08T14:21:00Z</dcterms:created>
  <dcterms:modified xsi:type="dcterms:W3CDTF">2018-03-08T14:21:00Z</dcterms:modified>
</cp:coreProperties>
</file>