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Helvetica" w:cs="Helvetica" w:hAnsi="Helvetica" w:eastAsia="Helvetica"/>
          <w:b w:val="1"/>
          <w:bCs w:val="1"/>
          <w:sz w:val="24"/>
          <w:szCs w:val="24"/>
        </w:rPr>
      </w:pPr>
      <w:r>
        <w:rPr>
          <w:rFonts w:ascii="Helvetica" w:hAnsi="Helvetica"/>
          <w:b w:val="1"/>
          <w:bCs w:val="1"/>
          <w:sz w:val="24"/>
          <w:szCs w:val="24"/>
          <w:rtl w:val="0"/>
        </w:rPr>
        <w:t>ALAMO CHAPTER 1836</w:t>
      </w:r>
    </w:p>
    <w:p>
      <w:pPr>
        <w:pStyle w:val="Body A"/>
        <w:jc w:val="center"/>
        <w:rPr>
          <w:rFonts w:ascii="Helvetica" w:cs="Helvetica" w:hAnsi="Helvetica" w:eastAsia="Helvetica"/>
          <w:b w:val="1"/>
          <w:bCs w:val="1"/>
          <w:sz w:val="24"/>
          <w:szCs w:val="24"/>
        </w:rPr>
      </w:pPr>
      <w:r>
        <w:rPr>
          <w:rFonts w:ascii="Helvetica" w:hAnsi="Helvetica"/>
          <w:b w:val="1"/>
          <w:bCs w:val="1"/>
          <w:sz w:val="24"/>
          <w:szCs w:val="24"/>
          <w:rtl w:val="0"/>
          <w:lang w:val="de-DE"/>
        </w:rPr>
        <w:t>MILITARY ORDER OF THE PRUPLE HEART</w:t>
      </w:r>
    </w:p>
    <w:p>
      <w:pPr>
        <w:pStyle w:val="Body A"/>
        <w:jc w:val="center"/>
        <w:rPr>
          <w:rFonts w:ascii="Helvetica" w:cs="Helvetica" w:hAnsi="Helvetica" w:eastAsia="Helvetica"/>
          <w:b w:val="1"/>
          <w:bCs w:val="1"/>
          <w:sz w:val="24"/>
          <w:szCs w:val="24"/>
        </w:rPr>
      </w:pPr>
      <w:r>
        <w:rPr>
          <w:rFonts w:ascii="Helvetica" w:hAnsi="Helvetica"/>
          <w:b w:val="1"/>
          <w:bCs w:val="1"/>
          <w:sz w:val="24"/>
          <w:szCs w:val="24"/>
          <w:rtl w:val="0"/>
          <w:lang w:val="de-DE"/>
        </w:rPr>
        <w:t>MISSION REACH VETERANS MONUMENT FUNDRAISING PROGRAM</w:t>
      </w:r>
    </w:p>
    <w:p>
      <w:pPr>
        <w:pStyle w:val="Body A"/>
        <w:jc w:val="center"/>
        <w:rPr>
          <w:rFonts w:ascii="Helvetica" w:cs="Helvetica" w:hAnsi="Helvetica" w:eastAsia="Helvetica"/>
          <w:b w:val="1"/>
          <w:bCs w:val="1"/>
          <w:sz w:val="24"/>
          <w:szCs w:val="24"/>
        </w:rPr>
      </w:pPr>
      <w:r>
        <w:rPr>
          <w:rFonts w:ascii="Helvetica" w:hAnsi="Helvetica"/>
          <w:b w:val="1"/>
          <w:bCs w:val="1"/>
          <w:sz w:val="24"/>
          <w:szCs w:val="24"/>
          <w:rtl w:val="0"/>
          <w:lang w:val="de-DE"/>
        </w:rPr>
        <w:t>AUGUST 2019</w:t>
      </w:r>
    </w:p>
    <w:p>
      <w:pPr>
        <w:pStyle w:val="Body A"/>
        <w:jc w:val="center"/>
      </w:pPr>
      <w:r>
        <w:drawing>
          <wp:inline distT="0" distB="0" distL="0" distR="0">
            <wp:extent cx="2905125" cy="2666756"/>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2905125" cy="2666756"/>
                    </a:xfrm>
                    <a:prstGeom prst="rect">
                      <a:avLst/>
                    </a:prstGeom>
                    <a:ln w="12700" cap="flat">
                      <a:noFill/>
                      <a:miter lim="400000"/>
                    </a:ln>
                    <a:effectLst/>
                  </pic:spPr>
                </pic:pic>
              </a:graphicData>
            </a:graphic>
          </wp:inline>
        </w:drawing>
      </w:r>
    </w:p>
    <w:p>
      <w:pPr>
        <w:pStyle w:val="Body A"/>
        <w:jc w:val="both"/>
      </w:pPr>
      <w:r>
        <w:rPr>
          <w:rtl w:val="0"/>
          <w:lang w:val="en-US"/>
        </w:rPr>
        <w:t>In 2018 Bexar County Commissioners Court approved a wonderful place for the placement of a veteran</w:t>
      </w:r>
      <w:r>
        <w:rPr>
          <w:rtl w:val="1"/>
        </w:rPr>
        <w:t>’</w:t>
      </w:r>
      <w:r>
        <w:rPr>
          <w:rtl w:val="0"/>
          <w:lang w:val="en-US"/>
        </w:rPr>
        <w:t xml:space="preserve">s monument on the banks of the San Antonio River across the River from the beautiful and historic Mission Concepcion. This section of the River is called </w:t>
      </w:r>
      <w:r>
        <w:rPr>
          <w:rtl w:val="1"/>
          <w:lang w:val="ar-SA" w:bidi="ar-SA"/>
        </w:rPr>
        <w:t>“</w:t>
      </w:r>
      <w:r>
        <w:rPr>
          <w:rtl w:val="0"/>
          <w:lang w:val="en-US"/>
        </w:rPr>
        <w:t>Mission Reach</w:t>
      </w:r>
      <w:r>
        <w:rPr>
          <w:rtl w:val="0"/>
        </w:rPr>
        <w:t xml:space="preserve">” </w:t>
      </w:r>
      <w:r>
        <w:rPr>
          <w:rtl w:val="0"/>
          <w:lang w:val="en-US"/>
        </w:rPr>
        <w:t xml:space="preserve">because it connects the five original Spanish missions: Mission San Juan Capistrano, Mission Espada, Mission San Jose, Mission Concepcion and the Alamo. </w:t>
      </w:r>
    </w:p>
    <w:p>
      <w:pPr>
        <w:pStyle w:val="Body A"/>
        <w:jc w:val="both"/>
      </w:pPr>
      <w:r>
        <w:rPr>
          <w:rtl w:val="0"/>
          <w:lang w:val="en-US"/>
        </w:rPr>
        <w:t>The monument that was proposed and accepted by the Commissioners is a 13</w:t>
      </w:r>
      <w:r>
        <w:rPr>
          <w:rtl w:val="1"/>
        </w:rPr>
        <w:t xml:space="preserve">’ </w:t>
      </w:r>
      <w:r>
        <w:rPr>
          <w:rtl w:val="0"/>
          <w:lang w:val="en-US"/>
        </w:rPr>
        <w:t>bronze statue and pedestal designed by noted sculpture Michael Boyett. This statue was first proposed by Michael at the 2014 Department of Texas Military Order of the Purple Heart Annual Convention and approved at the Convention. After delay in finding a location the monument was once again approved at the 2018 Annual Department Convention and $5,000 was dedicated to its construction.</w:t>
      </w:r>
    </w:p>
    <w:p>
      <w:pPr>
        <w:pStyle w:val="Body A"/>
        <w:jc w:val="both"/>
      </w:pPr>
      <w:r>
        <w:rPr>
          <w:rtl w:val="0"/>
          <w:lang w:val="en-US"/>
        </w:rPr>
        <w:t xml:space="preserve">We have the wonderful location but now must raise funds for casting and erection of the statue. We ask that Chapter 1836 veterans take the lead on this effort and are hereby establishing an awards program to encourage donations to this project. </w:t>
      </w:r>
    </w:p>
    <w:p>
      <w:pPr>
        <w:pStyle w:val="Body A"/>
        <w:spacing w:after="0"/>
        <w:jc w:val="center"/>
        <w:rPr>
          <w:rFonts w:ascii="Helvetica" w:cs="Helvetica" w:hAnsi="Helvetica" w:eastAsia="Helvetica"/>
          <w:b w:val="1"/>
          <w:bCs w:val="1"/>
        </w:rPr>
      </w:pPr>
      <w:r>
        <w:rPr>
          <w:rFonts w:ascii="Helvetica" w:hAnsi="Helvetica"/>
          <w:b w:val="1"/>
          <w:bCs w:val="1"/>
          <w:rtl w:val="0"/>
        </w:rPr>
        <w:t>Platinum Donation</w:t>
      </w:r>
      <w:r>
        <w:rPr>
          <w:rFonts w:ascii="Helvetica" w:cs="Helvetica" w:hAnsi="Helvetica" w:eastAsia="Helvetica"/>
          <w:b w:val="1"/>
          <w:bCs w:val="1"/>
          <w:rtl w:val="0"/>
          <w:lang w:val="en-US"/>
        </w:rPr>
        <w:tab/>
        <w:t>$</w:t>
      </w:r>
      <w:r>
        <w:rPr>
          <w:rFonts w:ascii="Helvetica" w:hAnsi="Helvetica"/>
          <w:b w:val="1"/>
          <w:bCs w:val="1"/>
          <w:rtl w:val="0"/>
          <w:lang w:val="en-US"/>
        </w:rPr>
        <w:t>1,000</w:t>
      </w:r>
      <w:r>
        <w:rPr>
          <w:rFonts w:ascii="Helvetica" w:hAnsi="Helvetica"/>
          <w:b w:val="1"/>
          <w:bCs w:val="1"/>
          <w:rtl w:val="0"/>
          <w:lang w:val="en-US"/>
        </w:rPr>
        <w:t>.00</w:t>
      </w:r>
    </w:p>
    <w:p>
      <w:pPr>
        <w:pStyle w:val="Body A"/>
        <w:spacing w:after="0"/>
        <w:jc w:val="center"/>
        <w:rPr>
          <w:rFonts w:ascii="Helvetica" w:cs="Helvetica" w:hAnsi="Helvetica" w:eastAsia="Helvetica"/>
          <w:b w:val="1"/>
          <w:bCs w:val="1"/>
        </w:rPr>
      </w:pPr>
      <w:r>
        <w:rPr>
          <w:rFonts w:ascii="Helvetica" w:hAnsi="Helvetica"/>
          <w:b w:val="1"/>
          <w:bCs w:val="1"/>
          <w:rtl w:val="0"/>
          <w:lang w:val="en-US"/>
        </w:rPr>
        <w:t>Gold Donation</w:t>
      </w:r>
      <w:r>
        <w:rPr>
          <w:rFonts w:ascii="Helvetica" w:cs="Helvetica" w:hAnsi="Helvetica" w:eastAsia="Helvetica"/>
          <w:b w:val="1"/>
          <w:bCs w:val="1"/>
          <w:rtl w:val="0"/>
          <w:lang w:val="en-US"/>
        </w:rPr>
        <w:tab/>
        <w:tab/>
        <w:t xml:space="preserve">   </w:t>
      </w:r>
      <w:r>
        <w:rPr>
          <w:rFonts w:ascii="Helvetica" w:hAnsi="Helvetica"/>
          <w:b w:val="1"/>
          <w:bCs w:val="1"/>
          <w:rtl w:val="0"/>
          <w:lang w:val="en-US"/>
        </w:rPr>
        <w:t>$500</w:t>
      </w:r>
      <w:r>
        <w:rPr>
          <w:rFonts w:ascii="Helvetica" w:hAnsi="Helvetica"/>
          <w:b w:val="1"/>
          <w:bCs w:val="1"/>
          <w:rtl w:val="0"/>
          <w:lang w:val="en-US"/>
        </w:rPr>
        <w:t>.00</w:t>
      </w:r>
    </w:p>
    <w:p>
      <w:pPr>
        <w:pStyle w:val="Body A"/>
        <w:spacing w:after="0"/>
        <w:jc w:val="center"/>
        <w:rPr>
          <w:rFonts w:ascii="Helvetica" w:cs="Helvetica" w:hAnsi="Helvetica" w:eastAsia="Helvetica"/>
          <w:b w:val="1"/>
          <w:bCs w:val="1"/>
        </w:rPr>
      </w:pPr>
      <w:r>
        <w:rPr>
          <w:rFonts w:ascii="Helvetica" w:hAnsi="Helvetica"/>
          <w:b w:val="1"/>
          <w:bCs w:val="1"/>
          <w:rtl w:val="0"/>
          <w:lang w:val="fr-FR"/>
        </w:rPr>
        <w:t>Silver Donation</w:t>
      </w:r>
      <w:r>
        <w:rPr>
          <w:rFonts w:ascii="Helvetica" w:cs="Helvetica" w:hAnsi="Helvetica" w:eastAsia="Helvetica"/>
          <w:b w:val="1"/>
          <w:bCs w:val="1"/>
          <w:rtl w:val="0"/>
          <w:lang w:val="en-US"/>
        </w:rPr>
        <w:tab/>
        <w:tab/>
        <w:t xml:space="preserve">   </w:t>
      </w:r>
      <w:r>
        <w:rPr>
          <w:rFonts w:ascii="Helvetica" w:hAnsi="Helvetica"/>
          <w:b w:val="1"/>
          <w:bCs w:val="1"/>
          <w:rtl w:val="0"/>
          <w:lang w:val="en-US"/>
        </w:rPr>
        <w:t>$100</w:t>
      </w:r>
      <w:r>
        <w:rPr>
          <w:rFonts w:ascii="Helvetica" w:hAnsi="Helvetica"/>
          <w:b w:val="1"/>
          <w:bCs w:val="1"/>
          <w:rtl w:val="0"/>
          <w:lang w:val="en-US"/>
        </w:rPr>
        <w:t>.00</w:t>
      </w:r>
    </w:p>
    <w:p>
      <w:pPr>
        <w:pStyle w:val="Body A"/>
        <w:spacing w:after="0"/>
        <w:jc w:val="center"/>
        <w:rPr>
          <w:rFonts w:ascii="Helvetica" w:cs="Helvetica" w:hAnsi="Helvetica" w:eastAsia="Helvetica"/>
          <w:b w:val="1"/>
          <w:bCs w:val="1"/>
        </w:rPr>
      </w:pPr>
      <w:r>
        <w:rPr>
          <w:rFonts w:ascii="Helvetica" w:hAnsi="Helvetica"/>
          <w:b w:val="1"/>
          <w:bCs w:val="1"/>
          <w:rtl w:val="0"/>
          <w:lang w:val="de-DE"/>
        </w:rPr>
        <w:t>Bronze</w:t>
      </w:r>
      <w:r>
        <w:rPr>
          <w:rFonts w:ascii="Helvetica" w:hAnsi="Helvetica"/>
          <w:b w:val="1"/>
          <w:bCs w:val="1"/>
          <w:rtl w:val="0"/>
          <w:lang w:val="en-US"/>
        </w:rPr>
        <w:t xml:space="preserve"> </w:t>
      </w:r>
      <w:r>
        <w:rPr>
          <w:rFonts w:ascii="Helvetica" w:hAnsi="Helvetica"/>
          <w:b w:val="1"/>
          <w:bCs w:val="1"/>
          <w:rtl w:val="0"/>
          <w:lang w:val="fr-FR"/>
        </w:rPr>
        <w:t>Donation</w:t>
      </w:r>
      <w:r>
        <w:rPr>
          <w:rFonts w:ascii="Helvetica" w:cs="Helvetica" w:hAnsi="Helvetica" w:eastAsia="Helvetica"/>
          <w:b w:val="1"/>
          <w:bCs w:val="1"/>
          <w:rtl w:val="0"/>
          <w:lang w:val="en-US"/>
        </w:rPr>
        <w:tab/>
        <w:t xml:space="preserve">  </w:t>
      </w:r>
      <w:r>
        <w:rPr>
          <w:rFonts w:ascii="Helvetica" w:hAnsi="Helvetica"/>
          <w:b w:val="1"/>
          <w:bCs w:val="1"/>
          <w:rtl w:val="0"/>
          <w:lang w:val="en-US"/>
        </w:rPr>
        <w:t>$50</w:t>
      </w:r>
      <w:r>
        <w:rPr>
          <w:rFonts w:ascii="Helvetica" w:hAnsi="Helvetica"/>
          <w:b w:val="1"/>
          <w:bCs w:val="1"/>
          <w:rtl w:val="0"/>
          <w:lang w:val="en-US"/>
        </w:rPr>
        <w:t>.00</w:t>
      </w:r>
    </w:p>
    <w:p>
      <w:pPr>
        <w:pStyle w:val="Body A"/>
        <w:spacing w:after="0"/>
        <w:jc w:val="center"/>
        <w:rPr>
          <w:rFonts w:ascii="Helvetica" w:cs="Helvetica" w:hAnsi="Helvetica" w:eastAsia="Helvetica"/>
          <w:b w:val="1"/>
          <w:bCs w:val="1"/>
        </w:rPr>
      </w:pPr>
    </w:p>
    <w:p>
      <w:pPr>
        <w:pStyle w:val="Body A"/>
      </w:pPr>
      <w:r>
        <w:rPr>
          <w:rtl w:val="0"/>
          <w:lang w:val="en-US"/>
        </w:rPr>
        <w:t xml:space="preserve">Donations and pledges will be announced at all regular chapter meetings and a current chart of donors will be displayed at the meetings and posted on the chapter web site.  Pledges may be made with a payment spread over next two years. </w:t>
      </w:r>
    </w:p>
    <w:p>
      <w:pPr>
        <w:pStyle w:val="Body A"/>
        <w:spacing w:after="0"/>
        <w:jc w:val="center"/>
        <w:rPr>
          <w:rFonts w:ascii="Helvetica" w:cs="Helvetica" w:hAnsi="Helvetica" w:eastAsia="Helvetica"/>
          <w:b w:val="1"/>
          <w:bCs w:val="1"/>
        </w:rPr>
      </w:pPr>
      <w:r>
        <w:rPr>
          <w:rFonts w:ascii="Helvetica" w:hAnsi="Helvetica"/>
          <w:b w:val="1"/>
          <w:bCs w:val="1"/>
          <w:rtl w:val="0"/>
          <w:lang w:val="en-US"/>
        </w:rPr>
        <w:t xml:space="preserve">Donations may be made to the Chapter Finance Officer, Dale Prescott, (361) 550-7460, </w:t>
      </w:r>
    </w:p>
    <w:p>
      <w:pPr>
        <w:pStyle w:val="Body A"/>
        <w:spacing w:after="0"/>
        <w:jc w:val="center"/>
        <w:rPr>
          <w:rStyle w:val="None"/>
          <w:rFonts w:ascii="Helvetica" w:cs="Helvetica" w:hAnsi="Helvetica" w:eastAsia="Helvetica"/>
          <w:b w:val="1"/>
          <w:bCs w:val="1"/>
        </w:rPr>
      </w:pPr>
      <w:r>
        <w:rPr>
          <w:rStyle w:val="Hyperlink.0"/>
        </w:rPr>
        <w:fldChar w:fldCharType="begin" w:fldLock="0"/>
      </w:r>
      <w:r>
        <w:rPr>
          <w:rStyle w:val="Hyperlink.0"/>
        </w:rPr>
        <w:instrText xml:space="preserve"> HYPERLINK "mailto:dt-prescott@hotmail.com"</w:instrText>
      </w:r>
      <w:r>
        <w:rPr>
          <w:rStyle w:val="Hyperlink.0"/>
        </w:rPr>
        <w:fldChar w:fldCharType="separate" w:fldLock="0"/>
      </w:r>
      <w:r>
        <w:rPr>
          <w:rStyle w:val="Hyperlink.0"/>
          <w:rtl w:val="0"/>
        </w:rPr>
        <w:t>dt-prescott@hotmail.com</w:t>
      </w:r>
      <w:r>
        <w:rPr/>
        <w:fldChar w:fldCharType="end" w:fldLock="0"/>
      </w:r>
      <w:r>
        <w:rPr>
          <w:rStyle w:val="None"/>
          <w:rFonts w:ascii="Helvetica" w:hAnsi="Helvetica"/>
          <w:b w:val="1"/>
          <w:bCs w:val="1"/>
          <w:rtl w:val="0"/>
        </w:rPr>
        <w:t xml:space="preserve"> </w:t>
      </w:r>
    </w:p>
    <w:p>
      <w:pPr>
        <w:pStyle w:val="Body A"/>
        <w:jc w:val="center"/>
        <w:rPr>
          <w:rStyle w:val="None"/>
          <w:rFonts w:ascii="Helvetica" w:cs="Helvetica" w:hAnsi="Helvetica" w:eastAsia="Helvetica"/>
          <w:b w:val="1"/>
          <w:bCs w:val="1"/>
        </w:rPr>
      </w:pPr>
      <w:r>
        <w:rPr>
          <w:rStyle w:val="None"/>
          <w:rFonts w:ascii="Helvetica" w:hAnsi="Helvetica"/>
          <w:b w:val="1"/>
          <w:bCs w:val="1"/>
          <w:rtl w:val="0"/>
          <w:lang w:val="en-US"/>
        </w:rPr>
        <w:t xml:space="preserve">Mission Reach Veterans Monument Fund </w:t>
      </w:r>
      <w:r>
        <w:rPr>
          <w:rStyle w:val="None"/>
          <w:rFonts w:ascii="Helvetica" w:hAnsi="Helvetica" w:hint="default"/>
          <w:b w:val="1"/>
          <w:bCs w:val="1"/>
          <w:rtl w:val="0"/>
        </w:rPr>
        <w:t xml:space="preserve">– </w:t>
      </w:r>
      <w:r>
        <w:rPr>
          <w:rStyle w:val="None"/>
          <w:rFonts w:ascii="Helvetica" w:hAnsi="Helvetica"/>
          <w:b w:val="1"/>
          <w:bCs w:val="1"/>
          <w:rtl w:val="0"/>
        </w:rPr>
        <w:t>Chapter 1836</w:t>
      </w:r>
    </w:p>
    <w:p>
      <w:pPr>
        <w:pStyle w:val="Body A"/>
        <w:spacing w:after="0"/>
      </w:pPr>
    </w:p>
    <w:p>
      <w:pPr>
        <w:pStyle w:val="Body A"/>
        <w:spacing w:after="0"/>
      </w:pPr>
      <w:r>
        <w:rPr>
          <w:rStyle w:val="None"/>
          <w:rtl w:val="0"/>
          <w:lang w:val="en-US"/>
        </w:rPr>
        <w:t>Yours in Patriotism,</w:t>
      </w:r>
    </w:p>
    <w:p>
      <w:pPr>
        <w:pStyle w:val="Body A"/>
        <w:spacing w:after="0"/>
      </w:pPr>
      <w:r>
        <w:rPr>
          <w:rStyle w:val="None"/>
          <w:rtl w:val="0"/>
          <w:lang w:val="it-IT"/>
        </w:rPr>
        <w:t>Tony Roman, Commander, Alamo Chapter 1836 &amp;</w:t>
      </w:r>
    </w:p>
    <w:p>
      <w:pPr>
        <w:pStyle w:val="Body A"/>
        <w:spacing w:after="0"/>
      </w:pPr>
      <w:r>
        <w:rPr>
          <w:rStyle w:val="None"/>
          <w:rtl w:val="0"/>
          <w:lang w:val="en-US"/>
        </w:rPr>
        <w:t xml:space="preserve">Chair, Mission Reach Texas Veterans Monument Committee </w:t>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b w:val="1"/>
      <w:bCs w:val="1"/>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