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xmlns:wp14="http://schemas.microsoft.com/office/word/2010/wordml" w:rsidR="00562224" w:rsidP="002D3A19" w:rsidRDefault="00025A84" w14:paraId="39B6B1D1" wp14:textId="77777777">
      <w:pPr>
        <w:jc w:val="center"/>
        <w:rPr>
          <w:sz w:val="28"/>
          <w:szCs w:val="28"/>
        </w:rPr>
      </w:pPr>
      <w:r>
        <w:drawing>
          <wp:inline xmlns:wp14="http://schemas.microsoft.com/office/word/2010/wordprocessingDrawing" wp14:editId="5C0ECF84" wp14:anchorId="083DFB5C">
            <wp:extent cx="1438275" cy="1543050"/>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dad484261c2e41a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38275" cy="1543050"/>
                    </a:xfrm>
                    <a:prstGeom prst="rect">
                      <a:avLst/>
                    </a:prstGeom>
                  </pic:spPr>
                </pic:pic>
              </a:graphicData>
            </a:graphic>
          </wp:inline>
        </w:drawing>
      </w:r>
      <w:r w:rsidRPr="710051F7" w:rsidR="710051F7">
        <w:rPr>
          <w:sz w:val="28"/>
          <w:szCs w:val="28"/>
        </w:rPr>
        <w:t xml:space="preserve">    </w:t>
      </w:r>
    </w:p>
    <w:p xmlns:wp14="http://schemas.microsoft.com/office/word/2010/wordml" w:rsidRPr="009B1625" w:rsidR="00EC2B3A" w:rsidP="00EC2B3A" w:rsidRDefault="00EC2B3A" w14:paraId="2EE4EED0" wp14:textId="77777777">
      <w:pPr>
        <w:rPr>
          <w:rFonts w:ascii="Calibri" w:hAnsi="Calibri" w:cs="Arial"/>
          <w:sz w:val="24"/>
          <w:szCs w:val="24"/>
        </w:rPr>
      </w:pPr>
      <w:r w:rsidRPr="009B1625">
        <w:rPr>
          <w:rFonts w:ascii="Calibri" w:hAnsi="Calibri" w:cs="Arial"/>
          <w:b/>
          <w:sz w:val="24"/>
          <w:szCs w:val="24"/>
          <w:lang w:val="en-US"/>
        </w:rPr>
        <w:t xml:space="preserve">Certified </w:t>
      </w:r>
      <w:r w:rsidRPr="009B1625">
        <w:rPr>
          <w:rFonts w:ascii="Calibri" w:hAnsi="Calibri" w:cs="Arial"/>
          <w:b/>
          <w:sz w:val="24"/>
          <w:szCs w:val="24"/>
        </w:rPr>
        <w:t xml:space="preserve">Master Environmental, Health </w:t>
      </w:r>
      <w:r w:rsidRPr="009B1625">
        <w:rPr>
          <w:rFonts w:ascii="Calibri" w:hAnsi="Calibri" w:cs="Arial"/>
          <w:b/>
          <w:sz w:val="24"/>
          <w:szCs w:val="24"/>
          <w:lang w:val="en-US"/>
        </w:rPr>
        <w:t xml:space="preserve">&amp; Safety </w:t>
      </w:r>
      <w:r w:rsidRPr="009B1625">
        <w:rPr>
          <w:rFonts w:ascii="Calibri" w:hAnsi="Calibri" w:cs="Arial"/>
          <w:b/>
          <w:sz w:val="24"/>
          <w:szCs w:val="24"/>
        </w:rPr>
        <w:t xml:space="preserve">Administrator </w:t>
      </w:r>
      <w:r w:rsidRPr="009B1625">
        <w:rPr>
          <w:rFonts w:ascii="Calibri" w:hAnsi="Calibri" w:cs="Arial"/>
          <w:b/>
          <w:sz w:val="24"/>
          <w:szCs w:val="24"/>
          <w:lang w:val="en-US"/>
        </w:rPr>
        <w:t xml:space="preserve">(CMSHEA) </w:t>
      </w:r>
      <w:r w:rsidRPr="009B1625">
        <w:rPr>
          <w:rFonts w:ascii="Calibri" w:hAnsi="Calibri" w:cs="Arial"/>
          <w:b/>
          <w:sz w:val="24"/>
          <w:szCs w:val="24"/>
        </w:rPr>
        <w:br/>
      </w:r>
      <w:r w:rsidRPr="009B1625">
        <w:rPr>
          <w:rFonts w:ascii="Calibri" w:hAnsi="Calibri" w:cs="Arial"/>
          <w:sz w:val="24"/>
          <w:szCs w:val="24"/>
        </w:rPr>
        <w:br/>
      </w:r>
      <w:r w:rsidRPr="009B1625">
        <w:rPr>
          <w:rFonts w:ascii="Calibri" w:hAnsi="Calibri" w:cs="Arial"/>
          <w:b/>
          <w:sz w:val="24"/>
          <w:szCs w:val="24"/>
        </w:rPr>
        <w:t xml:space="preserve">Course Credential: </w:t>
      </w:r>
      <w:r w:rsidRPr="009B1625">
        <w:rPr>
          <w:rFonts w:ascii="Calibri" w:hAnsi="Calibri" w:cs="Arial"/>
          <w:b/>
          <w:sz w:val="24"/>
          <w:szCs w:val="24"/>
          <w:lang w:val="en-US"/>
        </w:rPr>
        <w:t>CMSHEA</w:t>
      </w:r>
      <w:r w:rsidRPr="009B1625">
        <w:rPr>
          <w:rFonts w:ascii="Calibri" w:hAnsi="Calibri" w:cs="Arial"/>
          <w:sz w:val="24"/>
          <w:szCs w:val="24"/>
        </w:rPr>
        <w:t xml:space="preserve"> </w:t>
      </w:r>
    </w:p>
    <w:p xmlns:wp14="http://schemas.microsoft.com/office/word/2010/wordml" w:rsidRPr="009B1625" w:rsidR="00EC2B3A" w:rsidP="710051F7" w:rsidRDefault="00EC2B3A" w14:paraId="31A23CEB" wp14:textId="3B137BE9">
      <w:pPr>
        <w:pStyle w:val="Heading3"/>
        <w:bidi w:val="0"/>
        <w:spacing w:beforeAutospacing="on" w:afterAutospacing="on"/>
        <w:ind w:left="0" w:right="300"/>
        <w:jc w:val="left"/>
        <w:rPr>
          <w:rFonts w:ascii="Calibri" w:hAnsi="Calibri" w:cs="Arial"/>
          <w:color w:val="000000" w:themeColor="text1" w:themeTint="FF" w:themeShade="FF"/>
          <w:sz w:val="24"/>
          <w:szCs w:val="24"/>
        </w:rPr>
      </w:pPr>
      <w:r w:rsidRPr="710051F7" w:rsidR="710051F7">
        <w:rPr>
          <w:rFonts w:ascii="Calibri" w:hAnsi="Calibri" w:cs="Arial"/>
          <w:sz w:val="24"/>
          <w:szCs w:val="24"/>
        </w:rPr>
        <w:t>Course duration: 60 hours</w:t>
      </w:r>
    </w:p>
    <w:p xmlns:wp14="http://schemas.microsoft.com/office/word/2010/wordml" w:rsidRPr="009B1625" w:rsidR="00EC2B3A" w:rsidP="710051F7" w:rsidRDefault="00EC2B3A" w14:paraId="159C48FB" wp14:textId="3C76636B">
      <w:pPr>
        <w:pStyle w:val="Heading3"/>
        <w:bidi w:val="0"/>
        <w:spacing w:beforeAutospacing="on" w:afterAutospacing="on"/>
        <w:ind w:left="0" w:right="300"/>
        <w:jc w:val="left"/>
        <w:rPr>
          <w:rFonts w:ascii="Calibri" w:hAnsi="Calibri" w:cs="Arial"/>
          <w:color w:val="000000" w:themeColor="text1" w:themeTint="FF" w:themeShade="FF"/>
          <w:sz w:val="24"/>
          <w:szCs w:val="24"/>
        </w:rPr>
      </w:pPr>
      <w:r>
        <w:br/>
      </w:r>
      <w:r w:rsidRPr="710051F7" w:rsidR="710051F7">
        <w:rPr>
          <w:rFonts w:ascii="Calibri" w:hAnsi="Calibri" w:cs="Arial"/>
          <w:sz w:val="24"/>
          <w:szCs w:val="24"/>
        </w:rPr>
        <w:t>Continuing Education Credits (CEU’s) 4.5</w:t>
      </w:r>
      <w:r>
        <w:br/>
      </w:r>
      <w:r>
        <w:br/>
      </w:r>
      <w:r w:rsidRPr="710051F7" w:rsidR="710051F7">
        <w:rPr>
          <w:rFonts w:ascii="Calibri" w:hAnsi="Calibri" w:cs="Arial"/>
          <w:sz w:val="24"/>
          <w:szCs w:val="24"/>
        </w:rPr>
        <w:t>Course Fees: $2995.00</w:t>
      </w:r>
      <w:r>
        <w:br/>
      </w:r>
      <w:r>
        <w:br/>
      </w:r>
      <w:r w:rsidRPr="710051F7" w:rsidR="710051F7">
        <w:rPr>
          <w:rFonts w:ascii="Calibri" w:hAnsi="Calibri" w:cs="Arial"/>
          <w:color w:val="000000" w:themeColor="text1" w:themeTint="FF" w:themeShade="FF"/>
          <w:sz w:val="24"/>
          <w:szCs w:val="24"/>
        </w:rPr>
        <w:t>Our Certified Master Environmental, Health and Safety Administrator (CMSHEA) Certification Course will:</w:t>
      </w:r>
    </w:p>
    <w:p xmlns:wp14="http://schemas.microsoft.com/office/word/2010/wordml" w:rsidRPr="009B1625" w:rsidR="00EC2B3A" w:rsidP="00EC2B3A" w:rsidRDefault="00EC2B3A" w14:paraId="24E0F61C" wp14:textId="77777777">
      <w:pPr>
        <w:spacing w:after="0" w:line="240" w:lineRule="auto"/>
        <w:ind w:right="300"/>
        <w:rPr>
          <w:rFonts w:ascii="Calibri" w:hAnsi="Calibri"/>
          <w:b/>
          <w:color w:val="000000"/>
          <w:sz w:val="24"/>
          <w:szCs w:val="24"/>
          <w:lang w:val="en"/>
        </w:rPr>
      </w:pPr>
      <w:r w:rsidRPr="009B1625">
        <w:rPr>
          <w:rFonts w:ascii="Calibri" w:hAnsi="Calibri" w:eastAsia="Times New Roman" w:cs="Arial"/>
          <w:sz w:val="24"/>
          <w:szCs w:val="24"/>
          <w:lang w:eastAsia="en-AU"/>
        </w:rPr>
        <w:t xml:space="preserve">The IASHEP Certification "Master Environmental, Health and Safety Administrator course will teach the student </w:t>
      </w:r>
      <w:r w:rsidRPr="009B1625">
        <w:rPr>
          <w:rFonts w:ascii="Calibri" w:hAnsi="Calibri"/>
          <w:color w:val="000000"/>
          <w:sz w:val="24"/>
          <w:szCs w:val="24"/>
          <w:lang w:val="en"/>
        </w:rPr>
        <w:t>the foundational statutory and regulatory origins of environmental health and safety compliance management and learn how to effectively and efficiently streamline resources to integrate safety and health regulations across sectors and industries.</w:t>
      </w:r>
      <w:r w:rsidRPr="009B1625">
        <w:rPr>
          <w:rFonts w:ascii="Calibri" w:hAnsi="Calibri"/>
          <w:b/>
          <w:color w:val="000000"/>
          <w:sz w:val="24"/>
          <w:szCs w:val="24"/>
          <w:lang w:val="en"/>
        </w:rPr>
        <w:br/>
      </w:r>
    </w:p>
    <w:p xmlns:wp14="http://schemas.microsoft.com/office/word/2010/wordml" w:rsidRPr="009B1625" w:rsidR="00EC2B3A" w:rsidP="00EC2B3A" w:rsidRDefault="00EC2B3A" w14:paraId="76F8BCAE" wp14:textId="77777777">
      <w:pPr>
        <w:pStyle w:val="NormalWeb"/>
        <w:rPr>
          <w:rFonts w:ascii="Calibri" w:hAnsi="Calibri"/>
          <w:color w:val="000000"/>
          <w:sz w:val="24"/>
          <w:szCs w:val="24"/>
          <w:lang w:val="en" w:eastAsia="en-US"/>
        </w:rPr>
      </w:pPr>
      <w:r w:rsidRPr="009B1625">
        <w:rPr>
          <w:rFonts w:ascii="Calibri" w:hAnsi="Calibri"/>
          <w:b/>
          <w:color w:val="000000"/>
          <w:sz w:val="24"/>
          <w:szCs w:val="24"/>
          <w:lang w:val="en" w:eastAsia="en-US"/>
        </w:rPr>
        <w:t>This program prepares students to:</w:t>
      </w:r>
      <w:r w:rsidRPr="009B1625">
        <w:rPr>
          <w:rFonts w:ascii="Calibri" w:hAnsi="Calibri"/>
          <w:color w:val="000000"/>
          <w:sz w:val="24"/>
          <w:szCs w:val="24"/>
          <w:lang w:val="en" w:eastAsia="en-US"/>
        </w:rPr>
        <w:br/>
      </w:r>
    </w:p>
    <w:p xmlns:wp14="http://schemas.microsoft.com/office/word/2010/wordml" w:rsidRPr="009B1625" w:rsidR="00EC2B3A" w:rsidP="00EC2B3A" w:rsidRDefault="00EC2B3A" w14:paraId="635802FD" wp14:textId="77777777">
      <w:pPr>
        <w:rPr>
          <w:rFonts w:ascii="Calibri" w:hAnsi="Calibri"/>
          <w:sz w:val="24"/>
          <w:szCs w:val="24"/>
          <w:lang w:val="en"/>
        </w:rPr>
      </w:pPr>
      <w:r w:rsidRPr="009B1625">
        <w:rPr>
          <w:rFonts w:ascii="Calibri" w:hAnsi="Calibri"/>
          <w:sz w:val="24"/>
          <w:szCs w:val="24"/>
          <w:lang w:val="en"/>
        </w:rPr>
        <w:t>Develop and demonstrate a higher awareness of environmental ethics including the responsible exercise of individual judgment and civic responsibility and honesty in dealing with environmental issues</w:t>
      </w:r>
    </w:p>
    <w:p xmlns:wp14="http://schemas.microsoft.com/office/word/2010/wordml" w:rsidRPr="009B1625" w:rsidR="00EC2B3A" w:rsidP="00EC2B3A" w:rsidRDefault="00EC2B3A" w14:paraId="3D4BCC8E" wp14:textId="77777777">
      <w:pPr>
        <w:numPr>
          <w:ilvl w:val="0"/>
          <w:numId w:val="9"/>
        </w:numPr>
        <w:spacing w:before="100" w:beforeAutospacing="1" w:after="100" w:afterAutospacing="1" w:line="336" w:lineRule="auto"/>
        <w:rPr>
          <w:rFonts w:ascii="Calibri" w:hAnsi="Calibri" w:eastAsia="Times New Roman" w:cs="Arial"/>
          <w:color w:val="000000"/>
          <w:sz w:val="24"/>
          <w:szCs w:val="24"/>
          <w:lang w:val="en"/>
        </w:rPr>
      </w:pPr>
      <w:r w:rsidRPr="009B1625">
        <w:rPr>
          <w:rFonts w:ascii="Calibri" w:hAnsi="Calibri" w:eastAsia="Times New Roman" w:cs="Arial"/>
          <w:color w:val="000000"/>
          <w:sz w:val="24"/>
          <w:szCs w:val="24"/>
          <w:lang w:val="en"/>
        </w:rPr>
        <w:t>Understand the importance and application of the science of ecology and its impact on the cultural and social creation of humans and earth's physical and biological system</w:t>
      </w:r>
      <w:r w:rsidRPr="009B1625">
        <w:rPr>
          <w:rFonts w:ascii="Calibri" w:hAnsi="Calibri" w:eastAsia="Times New Roman" w:cs="Arial"/>
          <w:color w:val="000000"/>
          <w:sz w:val="24"/>
          <w:szCs w:val="24"/>
          <w:lang w:val="en"/>
        </w:rPr>
        <w:br/>
      </w:r>
    </w:p>
    <w:p xmlns:wp14="http://schemas.microsoft.com/office/word/2010/wordml" w:rsidRPr="009B1625" w:rsidR="00EC2B3A" w:rsidP="00EC2B3A" w:rsidRDefault="00EC2B3A" w14:paraId="35A91598" wp14:textId="77777777">
      <w:pPr>
        <w:numPr>
          <w:ilvl w:val="0"/>
          <w:numId w:val="9"/>
        </w:numPr>
        <w:spacing w:before="100" w:beforeAutospacing="1" w:after="100" w:afterAutospacing="1" w:line="336" w:lineRule="auto"/>
        <w:rPr>
          <w:rFonts w:ascii="Calibri" w:hAnsi="Calibri" w:eastAsia="Times New Roman" w:cs="Arial"/>
          <w:color w:val="000000"/>
          <w:sz w:val="24"/>
          <w:szCs w:val="24"/>
          <w:lang w:val="en"/>
        </w:rPr>
      </w:pPr>
      <w:r w:rsidRPr="009B1625">
        <w:rPr>
          <w:rFonts w:ascii="Calibri" w:hAnsi="Calibri" w:eastAsia="Times New Roman" w:cs="Arial"/>
          <w:color w:val="000000"/>
          <w:sz w:val="24"/>
          <w:szCs w:val="24"/>
          <w:lang w:val="en"/>
        </w:rPr>
        <w:t>Clearly articulate the roles of legislatures, rule-making bodies, and regulatory enforcement agencies in environmental protection and management</w:t>
      </w:r>
      <w:r w:rsidRPr="009B1625">
        <w:rPr>
          <w:rFonts w:ascii="Calibri" w:hAnsi="Calibri" w:eastAsia="Times New Roman" w:cs="Arial"/>
          <w:color w:val="000000"/>
          <w:sz w:val="24"/>
          <w:szCs w:val="24"/>
          <w:lang w:val="en"/>
        </w:rPr>
        <w:br/>
      </w:r>
    </w:p>
    <w:p xmlns:wp14="http://schemas.microsoft.com/office/word/2010/wordml" w:rsidRPr="009B1625" w:rsidR="00EC2B3A" w:rsidP="00EC2B3A" w:rsidRDefault="00EC2B3A" w14:paraId="60C391D8" wp14:textId="77777777">
      <w:pPr>
        <w:numPr>
          <w:ilvl w:val="0"/>
          <w:numId w:val="9"/>
        </w:numPr>
        <w:spacing w:before="100" w:beforeAutospacing="1" w:after="100" w:afterAutospacing="1" w:line="336" w:lineRule="auto"/>
        <w:rPr>
          <w:rFonts w:ascii="Calibri" w:hAnsi="Calibri" w:eastAsia="Times New Roman" w:cs="Arial"/>
          <w:color w:val="000000"/>
          <w:sz w:val="24"/>
          <w:szCs w:val="24"/>
          <w:lang w:val="en"/>
        </w:rPr>
      </w:pPr>
      <w:r w:rsidRPr="009B1625">
        <w:rPr>
          <w:rFonts w:ascii="Calibri" w:hAnsi="Calibri" w:eastAsia="Times New Roman" w:cs="Arial"/>
          <w:color w:val="000000"/>
          <w:sz w:val="24"/>
          <w:szCs w:val="24"/>
          <w:lang w:val="en"/>
        </w:rPr>
        <w:t>Display critical thinking processes: analyze, understand, and evaluate environmental issues in organizations including educating the public and instituting collaborative decision-making on issues involving the levels of acceptable risks and degree, intensity, and acceptability of environmental protection</w:t>
      </w:r>
    </w:p>
    <w:p xmlns:wp14="http://schemas.microsoft.com/office/word/2010/wordml" w:rsidRPr="009B1625" w:rsidR="00EC2B3A" w:rsidP="00EC2B3A" w:rsidRDefault="00EC2B3A" w14:paraId="2C706D15" wp14:textId="77777777">
      <w:pPr>
        <w:spacing w:after="0" w:line="240" w:lineRule="auto"/>
        <w:ind w:right="300"/>
        <w:rPr>
          <w:rFonts w:ascii="Calibri" w:hAnsi="Calibri" w:eastAsia="Times New Roman" w:cs="Arial"/>
          <w:sz w:val="24"/>
          <w:szCs w:val="24"/>
          <w:lang w:eastAsia="en-AU"/>
        </w:rPr>
      </w:pPr>
      <w:r w:rsidRPr="009B1625">
        <w:rPr>
          <w:rFonts w:ascii="Calibri" w:hAnsi="Calibri"/>
          <w:sz w:val="24"/>
          <w:szCs w:val="24"/>
          <w:lang w:val="en"/>
        </w:rPr>
        <w:t>Critical instruction is given on health and safety statutes and regulations, management of worker health and safety issues, environmental management and reporting systems, and business and finance strategy.</w:t>
      </w:r>
      <w:r w:rsidRPr="009B1625">
        <w:rPr>
          <w:rFonts w:ascii="Calibri" w:hAnsi="Calibri" w:eastAsia="Times New Roman" w:cs="Arial"/>
          <w:sz w:val="24"/>
          <w:szCs w:val="24"/>
          <w:lang w:eastAsia="en-AU"/>
        </w:rPr>
        <w:br/>
      </w:r>
    </w:p>
    <w:p xmlns:wp14="http://schemas.microsoft.com/office/word/2010/wordml" w:rsidRPr="009B1625" w:rsidR="00EC2B3A" w:rsidP="00EC2B3A" w:rsidRDefault="00EC2B3A" w14:paraId="62723A05" wp14:textId="77777777">
      <w:pPr>
        <w:spacing w:after="0" w:line="240" w:lineRule="auto"/>
        <w:ind w:right="300"/>
        <w:rPr>
          <w:rFonts w:ascii="Calibri" w:hAnsi="Calibri" w:eastAsia="Times New Roman" w:cs="Arial"/>
          <w:sz w:val="24"/>
          <w:szCs w:val="24"/>
          <w:lang w:eastAsia="en-AU"/>
        </w:rPr>
      </w:pPr>
      <w:r w:rsidRPr="009B1625">
        <w:rPr>
          <w:rFonts w:ascii="Calibri" w:hAnsi="Calibri" w:eastAsia="Times New Roman" w:cs="Arial"/>
          <w:sz w:val="24"/>
          <w:szCs w:val="24"/>
          <w:lang w:eastAsia="en-AU"/>
        </w:rPr>
        <w:t>This course also covers the following elements</w:t>
      </w:r>
    </w:p>
    <w:p xmlns:wp14="http://schemas.microsoft.com/office/word/2010/wordml" w:rsidRPr="009B1625" w:rsidR="00EC2B3A" w:rsidP="00EC2B3A" w:rsidRDefault="00EC2B3A" w14:paraId="3A65F92E" wp14:textId="77777777">
      <w:pPr>
        <w:numPr>
          <w:ilvl w:val="0"/>
          <w:numId w:val="8"/>
        </w:numPr>
        <w:spacing w:before="100" w:beforeAutospacing="1" w:after="100" w:afterAutospacing="1" w:line="240" w:lineRule="auto"/>
        <w:rPr>
          <w:rFonts w:ascii="Calibri" w:hAnsi="Calibri" w:cs="Arial"/>
          <w:color w:val="000000"/>
          <w:sz w:val="24"/>
          <w:szCs w:val="24"/>
        </w:rPr>
      </w:pPr>
      <w:r w:rsidRPr="009B1625">
        <w:rPr>
          <w:rFonts w:ascii="Calibri" w:hAnsi="Calibri" w:cs="Arial"/>
          <w:color w:val="000000"/>
          <w:sz w:val="24"/>
          <w:szCs w:val="24"/>
        </w:rPr>
        <w:t>Introduction To OSHA Regulations</w:t>
      </w:r>
    </w:p>
    <w:p xmlns:wp14="http://schemas.microsoft.com/office/word/2010/wordml" w:rsidRPr="009B1625" w:rsidR="00EC2B3A" w:rsidP="00EC2B3A" w:rsidRDefault="00EC2B3A" w14:paraId="3BE82910" wp14:textId="77777777">
      <w:pPr>
        <w:numPr>
          <w:ilvl w:val="0"/>
          <w:numId w:val="8"/>
        </w:numPr>
        <w:spacing w:before="100" w:beforeAutospacing="1" w:after="100" w:afterAutospacing="1" w:line="240" w:lineRule="auto"/>
        <w:rPr>
          <w:rFonts w:ascii="Calibri" w:hAnsi="Calibri" w:cs="Arial"/>
          <w:color w:val="000000"/>
          <w:sz w:val="24"/>
          <w:szCs w:val="24"/>
        </w:rPr>
      </w:pPr>
      <w:r w:rsidRPr="009B1625">
        <w:rPr>
          <w:rFonts w:ascii="Calibri" w:hAnsi="Calibri" w:cs="Arial"/>
          <w:color w:val="000000"/>
          <w:sz w:val="24"/>
          <w:szCs w:val="24"/>
        </w:rPr>
        <w:t>Introduction to EPA Regulations</w:t>
      </w:r>
    </w:p>
    <w:p xmlns:wp14="http://schemas.microsoft.com/office/word/2010/wordml" w:rsidRPr="009B1625" w:rsidR="00EC2B3A" w:rsidP="00EC2B3A" w:rsidRDefault="00EC2B3A" w14:paraId="43BAA3FF" wp14:textId="77777777">
      <w:pPr>
        <w:numPr>
          <w:ilvl w:val="0"/>
          <w:numId w:val="8"/>
        </w:numPr>
        <w:spacing w:before="100" w:beforeAutospacing="1" w:after="100" w:afterAutospacing="1" w:line="240" w:lineRule="auto"/>
        <w:rPr>
          <w:rFonts w:ascii="Calibri" w:hAnsi="Calibri" w:cs="Arial"/>
          <w:color w:val="000000"/>
          <w:sz w:val="24"/>
          <w:szCs w:val="24"/>
        </w:rPr>
      </w:pPr>
      <w:r w:rsidRPr="009B1625">
        <w:rPr>
          <w:rFonts w:ascii="Calibri" w:hAnsi="Calibri" w:cs="Arial"/>
          <w:color w:val="000000"/>
          <w:sz w:val="24"/>
          <w:szCs w:val="24"/>
        </w:rPr>
        <w:t>Introduction to Industrial Hygiene</w:t>
      </w:r>
    </w:p>
    <w:p xmlns:wp14="http://schemas.microsoft.com/office/word/2010/wordml" w:rsidRPr="009B1625" w:rsidR="00EC2B3A" w:rsidP="00EC2B3A" w:rsidRDefault="00EC2B3A" w14:paraId="276732EA" wp14:textId="77777777">
      <w:pPr>
        <w:numPr>
          <w:ilvl w:val="0"/>
          <w:numId w:val="8"/>
        </w:numPr>
        <w:spacing w:before="100" w:beforeAutospacing="1" w:after="100" w:afterAutospacing="1" w:line="240" w:lineRule="auto"/>
        <w:rPr>
          <w:rFonts w:ascii="Calibri" w:hAnsi="Calibri" w:cs="Arial"/>
          <w:color w:val="000000"/>
          <w:sz w:val="24"/>
          <w:szCs w:val="24"/>
        </w:rPr>
      </w:pPr>
      <w:r w:rsidRPr="009B1625">
        <w:rPr>
          <w:rFonts w:ascii="Calibri" w:hAnsi="Calibri" w:cs="Arial"/>
          <w:color w:val="000000"/>
          <w:sz w:val="24"/>
          <w:szCs w:val="24"/>
        </w:rPr>
        <w:t>Introduction to Hazardous Materials</w:t>
      </w:r>
    </w:p>
    <w:p xmlns:wp14="http://schemas.microsoft.com/office/word/2010/wordml" w:rsidRPr="009B1625" w:rsidR="00EC2B3A" w:rsidP="00EC2B3A" w:rsidRDefault="00EC2B3A" w14:paraId="25D67859" wp14:textId="77777777">
      <w:pPr>
        <w:numPr>
          <w:ilvl w:val="0"/>
          <w:numId w:val="8"/>
        </w:numPr>
        <w:spacing w:before="100" w:beforeAutospacing="1" w:after="100" w:afterAutospacing="1" w:line="240" w:lineRule="auto"/>
        <w:rPr>
          <w:rFonts w:ascii="Calibri" w:hAnsi="Calibri" w:cs="Arial"/>
          <w:color w:val="000000"/>
          <w:sz w:val="24"/>
          <w:szCs w:val="24"/>
        </w:rPr>
      </w:pPr>
      <w:r w:rsidRPr="009B1625">
        <w:rPr>
          <w:rFonts w:ascii="Calibri" w:hAnsi="Calibri" w:cs="Arial"/>
          <w:color w:val="000000"/>
          <w:sz w:val="24"/>
          <w:szCs w:val="24"/>
        </w:rPr>
        <w:t>Introduction to Machine Guarding and Machine Guarding Techniques</w:t>
      </w:r>
    </w:p>
    <w:p xmlns:wp14="http://schemas.microsoft.com/office/word/2010/wordml" w:rsidRPr="009B1625" w:rsidR="00EC2B3A" w:rsidP="00EC2B3A" w:rsidRDefault="00EC2B3A" w14:paraId="56523078" wp14:textId="77777777">
      <w:pPr>
        <w:numPr>
          <w:ilvl w:val="0"/>
          <w:numId w:val="8"/>
        </w:numPr>
        <w:spacing w:before="100" w:beforeAutospacing="1" w:after="100" w:afterAutospacing="1" w:line="240" w:lineRule="auto"/>
        <w:rPr>
          <w:rFonts w:ascii="Calibri" w:hAnsi="Calibri" w:cs="Arial"/>
          <w:color w:val="000000"/>
          <w:sz w:val="24"/>
          <w:szCs w:val="24"/>
        </w:rPr>
      </w:pPr>
      <w:r w:rsidRPr="009B1625">
        <w:rPr>
          <w:rFonts w:ascii="Calibri" w:hAnsi="Calibri" w:cs="Arial"/>
          <w:color w:val="000000"/>
          <w:sz w:val="24"/>
          <w:szCs w:val="24"/>
        </w:rPr>
        <w:t>Introduction to Respiratory Protection</w:t>
      </w:r>
    </w:p>
    <w:p xmlns:wp14="http://schemas.microsoft.com/office/word/2010/wordml" w:rsidRPr="009B1625" w:rsidR="00EC2B3A" w:rsidP="00EC2B3A" w:rsidRDefault="00EC2B3A" w14:paraId="5DD71203" wp14:textId="77777777">
      <w:pPr>
        <w:numPr>
          <w:ilvl w:val="0"/>
          <w:numId w:val="8"/>
        </w:numPr>
        <w:spacing w:before="100" w:beforeAutospacing="1" w:after="100" w:afterAutospacing="1" w:line="240" w:lineRule="auto"/>
        <w:rPr>
          <w:rFonts w:ascii="Calibri" w:hAnsi="Calibri" w:cs="Arial"/>
          <w:color w:val="000000"/>
          <w:sz w:val="24"/>
          <w:szCs w:val="24"/>
        </w:rPr>
      </w:pPr>
      <w:r w:rsidRPr="009B1625">
        <w:rPr>
          <w:rFonts w:ascii="Calibri" w:hAnsi="Calibri" w:cs="Arial"/>
          <w:color w:val="000000"/>
          <w:sz w:val="24"/>
          <w:szCs w:val="24"/>
        </w:rPr>
        <w:t xml:space="preserve">Principles of Ergonomics </w:t>
      </w:r>
    </w:p>
    <w:p xmlns:wp14="http://schemas.microsoft.com/office/word/2010/wordml" w:rsidRPr="009B1625" w:rsidR="00EC2B3A" w:rsidP="00EC2B3A" w:rsidRDefault="00EC2B3A" w14:paraId="19BFE535" wp14:textId="77777777">
      <w:pPr>
        <w:numPr>
          <w:ilvl w:val="0"/>
          <w:numId w:val="8"/>
        </w:numPr>
        <w:spacing w:before="100" w:beforeAutospacing="1" w:after="100" w:afterAutospacing="1" w:line="240" w:lineRule="auto"/>
        <w:rPr>
          <w:rFonts w:ascii="Calibri" w:hAnsi="Calibri" w:cs="Arial"/>
          <w:color w:val="000000"/>
          <w:sz w:val="24"/>
          <w:szCs w:val="24"/>
        </w:rPr>
      </w:pPr>
      <w:r w:rsidRPr="009B1625">
        <w:rPr>
          <w:rFonts w:ascii="Calibri" w:hAnsi="Calibri" w:cs="Arial"/>
          <w:color w:val="000000"/>
          <w:sz w:val="24"/>
          <w:szCs w:val="24"/>
        </w:rPr>
        <w:t xml:space="preserve">Introduction to Permit Required Confined and Non-Permit Confined Spaces </w:t>
      </w:r>
    </w:p>
    <w:p xmlns:wp14="http://schemas.microsoft.com/office/word/2010/wordml" w:rsidRPr="009B1625" w:rsidR="00EC2B3A" w:rsidP="00EC2B3A" w:rsidRDefault="00EC2B3A" w14:paraId="296E8C61" wp14:textId="77777777">
      <w:pPr>
        <w:numPr>
          <w:ilvl w:val="0"/>
          <w:numId w:val="8"/>
        </w:numPr>
        <w:spacing w:before="100" w:beforeAutospacing="1" w:after="100" w:afterAutospacing="1" w:line="240" w:lineRule="auto"/>
        <w:rPr>
          <w:rFonts w:ascii="Calibri" w:hAnsi="Calibri" w:cs="Arial"/>
          <w:color w:val="000000"/>
          <w:sz w:val="24"/>
          <w:szCs w:val="24"/>
        </w:rPr>
      </w:pPr>
      <w:r w:rsidRPr="009B1625">
        <w:rPr>
          <w:rFonts w:ascii="Calibri" w:hAnsi="Calibri" w:cs="Arial"/>
          <w:color w:val="000000"/>
          <w:sz w:val="24"/>
          <w:szCs w:val="24"/>
        </w:rPr>
        <w:t xml:space="preserve">Excavation, Trenching &amp; Shoring </w:t>
      </w:r>
    </w:p>
    <w:p xmlns:wp14="http://schemas.microsoft.com/office/word/2010/wordml" w:rsidRPr="009B1625" w:rsidR="00EC2B3A" w:rsidP="00EC2B3A" w:rsidRDefault="00EC2B3A" w14:paraId="37EBEDF7" wp14:textId="77777777">
      <w:pPr>
        <w:numPr>
          <w:ilvl w:val="0"/>
          <w:numId w:val="8"/>
        </w:numPr>
        <w:spacing w:before="100" w:beforeAutospacing="1" w:after="100" w:afterAutospacing="1" w:line="240" w:lineRule="auto"/>
        <w:rPr>
          <w:rFonts w:ascii="Calibri" w:hAnsi="Calibri" w:cs="Arial"/>
          <w:color w:val="000000"/>
          <w:sz w:val="24"/>
          <w:szCs w:val="24"/>
        </w:rPr>
      </w:pPr>
      <w:r w:rsidRPr="009B1625">
        <w:rPr>
          <w:rFonts w:ascii="Calibri" w:hAnsi="Calibri" w:cs="Arial"/>
          <w:color w:val="000000"/>
          <w:sz w:val="24"/>
          <w:szCs w:val="24"/>
        </w:rPr>
        <w:t>Electrical Standards (High and Low Voltage)</w:t>
      </w:r>
    </w:p>
    <w:p xmlns:wp14="http://schemas.microsoft.com/office/word/2010/wordml" w:rsidRPr="009B1625" w:rsidR="00EC2B3A" w:rsidP="00EC2B3A" w:rsidRDefault="00EC2B3A" w14:paraId="34EACD04" wp14:textId="77777777">
      <w:pPr>
        <w:numPr>
          <w:ilvl w:val="0"/>
          <w:numId w:val="8"/>
        </w:numPr>
        <w:spacing w:before="100" w:beforeAutospacing="1" w:after="100" w:afterAutospacing="1" w:line="240" w:lineRule="auto"/>
        <w:rPr>
          <w:rFonts w:ascii="Calibri" w:hAnsi="Calibri" w:cs="Arial"/>
          <w:color w:val="000000"/>
          <w:sz w:val="24"/>
          <w:szCs w:val="24"/>
        </w:rPr>
      </w:pPr>
      <w:r w:rsidRPr="009B1625">
        <w:rPr>
          <w:rFonts w:ascii="Calibri" w:hAnsi="Calibri" w:cs="Arial"/>
          <w:color w:val="000000"/>
          <w:sz w:val="24"/>
          <w:szCs w:val="24"/>
        </w:rPr>
        <w:t>Introduction To Personal Protective Equipment (eyes, face, body, and other types of personal protective equipment.</w:t>
      </w:r>
    </w:p>
    <w:p xmlns:wp14="http://schemas.microsoft.com/office/word/2010/wordml" w:rsidRPr="009B1625" w:rsidR="00EC2B3A" w:rsidP="00EC2B3A" w:rsidRDefault="00EC2B3A" w14:paraId="1BD58500" wp14:textId="77777777">
      <w:pPr>
        <w:numPr>
          <w:ilvl w:val="0"/>
          <w:numId w:val="8"/>
        </w:numPr>
        <w:spacing w:before="100" w:beforeAutospacing="1" w:after="100" w:afterAutospacing="1" w:line="240" w:lineRule="auto"/>
        <w:rPr>
          <w:rFonts w:ascii="Calibri" w:hAnsi="Calibri" w:cs="Arial"/>
          <w:color w:val="000000"/>
          <w:sz w:val="24"/>
          <w:szCs w:val="24"/>
        </w:rPr>
      </w:pPr>
      <w:r w:rsidRPr="009B1625">
        <w:rPr>
          <w:rFonts w:ascii="Calibri" w:hAnsi="Calibri" w:cs="Arial"/>
          <w:color w:val="000000"/>
          <w:sz w:val="24"/>
          <w:szCs w:val="24"/>
        </w:rPr>
        <w:t>Introduction To Fall Protection and Fall Prevention Systems</w:t>
      </w:r>
    </w:p>
    <w:p xmlns:wp14="http://schemas.microsoft.com/office/word/2010/wordml" w:rsidRPr="009B1625" w:rsidR="00EC2B3A" w:rsidP="00EC2B3A" w:rsidRDefault="00EC2B3A" w14:paraId="7A3D0ED7" wp14:textId="77777777">
      <w:pPr>
        <w:numPr>
          <w:ilvl w:val="0"/>
          <w:numId w:val="8"/>
        </w:numPr>
        <w:spacing w:before="100" w:beforeAutospacing="1" w:after="100" w:afterAutospacing="1" w:line="240" w:lineRule="auto"/>
        <w:rPr>
          <w:rFonts w:ascii="Calibri" w:hAnsi="Calibri" w:cs="Arial"/>
          <w:color w:val="000000"/>
          <w:sz w:val="24"/>
          <w:szCs w:val="24"/>
        </w:rPr>
      </w:pPr>
      <w:r w:rsidRPr="009B1625">
        <w:rPr>
          <w:rFonts w:ascii="Calibri" w:hAnsi="Calibri" w:cs="Arial"/>
          <w:color w:val="000000"/>
          <w:sz w:val="24"/>
          <w:szCs w:val="24"/>
        </w:rPr>
        <w:t>Introduction To Safety Standards for Ladders, Aerial Lifts and Scaffolds</w:t>
      </w:r>
    </w:p>
    <w:p xmlns:wp14="http://schemas.microsoft.com/office/word/2010/wordml" w:rsidRPr="009B1625" w:rsidR="00EC2B3A" w:rsidP="00EC2B3A" w:rsidRDefault="00EC2B3A" w14:paraId="1D5B3137" wp14:textId="77777777">
      <w:pPr>
        <w:numPr>
          <w:ilvl w:val="0"/>
          <w:numId w:val="8"/>
        </w:numPr>
        <w:spacing w:before="100" w:beforeAutospacing="1" w:after="100" w:afterAutospacing="1" w:line="240" w:lineRule="auto"/>
        <w:rPr>
          <w:rFonts w:ascii="Calibri" w:hAnsi="Calibri" w:cs="Arial"/>
          <w:color w:val="000000"/>
          <w:sz w:val="24"/>
          <w:szCs w:val="24"/>
        </w:rPr>
      </w:pPr>
      <w:r w:rsidRPr="009B1625">
        <w:rPr>
          <w:rFonts w:ascii="Calibri" w:hAnsi="Calibri" w:cs="Arial"/>
          <w:color w:val="000000"/>
          <w:sz w:val="24"/>
          <w:szCs w:val="24"/>
        </w:rPr>
        <w:t>Introduction To Cranes (both mobile, gantry, truck and overhead), Forklifts and Material Handling Equipment</w:t>
      </w:r>
    </w:p>
    <w:p xmlns:wp14="http://schemas.microsoft.com/office/word/2010/wordml" w:rsidRPr="009B1625" w:rsidR="00EC2B3A" w:rsidP="00EC2B3A" w:rsidRDefault="00EC2B3A" w14:paraId="4903168E" wp14:textId="77777777">
      <w:pPr>
        <w:numPr>
          <w:ilvl w:val="0"/>
          <w:numId w:val="8"/>
        </w:numPr>
        <w:spacing w:before="100" w:beforeAutospacing="1" w:after="0" w:afterAutospacing="1" w:line="240" w:lineRule="auto"/>
        <w:ind w:right="300"/>
        <w:rPr>
          <w:rFonts w:ascii="Calibri" w:hAnsi="Calibri" w:eastAsia="Times New Roman" w:cs="Arial"/>
          <w:sz w:val="24"/>
          <w:szCs w:val="24"/>
          <w:lang w:eastAsia="en-AU"/>
        </w:rPr>
      </w:pPr>
      <w:r w:rsidRPr="009B1625">
        <w:rPr>
          <w:rFonts w:ascii="Calibri" w:hAnsi="Calibri" w:cs="Arial"/>
          <w:color w:val="000000"/>
          <w:sz w:val="24"/>
          <w:szCs w:val="24"/>
        </w:rPr>
        <w:t>Introduction to Laboratory Safety</w:t>
      </w:r>
    </w:p>
    <w:p xmlns:wp14="http://schemas.microsoft.com/office/word/2010/wordml" w:rsidRPr="009B1625" w:rsidR="00EC2B3A" w:rsidP="00EC2B3A" w:rsidRDefault="00EC2B3A" w14:paraId="3370C46E" wp14:textId="77777777">
      <w:pPr>
        <w:numPr>
          <w:ilvl w:val="0"/>
          <w:numId w:val="8"/>
        </w:numPr>
        <w:spacing w:before="100" w:beforeAutospacing="1" w:after="0" w:afterAutospacing="1" w:line="240" w:lineRule="auto"/>
        <w:ind w:right="300"/>
        <w:rPr>
          <w:rFonts w:ascii="Calibri" w:hAnsi="Calibri" w:eastAsia="Times New Roman" w:cs="Arial"/>
          <w:sz w:val="24"/>
          <w:szCs w:val="24"/>
          <w:lang w:eastAsia="en-AU"/>
        </w:rPr>
      </w:pPr>
      <w:r w:rsidRPr="009B1625">
        <w:rPr>
          <w:rFonts w:ascii="Calibri" w:hAnsi="Calibri" w:cs="Arial"/>
          <w:color w:val="000000"/>
          <w:sz w:val="24"/>
          <w:szCs w:val="24"/>
        </w:rPr>
        <w:t>Introduction to Environmental laws and Regulations</w:t>
      </w:r>
    </w:p>
    <w:p xmlns:wp14="http://schemas.microsoft.com/office/word/2010/wordml" w:rsidRPr="009B1625" w:rsidR="00EC2B3A" w:rsidP="00EC2B3A" w:rsidRDefault="00EC2B3A" w14:paraId="3D96743F" wp14:textId="77777777">
      <w:pPr>
        <w:spacing w:before="100" w:beforeAutospacing="1" w:after="100" w:afterAutospacing="1" w:line="345" w:lineRule="atLeast"/>
        <w:ind w:right="300"/>
        <w:jc w:val="both"/>
        <w:outlineLvl w:val="2"/>
        <w:rPr>
          <w:rFonts w:ascii="Calibri" w:hAnsi="Calibri" w:eastAsia="Times New Roman" w:cs="Arial"/>
          <w:b/>
          <w:bCs/>
          <w:color w:val="000000"/>
          <w:sz w:val="24"/>
          <w:szCs w:val="24"/>
          <w:lang w:eastAsia="en-AU"/>
        </w:rPr>
      </w:pPr>
      <w:r w:rsidRPr="009B1625">
        <w:rPr>
          <w:rFonts w:ascii="Calibri" w:hAnsi="Calibri" w:eastAsia="Times New Roman" w:cs="Arial"/>
          <w:b/>
          <w:bCs/>
          <w:color w:val="000000"/>
          <w:sz w:val="24"/>
          <w:szCs w:val="24"/>
          <w:lang w:eastAsia="en-AU"/>
        </w:rPr>
        <w:t>Course Objectives:</w:t>
      </w:r>
    </w:p>
    <w:p xmlns:wp14="http://schemas.microsoft.com/office/word/2010/wordml" w:rsidRPr="009B1625" w:rsidR="00EC2B3A" w:rsidP="00EC2B3A" w:rsidRDefault="00EC2B3A" w14:paraId="20108135" wp14:textId="77777777">
      <w:pPr>
        <w:spacing w:after="0" w:line="240" w:lineRule="auto"/>
        <w:ind w:right="300"/>
        <w:jc w:val="both"/>
        <w:rPr>
          <w:rFonts w:ascii="Calibri" w:hAnsi="Calibri"/>
          <w:b/>
          <w:sz w:val="24"/>
          <w:szCs w:val="24"/>
        </w:rPr>
      </w:pPr>
      <w:r w:rsidRPr="009B1625">
        <w:rPr>
          <w:rFonts w:ascii="Calibri" w:hAnsi="Calibri" w:eastAsia="Times New Roman" w:cs="Arial"/>
          <w:sz w:val="24"/>
          <w:szCs w:val="24"/>
          <w:lang w:eastAsia="en-AU"/>
        </w:rPr>
        <w:t xml:space="preserve">The Master Environmental, Health and Safety Administrator certification consists of 17 topical subjects. Each of these topics is also a certification course or courses that stand alone. </w:t>
      </w:r>
    </w:p>
    <w:p xmlns:wp14="http://schemas.microsoft.com/office/word/2010/wordml" w:rsidRPr="009B1625" w:rsidR="008941EE" w:rsidP="008941EE" w:rsidRDefault="008941EE" w14:paraId="6B16033D" wp14:textId="77777777">
      <w:pPr>
        <w:shd w:val="clear" w:color="auto" w:fill="FFFFFF"/>
        <w:spacing w:before="100" w:beforeAutospacing="1" w:after="0" w:line="240" w:lineRule="auto"/>
        <w:outlineLvl w:val="3"/>
        <w:rPr>
          <w:rFonts w:ascii="Calibri" w:hAnsi="Calibri" w:eastAsia="Times New Roman" w:cs="Arial"/>
          <w:b/>
          <w:bCs/>
          <w:color w:val="000000"/>
          <w:sz w:val="24"/>
          <w:szCs w:val="24"/>
          <w:lang w:val="en"/>
        </w:rPr>
      </w:pPr>
      <w:r w:rsidRPr="009B1625">
        <w:rPr>
          <w:rFonts w:ascii="Calibri" w:hAnsi="Calibri" w:eastAsia="Times New Roman" w:cs="Arial"/>
          <w:b/>
          <w:bCs/>
          <w:color w:val="000000"/>
          <w:sz w:val="24"/>
          <w:szCs w:val="24"/>
          <w:lang w:val="en"/>
        </w:rPr>
        <w:t>Testing:</w:t>
      </w:r>
      <w:r w:rsidRPr="009B1625">
        <w:rPr>
          <w:rFonts w:ascii="Calibri" w:hAnsi="Calibri" w:eastAsia="Times New Roman" w:cs="Arial"/>
          <w:b/>
          <w:bCs/>
          <w:color w:val="000000"/>
          <w:sz w:val="24"/>
          <w:szCs w:val="24"/>
          <w:lang w:val="en"/>
        </w:rPr>
        <w:br/>
      </w:r>
    </w:p>
    <w:p xmlns:wp14="http://schemas.microsoft.com/office/word/2010/wordml" w:rsidRPr="009B1625" w:rsidR="008941EE" w:rsidP="008941EE" w:rsidRDefault="008941EE" w14:paraId="4AE1DDF4" wp14:textId="77777777">
      <w:pPr>
        <w:shd w:val="clear" w:color="auto" w:fill="FFFFFF"/>
        <w:spacing w:after="180" w:line="288" w:lineRule="atLeast"/>
        <w:rPr>
          <w:rFonts w:ascii="Calibri" w:hAnsi="Calibri" w:eastAsia="Times New Roman" w:cs="Arial"/>
          <w:b/>
          <w:bCs/>
          <w:color w:val="000000"/>
          <w:sz w:val="24"/>
          <w:szCs w:val="24"/>
          <w:lang w:val="x-none" w:eastAsia="en-AU"/>
        </w:rPr>
      </w:pPr>
      <w:r w:rsidRPr="009B1625">
        <w:rPr>
          <w:rFonts w:ascii="Calibri" w:hAnsi="Calibri" w:eastAsia="Times New Roman" w:cs="Arial"/>
          <w:color w:val="000000"/>
          <w:sz w:val="24"/>
          <w:szCs w:val="24"/>
          <w:lang w:val="en"/>
        </w:rPr>
        <w:t>Students completing the course must take a proctored final exam.  A score of 80% on the final exam is necessary to receive your personalized certificate of completion. The student gets three (3) attempts to pass the course.</w:t>
      </w:r>
    </w:p>
    <w:p xmlns:wp14="http://schemas.microsoft.com/office/word/2010/wordml" w:rsidRPr="009B1625" w:rsidR="008941EE" w:rsidP="008941EE" w:rsidRDefault="008941EE" w14:paraId="672A6659" wp14:textId="77777777">
      <w:pPr>
        <w:autoSpaceDE w:val="0"/>
        <w:autoSpaceDN w:val="0"/>
        <w:adjustRightInd w:val="0"/>
        <w:spacing w:after="0" w:line="240" w:lineRule="auto"/>
        <w:rPr>
          <w:rFonts w:ascii="Calibri" w:hAnsi="Calibri" w:cs="Arial"/>
          <w:color w:val="000000"/>
          <w:sz w:val="24"/>
          <w:szCs w:val="24"/>
          <w:lang w:eastAsia="en-AU"/>
        </w:rPr>
      </w:pPr>
    </w:p>
    <w:p xmlns:wp14="http://schemas.microsoft.com/office/word/2010/wordml" w:rsidRPr="008941EE" w:rsidR="008941EE" w:rsidP="008941EE" w:rsidRDefault="00025A84" w14:paraId="0A37501D" wp14:textId="77777777">
      <w:pPr>
        <w:jc w:val="center"/>
        <w:rPr>
          <w:b/>
          <w:sz w:val="24"/>
          <w:szCs w:val="24"/>
        </w:rPr>
      </w:pPr>
      <w:r>
        <w:drawing>
          <wp:inline xmlns:wp14="http://schemas.microsoft.com/office/word/2010/wordprocessingDrawing" wp14:editId="43890226" wp14:anchorId="2BA96501">
            <wp:extent cx="1181100" cy="619125"/>
            <wp:effectExtent l="0" t="0" r="0" b="0"/>
            <wp:docPr id="2" name="Picture 2" descr="_Pic2" title=""/>
            <wp:cNvGraphicFramePr>
              <a:graphicFrameLocks noChangeAspect="1"/>
            </wp:cNvGraphicFramePr>
            <a:graphic>
              <a:graphicData uri="http://schemas.openxmlformats.org/drawingml/2006/picture">
                <pic:pic>
                  <pic:nvPicPr>
                    <pic:cNvPr id="0" name="Picture 2"/>
                    <pic:cNvPicPr/>
                  </pic:nvPicPr>
                  <pic:blipFill>
                    <a:blip r:embed="Rf2084ddcc3ec402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81100" cy="619125"/>
                    </a:xfrm>
                    <a:prstGeom prst="rect">
                      <a:avLst/>
                    </a:prstGeom>
                  </pic:spPr>
                </pic:pic>
              </a:graphicData>
            </a:graphic>
          </wp:inline>
        </w:drawing>
      </w:r>
    </w:p>
    <w:sectPr w:rsidRPr="008941EE" w:rsidR="008941EE" w:rsidSect="00A00293">
      <w:headerReference w:type="default" r:id="rId10"/>
      <w:footerReference w:type="default" r:id="rId11"/>
      <w:pgSz w:w="11906" w:h="16838" w:orient="portrait"/>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9B1625" w:rsidP="004E57B0" w:rsidRDefault="009B1625" w14:paraId="5DAB6C7B" wp14:textId="77777777">
      <w:pPr>
        <w:spacing w:after="0" w:line="240" w:lineRule="auto"/>
      </w:pPr>
      <w:r>
        <w:separator/>
      </w:r>
    </w:p>
  </w:endnote>
  <w:endnote w:type="continuationSeparator" w:id="0">
    <w:p xmlns:wp14="http://schemas.microsoft.com/office/word/2010/wordml" w:rsidR="009B1625" w:rsidP="004E57B0" w:rsidRDefault="009B1625" w14:paraId="02EB378F"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Pr="004E57B0" w:rsidR="00562224" w:rsidP="004E57B0" w:rsidRDefault="00562224" w14:paraId="143AD3DD" wp14:textId="7777777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9B1625" w:rsidP="004E57B0" w:rsidRDefault="009B1625" w14:paraId="6A05A809" wp14:textId="77777777">
      <w:pPr>
        <w:spacing w:after="0" w:line="240" w:lineRule="auto"/>
      </w:pPr>
      <w:r>
        <w:separator/>
      </w:r>
    </w:p>
  </w:footnote>
  <w:footnote w:type="continuationSeparator" w:id="0">
    <w:p xmlns:wp14="http://schemas.microsoft.com/office/word/2010/wordml" w:rsidR="009B1625" w:rsidP="004E57B0" w:rsidRDefault="009B1625" w14:paraId="5A39BBE3"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562224" w:rsidRDefault="00562224" w14:paraId="207CCF61" wp14:textId="7777777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039D2"/>
    <w:multiLevelType w:val="hybridMultilevel"/>
    <w:tmpl w:val="D788223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B601A4C"/>
    <w:multiLevelType w:val="hybridMultilevel"/>
    <w:tmpl w:val="2CE0F5AC"/>
    <w:lvl w:ilvl="0" w:tplc="0C090001">
      <w:start w:val="1"/>
      <w:numFmt w:val="bullet"/>
      <w:lvlText w:val=""/>
      <w:lvlJc w:val="left"/>
      <w:pPr>
        <w:ind w:left="585" w:hanging="360"/>
      </w:pPr>
      <w:rPr>
        <w:rFonts w:hint="default" w:ascii="Symbol" w:hAnsi="Symbol"/>
      </w:rPr>
    </w:lvl>
    <w:lvl w:ilvl="1" w:tplc="0C090003" w:tentative="1">
      <w:start w:val="1"/>
      <w:numFmt w:val="bullet"/>
      <w:lvlText w:val="o"/>
      <w:lvlJc w:val="left"/>
      <w:pPr>
        <w:ind w:left="1305" w:hanging="360"/>
      </w:pPr>
      <w:rPr>
        <w:rFonts w:hint="default" w:ascii="Courier New" w:hAnsi="Courier New" w:cs="Courier New"/>
      </w:rPr>
    </w:lvl>
    <w:lvl w:ilvl="2" w:tplc="0C090005" w:tentative="1">
      <w:start w:val="1"/>
      <w:numFmt w:val="bullet"/>
      <w:lvlText w:val=""/>
      <w:lvlJc w:val="left"/>
      <w:pPr>
        <w:ind w:left="2025" w:hanging="360"/>
      </w:pPr>
      <w:rPr>
        <w:rFonts w:hint="default" w:ascii="Wingdings" w:hAnsi="Wingdings"/>
      </w:rPr>
    </w:lvl>
    <w:lvl w:ilvl="3" w:tplc="0C090001" w:tentative="1">
      <w:start w:val="1"/>
      <w:numFmt w:val="bullet"/>
      <w:lvlText w:val=""/>
      <w:lvlJc w:val="left"/>
      <w:pPr>
        <w:ind w:left="2745" w:hanging="360"/>
      </w:pPr>
      <w:rPr>
        <w:rFonts w:hint="default" w:ascii="Symbol" w:hAnsi="Symbol"/>
      </w:rPr>
    </w:lvl>
    <w:lvl w:ilvl="4" w:tplc="0C090003" w:tentative="1">
      <w:start w:val="1"/>
      <w:numFmt w:val="bullet"/>
      <w:lvlText w:val="o"/>
      <w:lvlJc w:val="left"/>
      <w:pPr>
        <w:ind w:left="3465" w:hanging="360"/>
      </w:pPr>
      <w:rPr>
        <w:rFonts w:hint="default" w:ascii="Courier New" w:hAnsi="Courier New" w:cs="Courier New"/>
      </w:rPr>
    </w:lvl>
    <w:lvl w:ilvl="5" w:tplc="0C090005" w:tentative="1">
      <w:start w:val="1"/>
      <w:numFmt w:val="bullet"/>
      <w:lvlText w:val=""/>
      <w:lvlJc w:val="left"/>
      <w:pPr>
        <w:ind w:left="4185" w:hanging="360"/>
      </w:pPr>
      <w:rPr>
        <w:rFonts w:hint="default" w:ascii="Wingdings" w:hAnsi="Wingdings"/>
      </w:rPr>
    </w:lvl>
    <w:lvl w:ilvl="6" w:tplc="0C090001" w:tentative="1">
      <w:start w:val="1"/>
      <w:numFmt w:val="bullet"/>
      <w:lvlText w:val=""/>
      <w:lvlJc w:val="left"/>
      <w:pPr>
        <w:ind w:left="4905" w:hanging="360"/>
      </w:pPr>
      <w:rPr>
        <w:rFonts w:hint="default" w:ascii="Symbol" w:hAnsi="Symbol"/>
      </w:rPr>
    </w:lvl>
    <w:lvl w:ilvl="7" w:tplc="0C090003" w:tentative="1">
      <w:start w:val="1"/>
      <w:numFmt w:val="bullet"/>
      <w:lvlText w:val="o"/>
      <w:lvlJc w:val="left"/>
      <w:pPr>
        <w:ind w:left="5625" w:hanging="360"/>
      </w:pPr>
      <w:rPr>
        <w:rFonts w:hint="default" w:ascii="Courier New" w:hAnsi="Courier New" w:cs="Courier New"/>
      </w:rPr>
    </w:lvl>
    <w:lvl w:ilvl="8" w:tplc="0C090005" w:tentative="1">
      <w:start w:val="1"/>
      <w:numFmt w:val="bullet"/>
      <w:lvlText w:val=""/>
      <w:lvlJc w:val="left"/>
      <w:pPr>
        <w:ind w:left="6345" w:hanging="360"/>
      </w:pPr>
      <w:rPr>
        <w:rFonts w:hint="default" w:ascii="Wingdings" w:hAnsi="Wingdings"/>
      </w:rPr>
    </w:lvl>
  </w:abstractNum>
  <w:abstractNum w:abstractNumId="2" w15:restartNumberingAfterBreak="0">
    <w:nsid w:val="0F8B7954"/>
    <w:multiLevelType w:val="multilevel"/>
    <w:tmpl w:val="ADFE66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0762E00"/>
    <w:multiLevelType w:val="multilevel"/>
    <w:tmpl w:val="E3B2B3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81D1104"/>
    <w:multiLevelType w:val="multilevel"/>
    <w:tmpl w:val="D5BAFD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DC343DD"/>
    <w:multiLevelType w:val="multilevel"/>
    <w:tmpl w:val="6608DE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20F1D2E"/>
    <w:multiLevelType w:val="multilevel"/>
    <w:tmpl w:val="6CD221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39A3B11"/>
    <w:multiLevelType w:val="multilevel"/>
    <w:tmpl w:val="901298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3351C20"/>
    <w:multiLevelType w:val="multilevel"/>
    <w:tmpl w:val="40B855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8"/>
  </w:num>
  <w:num w:numId="2">
    <w:abstractNumId w:val="5"/>
  </w:num>
  <w:num w:numId="3">
    <w:abstractNumId w:val="3"/>
  </w:num>
  <w:num w:numId="4">
    <w:abstractNumId w:val="7"/>
  </w:num>
  <w:num w:numId="5">
    <w:abstractNumId w:val="4"/>
  </w:num>
  <w:num w:numId="6">
    <w:abstractNumId w:val="0"/>
  </w:num>
  <w:num w:numId="7">
    <w:abstractNumId w:val="1"/>
  </w:num>
  <w:num w:numId="8">
    <w:abstractNumId w:val="6"/>
  </w:num>
  <w:num w:numId="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B0"/>
    <w:rsid w:val="00025A84"/>
    <w:rsid w:val="000B63BA"/>
    <w:rsid w:val="001106C7"/>
    <w:rsid w:val="0018697A"/>
    <w:rsid w:val="002177A5"/>
    <w:rsid w:val="0022125F"/>
    <w:rsid w:val="00226CA1"/>
    <w:rsid w:val="002D3A19"/>
    <w:rsid w:val="00317525"/>
    <w:rsid w:val="003D0AC5"/>
    <w:rsid w:val="003E0FC6"/>
    <w:rsid w:val="00425438"/>
    <w:rsid w:val="004A23F9"/>
    <w:rsid w:val="004E57B0"/>
    <w:rsid w:val="00537E1E"/>
    <w:rsid w:val="00562224"/>
    <w:rsid w:val="00660D38"/>
    <w:rsid w:val="00687EFA"/>
    <w:rsid w:val="006E716C"/>
    <w:rsid w:val="007F2259"/>
    <w:rsid w:val="00850633"/>
    <w:rsid w:val="008941EE"/>
    <w:rsid w:val="008C23E6"/>
    <w:rsid w:val="009A5D78"/>
    <w:rsid w:val="009B1625"/>
    <w:rsid w:val="009D128F"/>
    <w:rsid w:val="00A00293"/>
    <w:rsid w:val="00A851F5"/>
    <w:rsid w:val="00AB1121"/>
    <w:rsid w:val="00B85320"/>
    <w:rsid w:val="00B93BC1"/>
    <w:rsid w:val="00C46F79"/>
    <w:rsid w:val="00CD1AA6"/>
    <w:rsid w:val="00CE0AD9"/>
    <w:rsid w:val="00CE585C"/>
    <w:rsid w:val="00DB6EF2"/>
    <w:rsid w:val="00E12E1C"/>
    <w:rsid w:val="00E27FFA"/>
    <w:rsid w:val="00EC2B3A"/>
    <w:rsid w:val="00F61EC1"/>
    <w:rsid w:val="00F65A27"/>
    <w:rsid w:val="00FD4861"/>
    <w:rsid w:val="710051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0EB80F08-799A-42C8-867F-98B5CDEAA86A}"/>
  <w14:docId w14:val="2139CB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1AA6"/>
    <w:pPr>
      <w:spacing w:after="200" w:line="276" w:lineRule="auto"/>
    </w:pPr>
    <w:rPr>
      <w:sz w:val="22"/>
      <w:szCs w:val="22"/>
      <w:lang w:val="en-AU" w:eastAsia="en-US"/>
    </w:rPr>
  </w:style>
  <w:style w:type="paragraph" w:styleId="Heading2">
    <w:name w:val="heading 2"/>
    <w:basedOn w:val="Normal"/>
    <w:next w:val="Normal"/>
    <w:link w:val="Heading2Char"/>
    <w:uiPriority w:val="9"/>
    <w:semiHidden/>
    <w:unhideWhenUsed/>
    <w:qFormat/>
    <w:rsid w:val="007F2259"/>
    <w:pPr>
      <w:keepNext/>
      <w:spacing w:before="240" w:after="60"/>
      <w:outlineLvl w:val="1"/>
    </w:pPr>
    <w:rPr>
      <w:rFonts w:ascii="Cambria" w:hAnsi="Cambria" w:eastAsia="Times New Roman"/>
      <w:b/>
      <w:bCs/>
      <w:i/>
      <w:iCs/>
      <w:sz w:val="28"/>
      <w:szCs w:val="28"/>
    </w:rPr>
  </w:style>
  <w:style w:type="paragraph" w:styleId="Heading3">
    <w:name w:val="heading 3"/>
    <w:basedOn w:val="Normal"/>
    <w:link w:val="Heading3Char"/>
    <w:uiPriority w:val="9"/>
    <w:qFormat/>
    <w:rsid w:val="004E57B0"/>
    <w:pPr>
      <w:spacing w:before="100" w:beforeAutospacing="1" w:after="100" w:afterAutospacing="1" w:line="240" w:lineRule="auto"/>
      <w:outlineLvl w:val="2"/>
    </w:pPr>
    <w:rPr>
      <w:rFonts w:ascii="Times New Roman" w:hAnsi="Times New Roman" w:eastAsia="Times New Roman"/>
      <w:b/>
      <w:bCs/>
      <w:sz w:val="27"/>
      <w:szCs w:val="27"/>
      <w:lang w:eastAsia="en-AU"/>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uiPriority w:val="9"/>
    <w:rsid w:val="004E57B0"/>
    <w:rPr>
      <w:rFonts w:ascii="Times New Roman" w:hAnsi="Times New Roman" w:eastAsia="Times New Roman" w:cs="Times New Roman"/>
      <w:b/>
      <w:bCs/>
      <w:sz w:val="27"/>
      <w:szCs w:val="27"/>
      <w:lang w:eastAsia="en-AU"/>
    </w:rPr>
  </w:style>
  <w:style w:type="paragraph" w:styleId="BalloonText">
    <w:name w:val="Balloon Text"/>
    <w:basedOn w:val="Normal"/>
    <w:link w:val="BalloonTextChar"/>
    <w:uiPriority w:val="99"/>
    <w:semiHidden/>
    <w:unhideWhenUsed/>
    <w:rsid w:val="004E57B0"/>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4E57B0"/>
    <w:rPr>
      <w:rFonts w:ascii="Tahoma" w:hAnsi="Tahoma" w:cs="Tahoma"/>
      <w:sz w:val="16"/>
      <w:szCs w:val="16"/>
    </w:rPr>
  </w:style>
  <w:style w:type="character" w:styleId="Hyperlink">
    <w:name w:val="Hyperlink"/>
    <w:uiPriority w:val="99"/>
    <w:semiHidden/>
    <w:unhideWhenUsed/>
    <w:rsid w:val="004E57B0"/>
    <w:rPr>
      <w:color w:val="B60001"/>
      <w:u w:val="single"/>
    </w:rPr>
  </w:style>
  <w:style w:type="paragraph" w:styleId="NormalWeb">
    <w:name w:val="Normal (Web)"/>
    <w:basedOn w:val="Normal"/>
    <w:uiPriority w:val="99"/>
    <w:unhideWhenUsed/>
    <w:rsid w:val="004E57B0"/>
    <w:pPr>
      <w:spacing w:after="0" w:line="240" w:lineRule="auto"/>
    </w:pPr>
    <w:rPr>
      <w:rFonts w:eastAsia="Times New Roman" w:cs="Arial"/>
      <w:color w:val="666666"/>
      <w:sz w:val="20"/>
      <w:szCs w:val="20"/>
      <w:lang w:eastAsia="en-AU"/>
    </w:rPr>
  </w:style>
  <w:style w:type="paragraph" w:styleId="Header">
    <w:name w:val="header"/>
    <w:basedOn w:val="Normal"/>
    <w:link w:val="HeaderChar"/>
    <w:uiPriority w:val="99"/>
    <w:semiHidden/>
    <w:unhideWhenUsed/>
    <w:rsid w:val="004E57B0"/>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4E57B0"/>
  </w:style>
  <w:style w:type="paragraph" w:styleId="Footer">
    <w:name w:val="footer"/>
    <w:basedOn w:val="Normal"/>
    <w:link w:val="FooterChar"/>
    <w:uiPriority w:val="99"/>
    <w:semiHidden/>
    <w:unhideWhenUsed/>
    <w:rsid w:val="004E57B0"/>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4E57B0"/>
  </w:style>
  <w:style w:type="character" w:styleId="FollowedHyperlink">
    <w:name w:val="FollowedHyperlink"/>
    <w:uiPriority w:val="99"/>
    <w:semiHidden/>
    <w:unhideWhenUsed/>
    <w:rsid w:val="00226CA1"/>
    <w:rPr>
      <w:color w:val="800080"/>
      <w:u w:val="single"/>
    </w:rPr>
  </w:style>
  <w:style w:type="paragraph" w:styleId="z-TopofForm">
    <w:name w:val="HTML Top of Form"/>
    <w:basedOn w:val="Normal"/>
    <w:next w:val="Normal"/>
    <w:link w:val="z-TopofFormChar"/>
    <w:hidden/>
    <w:uiPriority w:val="99"/>
    <w:semiHidden/>
    <w:unhideWhenUsed/>
    <w:rsid w:val="00562224"/>
    <w:pPr>
      <w:pBdr>
        <w:bottom w:val="single" w:color="auto" w:sz="6" w:space="1"/>
      </w:pBdr>
      <w:spacing w:after="0" w:line="240" w:lineRule="auto"/>
      <w:jc w:val="center"/>
    </w:pPr>
    <w:rPr>
      <w:rFonts w:eastAsia="Times New Roman" w:cs="Arial"/>
      <w:vanish/>
      <w:sz w:val="16"/>
      <w:szCs w:val="16"/>
      <w:lang w:eastAsia="en-AU"/>
    </w:rPr>
  </w:style>
  <w:style w:type="character" w:styleId="z-TopofFormChar" w:customStyle="1">
    <w:name w:val="z-Top of Form Char"/>
    <w:link w:val="z-TopofForm"/>
    <w:uiPriority w:val="99"/>
    <w:semiHidden/>
    <w:rsid w:val="00562224"/>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562224"/>
    <w:pPr>
      <w:pBdr>
        <w:top w:val="single" w:color="auto" w:sz="6" w:space="1"/>
      </w:pBdr>
      <w:spacing w:after="0" w:line="240" w:lineRule="auto"/>
      <w:jc w:val="center"/>
    </w:pPr>
    <w:rPr>
      <w:rFonts w:eastAsia="Times New Roman" w:cs="Arial"/>
      <w:vanish/>
      <w:sz w:val="16"/>
      <w:szCs w:val="16"/>
      <w:lang w:eastAsia="en-AU"/>
    </w:rPr>
  </w:style>
  <w:style w:type="character" w:styleId="z-BottomofFormChar" w:customStyle="1">
    <w:name w:val="z-Bottom of Form Char"/>
    <w:link w:val="z-BottomofForm"/>
    <w:uiPriority w:val="99"/>
    <w:semiHidden/>
    <w:rsid w:val="00562224"/>
    <w:rPr>
      <w:rFonts w:eastAsia="Times New Roman" w:cs="Arial"/>
      <w:vanish/>
      <w:sz w:val="16"/>
      <w:szCs w:val="16"/>
    </w:rPr>
  </w:style>
  <w:style w:type="paragraph" w:styleId="ListParagraph">
    <w:name w:val="List Paragraph"/>
    <w:basedOn w:val="Normal"/>
    <w:uiPriority w:val="34"/>
    <w:qFormat/>
    <w:rsid w:val="008941EE"/>
    <w:pPr>
      <w:ind w:left="720"/>
      <w:contextualSpacing/>
    </w:pPr>
    <w:rPr>
      <w:rFonts w:ascii="Calibri" w:hAnsi="Calibri" w:eastAsia="Calibri"/>
      <w:lang w:val="en-US"/>
    </w:rPr>
  </w:style>
  <w:style w:type="character" w:styleId="Emphasis">
    <w:name w:val="Emphasis"/>
    <w:uiPriority w:val="20"/>
    <w:qFormat/>
    <w:rsid w:val="00E12E1C"/>
    <w:rPr>
      <w:b/>
      <w:bCs/>
      <w:i w:val="0"/>
      <w:iCs w:val="0"/>
    </w:rPr>
  </w:style>
  <w:style w:type="character" w:styleId="st1" w:customStyle="1">
    <w:name w:val="st1"/>
    <w:rsid w:val="00E12E1C"/>
  </w:style>
  <w:style w:type="character" w:styleId="Heading2Char" w:customStyle="1">
    <w:name w:val="Heading 2 Char"/>
    <w:link w:val="Heading2"/>
    <w:uiPriority w:val="9"/>
    <w:semiHidden/>
    <w:rsid w:val="007F2259"/>
    <w:rPr>
      <w:rFonts w:ascii="Cambria" w:hAnsi="Cambria" w:eastAsia="Times New Roman" w:cs="Times New Roman"/>
      <w:b/>
      <w:bCs/>
      <w:i/>
      <w:iCs/>
      <w:sz w:val="28"/>
      <w:szCs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717498">
      <w:bodyDiv w:val="1"/>
      <w:marLeft w:val="0"/>
      <w:marRight w:val="0"/>
      <w:marTop w:val="0"/>
      <w:marBottom w:val="0"/>
      <w:divBdr>
        <w:top w:val="none" w:sz="0" w:space="0" w:color="auto"/>
        <w:left w:val="none" w:sz="0" w:space="0" w:color="auto"/>
        <w:bottom w:val="none" w:sz="0" w:space="0" w:color="auto"/>
        <w:right w:val="none" w:sz="0" w:space="0" w:color="auto"/>
      </w:divBdr>
      <w:divsChild>
        <w:div w:id="879047934">
          <w:marLeft w:val="0"/>
          <w:marRight w:val="0"/>
          <w:marTop w:val="0"/>
          <w:marBottom w:val="0"/>
          <w:divBdr>
            <w:top w:val="none" w:sz="0" w:space="0" w:color="auto"/>
            <w:left w:val="none" w:sz="0" w:space="0" w:color="auto"/>
            <w:bottom w:val="none" w:sz="0" w:space="0" w:color="auto"/>
            <w:right w:val="none" w:sz="0" w:space="0" w:color="auto"/>
          </w:divBdr>
        </w:div>
      </w:divsChild>
    </w:div>
    <w:div w:id="469400105">
      <w:bodyDiv w:val="1"/>
      <w:marLeft w:val="0"/>
      <w:marRight w:val="0"/>
      <w:marTop w:val="0"/>
      <w:marBottom w:val="0"/>
      <w:divBdr>
        <w:top w:val="none" w:sz="0" w:space="0" w:color="auto"/>
        <w:left w:val="none" w:sz="0" w:space="0" w:color="auto"/>
        <w:bottom w:val="none" w:sz="0" w:space="0" w:color="auto"/>
        <w:right w:val="none" w:sz="0" w:space="0" w:color="auto"/>
      </w:divBdr>
      <w:divsChild>
        <w:div w:id="397672796">
          <w:marLeft w:val="0"/>
          <w:marRight w:val="0"/>
          <w:marTop w:val="0"/>
          <w:marBottom w:val="0"/>
          <w:divBdr>
            <w:top w:val="none" w:sz="0" w:space="0" w:color="auto"/>
            <w:left w:val="none" w:sz="0" w:space="0" w:color="auto"/>
            <w:bottom w:val="none" w:sz="0" w:space="0" w:color="auto"/>
            <w:right w:val="none" w:sz="0" w:space="0" w:color="auto"/>
          </w:divBdr>
        </w:div>
      </w:divsChild>
    </w:div>
    <w:div w:id="626005522">
      <w:bodyDiv w:val="1"/>
      <w:marLeft w:val="0"/>
      <w:marRight w:val="0"/>
      <w:marTop w:val="0"/>
      <w:marBottom w:val="0"/>
      <w:divBdr>
        <w:top w:val="none" w:sz="0" w:space="0" w:color="auto"/>
        <w:left w:val="none" w:sz="0" w:space="0" w:color="auto"/>
        <w:bottom w:val="none" w:sz="0" w:space="0" w:color="auto"/>
        <w:right w:val="none" w:sz="0" w:space="0" w:color="auto"/>
      </w:divBdr>
      <w:divsChild>
        <w:div w:id="667052270">
          <w:marLeft w:val="0"/>
          <w:marRight w:val="0"/>
          <w:marTop w:val="0"/>
          <w:marBottom w:val="0"/>
          <w:divBdr>
            <w:top w:val="none" w:sz="0" w:space="0" w:color="auto"/>
            <w:left w:val="none" w:sz="0" w:space="0" w:color="auto"/>
            <w:bottom w:val="none" w:sz="0" w:space="0" w:color="auto"/>
            <w:right w:val="none" w:sz="0" w:space="0" w:color="auto"/>
          </w:divBdr>
        </w:div>
      </w:divsChild>
    </w:div>
    <w:div w:id="847139503">
      <w:bodyDiv w:val="1"/>
      <w:marLeft w:val="0"/>
      <w:marRight w:val="0"/>
      <w:marTop w:val="0"/>
      <w:marBottom w:val="0"/>
      <w:divBdr>
        <w:top w:val="none" w:sz="0" w:space="0" w:color="auto"/>
        <w:left w:val="none" w:sz="0" w:space="0" w:color="auto"/>
        <w:bottom w:val="none" w:sz="0" w:space="0" w:color="auto"/>
        <w:right w:val="none" w:sz="0" w:space="0" w:color="auto"/>
      </w:divBdr>
      <w:divsChild>
        <w:div w:id="1419909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3.png" Id="Rdad484261c2e41a4" /><Relationship Type="http://schemas.openxmlformats.org/officeDocument/2006/relationships/image" Target="/media/image4.png" Id="Rf2084ddcc3ec40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E27AF-F6CD-4D4D-BDDA-A1419D359FA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jack</dc:creator>
  <keywords/>
  <lastModifiedBy>tom etter</lastModifiedBy>
  <revision>3</revision>
  <lastPrinted>2016-04-20T06:36:00.0000000Z</lastPrinted>
  <dcterms:created xsi:type="dcterms:W3CDTF">2020-11-22T14:10:00.0000000Z</dcterms:created>
  <dcterms:modified xsi:type="dcterms:W3CDTF">2020-11-22T14:11:42.8441544Z</dcterms:modified>
</coreProperties>
</file>