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7CB3" w14:textId="77777777" w:rsidR="0060587B" w:rsidRDefault="0060587B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Questions from Beaver Valley HOA</w:t>
      </w:r>
    </w:p>
    <w:p w14:paraId="3357B2A6" w14:textId="77777777" w:rsidR="0060587B" w:rsidRDefault="0060587B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6D590E" w14:textId="77777777" w:rsidR="00184377" w:rsidRPr="00184377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4377">
        <w:rPr>
          <w:rFonts w:ascii="Arial" w:eastAsia="Times New Roman" w:hAnsi="Arial" w:cs="Arial"/>
          <w:b/>
          <w:sz w:val="24"/>
          <w:szCs w:val="24"/>
        </w:rPr>
        <w:t xml:space="preserve">1. Was $38,000,000 </w:t>
      </w:r>
      <w:r w:rsidRPr="0079059D">
        <w:rPr>
          <w:rFonts w:ascii="Arial" w:eastAsia="Times New Roman" w:hAnsi="Arial" w:cs="Arial"/>
          <w:b/>
          <w:sz w:val="24"/>
          <w:szCs w:val="24"/>
        </w:rPr>
        <w:t>going to Beaver Valley? </w:t>
      </w:r>
    </w:p>
    <w:p w14:paraId="6BFE4440" w14:textId="77777777" w:rsidR="0079059D" w:rsidRPr="0079059D" w:rsidRDefault="00382B1C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Neither </w:t>
      </w:r>
      <w:r w:rsidR="0079059D" w:rsidRPr="00184377">
        <w:rPr>
          <w:rFonts w:ascii="Arial" w:eastAsia="Times New Roman" w:hAnsi="Arial" w:cs="Arial"/>
          <w:sz w:val="24"/>
          <w:szCs w:val="24"/>
        </w:rPr>
        <w:t>the Arizona Corporation Commission (ACC</w:t>
      </w:r>
      <w:r w:rsidR="00AD5902" w:rsidRPr="00184377">
        <w:rPr>
          <w:rFonts w:ascii="Arial" w:eastAsia="Times New Roman" w:hAnsi="Arial" w:cs="Arial"/>
          <w:sz w:val="24"/>
          <w:szCs w:val="24"/>
        </w:rPr>
        <w:t xml:space="preserve"> or Commission</w:t>
      </w:r>
      <w:r w:rsidR="0079059D" w:rsidRPr="00184377">
        <w:rPr>
          <w:rFonts w:ascii="Arial" w:eastAsia="Times New Roman" w:hAnsi="Arial" w:cs="Arial"/>
          <w:sz w:val="24"/>
          <w:szCs w:val="24"/>
        </w:rPr>
        <w:t xml:space="preserve">) </w:t>
      </w:r>
      <w:r w:rsidR="00F923F9">
        <w:rPr>
          <w:rFonts w:ascii="Arial" w:eastAsia="Times New Roman" w:hAnsi="Arial" w:cs="Arial"/>
          <w:sz w:val="24"/>
          <w:szCs w:val="24"/>
        </w:rPr>
        <w:t>n</w:t>
      </w:r>
      <w:r w:rsidR="0079059D" w:rsidRPr="00184377">
        <w:rPr>
          <w:rFonts w:ascii="Arial" w:eastAsia="Times New Roman" w:hAnsi="Arial" w:cs="Arial"/>
          <w:sz w:val="24"/>
          <w:szCs w:val="24"/>
        </w:rPr>
        <w:t xml:space="preserve">or the Arizona Department of Environmental Quality (ADEQ) 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is </w:t>
      </w:r>
      <w:r>
        <w:rPr>
          <w:rFonts w:ascii="Arial" w:eastAsia="Times New Roman" w:hAnsi="Arial" w:cs="Arial"/>
          <w:sz w:val="24"/>
          <w:szCs w:val="24"/>
        </w:rPr>
        <w:t>aware of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 $38,000,000 </w:t>
      </w:r>
      <w:r w:rsidR="00184377">
        <w:rPr>
          <w:rFonts w:ascii="Arial" w:eastAsia="Times New Roman" w:hAnsi="Arial" w:cs="Arial"/>
          <w:sz w:val="24"/>
          <w:szCs w:val="24"/>
        </w:rPr>
        <w:t xml:space="preserve">being awarded to a non-tribal public water system in Arizona </w:t>
      </w:r>
      <w:r w:rsidR="0079059D" w:rsidRPr="00184377">
        <w:rPr>
          <w:rFonts w:ascii="Arial" w:eastAsia="Times New Roman" w:hAnsi="Arial" w:cs="Arial"/>
          <w:sz w:val="24"/>
          <w:szCs w:val="24"/>
        </w:rPr>
        <w:t xml:space="preserve">or what it would be </w:t>
      </w:r>
      <w:r w:rsidR="00D22253">
        <w:rPr>
          <w:rFonts w:ascii="Arial" w:eastAsia="Times New Roman" w:hAnsi="Arial" w:cs="Arial"/>
          <w:sz w:val="24"/>
          <w:szCs w:val="24"/>
        </w:rPr>
        <w:t xml:space="preserve">awarded </w:t>
      </w:r>
      <w:r w:rsidR="0079059D" w:rsidRPr="00184377">
        <w:rPr>
          <w:rFonts w:ascii="Arial" w:eastAsia="Times New Roman" w:hAnsi="Arial" w:cs="Arial"/>
          <w:sz w:val="24"/>
          <w:szCs w:val="24"/>
        </w:rPr>
        <w:t xml:space="preserve">for - 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so we </w:t>
      </w:r>
      <w:r w:rsidR="00D74ADF">
        <w:rPr>
          <w:rFonts w:ascii="Arial" w:eastAsia="Times New Roman" w:hAnsi="Arial" w:cs="Arial"/>
          <w:sz w:val="24"/>
          <w:szCs w:val="24"/>
        </w:rPr>
        <w:t>cannot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 speak to this.</w:t>
      </w:r>
      <w:r w:rsidR="0079059D" w:rsidRPr="00184377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48D471C" w14:textId="77777777" w:rsidR="0079059D" w:rsidRPr="0079059D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59D">
        <w:rPr>
          <w:rFonts w:ascii="Arial" w:eastAsia="Times New Roman" w:hAnsi="Arial" w:cs="Arial"/>
          <w:sz w:val="24"/>
          <w:szCs w:val="24"/>
        </w:rPr>
        <w:t> </w:t>
      </w:r>
    </w:p>
    <w:p w14:paraId="0AEDBA64" w14:textId="77777777" w:rsidR="0079059D" w:rsidRPr="00184377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4377">
        <w:rPr>
          <w:rFonts w:ascii="Arial" w:eastAsia="Times New Roman" w:hAnsi="Arial" w:cs="Arial"/>
          <w:b/>
          <w:sz w:val="24"/>
          <w:szCs w:val="24"/>
        </w:rPr>
        <w:t>2. Did Jakes C</w:t>
      </w:r>
      <w:r w:rsidRPr="0079059D">
        <w:rPr>
          <w:rFonts w:ascii="Arial" w:eastAsia="Times New Roman" w:hAnsi="Arial" w:cs="Arial"/>
          <w:b/>
          <w:sz w:val="24"/>
          <w:szCs w:val="24"/>
        </w:rPr>
        <w:t>orner receive this money instead of Beaver Valley and if so how can money going to one community be given to another</w:t>
      </w:r>
      <w:r w:rsidRPr="00184377">
        <w:rPr>
          <w:rFonts w:ascii="Arial" w:eastAsia="Times New Roman" w:hAnsi="Arial" w:cs="Arial"/>
          <w:b/>
          <w:sz w:val="24"/>
          <w:szCs w:val="24"/>
        </w:rPr>
        <w:t>?</w:t>
      </w:r>
      <w:r w:rsidRPr="0079059D">
        <w:rPr>
          <w:rFonts w:ascii="Arial" w:eastAsia="Times New Roman" w:hAnsi="Arial" w:cs="Arial"/>
          <w:b/>
          <w:sz w:val="24"/>
          <w:szCs w:val="24"/>
        </w:rPr>
        <w:t>  </w:t>
      </w:r>
    </w:p>
    <w:p w14:paraId="5D14512A" w14:textId="77777777" w:rsidR="00D74ADF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59D">
        <w:rPr>
          <w:rFonts w:ascii="Arial" w:eastAsia="Times New Roman" w:hAnsi="Arial" w:cs="Arial"/>
          <w:sz w:val="24"/>
          <w:szCs w:val="24"/>
        </w:rPr>
        <w:t xml:space="preserve">Again </w:t>
      </w:r>
      <w:r w:rsidRPr="00184377">
        <w:rPr>
          <w:rFonts w:ascii="Arial" w:eastAsia="Times New Roman" w:hAnsi="Arial" w:cs="Arial"/>
          <w:sz w:val="24"/>
          <w:szCs w:val="24"/>
        </w:rPr>
        <w:t xml:space="preserve">neither agency has any information about $38 million in federal funds 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being awarded </w:t>
      </w:r>
      <w:r w:rsidR="005E2102" w:rsidRPr="00184377">
        <w:rPr>
          <w:rFonts w:ascii="Arial" w:eastAsia="Times New Roman" w:hAnsi="Arial" w:cs="Arial"/>
          <w:sz w:val="24"/>
          <w:szCs w:val="24"/>
        </w:rPr>
        <w:t>or earmarked for</w:t>
      </w:r>
      <w:r w:rsidRPr="00184377">
        <w:rPr>
          <w:rFonts w:ascii="Arial" w:eastAsia="Times New Roman" w:hAnsi="Arial" w:cs="Arial"/>
          <w:sz w:val="24"/>
          <w:szCs w:val="24"/>
        </w:rPr>
        <w:t xml:space="preserve"> any </w:t>
      </w:r>
      <w:r w:rsidR="00184377">
        <w:rPr>
          <w:rFonts w:ascii="Arial" w:eastAsia="Times New Roman" w:hAnsi="Arial" w:cs="Arial"/>
          <w:sz w:val="24"/>
          <w:szCs w:val="24"/>
        </w:rPr>
        <w:t xml:space="preserve">non-tribal </w:t>
      </w:r>
      <w:r w:rsidRPr="00184377">
        <w:rPr>
          <w:rFonts w:ascii="Arial" w:eastAsia="Times New Roman" w:hAnsi="Arial" w:cs="Arial"/>
          <w:sz w:val="24"/>
          <w:szCs w:val="24"/>
        </w:rPr>
        <w:t xml:space="preserve">water system in Arizona.   </w:t>
      </w:r>
    </w:p>
    <w:p w14:paraId="6F7A92FE" w14:textId="77777777" w:rsidR="00D74ADF" w:rsidRDefault="00D74ADF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661934" w14:textId="77777777" w:rsidR="005E2102" w:rsidRPr="00184377" w:rsidRDefault="005E2102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4377">
        <w:rPr>
          <w:rFonts w:ascii="Arial" w:eastAsia="Times New Roman" w:hAnsi="Arial" w:cs="Arial"/>
          <w:sz w:val="24"/>
          <w:szCs w:val="24"/>
        </w:rPr>
        <w:t xml:space="preserve">Authorized and awarded funding </w:t>
      </w:r>
      <w:r w:rsidRPr="00184377">
        <w:rPr>
          <w:rFonts w:ascii="Arial" w:eastAsia="Times New Roman" w:hAnsi="Arial" w:cs="Arial"/>
          <w:sz w:val="24"/>
          <w:szCs w:val="24"/>
          <w:u w:val="single"/>
        </w:rPr>
        <w:t>cannot be moved</w:t>
      </w:r>
      <w:r w:rsidRPr="00184377">
        <w:rPr>
          <w:rFonts w:ascii="Arial" w:eastAsia="Times New Roman" w:hAnsi="Arial" w:cs="Arial"/>
          <w:sz w:val="24"/>
          <w:szCs w:val="24"/>
        </w:rPr>
        <w:t xml:space="preserve"> between water systems.  </w:t>
      </w:r>
      <w:r w:rsidR="00382B1C">
        <w:rPr>
          <w:rFonts w:ascii="Arial" w:eastAsia="Times New Roman" w:hAnsi="Arial" w:cs="Arial"/>
          <w:sz w:val="24"/>
          <w:szCs w:val="24"/>
        </w:rPr>
        <w:t>It</w:t>
      </w:r>
      <w:r w:rsidRPr="00184377">
        <w:rPr>
          <w:rFonts w:ascii="Arial" w:eastAsia="Times New Roman" w:hAnsi="Arial" w:cs="Arial"/>
          <w:sz w:val="24"/>
          <w:szCs w:val="24"/>
        </w:rPr>
        <w:t xml:space="preserve"> must be used for what was requested</w:t>
      </w:r>
      <w:r w:rsidR="005D77F6" w:rsidRPr="00184377">
        <w:rPr>
          <w:rFonts w:ascii="Arial" w:eastAsia="Times New Roman" w:hAnsi="Arial" w:cs="Arial"/>
          <w:sz w:val="24"/>
          <w:szCs w:val="24"/>
        </w:rPr>
        <w:t xml:space="preserve"> and authorized</w:t>
      </w:r>
      <w:r w:rsidR="00184377">
        <w:rPr>
          <w:rFonts w:ascii="Arial" w:eastAsia="Times New Roman" w:hAnsi="Arial" w:cs="Arial"/>
          <w:sz w:val="24"/>
          <w:szCs w:val="24"/>
        </w:rPr>
        <w:t>,</w:t>
      </w:r>
      <w:r w:rsidR="005D77F6" w:rsidRPr="00184377">
        <w:rPr>
          <w:rFonts w:ascii="Arial" w:eastAsia="Times New Roman" w:hAnsi="Arial" w:cs="Arial"/>
          <w:sz w:val="24"/>
          <w:szCs w:val="24"/>
        </w:rPr>
        <w:t xml:space="preserve"> at the </w:t>
      </w:r>
      <w:r w:rsidR="00184377">
        <w:rPr>
          <w:rFonts w:ascii="Arial" w:eastAsia="Times New Roman" w:hAnsi="Arial" w:cs="Arial"/>
          <w:sz w:val="24"/>
          <w:szCs w:val="24"/>
        </w:rPr>
        <w:t>system</w:t>
      </w:r>
      <w:r w:rsidR="005D77F6" w:rsidRPr="00184377">
        <w:rPr>
          <w:rFonts w:ascii="Arial" w:eastAsia="Times New Roman" w:hAnsi="Arial" w:cs="Arial"/>
          <w:sz w:val="24"/>
          <w:szCs w:val="24"/>
        </w:rPr>
        <w:t xml:space="preserve"> </w:t>
      </w:r>
      <w:r w:rsidR="00184377">
        <w:rPr>
          <w:rFonts w:ascii="Arial" w:eastAsia="Times New Roman" w:hAnsi="Arial" w:cs="Arial"/>
          <w:sz w:val="24"/>
          <w:szCs w:val="24"/>
        </w:rPr>
        <w:t xml:space="preserve">for which it was </w:t>
      </w:r>
      <w:r w:rsidR="005D77F6" w:rsidRPr="00184377">
        <w:rPr>
          <w:rFonts w:ascii="Arial" w:eastAsia="Times New Roman" w:hAnsi="Arial" w:cs="Arial"/>
          <w:sz w:val="24"/>
          <w:szCs w:val="24"/>
        </w:rPr>
        <w:t>requested</w:t>
      </w:r>
      <w:r w:rsidRPr="0018437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3E1AE58" w14:textId="77777777" w:rsidR="005E2102" w:rsidRPr="00184377" w:rsidRDefault="005E2102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EA2044" w14:textId="77777777" w:rsidR="005D77F6" w:rsidRDefault="0079059D" w:rsidP="0079059D">
      <w:pPr>
        <w:shd w:val="clear" w:color="auto" w:fill="FFFFFF"/>
        <w:spacing w:after="0" w:line="240" w:lineRule="auto"/>
      </w:pPr>
      <w:r w:rsidRPr="00184377">
        <w:rPr>
          <w:rFonts w:ascii="Arial" w:eastAsia="Times New Roman" w:hAnsi="Arial" w:cs="Arial"/>
          <w:sz w:val="24"/>
          <w:szCs w:val="24"/>
        </w:rPr>
        <w:t xml:space="preserve">Mr. Armstead originally </w:t>
      </w:r>
      <w:r w:rsidR="00F923F9" w:rsidRPr="00184377">
        <w:rPr>
          <w:rFonts w:ascii="Arial" w:eastAsia="Times New Roman" w:hAnsi="Arial" w:cs="Arial"/>
          <w:sz w:val="24"/>
          <w:szCs w:val="24"/>
        </w:rPr>
        <w:t>applied to the Water Infrastructure Finance Authority (WIFA) for the loan a</w:t>
      </w:r>
      <w:r w:rsidRPr="00184377">
        <w:rPr>
          <w:rFonts w:ascii="Arial" w:eastAsia="Times New Roman" w:hAnsi="Arial" w:cs="Arial"/>
          <w:sz w:val="24"/>
          <w:szCs w:val="24"/>
        </w:rPr>
        <w:t xml:space="preserve"> $807,686 for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 Jake</w:t>
      </w:r>
      <w:r w:rsidRPr="0079059D">
        <w:rPr>
          <w:rFonts w:ascii="Arial" w:eastAsia="Times New Roman" w:hAnsi="Arial" w:cs="Arial"/>
          <w:sz w:val="24"/>
          <w:szCs w:val="24"/>
        </w:rPr>
        <w:t>s Corner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 Water System (AZ0404029)</w:t>
      </w:r>
      <w:r w:rsidR="005D77F6" w:rsidRPr="00184377">
        <w:rPr>
          <w:rFonts w:ascii="Arial" w:eastAsia="Times New Roman" w:hAnsi="Arial" w:cs="Arial"/>
          <w:sz w:val="24"/>
          <w:szCs w:val="24"/>
        </w:rPr>
        <w:t xml:space="preserve"> with </w:t>
      </w:r>
      <w:r w:rsidR="005E2102" w:rsidRPr="00184377">
        <w:rPr>
          <w:rFonts w:ascii="Arial" w:eastAsia="Times New Roman" w:hAnsi="Arial" w:cs="Arial"/>
          <w:sz w:val="24"/>
          <w:szCs w:val="24"/>
        </w:rPr>
        <w:t>20 service connections. H</w:t>
      </w:r>
      <w:r w:rsidRPr="00184377">
        <w:rPr>
          <w:rFonts w:ascii="Arial" w:eastAsia="Times New Roman" w:hAnsi="Arial" w:cs="Arial"/>
          <w:sz w:val="24"/>
          <w:szCs w:val="24"/>
        </w:rPr>
        <w:t>e</w:t>
      </w:r>
      <w:r w:rsidRPr="0079059D">
        <w:rPr>
          <w:rFonts w:ascii="Arial" w:eastAsia="Times New Roman" w:hAnsi="Arial" w:cs="Arial"/>
          <w:sz w:val="24"/>
          <w:szCs w:val="24"/>
        </w:rPr>
        <w:t xml:space="preserve"> received Commission approval </w:t>
      </w:r>
      <w:r w:rsidR="00AD5902" w:rsidRPr="00184377">
        <w:rPr>
          <w:rFonts w:ascii="Arial" w:eastAsia="Times New Roman" w:hAnsi="Arial" w:cs="Arial"/>
          <w:sz w:val="24"/>
          <w:szCs w:val="24"/>
        </w:rPr>
        <w:t xml:space="preserve">to apply for financing </w:t>
      </w:r>
      <w:r w:rsidRPr="0079059D">
        <w:rPr>
          <w:rFonts w:ascii="Arial" w:eastAsia="Times New Roman" w:hAnsi="Arial" w:cs="Arial"/>
          <w:sz w:val="24"/>
          <w:szCs w:val="24"/>
        </w:rPr>
        <w:t>in the amount of $89,640</w:t>
      </w:r>
      <w:r w:rsidR="005E2102" w:rsidRPr="00184377">
        <w:rPr>
          <w:rFonts w:ascii="Arial" w:eastAsia="Times New Roman" w:hAnsi="Arial" w:cs="Arial"/>
          <w:sz w:val="24"/>
          <w:szCs w:val="24"/>
        </w:rPr>
        <w:t xml:space="preserve"> for </w:t>
      </w:r>
      <w:r w:rsidRPr="00184377">
        <w:rPr>
          <w:rFonts w:ascii="Arial" w:eastAsia="Times New Roman" w:hAnsi="Arial" w:cs="Arial"/>
          <w:sz w:val="24"/>
          <w:szCs w:val="24"/>
        </w:rPr>
        <w:t>storage tanks, 2 booster pumps/VFDs and some ancillary equipment.</w:t>
      </w:r>
      <w:r w:rsidRPr="0079059D">
        <w:rPr>
          <w:rFonts w:ascii="Arial" w:eastAsia="Times New Roman" w:hAnsi="Arial" w:cs="Arial"/>
          <w:sz w:val="24"/>
          <w:szCs w:val="24"/>
        </w:rPr>
        <w:t xml:space="preserve">  The funds from this loan </w:t>
      </w:r>
      <w:r w:rsidRPr="0079059D">
        <w:rPr>
          <w:rFonts w:ascii="Arial" w:eastAsia="Times New Roman" w:hAnsi="Arial" w:cs="Arial"/>
          <w:sz w:val="24"/>
          <w:szCs w:val="24"/>
          <w:u w:val="single"/>
        </w:rPr>
        <w:t>can only</w:t>
      </w:r>
      <w:r w:rsidRPr="0079059D">
        <w:rPr>
          <w:rFonts w:ascii="Arial" w:eastAsia="Times New Roman" w:hAnsi="Arial" w:cs="Arial"/>
          <w:sz w:val="24"/>
          <w:szCs w:val="24"/>
        </w:rPr>
        <w:t xml:space="preserve"> be used for the specific projects</w:t>
      </w:r>
      <w:r w:rsidR="005E2102" w:rsidRPr="00184377">
        <w:rPr>
          <w:rFonts w:ascii="Arial" w:eastAsia="Times New Roman" w:hAnsi="Arial" w:cs="Arial"/>
          <w:sz w:val="24"/>
          <w:szCs w:val="24"/>
        </w:rPr>
        <w:t xml:space="preserve"> </w:t>
      </w:r>
      <w:r w:rsidR="005E2102" w:rsidRPr="00184377">
        <w:rPr>
          <w:rFonts w:ascii="Arial" w:eastAsia="Times New Roman" w:hAnsi="Arial" w:cs="Arial"/>
          <w:sz w:val="24"/>
          <w:szCs w:val="24"/>
          <w:u w:val="single"/>
        </w:rPr>
        <w:t>at</w:t>
      </w:r>
      <w:r w:rsidR="005E2102" w:rsidRPr="00184377">
        <w:rPr>
          <w:rFonts w:ascii="Arial" w:eastAsia="Times New Roman" w:hAnsi="Arial" w:cs="Arial"/>
          <w:sz w:val="24"/>
          <w:szCs w:val="24"/>
        </w:rPr>
        <w:t xml:space="preserve"> Jakes Corner WS as</w:t>
      </w:r>
      <w:r w:rsidRPr="0079059D">
        <w:rPr>
          <w:rFonts w:ascii="Arial" w:eastAsia="Times New Roman" w:hAnsi="Arial" w:cs="Arial"/>
          <w:sz w:val="24"/>
          <w:szCs w:val="24"/>
        </w:rPr>
        <w:t xml:space="preserve"> listed in Decision No. 77410 and nothing else.  </w:t>
      </w:r>
      <w:hyperlink r:id="rId5" w:history="1">
        <w:r w:rsidR="005D77F6" w:rsidRPr="00E7261E">
          <w:rPr>
            <w:rStyle w:val="Hyperlink"/>
            <w:color w:val="5B9BD5" w:themeColor="accent1"/>
          </w:rPr>
          <w:t>https://docket.images.azcc.gov/0000199670.pdf</w:t>
        </w:r>
      </w:hyperlink>
    </w:p>
    <w:p w14:paraId="47E49051" w14:textId="77777777" w:rsidR="00184377" w:rsidRPr="00184377" w:rsidRDefault="00184377" w:rsidP="0079059D">
      <w:pPr>
        <w:shd w:val="clear" w:color="auto" w:fill="FFFFFF"/>
        <w:spacing w:after="0" w:line="240" w:lineRule="auto"/>
      </w:pPr>
    </w:p>
    <w:p w14:paraId="2681556F" w14:textId="77777777" w:rsidR="0079059D" w:rsidRPr="00184377" w:rsidRDefault="00AD5902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4377">
        <w:rPr>
          <w:rFonts w:ascii="Arial" w:eastAsia="Times New Roman" w:hAnsi="Arial" w:cs="Arial"/>
          <w:sz w:val="24"/>
          <w:szCs w:val="24"/>
        </w:rPr>
        <w:t xml:space="preserve">Mr. Armstead </w:t>
      </w:r>
      <w:r w:rsidR="00F923F9">
        <w:rPr>
          <w:rFonts w:ascii="Arial" w:eastAsia="Times New Roman" w:hAnsi="Arial" w:cs="Arial"/>
          <w:sz w:val="24"/>
          <w:szCs w:val="24"/>
        </w:rPr>
        <w:t xml:space="preserve">also </w:t>
      </w:r>
      <w:r w:rsidRPr="00184377">
        <w:rPr>
          <w:rFonts w:ascii="Arial" w:eastAsia="Times New Roman" w:hAnsi="Arial" w:cs="Arial"/>
          <w:sz w:val="24"/>
          <w:szCs w:val="24"/>
        </w:rPr>
        <w:t>applied to the Water Infrastructure Finance Authority (WIFA) for the loan and it</w:t>
      </w:r>
      <w:r w:rsidR="0079059D" w:rsidRPr="00184377">
        <w:rPr>
          <w:rFonts w:ascii="Arial" w:eastAsia="Times New Roman" w:hAnsi="Arial" w:cs="Arial"/>
          <w:sz w:val="24"/>
          <w:szCs w:val="24"/>
        </w:rPr>
        <w:t xml:space="preserve"> is our understanding that </w:t>
      </w:r>
      <w:r w:rsidRPr="00184377">
        <w:rPr>
          <w:rFonts w:ascii="Arial" w:eastAsia="Times New Roman" w:hAnsi="Arial" w:cs="Arial"/>
          <w:sz w:val="24"/>
          <w:szCs w:val="24"/>
        </w:rPr>
        <w:t>WIFA</w:t>
      </w:r>
      <w:r w:rsidR="0079059D" w:rsidRPr="00184377">
        <w:rPr>
          <w:rFonts w:ascii="Arial" w:eastAsia="Times New Roman" w:hAnsi="Arial" w:cs="Arial"/>
          <w:sz w:val="24"/>
          <w:szCs w:val="24"/>
        </w:rPr>
        <w:t xml:space="preserve"> did award Jakes Corner 100% forgivable principal on this loan in accordance with </w:t>
      </w:r>
      <w:r w:rsidR="00D74ADF">
        <w:rPr>
          <w:rFonts w:ascii="Arial" w:eastAsia="Times New Roman" w:hAnsi="Arial" w:cs="Arial"/>
          <w:sz w:val="24"/>
          <w:szCs w:val="24"/>
        </w:rPr>
        <w:t xml:space="preserve">its </w:t>
      </w:r>
      <w:r w:rsidR="00F50D26" w:rsidRPr="00184377">
        <w:rPr>
          <w:rFonts w:ascii="Arial" w:eastAsia="Times New Roman" w:hAnsi="Arial" w:cs="Arial"/>
          <w:sz w:val="24"/>
          <w:szCs w:val="24"/>
        </w:rPr>
        <w:t>WIFA</w:t>
      </w:r>
      <w:r w:rsidR="0079059D" w:rsidRPr="00184377">
        <w:rPr>
          <w:rFonts w:ascii="Arial" w:eastAsia="Times New Roman" w:hAnsi="Arial" w:cs="Arial"/>
          <w:sz w:val="24"/>
          <w:szCs w:val="24"/>
        </w:rPr>
        <w:t xml:space="preserve"> policy.</w:t>
      </w:r>
      <w:r w:rsidR="005E2102" w:rsidRPr="00184377">
        <w:rPr>
          <w:rFonts w:ascii="Arial" w:eastAsia="Times New Roman" w:hAnsi="Arial" w:cs="Arial"/>
          <w:sz w:val="24"/>
          <w:szCs w:val="24"/>
        </w:rPr>
        <w:t xml:space="preserve">  Eligibility for forgivable principal includes factors such as being a disadvantaged community and the need to solve a public health or significant drinking water compliance issue.   The link to WIFA’s forgivable principal webpage is </w:t>
      </w:r>
      <w:hyperlink r:id="rId6" w:history="1">
        <w:r w:rsidR="005E2102" w:rsidRPr="00E7261E">
          <w:rPr>
            <w:rStyle w:val="Hyperlink"/>
            <w:color w:val="5B9BD5" w:themeColor="accent1"/>
          </w:rPr>
          <w:t>https://www.azwifa.gov/programs/at/forgivable-principal</w:t>
        </w:r>
      </w:hyperlink>
      <w:r w:rsidR="005E2102" w:rsidRPr="00E7261E">
        <w:rPr>
          <w:color w:val="5B9BD5" w:themeColor="accent1"/>
        </w:rPr>
        <w:t xml:space="preserve">   </w:t>
      </w:r>
    </w:p>
    <w:p w14:paraId="4AB74D47" w14:textId="77777777" w:rsidR="0079059D" w:rsidRPr="00184377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1C8158" w14:textId="77777777" w:rsidR="0079059D" w:rsidRPr="0079059D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4377">
        <w:rPr>
          <w:rFonts w:ascii="Arial" w:eastAsia="Times New Roman" w:hAnsi="Arial" w:cs="Arial"/>
          <w:sz w:val="24"/>
          <w:szCs w:val="24"/>
        </w:rPr>
        <w:t>Mr. Armstead</w:t>
      </w:r>
      <w:r w:rsidR="00D74ADF">
        <w:rPr>
          <w:rFonts w:ascii="Arial" w:eastAsia="Times New Roman" w:hAnsi="Arial" w:cs="Arial"/>
          <w:sz w:val="24"/>
          <w:szCs w:val="24"/>
        </w:rPr>
        <w:t xml:space="preserve"> also</w:t>
      </w:r>
      <w:r w:rsidRPr="00184377">
        <w:rPr>
          <w:rFonts w:ascii="Arial" w:eastAsia="Times New Roman" w:hAnsi="Arial" w:cs="Arial"/>
          <w:sz w:val="24"/>
          <w:szCs w:val="24"/>
        </w:rPr>
        <w:t xml:space="preserve"> requested approximately $1.4 million for improvements to the Arroyo Water </w:t>
      </w:r>
      <w:r w:rsidR="00F50D26" w:rsidRPr="00184377">
        <w:rPr>
          <w:rFonts w:ascii="Arial" w:eastAsia="Times New Roman" w:hAnsi="Arial" w:cs="Arial"/>
          <w:sz w:val="24"/>
          <w:szCs w:val="24"/>
        </w:rPr>
        <w:t>Co (AZ0404083)</w:t>
      </w:r>
      <w:r w:rsidR="005D77F6" w:rsidRPr="00184377">
        <w:rPr>
          <w:rFonts w:ascii="Arial" w:eastAsia="Times New Roman" w:hAnsi="Arial" w:cs="Arial"/>
          <w:sz w:val="24"/>
          <w:szCs w:val="24"/>
        </w:rPr>
        <w:t xml:space="preserve"> with </w:t>
      </w:r>
      <w:r w:rsidR="005E2102" w:rsidRPr="00184377">
        <w:rPr>
          <w:rFonts w:ascii="Arial" w:eastAsia="Times New Roman" w:hAnsi="Arial" w:cs="Arial"/>
          <w:sz w:val="24"/>
          <w:szCs w:val="24"/>
        </w:rPr>
        <w:t>120 service connections</w:t>
      </w:r>
      <w:r w:rsidRPr="00184377">
        <w:rPr>
          <w:rFonts w:ascii="Arial" w:eastAsia="Times New Roman" w:hAnsi="Arial" w:cs="Arial"/>
          <w:sz w:val="24"/>
          <w:szCs w:val="24"/>
        </w:rPr>
        <w:t xml:space="preserve">. </w:t>
      </w:r>
      <w:r w:rsidRPr="0079059D">
        <w:rPr>
          <w:rFonts w:ascii="Arial" w:eastAsia="Times New Roman" w:hAnsi="Arial" w:cs="Arial"/>
          <w:sz w:val="24"/>
          <w:szCs w:val="24"/>
        </w:rPr>
        <w:t xml:space="preserve">The Commission granted approval </w:t>
      </w:r>
      <w:r w:rsidR="00AD5902" w:rsidRPr="00184377">
        <w:rPr>
          <w:rFonts w:ascii="Arial" w:eastAsia="Times New Roman" w:hAnsi="Arial" w:cs="Arial"/>
          <w:sz w:val="24"/>
          <w:szCs w:val="24"/>
        </w:rPr>
        <w:t>to apply for financing</w:t>
      </w:r>
      <w:r w:rsidRPr="0079059D">
        <w:rPr>
          <w:rFonts w:ascii="Arial" w:eastAsia="Times New Roman" w:hAnsi="Arial" w:cs="Arial"/>
          <w:sz w:val="24"/>
          <w:szCs w:val="24"/>
        </w:rPr>
        <w:t xml:space="preserve"> in the amount of $227,038 in Decision No. 77458</w:t>
      </w:r>
      <w:r w:rsidR="004F666C" w:rsidRPr="00184377">
        <w:rPr>
          <w:rFonts w:ascii="Arial" w:eastAsia="Times New Roman" w:hAnsi="Arial" w:cs="Arial"/>
          <w:sz w:val="24"/>
          <w:szCs w:val="24"/>
        </w:rPr>
        <w:t xml:space="preserve"> for similar improvements</w:t>
      </w:r>
      <w:r w:rsidR="005E2102" w:rsidRPr="00184377">
        <w:rPr>
          <w:rFonts w:ascii="Arial" w:eastAsia="Times New Roman" w:hAnsi="Arial" w:cs="Arial"/>
          <w:sz w:val="24"/>
          <w:szCs w:val="24"/>
        </w:rPr>
        <w:t xml:space="preserve"> as </w:t>
      </w:r>
      <w:r w:rsidR="00184377">
        <w:rPr>
          <w:rFonts w:ascii="Arial" w:eastAsia="Times New Roman" w:hAnsi="Arial" w:cs="Arial"/>
          <w:sz w:val="24"/>
          <w:szCs w:val="24"/>
        </w:rPr>
        <w:t xml:space="preserve">required at </w:t>
      </w:r>
      <w:r w:rsidR="005E2102" w:rsidRPr="00184377">
        <w:rPr>
          <w:rFonts w:ascii="Arial" w:eastAsia="Times New Roman" w:hAnsi="Arial" w:cs="Arial"/>
          <w:sz w:val="24"/>
          <w:szCs w:val="24"/>
        </w:rPr>
        <w:t>Jakes Corner</w:t>
      </w:r>
      <w:r w:rsidRPr="0079059D">
        <w:rPr>
          <w:rFonts w:ascii="Arial" w:eastAsia="Times New Roman" w:hAnsi="Arial" w:cs="Arial"/>
          <w:sz w:val="24"/>
          <w:szCs w:val="24"/>
        </w:rPr>
        <w:t xml:space="preserve">.  Again, </w:t>
      </w:r>
      <w:r w:rsidR="00AD5902" w:rsidRPr="00184377">
        <w:rPr>
          <w:rFonts w:ascii="Arial" w:eastAsia="Times New Roman" w:hAnsi="Arial" w:cs="Arial"/>
          <w:sz w:val="24"/>
          <w:szCs w:val="24"/>
        </w:rPr>
        <w:t xml:space="preserve">Mr. Armstead applied to WIFA and </w:t>
      </w:r>
      <w:r w:rsidRPr="0079059D">
        <w:rPr>
          <w:rFonts w:ascii="Arial" w:eastAsia="Times New Roman" w:hAnsi="Arial" w:cs="Arial"/>
          <w:sz w:val="24"/>
          <w:szCs w:val="24"/>
        </w:rPr>
        <w:t xml:space="preserve">the </w:t>
      </w:r>
      <w:r w:rsidR="00AD5902" w:rsidRPr="00184377">
        <w:rPr>
          <w:rFonts w:ascii="Arial" w:eastAsia="Times New Roman" w:hAnsi="Arial" w:cs="Arial"/>
          <w:sz w:val="24"/>
          <w:szCs w:val="24"/>
        </w:rPr>
        <w:t xml:space="preserve">awarded </w:t>
      </w:r>
      <w:r w:rsidRPr="0079059D">
        <w:rPr>
          <w:rFonts w:ascii="Arial" w:eastAsia="Times New Roman" w:hAnsi="Arial" w:cs="Arial"/>
          <w:sz w:val="24"/>
          <w:szCs w:val="24"/>
        </w:rPr>
        <w:t xml:space="preserve">funds from this loan </w:t>
      </w:r>
      <w:r w:rsidRPr="0079059D">
        <w:rPr>
          <w:rFonts w:ascii="Arial" w:eastAsia="Times New Roman" w:hAnsi="Arial" w:cs="Arial"/>
          <w:sz w:val="24"/>
          <w:szCs w:val="24"/>
          <w:u w:val="single"/>
        </w:rPr>
        <w:t>can only</w:t>
      </w:r>
      <w:r w:rsidRPr="0079059D">
        <w:rPr>
          <w:rFonts w:ascii="Arial" w:eastAsia="Times New Roman" w:hAnsi="Arial" w:cs="Arial"/>
          <w:sz w:val="24"/>
          <w:szCs w:val="24"/>
        </w:rPr>
        <w:t xml:space="preserve"> be used for the specific projects listed in the decision.</w:t>
      </w:r>
      <w:r w:rsidRPr="0079059D">
        <w:rPr>
          <w:rFonts w:ascii="Arial" w:eastAsia="Times New Roman" w:hAnsi="Arial" w:cs="Arial"/>
          <w:color w:val="5B9BD5" w:themeColor="accent1"/>
          <w:sz w:val="24"/>
          <w:szCs w:val="24"/>
        </w:rPr>
        <w:t> </w:t>
      </w:r>
      <w:hyperlink r:id="rId7" w:history="1">
        <w:r w:rsidR="005D77F6" w:rsidRPr="00E7261E">
          <w:rPr>
            <w:rStyle w:val="Hyperlink"/>
            <w:color w:val="5B9BD5" w:themeColor="accent1"/>
          </w:rPr>
          <w:t>https://docket.images.azcc.gov/0000200116.pdf</w:t>
        </w:r>
      </w:hyperlink>
    </w:p>
    <w:p w14:paraId="619B0407" w14:textId="77777777" w:rsidR="0079059D" w:rsidRPr="0079059D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059D">
        <w:rPr>
          <w:rFonts w:ascii="Arial" w:eastAsia="Times New Roman" w:hAnsi="Arial" w:cs="Arial"/>
          <w:sz w:val="24"/>
          <w:szCs w:val="24"/>
        </w:rPr>
        <w:t> </w:t>
      </w:r>
    </w:p>
    <w:p w14:paraId="12F67283" w14:textId="77777777" w:rsidR="00184377" w:rsidRPr="00184377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059D">
        <w:rPr>
          <w:rFonts w:ascii="Arial" w:eastAsia="Times New Roman" w:hAnsi="Arial" w:cs="Arial"/>
          <w:b/>
          <w:sz w:val="24"/>
          <w:szCs w:val="24"/>
        </w:rPr>
        <w:t xml:space="preserve">3. Does </w:t>
      </w:r>
      <w:r w:rsidR="00F50D26" w:rsidRPr="00184377">
        <w:rPr>
          <w:rFonts w:ascii="Arial" w:eastAsia="Times New Roman" w:hAnsi="Arial" w:cs="Arial"/>
          <w:b/>
          <w:sz w:val="24"/>
          <w:szCs w:val="24"/>
        </w:rPr>
        <w:t>Mike Armstead own Jakes Corner W</w:t>
      </w:r>
      <w:r w:rsidRPr="0079059D">
        <w:rPr>
          <w:rFonts w:ascii="Arial" w:eastAsia="Times New Roman" w:hAnsi="Arial" w:cs="Arial"/>
          <w:b/>
          <w:sz w:val="24"/>
          <w:szCs w:val="24"/>
        </w:rPr>
        <w:t xml:space="preserve">ater </w:t>
      </w:r>
      <w:r w:rsidR="00F50D26" w:rsidRPr="00184377">
        <w:rPr>
          <w:rFonts w:ascii="Arial" w:eastAsia="Times New Roman" w:hAnsi="Arial" w:cs="Arial"/>
          <w:b/>
          <w:sz w:val="24"/>
          <w:szCs w:val="24"/>
        </w:rPr>
        <w:t>System</w:t>
      </w:r>
      <w:r w:rsidR="00D30AA1">
        <w:rPr>
          <w:rFonts w:ascii="Arial" w:eastAsia="Times New Roman" w:hAnsi="Arial" w:cs="Arial"/>
          <w:b/>
          <w:sz w:val="24"/>
          <w:szCs w:val="24"/>
        </w:rPr>
        <w:t>, Arroyo Water Company and Beaver Valley Water Company</w:t>
      </w:r>
      <w:r w:rsidRPr="0079059D">
        <w:rPr>
          <w:rFonts w:ascii="Arial" w:eastAsia="Times New Roman" w:hAnsi="Arial" w:cs="Arial"/>
          <w:b/>
          <w:sz w:val="24"/>
          <w:szCs w:val="24"/>
        </w:rPr>
        <w:t>? </w:t>
      </w:r>
    </w:p>
    <w:p w14:paraId="1393C9A2" w14:textId="77777777" w:rsidR="0079059D" w:rsidRPr="00E7261E" w:rsidRDefault="005D77F6" w:rsidP="0079059D">
      <w:pPr>
        <w:shd w:val="clear" w:color="auto" w:fill="FFFFFF"/>
        <w:spacing w:after="0" w:line="240" w:lineRule="auto"/>
        <w:rPr>
          <w:color w:val="5B9BD5" w:themeColor="accent1"/>
        </w:rPr>
      </w:pPr>
      <w:r w:rsidRPr="00184377">
        <w:rPr>
          <w:rFonts w:ascii="Arial" w:eastAsia="Times New Roman" w:hAnsi="Arial" w:cs="Arial"/>
          <w:sz w:val="24"/>
          <w:szCs w:val="24"/>
        </w:rPr>
        <w:t>A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ccording to </w:t>
      </w:r>
      <w:r w:rsidR="00D30AA1">
        <w:rPr>
          <w:rFonts w:ascii="Arial" w:eastAsia="Times New Roman" w:hAnsi="Arial" w:cs="Arial"/>
          <w:sz w:val="24"/>
          <w:szCs w:val="24"/>
        </w:rPr>
        <w:t>ADEQ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 records Jakes Corner</w:t>
      </w:r>
      <w:r w:rsidR="00D30AA1">
        <w:rPr>
          <w:rFonts w:ascii="Arial" w:eastAsia="Times New Roman" w:hAnsi="Arial" w:cs="Arial"/>
          <w:sz w:val="24"/>
          <w:szCs w:val="24"/>
        </w:rPr>
        <w:t>, Arroyo Water and Beaver Valley are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 owned by Management Systems LLC</w:t>
      </w:r>
      <w:r w:rsidR="00D30AA1">
        <w:rPr>
          <w:rFonts w:ascii="Arial" w:eastAsia="Times New Roman" w:hAnsi="Arial" w:cs="Arial"/>
          <w:sz w:val="24"/>
          <w:szCs w:val="24"/>
        </w:rPr>
        <w:t xml:space="preserve">. The </w:t>
      </w:r>
      <w:r w:rsidR="00E7261E">
        <w:rPr>
          <w:rFonts w:ascii="Arial" w:eastAsia="Times New Roman" w:hAnsi="Arial" w:cs="Arial"/>
          <w:sz w:val="24"/>
          <w:szCs w:val="24"/>
        </w:rPr>
        <w:t>ACC ECORP</w:t>
      </w:r>
      <w:r w:rsidR="00D30AA1">
        <w:rPr>
          <w:rFonts w:ascii="Arial" w:eastAsia="Times New Roman" w:hAnsi="Arial" w:cs="Arial"/>
          <w:sz w:val="24"/>
          <w:szCs w:val="24"/>
        </w:rPr>
        <w:t xml:space="preserve"> records are provided below:</w:t>
      </w:r>
      <w:r w:rsidRPr="00184377">
        <w:t xml:space="preserve"> </w:t>
      </w:r>
      <w:r w:rsidR="00D30AA1">
        <w:t xml:space="preserve"> </w:t>
      </w:r>
      <w:hyperlink r:id="rId8" w:history="1">
        <w:r w:rsidRPr="00E7261E">
          <w:rPr>
            <w:rStyle w:val="Hyperlink"/>
            <w:color w:val="5B9BD5" w:themeColor="accent1"/>
          </w:rPr>
          <w:t>https://ecorp.azcc.gov/PublicBusinessSearch/PublicBusinessInfo?entityNumber=L19787709</w:t>
        </w:r>
      </w:hyperlink>
    </w:p>
    <w:p w14:paraId="27AB0E9D" w14:textId="77777777" w:rsidR="00D30AA1" w:rsidRPr="00E7261E" w:rsidRDefault="00F45194" w:rsidP="0079059D">
      <w:pPr>
        <w:shd w:val="clear" w:color="auto" w:fill="FFFFFF"/>
        <w:spacing w:after="0" w:line="240" w:lineRule="auto"/>
        <w:rPr>
          <w:color w:val="5B9BD5" w:themeColor="accent1"/>
        </w:rPr>
      </w:pPr>
      <w:hyperlink r:id="rId9" w:history="1">
        <w:r w:rsidR="00D30AA1" w:rsidRPr="00E7261E">
          <w:rPr>
            <w:rStyle w:val="Hyperlink"/>
            <w:color w:val="5B9BD5" w:themeColor="accent1"/>
          </w:rPr>
          <w:t>https://ecorp.azcc.gov/PublicBusinessSearch/PublicBusinessInfo?entityNumber=02309350</w:t>
        </w:r>
      </w:hyperlink>
    </w:p>
    <w:p w14:paraId="685C70CE" w14:textId="77777777" w:rsidR="0079059D" w:rsidRPr="0079059D" w:rsidRDefault="00F45194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hyperlink r:id="rId10" w:history="1">
        <w:r w:rsidR="00D30AA1" w:rsidRPr="00E7261E">
          <w:rPr>
            <w:rStyle w:val="Hyperlink"/>
            <w:color w:val="5B9BD5" w:themeColor="accent1"/>
          </w:rPr>
          <w:t>https://ecorp.azcc.gov/PublicBusinessSearch/PublicBusinessInfo?entityNumber=21849911</w:t>
        </w:r>
      </w:hyperlink>
      <w:r w:rsidR="0079059D" w:rsidRPr="0079059D">
        <w:rPr>
          <w:rFonts w:ascii="Arial" w:eastAsia="Times New Roman" w:hAnsi="Arial" w:cs="Arial"/>
          <w:b/>
          <w:sz w:val="24"/>
          <w:szCs w:val="24"/>
        </w:rPr>
        <w:t> </w:t>
      </w:r>
    </w:p>
    <w:p w14:paraId="3D606B86" w14:textId="77777777" w:rsidR="0060587B" w:rsidRDefault="0060587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3709C19B" w14:textId="77777777" w:rsidR="00184377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59D">
        <w:rPr>
          <w:rFonts w:ascii="Arial" w:eastAsia="Times New Roman" w:hAnsi="Arial" w:cs="Arial"/>
          <w:b/>
          <w:sz w:val="24"/>
          <w:szCs w:val="24"/>
        </w:rPr>
        <w:lastRenderedPageBreak/>
        <w:t>4. Why has Mike Armstead not yet received the funding he needs for Beaver Valley</w:t>
      </w:r>
      <w:r w:rsidR="00D74ADF">
        <w:rPr>
          <w:rFonts w:ascii="Arial" w:eastAsia="Times New Roman" w:hAnsi="Arial" w:cs="Arial"/>
          <w:b/>
          <w:sz w:val="24"/>
          <w:szCs w:val="24"/>
        </w:rPr>
        <w:t xml:space="preserve"> improvements</w:t>
      </w:r>
      <w:r w:rsidRPr="0079059D">
        <w:rPr>
          <w:rFonts w:ascii="Arial" w:eastAsia="Times New Roman" w:hAnsi="Arial" w:cs="Arial"/>
          <w:b/>
          <w:sz w:val="24"/>
          <w:szCs w:val="24"/>
        </w:rPr>
        <w:t>? </w:t>
      </w:r>
      <w:r w:rsidR="005E2102" w:rsidRPr="0018437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C552D8E" w14:textId="77777777" w:rsidR="00184377" w:rsidRDefault="005E2102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4377">
        <w:rPr>
          <w:rFonts w:ascii="Arial" w:eastAsia="Times New Roman" w:hAnsi="Arial" w:cs="Arial"/>
          <w:sz w:val="24"/>
          <w:szCs w:val="24"/>
        </w:rPr>
        <w:t>According to ACC staff, pr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ocessing of the </w:t>
      </w:r>
      <w:r w:rsidR="00AD5902" w:rsidRPr="00184377">
        <w:rPr>
          <w:rFonts w:ascii="Arial" w:eastAsia="Times New Roman" w:hAnsi="Arial" w:cs="Arial"/>
          <w:sz w:val="24"/>
          <w:szCs w:val="24"/>
        </w:rPr>
        <w:t xml:space="preserve">ACC </w:t>
      </w:r>
      <w:r w:rsidR="0079059D" w:rsidRPr="0079059D">
        <w:rPr>
          <w:rFonts w:ascii="Arial" w:eastAsia="Times New Roman" w:hAnsi="Arial" w:cs="Arial"/>
          <w:sz w:val="24"/>
          <w:szCs w:val="24"/>
        </w:rPr>
        <w:t>rate case application has been suspended</w:t>
      </w:r>
      <w:r w:rsidR="00D22253">
        <w:rPr>
          <w:rFonts w:ascii="Arial" w:eastAsia="Times New Roman" w:hAnsi="Arial" w:cs="Arial"/>
          <w:sz w:val="24"/>
          <w:szCs w:val="24"/>
        </w:rPr>
        <w:t>, at Mr. Armstead’s request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 pending</w:t>
      </w:r>
      <w:r w:rsidR="00D22253">
        <w:rPr>
          <w:rFonts w:ascii="Arial" w:eastAsia="Times New Roman" w:hAnsi="Arial" w:cs="Arial"/>
          <w:sz w:val="24"/>
          <w:szCs w:val="24"/>
        </w:rPr>
        <w:t xml:space="preserve"> 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filing </w:t>
      </w:r>
      <w:r w:rsidR="00D74ADF">
        <w:rPr>
          <w:rFonts w:ascii="Arial" w:eastAsia="Times New Roman" w:hAnsi="Arial" w:cs="Arial"/>
          <w:sz w:val="24"/>
          <w:szCs w:val="24"/>
        </w:rPr>
        <w:t xml:space="preserve">for </w:t>
      </w:r>
      <w:r w:rsidR="0079059D" w:rsidRPr="0079059D">
        <w:rPr>
          <w:rFonts w:ascii="Arial" w:eastAsia="Times New Roman" w:hAnsi="Arial" w:cs="Arial"/>
          <w:sz w:val="24"/>
          <w:szCs w:val="24"/>
        </w:rPr>
        <w:t>a</w:t>
      </w:r>
      <w:r w:rsidR="00D22253">
        <w:rPr>
          <w:rFonts w:ascii="Arial" w:eastAsia="Times New Roman" w:hAnsi="Arial" w:cs="Arial"/>
          <w:sz w:val="24"/>
          <w:szCs w:val="24"/>
        </w:rPr>
        <w:t xml:space="preserve"> concurrent 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financing application.  On this issue, the ball is in Mr. Armstead’s court.  </w:t>
      </w:r>
      <w:r w:rsidR="008E1ADE" w:rsidRPr="00184377">
        <w:rPr>
          <w:rFonts w:ascii="Arial" w:eastAsia="Times New Roman" w:hAnsi="Arial" w:cs="Arial"/>
          <w:sz w:val="24"/>
          <w:szCs w:val="24"/>
        </w:rPr>
        <w:t>ACC staff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 can’t move forward until he </w:t>
      </w:r>
      <w:r w:rsidR="008E1ADE" w:rsidRPr="00184377">
        <w:rPr>
          <w:rFonts w:ascii="Arial" w:eastAsia="Times New Roman" w:hAnsi="Arial" w:cs="Arial"/>
          <w:sz w:val="24"/>
          <w:szCs w:val="24"/>
        </w:rPr>
        <w:t>provides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 his proposal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 including detailed engineering costs </w:t>
      </w:r>
      <w:r w:rsidR="008E1ADE" w:rsidRPr="00184377">
        <w:rPr>
          <w:rFonts w:ascii="Arial" w:eastAsia="Times New Roman" w:hAnsi="Arial" w:cs="Arial"/>
          <w:sz w:val="24"/>
          <w:szCs w:val="24"/>
        </w:rPr>
        <w:t xml:space="preserve">and plans 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for improvements he seeks to </w:t>
      </w:r>
      <w:r w:rsidR="002A78CE">
        <w:rPr>
          <w:rFonts w:ascii="Arial" w:eastAsia="Times New Roman" w:hAnsi="Arial" w:cs="Arial"/>
          <w:sz w:val="24"/>
          <w:szCs w:val="24"/>
        </w:rPr>
        <w:t>pursue</w:t>
      </w:r>
      <w:r w:rsidR="0079059D" w:rsidRPr="0079059D">
        <w:rPr>
          <w:rFonts w:ascii="Arial" w:eastAsia="Times New Roman" w:hAnsi="Arial" w:cs="Arial"/>
          <w:sz w:val="24"/>
          <w:szCs w:val="24"/>
        </w:rPr>
        <w:t>.  Once he has done so</w:t>
      </w:r>
      <w:r w:rsidR="00F50D26" w:rsidRPr="00184377">
        <w:rPr>
          <w:rFonts w:ascii="Arial" w:eastAsia="Times New Roman" w:hAnsi="Arial" w:cs="Arial"/>
          <w:sz w:val="24"/>
          <w:szCs w:val="24"/>
        </w:rPr>
        <w:t>, Commission s</w:t>
      </w:r>
      <w:r w:rsidR="0079059D" w:rsidRPr="0079059D">
        <w:rPr>
          <w:rFonts w:ascii="Arial" w:eastAsia="Times New Roman" w:hAnsi="Arial" w:cs="Arial"/>
          <w:sz w:val="24"/>
          <w:szCs w:val="24"/>
        </w:rPr>
        <w:t>taff will review the request and make the appropriate recommend</w:t>
      </w:r>
      <w:r w:rsidR="00F50D26" w:rsidRPr="00184377">
        <w:rPr>
          <w:rFonts w:ascii="Arial" w:eastAsia="Times New Roman" w:hAnsi="Arial" w:cs="Arial"/>
          <w:sz w:val="24"/>
          <w:szCs w:val="24"/>
        </w:rPr>
        <w:t>ations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 for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 the Commission to consider</w:t>
      </w:r>
      <w:r w:rsidR="00552E62">
        <w:rPr>
          <w:rFonts w:ascii="Arial" w:eastAsia="Times New Roman" w:hAnsi="Arial" w:cs="Arial"/>
          <w:sz w:val="24"/>
          <w:szCs w:val="24"/>
        </w:rPr>
        <w:t xml:space="preserve"> as they did with both Jakes Corner and Arroyo Water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.  </w:t>
      </w:r>
      <w:r w:rsidR="008E1ADE" w:rsidRPr="00184377">
        <w:rPr>
          <w:rFonts w:ascii="Arial" w:eastAsia="Times New Roman" w:hAnsi="Arial" w:cs="Arial"/>
          <w:sz w:val="24"/>
          <w:szCs w:val="24"/>
        </w:rPr>
        <w:t>ACC staff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 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can’t estimate how long that review will take but will complete </w:t>
      </w:r>
      <w:r w:rsidR="008E1ADE" w:rsidRPr="00184377">
        <w:rPr>
          <w:rFonts w:ascii="Arial" w:eastAsia="Times New Roman" w:hAnsi="Arial" w:cs="Arial"/>
          <w:sz w:val="24"/>
          <w:szCs w:val="24"/>
        </w:rPr>
        <w:t xml:space="preserve">the review 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as quickly as </w:t>
      </w:r>
      <w:r w:rsidR="00F50D26" w:rsidRPr="00184377">
        <w:rPr>
          <w:rFonts w:ascii="Arial" w:eastAsia="Times New Roman" w:hAnsi="Arial" w:cs="Arial"/>
          <w:sz w:val="24"/>
          <w:szCs w:val="24"/>
        </w:rPr>
        <w:t>they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 can</w:t>
      </w:r>
      <w:r w:rsidR="00F50D26" w:rsidRPr="00184377">
        <w:rPr>
          <w:rFonts w:ascii="Arial" w:eastAsia="Times New Roman" w:hAnsi="Arial" w:cs="Arial"/>
          <w:sz w:val="24"/>
          <w:szCs w:val="24"/>
        </w:rPr>
        <w:t xml:space="preserve"> based on the completeness of the submittal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.  </w:t>
      </w:r>
    </w:p>
    <w:p w14:paraId="3AC156AF" w14:textId="77777777" w:rsidR="007F52EF" w:rsidRPr="00184377" w:rsidRDefault="00F45194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" w:anchor="docket-detail-container2" w:history="1">
        <w:r w:rsidR="00FE2FCB" w:rsidRPr="00E7261E">
          <w:rPr>
            <w:rStyle w:val="Hyperlink"/>
            <w:color w:val="5B9BD5" w:themeColor="accent1"/>
          </w:rPr>
          <w:t>https://edocket.azcc.gov/Docket/DocketDetailSearch?docketId=23451#docket-detail-container2</w:t>
        </w:r>
      </w:hyperlink>
    </w:p>
    <w:p w14:paraId="262756F6" w14:textId="77777777" w:rsidR="007F52EF" w:rsidRPr="00184377" w:rsidRDefault="007F52EF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3FD79C" w14:textId="77777777" w:rsidR="00184377" w:rsidRPr="00184377" w:rsidRDefault="007F52EF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4377"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Pr="0079059D">
        <w:rPr>
          <w:rFonts w:ascii="Arial" w:eastAsia="Times New Roman" w:hAnsi="Arial" w:cs="Arial"/>
          <w:b/>
          <w:sz w:val="24"/>
          <w:szCs w:val="24"/>
        </w:rPr>
        <w:t xml:space="preserve">Has the </w:t>
      </w:r>
      <w:r w:rsidR="0060587B">
        <w:rPr>
          <w:rFonts w:ascii="Arial" w:eastAsia="Times New Roman" w:hAnsi="Arial" w:cs="Arial"/>
          <w:b/>
          <w:sz w:val="24"/>
          <w:szCs w:val="24"/>
        </w:rPr>
        <w:t xml:space="preserve">Beaver Valley </w:t>
      </w:r>
      <w:r w:rsidRPr="0079059D">
        <w:rPr>
          <w:rFonts w:ascii="Arial" w:eastAsia="Times New Roman" w:hAnsi="Arial" w:cs="Arial"/>
          <w:b/>
          <w:sz w:val="24"/>
          <w:szCs w:val="24"/>
        </w:rPr>
        <w:t xml:space="preserve">HOA slowed </w:t>
      </w:r>
      <w:r w:rsidR="0060587B">
        <w:rPr>
          <w:rFonts w:ascii="Arial" w:eastAsia="Times New Roman" w:hAnsi="Arial" w:cs="Arial"/>
          <w:b/>
          <w:sz w:val="24"/>
          <w:szCs w:val="24"/>
        </w:rPr>
        <w:t>Mr. Armstead</w:t>
      </w:r>
      <w:r w:rsidRPr="0079059D">
        <w:rPr>
          <w:rFonts w:ascii="Arial" w:eastAsia="Times New Roman" w:hAnsi="Arial" w:cs="Arial"/>
          <w:b/>
          <w:sz w:val="24"/>
          <w:szCs w:val="24"/>
        </w:rPr>
        <w:t xml:space="preserve"> down or interfered in any way</w:t>
      </w:r>
      <w:r w:rsidR="002A78CE">
        <w:rPr>
          <w:rFonts w:ascii="Arial" w:eastAsia="Times New Roman" w:hAnsi="Arial" w:cs="Arial"/>
          <w:b/>
          <w:sz w:val="24"/>
          <w:szCs w:val="24"/>
        </w:rPr>
        <w:t xml:space="preserve"> with his intended improvements</w:t>
      </w:r>
      <w:r w:rsidRPr="0079059D">
        <w:rPr>
          <w:rFonts w:ascii="Arial" w:eastAsia="Times New Roman" w:hAnsi="Arial" w:cs="Arial"/>
          <w:b/>
          <w:sz w:val="24"/>
          <w:szCs w:val="24"/>
        </w:rPr>
        <w:t>?</w:t>
      </w:r>
      <w:r w:rsidRPr="0018437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8E1ADE" w:rsidRPr="0018437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8437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23F5703" w14:textId="77777777" w:rsidR="00AD5902" w:rsidRPr="00184377" w:rsidRDefault="007F52EF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4377">
        <w:rPr>
          <w:rFonts w:ascii="Arial" w:eastAsia="Times New Roman" w:hAnsi="Arial" w:cs="Arial"/>
          <w:sz w:val="24"/>
          <w:szCs w:val="24"/>
        </w:rPr>
        <w:t xml:space="preserve">ACC staff 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are not aware of any potential impact </w:t>
      </w:r>
      <w:r w:rsidR="00F50D26" w:rsidRPr="00184377">
        <w:rPr>
          <w:rFonts w:ascii="Arial" w:eastAsia="Times New Roman" w:hAnsi="Arial" w:cs="Arial"/>
          <w:sz w:val="24"/>
          <w:szCs w:val="24"/>
        </w:rPr>
        <w:t>any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 dispute with the HOA may or may not be having</w:t>
      </w:r>
      <w:r w:rsidR="005248E3" w:rsidRPr="00184377">
        <w:rPr>
          <w:rFonts w:ascii="Arial" w:eastAsia="Times New Roman" w:hAnsi="Arial" w:cs="Arial"/>
          <w:sz w:val="24"/>
          <w:szCs w:val="24"/>
        </w:rPr>
        <w:t xml:space="preserve"> on Mr. Armstead completing the rate case and financing</w:t>
      </w:r>
      <w:r w:rsidR="0079059D" w:rsidRPr="0079059D">
        <w:rPr>
          <w:rFonts w:ascii="Arial" w:eastAsia="Times New Roman" w:hAnsi="Arial" w:cs="Arial"/>
          <w:sz w:val="24"/>
          <w:szCs w:val="24"/>
        </w:rPr>
        <w:t xml:space="preserve"> application</w:t>
      </w:r>
      <w:r w:rsidR="005248E3" w:rsidRPr="00184377">
        <w:rPr>
          <w:rFonts w:ascii="Arial" w:eastAsia="Times New Roman" w:hAnsi="Arial" w:cs="Arial"/>
          <w:sz w:val="24"/>
          <w:szCs w:val="24"/>
        </w:rPr>
        <w:t>s</w:t>
      </w:r>
      <w:r w:rsidR="0079059D" w:rsidRPr="0079059D">
        <w:rPr>
          <w:rFonts w:ascii="Arial" w:eastAsia="Times New Roman" w:hAnsi="Arial" w:cs="Arial"/>
          <w:sz w:val="24"/>
          <w:szCs w:val="24"/>
        </w:rPr>
        <w:t>.</w:t>
      </w:r>
      <w:r w:rsidR="00AD5902" w:rsidRPr="00184377">
        <w:rPr>
          <w:rFonts w:ascii="Arial" w:eastAsia="Times New Roman" w:hAnsi="Arial" w:cs="Arial"/>
          <w:sz w:val="24"/>
          <w:szCs w:val="24"/>
        </w:rPr>
        <w:t xml:space="preserve">   Once the Commission approves debt authorization</w:t>
      </w:r>
      <w:r w:rsidR="008E1ADE" w:rsidRPr="00184377">
        <w:rPr>
          <w:rFonts w:ascii="Arial" w:eastAsia="Times New Roman" w:hAnsi="Arial" w:cs="Arial"/>
          <w:sz w:val="24"/>
          <w:szCs w:val="24"/>
        </w:rPr>
        <w:t xml:space="preserve"> and rate case or surcharge</w:t>
      </w:r>
      <w:r w:rsidR="00AD5902" w:rsidRPr="00184377">
        <w:rPr>
          <w:rFonts w:ascii="Arial" w:eastAsia="Times New Roman" w:hAnsi="Arial" w:cs="Arial"/>
          <w:sz w:val="24"/>
          <w:szCs w:val="24"/>
        </w:rPr>
        <w:t xml:space="preserve">, Mr. Armstead can </w:t>
      </w:r>
      <w:r w:rsidR="008E1ADE" w:rsidRPr="00184377">
        <w:rPr>
          <w:rFonts w:ascii="Arial" w:eastAsia="Times New Roman" w:hAnsi="Arial" w:cs="Arial"/>
          <w:sz w:val="24"/>
          <w:szCs w:val="24"/>
        </w:rPr>
        <w:t xml:space="preserve">pursue </w:t>
      </w:r>
      <w:r w:rsidR="00AD5902" w:rsidRPr="00184377">
        <w:rPr>
          <w:rFonts w:ascii="Arial" w:eastAsia="Times New Roman" w:hAnsi="Arial" w:cs="Arial"/>
          <w:sz w:val="24"/>
          <w:szCs w:val="24"/>
        </w:rPr>
        <w:t>funding for the authorized amount</w:t>
      </w:r>
      <w:r w:rsidR="00D74ADF">
        <w:rPr>
          <w:rFonts w:ascii="Arial" w:eastAsia="Times New Roman" w:hAnsi="Arial" w:cs="Arial"/>
          <w:sz w:val="24"/>
          <w:szCs w:val="24"/>
        </w:rPr>
        <w:t xml:space="preserve"> from any variety of funding sources.</w:t>
      </w:r>
      <w:r w:rsidR="00AD5902" w:rsidRPr="0018437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F9D1AD" w14:textId="77777777" w:rsidR="00AD5902" w:rsidRPr="00184377" w:rsidRDefault="00AD5902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EDAD8B" w14:textId="77777777" w:rsidR="00AD5902" w:rsidRPr="0079059D" w:rsidRDefault="00AD5902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4377">
        <w:rPr>
          <w:rFonts w:ascii="Arial" w:eastAsia="Times New Roman" w:hAnsi="Arial" w:cs="Arial"/>
          <w:sz w:val="24"/>
          <w:szCs w:val="24"/>
        </w:rPr>
        <w:t>Once funding has been secured, engineering plans, specifications</w:t>
      </w:r>
      <w:r w:rsidR="00561A5D">
        <w:rPr>
          <w:rFonts w:ascii="Arial" w:eastAsia="Times New Roman" w:hAnsi="Arial" w:cs="Arial"/>
          <w:sz w:val="24"/>
          <w:szCs w:val="24"/>
        </w:rPr>
        <w:t>,</w:t>
      </w:r>
      <w:r w:rsidRPr="00184377">
        <w:rPr>
          <w:rFonts w:ascii="Arial" w:eastAsia="Times New Roman" w:hAnsi="Arial" w:cs="Arial"/>
          <w:sz w:val="24"/>
          <w:szCs w:val="24"/>
        </w:rPr>
        <w:t xml:space="preserve"> design reports</w:t>
      </w:r>
      <w:r w:rsidR="00561A5D">
        <w:rPr>
          <w:rFonts w:ascii="Arial" w:eastAsia="Times New Roman" w:hAnsi="Arial" w:cs="Arial"/>
          <w:sz w:val="24"/>
          <w:szCs w:val="24"/>
        </w:rPr>
        <w:t xml:space="preserve"> and approval to construct applications &amp; fees</w:t>
      </w:r>
      <w:r w:rsidRPr="00184377">
        <w:rPr>
          <w:rFonts w:ascii="Arial" w:eastAsia="Times New Roman" w:hAnsi="Arial" w:cs="Arial"/>
          <w:sz w:val="24"/>
          <w:szCs w:val="24"/>
        </w:rPr>
        <w:t xml:space="preserve"> must be </w:t>
      </w:r>
      <w:r w:rsidR="00D74ADF">
        <w:rPr>
          <w:rFonts w:ascii="Arial" w:eastAsia="Times New Roman" w:hAnsi="Arial" w:cs="Arial"/>
          <w:sz w:val="24"/>
          <w:szCs w:val="24"/>
        </w:rPr>
        <w:t xml:space="preserve">developed, </w:t>
      </w:r>
      <w:r w:rsidR="00561A5D">
        <w:rPr>
          <w:rFonts w:ascii="Arial" w:eastAsia="Times New Roman" w:hAnsi="Arial" w:cs="Arial"/>
          <w:sz w:val="24"/>
          <w:szCs w:val="24"/>
        </w:rPr>
        <w:t>submitted</w:t>
      </w:r>
      <w:r w:rsidR="00D74ADF">
        <w:rPr>
          <w:rFonts w:ascii="Arial" w:eastAsia="Times New Roman" w:hAnsi="Arial" w:cs="Arial"/>
          <w:sz w:val="24"/>
          <w:szCs w:val="24"/>
        </w:rPr>
        <w:t xml:space="preserve"> and approved to and by</w:t>
      </w:r>
      <w:r w:rsidRPr="00184377">
        <w:rPr>
          <w:rFonts w:ascii="Arial" w:eastAsia="Times New Roman" w:hAnsi="Arial" w:cs="Arial"/>
          <w:sz w:val="24"/>
          <w:szCs w:val="24"/>
        </w:rPr>
        <w:t xml:space="preserve"> ADEQ before construction can begin. </w:t>
      </w:r>
      <w:r w:rsidR="002A78CE">
        <w:rPr>
          <w:rFonts w:ascii="Arial" w:eastAsia="Times New Roman" w:hAnsi="Arial" w:cs="Arial"/>
          <w:sz w:val="24"/>
          <w:szCs w:val="24"/>
        </w:rPr>
        <w:t>Note: there may be other agencies involved depending on the request</w:t>
      </w:r>
      <w:r w:rsidR="00D74ADF">
        <w:rPr>
          <w:rFonts w:ascii="Arial" w:eastAsia="Times New Roman" w:hAnsi="Arial" w:cs="Arial"/>
          <w:sz w:val="24"/>
          <w:szCs w:val="24"/>
        </w:rPr>
        <w:t>s</w:t>
      </w:r>
      <w:r w:rsidR="002A78CE">
        <w:rPr>
          <w:rFonts w:ascii="Arial" w:eastAsia="Times New Roman" w:hAnsi="Arial" w:cs="Arial"/>
          <w:sz w:val="24"/>
          <w:szCs w:val="24"/>
        </w:rPr>
        <w:t xml:space="preserve"> including the Arizona Department of Water Resources for wells, Army Corps of Engineers for any watercourse improvements or alterations, etc…</w:t>
      </w:r>
    </w:p>
    <w:p w14:paraId="3D279A38" w14:textId="77777777" w:rsidR="0079059D" w:rsidRPr="0079059D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59D">
        <w:rPr>
          <w:rFonts w:ascii="Arial" w:eastAsia="Times New Roman" w:hAnsi="Arial" w:cs="Arial"/>
          <w:sz w:val="24"/>
          <w:szCs w:val="24"/>
        </w:rPr>
        <w:t> </w:t>
      </w:r>
    </w:p>
    <w:p w14:paraId="33541F53" w14:textId="77777777" w:rsidR="00184377" w:rsidRPr="00184377" w:rsidRDefault="007F52EF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4377">
        <w:rPr>
          <w:rFonts w:ascii="Arial" w:eastAsia="Times New Roman" w:hAnsi="Arial" w:cs="Arial"/>
          <w:b/>
          <w:sz w:val="24"/>
          <w:szCs w:val="24"/>
        </w:rPr>
        <w:t>6</w:t>
      </w:r>
      <w:r w:rsidR="0079059D" w:rsidRPr="0079059D">
        <w:rPr>
          <w:rFonts w:ascii="Arial" w:eastAsia="Times New Roman" w:hAnsi="Arial" w:cs="Arial"/>
          <w:b/>
          <w:sz w:val="24"/>
          <w:szCs w:val="24"/>
        </w:rPr>
        <w:t>. What is the process to obtain a loan to rebuild a water treatment plant? </w:t>
      </w:r>
    </w:p>
    <w:p w14:paraId="3D4289D8" w14:textId="77777777" w:rsidR="00C34477" w:rsidRPr="00184377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59D">
        <w:rPr>
          <w:rFonts w:ascii="Arial" w:eastAsia="Times New Roman" w:hAnsi="Arial" w:cs="Arial"/>
          <w:sz w:val="24"/>
          <w:szCs w:val="24"/>
        </w:rPr>
        <w:t xml:space="preserve">Owners are free to make any investments they need to make in their systems at any time </w:t>
      </w:r>
      <w:r w:rsidRPr="00D74ADF">
        <w:rPr>
          <w:rFonts w:ascii="Arial" w:eastAsia="Times New Roman" w:hAnsi="Arial" w:cs="Arial"/>
          <w:sz w:val="24"/>
          <w:szCs w:val="24"/>
          <w:u w:val="single"/>
        </w:rPr>
        <w:t xml:space="preserve">using </w:t>
      </w:r>
      <w:r w:rsidR="00AD5902" w:rsidRPr="00D74ADF">
        <w:rPr>
          <w:rFonts w:ascii="Arial" w:eastAsia="Times New Roman" w:hAnsi="Arial" w:cs="Arial"/>
          <w:sz w:val="24"/>
          <w:szCs w:val="24"/>
          <w:u w:val="single"/>
        </w:rPr>
        <w:t xml:space="preserve">their own </w:t>
      </w:r>
      <w:r w:rsidR="007F52EF" w:rsidRPr="00D74ADF">
        <w:rPr>
          <w:rFonts w:ascii="Arial" w:eastAsia="Times New Roman" w:hAnsi="Arial" w:cs="Arial"/>
          <w:sz w:val="24"/>
          <w:szCs w:val="24"/>
          <w:u w:val="single"/>
        </w:rPr>
        <w:t>equity</w:t>
      </w:r>
      <w:r w:rsidR="007F52EF" w:rsidRPr="00184377">
        <w:rPr>
          <w:rFonts w:ascii="Arial" w:eastAsia="Times New Roman" w:hAnsi="Arial" w:cs="Arial"/>
          <w:sz w:val="24"/>
          <w:szCs w:val="24"/>
        </w:rPr>
        <w:t>. However, w</w:t>
      </w:r>
      <w:r w:rsidRPr="0079059D">
        <w:rPr>
          <w:rFonts w:ascii="Arial" w:eastAsia="Times New Roman" w:hAnsi="Arial" w:cs="Arial"/>
          <w:sz w:val="24"/>
          <w:szCs w:val="24"/>
        </w:rPr>
        <w:t>hen they are una</w:t>
      </w:r>
      <w:r w:rsidR="00D74ADF">
        <w:rPr>
          <w:rFonts w:ascii="Arial" w:eastAsia="Times New Roman" w:hAnsi="Arial" w:cs="Arial"/>
          <w:sz w:val="24"/>
          <w:szCs w:val="24"/>
        </w:rPr>
        <w:t>ble to fund the capital project costs</w:t>
      </w:r>
      <w:r w:rsidRPr="0079059D">
        <w:rPr>
          <w:rFonts w:ascii="Arial" w:eastAsia="Times New Roman" w:hAnsi="Arial" w:cs="Arial"/>
          <w:sz w:val="24"/>
          <w:szCs w:val="24"/>
        </w:rPr>
        <w:t xml:space="preserve"> themselves and need financial assistance</w:t>
      </w:r>
      <w:r w:rsidR="00AD5902" w:rsidRPr="00184377">
        <w:rPr>
          <w:rFonts w:ascii="Arial" w:eastAsia="Times New Roman" w:hAnsi="Arial" w:cs="Arial"/>
          <w:sz w:val="24"/>
          <w:szCs w:val="24"/>
        </w:rPr>
        <w:t xml:space="preserve"> (e.g., loans, grants),</w:t>
      </w:r>
      <w:r w:rsidRPr="0079059D">
        <w:rPr>
          <w:rFonts w:ascii="Arial" w:eastAsia="Times New Roman" w:hAnsi="Arial" w:cs="Arial"/>
          <w:sz w:val="24"/>
          <w:szCs w:val="24"/>
        </w:rPr>
        <w:t xml:space="preserve"> they need Commission approval </w:t>
      </w:r>
      <w:r w:rsidR="00D22253">
        <w:rPr>
          <w:rFonts w:ascii="Arial" w:eastAsia="Times New Roman" w:hAnsi="Arial" w:cs="Arial"/>
          <w:sz w:val="24"/>
          <w:szCs w:val="24"/>
        </w:rPr>
        <w:t xml:space="preserve">(debt authorization and rate case approval) </w:t>
      </w:r>
      <w:r w:rsidRPr="0079059D">
        <w:rPr>
          <w:rFonts w:ascii="Arial" w:eastAsia="Times New Roman" w:hAnsi="Arial" w:cs="Arial"/>
          <w:sz w:val="24"/>
          <w:szCs w:val="24"/>
        </w:rPr>
        <w:t xml:space="preserve">before being able to pledge the assets of the utility to secure a loan.  </w:t>
      </w:r>
    </w:p>
    <w:p w14:paraId="3CAF0361" w14:textId="77777777" w:rsidR="00C34477" w:rsidRPr="00184377" w:rsidRDefault="00C34477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2166E6" w14:textId="77777777" w:rsidR="00184377" w:rsidRPr="00184377" w:rsidRDefault="007F52EF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4377">
        <w:rPr>
          <w:rFonts w:ascii="Arial" w:eastAsia="Times New Roman" w:hAnsi="Arial" w:cs="Arial"/>
          <w:b/>
          <w:sz w:val="24"/>
          <w:szCs w:val="24"/>
        </w:rPr>
        <w:t xml:space="preserve">7. </w:t>
      </w:r>
      <w:r w:rsidRPr="0079059D">
        <w:rPr>
          <w:rFonts w:ascii="Arial" w:eastAsia="Times New Roman" w:hAnsi="Arial" w:cs="Arial"/>
          <w:b/>
          <w:sz w:val="24"/>
          <w:szCs w:val="24"/>
        </w:rPr>
        <w:t>How long does it typically take? </w:t>
      </w:r>
    </w:p>
    <w:p w14:paraId="1975440C" w14:textId="77777777" w:rsidR="0079059D" w:rsidRPr="0079059D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59D">
        <w:rPr>
          <w:rFonts w:ascii="Arial" w:eastAsia="Times New Roman" w:hAnsi="Arial" w:cs="Arial"/>
          <w:sz w:val="24"/>
          <w:szCs w:val="24"/>
        </w:rPr>
        <w:t>How long the full process takes depends largely on the owner.  From the Commission’s perspective</w:t>
      </w:r>
      <w:r w:rsidR="00C34477" w:rsidRPr="00184377">
        <w:rPr>
          <w:rFonts w:ascii="Arial" w:eastAsia="Times New Roman" w:hAnsi="Arial" w:cs="Arial"/>
          <w:sz w:val="24"/>
          <w:szCs w:val="24"/>
        </w:rPr>
        <w:t>,</w:t>
      </w:r>
      <w:r w:rsidRPr="0079059D">
        <w:rPr>
          <w:rFonts w:ascii="Arial" w:eastAsia="Times New Roman" w:hAnsi="Arial" w:cs="Arial"/>
          <w:sz w:val="24"/>
          <w:szCs w:val="24"/>
        </w:rPr>
        <w:t xml:space="preserve"> </w:t>
      </w:r>
      <w:r w:rsidR="00C34477" w:rsidRPr="00184377">
        <w:rPr>
          <w:rFonts w:ascii="Arial" w:eastAsia="Times New Roman" w:hAnsi="Arial" w:cs="Arial"/>
          <w:sz w:val="24"/>
          <w:szCs w:val="24"/>
        </w:rPr>
        <w:t>the ACC</w:t>
      </w:r>
      <w:r w:rsidRPr="0079059D">
        <w:rPr>
          <w:rFonts w:ascii="Arial" w:eastAsia="Times New Roman" w:hAnsi="Arial" w:cs="Arial"/>
          <w:sz w:val="24"/>
          <w:szCs w:val="24"/>
        </w:rPr>
        <w:t xml:space="preserve"> prefer</w:t>
      </w:r>
      <w:r w:rsidR="00C34477" w:rsidRPr="00184377">
        <w:rPr>
          <w:rFonts w:ascii="Arial" w:eastAsia="Times New Roman" w:hAnsi="Arial" w:cs="Arial"/>
          <w:sz w:val="24"/>
          <w:szCs w:val="24"/>
        </w:rPr>
        <w:t>s</w:t>
      </w:r>
      <w:r w:rsidRPr="0079059D">
        <w:rPr>
          <w:rFonts w:ascii="Arial" w:eastAsia="Times New Roman" w:hAnsi="Arial" w:cs="Arial"/>
          <w:sz w:val="24"/>
          <w:szCs w:val="24"/>
        </w:rPr>
        <w:t xml:space="preserve"> to process these applications in conjuncti</w:t>
      </w:r>
      <w:r w:rsidR="00C34477" w:rsidRPr="00184377">
        <w:rPr>
          <w:rFonts w:ascii="Arial" w:eastAsia="Times New Roman" w:hAnsi="Arial" w:cs="Arial"/>
          <w:sz w:val="24"/>
          <w:szCs w:val="24"/>
        </w:rPr>
        <w:t>on with rate case applications.  T</w:t>
      </w:r>
      <w:r w:rsidRPr="0079059D">
        <w:rPr>
          <w:rFonts w:ascii="Arial" w:eastAsia="Times New Roman" w:hAnsi="Arial" w:cs="Arial"/>
          <w:sz w:val="24"/>
          <w:szCs w:val="24"/>
        </w:rPr>
        <w:t xml:space="preserve">hat way </w:t>
      </w:r>
      <w:r w:rsidR="00C34477" w:rsidRPr="00184377">
        <w:rPr>
          <w:rFonts w:ascii="Arial" w:eastAsia="Times New Roman" w:hAnsi="Arial" w:cs="Arial"/>
          <w:sz w:val="24"/>
          <w:szCs w:val="24"/>
        </w:rPr>
        <w:t xml:space="preserve">the ACC can make sure the company’s rate structure is sufficient </w:t>
      </w:r>
      <w:r w:rsidRPr="0079059D">
        <w:rPr>
          <w:rFonts w:ascii="Arial" w:eastAsia="Times New Roman" w:hAnsi="Arial" w:cs="Arial"/>
          <w:sz w:val="24"/>
          <w:szCs w:val="24"/>
        </w:rPr>
        <w:t>to pay for the loan.  The timeline for processing the applications</w:t>
      </w:r>
      <w:r w:rsidR="00C34477" w:rsidRPr="00184377">
        <w:rPr>
          <w:rFonts w:ascii="Arial" w:eastAsia="Times New Roman" w:hAnsi="Arial" w:cs="Arial"/>
          <w:sz w:val="24"/>
          <w:szCs w:val="24"/>
        </w:rPr>
        <w:t xml:space="preserve"> also</w:t>
      </w:r>
      <w:r w:rsidRPr="0079059D">
        <w:rPr>
          <w:rFonts w:ascii="Arial" w:eastAsia="Times New Roman" w:hAnsi="Arial" w:cs="Arial"/>
          <w:sz w:val="24"/>
          <w:szCs w:val="24"/>
        </w:rPr>
        <w:t xml:space="preserve"> depends on the amount of the revenues requested.  For Beaver Valley, had the case not been suspended </w:t>
      </w:r>
      <w:r w:rsidR="008E1ADE" w:rsidRPr="00184377">
        <w:rPr>
          <w:rFonts w:ascii="Arial" w:eastAsia="Times New Roman" w:hAnsi="Arial" w:cs="Arial"/>
          <w:sz w:val="24"/>
          <w:szCs w:val="24"/>
        </w:rPr>
        <w:t xml:space="preserve">waiting </w:t>
      </w:r>
      <w:r w:rsidRPr="0079059D">
        <w:rPr>
          <w:rFonts w:ascii="Arial" w:eastAsia="Times New Roman" w:hAnsi="Arial" w:cs="Arial"/>
          <w:sz w:val="24"/>
          <w:szCs w:val="24"/>
        </w:rPr>
        <w:t>for the financing application, it would have been processed in 120 days.</w:t>
      </w:r>
      <w:r w:rsidR="00561A5D" w:rsidRPr="00561A5D">
        <w:t xml:space="preserve"> </w:t>
      </w:r>
      <w:hyperlink r:id="rId12" w:anchor="docket-detail-container2" w:history="1">
        <w:r w:rsidR="00561A5D">
          <w:rPr>
            <w:rStyle w:val="Hyperlink"/>
          </w:rPr>
          <w:t>https://edocket.azcc.gov/Docket/DocketDetailSearch?docketId=23451#docket-detail-container2</w:t>
        </w:r>
      </w:hyperlink>
    </w:p>
    <w:p w14:paraId="42C04691" w14:textId="77777777" w:rsidR="0079059D" w:rsidRPr="0079059D" w:rsidRDefault="0079059D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59D">
        <w:rPr>
          <w:rFonts w:ascii="Arial" w:eastAsia="Times New Roman" w:hAnsi="Arial" w:cs="Arial"/>
          <w:sz w:val="24"/>
          <w:szCs w:val="24"/>
        </w:rPr>
        <w:t> </w:t>
      </w:r>
    </w:p>
    <w:p w14:paraId="65600A15" w14:textId="77777777" w:rsidR="00D74ADF" w:rsidRDefault="00D74ADF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06FA690" w14:textId="77777777" w:rsidR="00184377" w:rsidRPr="00184377" w:rsidRDefault="007F52EF" w:rsidP="00790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4377">
        <w:rPr>
          <w:rFonts w:ascii="Arial" w:eastAsia="Times New Roman" w:hAnsi="Arial" w:cs="Arial"/>
          <w:b/>
          <w:sz w:val="24"/>
          <w:szCs w:val="24"/>
        </w:rPr>
        <w:lastRenderedPageBreak/>
        <w:t>8</w:t>
      </w:r>
      <w:r w:rsidR="0079059D" w:rsidRPr="0079059D">
        <w:rPr>
          <w:rFonts w:ascii="Arial" w:eastAsia="Times New Roman" w:hAnsi="Arial" w:cs="Arial"/>
          <w:b/>
          <w:sz w:val="24"/>
          <w:szCs w:val="24"/>
        </w:rPr>
        <w:t>. Can Mike Armstead decide to build anything he wants and then bill it back to the community?  </w:t>
      </w:r>
    </w:p>
    <w:p w14:paraId="4655C179" w14:textId="77777777" w:rsidR="00CB282D" w:rsidRDefault="0079059D" w:rsidP="002A78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59D">
        <w:rPr>
          <w:rFonts w:ascii="Arial" w:eastAsia="Times New Roman" w:hAnsi="Arial" w:cs="Arial"/>
          <w:sz w:val="24"/>
          <w:szCs w:val="24"/>
        </w:rPr>
        <w:t>It depends on what he is building and how it is being paid for.  He cannot change rates outside of a rate case</w:t>
      </w:r>
      <w:r w:rsidR="005D77F6" w:rsidRPr="00184377">
        <w:rPr>
          <w:rFonts w:ascii="Arial" w:eastAsia="Times New Roman" w:hAnsi="Arial" w:cs="Arial"/>
          <w:sz w:val="24"/>
          <w:szCs w:val="24"/>
        </w:rPr>
        <w:t xml:space="preserve">, cannot charge a surcharge, or seek financing for improvements </w:t>
      </w:r>
      <w:r w:rsidRPr="0079059D">
        <w:rPr>
          <w:rFonts w:ascii="Arial" w:eastAsia="Times New Roman" w:hAnsi="Arial" w:cs="Arial"/>
          <w:sz w:val="24"/>
          <w:szCs w:val="24"/>
        </w:rPr>
        <w:t>without Commission approval. </w:t>
      </w:r>
      <w:r w:rsidR="008E1ADE" w:rsidRPr="00184377">
        <w:rPr>
          <w:rFonts w:ascii="Arial" w:eastAsia="Times New Roman" w:hAnsi="Arial" w:cs="Arial"/>
          <w:sz w:val="24"/>
          <w:szCs w:val="24"/>
        </w:rPr>
        <w:t xml:space="preserve">  In addition, any modifications or improvements to the water system, require ADEQ review and approval. </w:t>
      </w:r>
    </w:p>
    <w:p w14:paraId="62EC0CA8" w14:textId="77777777" w:rsidR="00D74ADF" w:rsidRDefault="00D74ADF" w:rsidP="002A78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AE70BC" w14:textId="77777777" w:rsidR="00D22253" w:rsidRDefault="00D74ADF" w:rsidP="002A78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9. Is Mr. Armstead able</w:t>
      </w:r>
      <w:r w:rsidRPr="00D74ADF">
        <w:rPr>
          <w:rFonts w:ascii="Arial" w:eastAsia="Times New Roman" w:hAnsi="Arial" w:cs="Arial"/>
          <w:b/>
          <w:sz w:val="24"/>
          <w:szCs w:val="24"/>
        </w:rPr>
        <w:t xml:space="preserve"> to get grants to fund the water system improvements he seeks at Beaver Valley?</w:t>
      </w:r>
    </w:p>
    <w:p w14:paraId="03279EC3" w14:textId="77777777" w:rsidR="009D5D02" w:rsidRPr="00382B1C" w:rsidRDefault="00D22253" w:rsidP="002A78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2B1C">
        <w:rPr>
          <w:rFonts w:ascii="Arial" w:eastAsia="Times New Roman" w:hAnsi="Arial" w:cs="Arial"/>
          <w:sz w:val="24"/>
          <w:szCs w:val="24"/>
        </w:rPr>
        <w:t xml:space="preserve">Eligibility for grants or forgivable principal are awarded based on the individual funding agency criteria. </w:t>
      </w:r>
      <w:r w:rsidR="009D5D02" w:rsidRPr="00382B1C">
        <w:rPr>
          <w:rFonts w:ascii="Arial" w:eastAsia="Times New Roman" w:hAnsi="Arial" w:cs="Arial"/>
          <w:sz w:val="24"/>
          <w:szCs w:val="24"/>
        </w:rPr>
        <w:t xml:space="preserve">  Factors includes</w:t>
      </w:r>
      <w:r w:rsidR="00382B1C">
        <w:rPr>
          <w:rFonts w:ascii="Arial" w:eastAsia="Times New Roman" w:hAnsi="Arial" w:cs="Arial"/>
          <w:sz w:val="24"/>
          <w:szCs w:val="24"/>
        </w:rPr>
        <w:t xml:space="preserve"> things such as</w:t>
      </w:r>
      <w:r w:rsidR="009D5D02" w:rsidRPr="00382B1C">
        <w:rPr>
          <w:rFonts w:ascii="Arial" w:eastAsia="Times New Roman" w:hAnsi="Arial" w:cs="Arial"/>
          <w:sz w:val="24"/>
          <w:szCs w:val="24"/>
        </w:rPr>
        <w:t>:</w:t>
      </w:r>
    </w:p>
    <w:p w14:paraId="220256BD" w14:textId="77777777" w:rsidR="00D74ADF" w:rsidRPr="00382B1C" w:rsidRDefault="009D5D02" w:rsidP="009D5D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2B1C">
        <w:rPr>
          <w:rFonts w:ascii="Arial" w:eastAsia="Times New Roman" w:hAnsi="Arial" w:cs="Arial"/>
          <w:sz w:val="24"/>
          <w:szCs w:val="24"/>
        </w:rPr>
        <w:t>Is the community median household income less than the state MHI average and by how much?</w:t>
      </w:r>
    </w:p>
    <w:p w14:paraId="4EC65778" w14:textId="77777777" w:rsidR="009D5D02" w:rsidRPr="00382B1C" w:rsidRDefault="009D5D02" w:rsidP="009D5D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2B1C">
        <w:rPr>
          <w:rFonts w:ascii="Arial" w:eastAsia="Times New Roman" w:hAnsi="Arial" w:cs="Arial"/>
          <w:sz w:val="24"/>
          <w:szCs w:val="24"/>
        </w:rPr>
        <w:t>Is the community designated as “disadvantaged”?</w:t>
      </w:r>
    </w:p>
    <w:p w14:paraId="2A167A06" w14:textId="77777777" w:rsidR="009D5D02" w:rsidRPr="00382B1C" w:rsidRDefault="009D5D02" w:rsidP="009D5D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2B1C">
        <w:rPr>
          <w:rFonts w:ascii="Arial" w:eastAsia="Times New Roman" w:hAnsi="Arial" w:cs="Arial"/>
          <w:sz w:val="24"/>
          <w:szCs w:val="24"/>
        </w:rPr>
        <w:t>Is the project designed to fix a water quality problem such as exceedances in arsenic, nitrate, or uranium?</w:t>
      </w:r>
    </w:p>
    <w:sectPr w:rsidR="009D5D02" w:rsidRPr="0038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274A1"/>
    <w:multiLevelType w:val="hybridMultilevel"/>
    <w:tmpl w:val="26D8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9D"/>
    <w:rsid w:val="00184377"/>
    <w:rsid w:val="002A78CE"/>
    <w:rsid w:val="00382B1C"/>
    <w:rsid w:val="004F666C"/>
    <w:rsid w:val="005248E3"/>
    <w:rsid w:val="00552E62"/>
    <w:rsid w:val="00561A5D"/>
    <w:rsid w:val="005D77F6"/>
    <w:rsid w:val="005E2102"/>
    <w:rsid w:val="0060587B"/>
    <w:rsid w:val="0079059D"/>
    <w:rsid w:val="007F52EF"/>
    <w:rsid w:val="008E1ADE"/>
    <w:rsid w:val="00995E3D"/>
    <w:rsid w:val="009D5D02"/>
    <w:rsid w:val="00AD5902"/>
    <w:rsid w:val="00C34477"/>
    <w:rsid w:val="00CB282D"/>
    <w:rsid w:val="00D22253"/>
    <w:rsid w:val="00D30AA1"/>
    <w:rsid w:val="00D74ADF"/>
    <w:rsid w:val="00E7261E"/>
    <w:rsid w:val="00F45194"/>
    <w:rsid w:val="00F50D26"/>
    <w:rsid w:val="00F923F9"/>
    <w:rsid w:val="00FD45E4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B908"/>
  <w15:chartTrackingRefBased/>
  <w15:docId w15:val="{2BAA4C4D-5FF0-45A4-8B79-AC358CF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1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A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nazek</cp:lastModifiedBy>
  <cp:revision>2</cp:revision>
  <dcterms:created xsi:type="dcterms:W3CDTF">2020-06-10T21:39:00Z</dcterms:created>
  <dcterms:modified xsi:type="dcterms:W3CDTF">2020-06-10T21:39:00Z</dcterms:modified>
</cp:coreProperties>
</file>