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4E59" w14:textId="77777777" w:rsidR="00EF6FF5" w:rsidRDefault="00EF6FF5" w:rsidP="00EF6FF5">
      <w:pPr>
        <w:spacing w:after="0" w:line="240" w:lineRule="auto"/>
        <w:jc w:val="center"/>
        <w:rPr>
          <w:rFonts w:ascii="Calibri" w:hAnsi="Calibri"/>
          <w:szCs w:val="22"/>
        </w:rPr>
      </w:pPr>
      <w:r>
        <w:rPr>
          <w:rFonts w:ascii="Calibri" w:hAnsi="Calibri"/>
          <w:szCs w:val="22"/>
        </w:rPr>
        <w:t>FINANCIAL PLANNING AGREEMENT</w:t>
      </w:r>
    </w:p>
    <w:p w14:paraId="6B686EDE" w14:textId="77777777" w:rsidR="00EF6FF5" w:rsidRDefault="00EF6FF5" w:rsidP="00EF6FF5">
      <w:pPr>
        <w:spacing w:after="0" w:line="240" w:lineRule="auto"/>
        <w:jc w:val="center"/>
        <w:rPr>
          <w:rFonts w:ascii="Calibri" w:hAnsi="Calibri"/>
          <w:szCs w:val="22"/>
        </w:rPr>
      </w:pPr>
    </w:p>
    <w:p w14:paraId="20721FE1" w14:textId="77777777" w:rsidR="00EF6FF5" w:rsidRDefault="00EF6FF5" w:rsidP="00EF6FF5">
      <w:pPr>
        <w:spacing w:after="0" w:line="240" w:lineRule="auto"/>
        <w:jc w:val="center"/>
        <w:rPr>
          <w:rFonts w:ascii="Calibri" w:hAnsi="Calibri"/>
          <w:color w:val="auto"/>
          <w:szCs w:val="22"/>
        </w:rPr>
      </w:pPr>
      <w:r>
        <w:rPr>
          <w:rFonts w:ascii="Calibri" w:hAnsi="Calibri"/>
          <w:szCs w:val="22"/>
        </w:rPr>
        <w:t>Prepared for: ____________________</w:t>
      </w:r>
      <w:r w:rsidR="006725FC">
        <w:rPr>
          <w:rFonts w:ascii="Calibri" w:hAnsi="Calibri"/>
          <w:szCs w:val="22"/>
        </w:rPr>
        <w:t>____</w:t>
      </w:r>
      <w:r>
        <w:rPr>
          <w:rFonts w:ascii="Calibri" w:hAnsi="Calibri"/>
          <w:szCs w:val="22"/>
        </w:rPr>
        <w:t>___________</w:t>
      </w:r>
    </w:p>
    <w:p w14:paraId="553DBD80" w14:textId="77777777" w:rsidR="00EF6FF5" w:rsidRDefault="00EF6FF5" w:rsidP="00EF6FF5">
      <w:pPr>
        <w:spacing w:after="0" w:line="240" w:lineRule="auto"/>
        <w:jc w:val="center"/>
        <w:rPr>
          <w:rFonts w:ascii="Calibri" w:hAnsi="Calibri"/>
          <w:color w:val="auto"/>
          <w:szCs w:val="22"/>
        </w:rPr>
      </w:pPr>
    </w:p>
    <w:p w14:paraId="3C9BAB45" w14:textId="77777777" w:rsidR="00EF6FF5" w:rsidRDefault="00EF6FF5" w:rsidP="00EF6FF5">
      <w:pPr>
        <w:spacing w:after="0" w:line="240" w:lineRule="auto"/>
        <w:jc w:val="both"/>
        <w:rPr>
          <w:rFonts w:ascii="Calibri" w:hAnsi="Calibri"/>
          <w:szCs w:val="22"/>
        </w:rPr>
      </w:pPr>
      <w:r>
        <w:rPr>
          <w:rFonts w:ascii="Calibri" w:hAnsi="Calibri"/>
          <w:szCs w:val="22"/>
        </w:rPr>
        <w:t>This is an agreement between McNamara Financial Services, Inc., a Massachusetts corporation (“we” or “us” or “Company”), and Client(s) as designated on the signature page (“you”). By this agreement, you retain Company to provide financial planning services to you on the terms and conditions below.</w:t>
      </w:r>
    </w:p>
    <w:p w14:paraId="3B0652C1" w14:textId="77777777" w:rsidR="00C7090D" w:rsidRDefault="004112BB"/>
    <w:p w14:paraId="7CA18409" w14:textId="77777777" w:rsidR="00EF6FF5" w:rsidRDefault="00EF6FF5" w:rsidP="00EF6FF5">
      <w:pPr>
        <w:spacing w:after="0" w:line="240" w:lineRule="auto"/>
        <w:jc w:val="both"/>
        <w:rPr>
          <w:rFonts w:ascii="Calibri" w:hAnsi="Calibri"/>
          <w:szCs w:val="22"/>
        </w:rPr>
      </w:pPr>
      <w:r>
        <w:rPr>
          <w:rFonts w:ascii="Calibri" w:hAnsi="Calibri"/>
          <w:b/>
          <w:szCs w:val="22"/>
        </w:rPr>
        <w:t xml:space="preserve">Section 1.  Preliminary Acknowledgement.  </w:t>
      </w:r>
      <w:r>
        <w:rPr>
          <w:rFonts w:ascii="Calibri" w:hAnsi="Calibri"/>
          <w:szCs w:val="22"/>
        </w:rPr>
        <w:t xml:space="preserve">Please refer to </w:t>
      </w:r>
      <w:r>
        <w:rPr>
          <w:rFonts w:ascii="Calibri" w:hAnsi="Calibri"/>
          <w:szCs w:val="22"/>
          <w:u w:val="single"/>
        </w:rPr>
        <w:t>Exhibit A, Preliminary Acknowledgments</w:t>
      </w:r>
      <w:r>
        <w:rPr>
          <w:rFonts w:ascii="Calibri" w:hAnsi="Calibri"/>
          <w:szCs w:val="22"/>
        </w:rPr>
        <w:t xml:space="preserve">, attached hereto and incorporated herein by reference. </w:t>
      </w:r>
    </w:p>
    <w:p w14:paraId="5B5349E0" w14:textId="77777777" w:rsidR="00EF6FF5" w:rsidRPr="00EF6FF5" w:rsidRDefault="00EF6FF5" w:rsidP="00EF6FF5">
      <w:pPr>
        <w:spacing w:after="0" w:line="240" w:lineRule="auto"/>
        <w:jc w:val="both"/>
        <w:rPr>
          <w:rFonts w:ascii="Calibri" w:hAnsi="Calibri"/>
          <w:szCs w:val="22"/>
        </w:rPr>
      </w:pPr>
    </w:p>
    <w:p w14:paraId="2545F2EA" w14:textId="77777777" w:rsidR="00EF6FF5" w:rsidRPr="00CF2BA1" w:rsidRDefault="00EF6FF5" w:rsidP="00EF6FF5">
      <w:pPr>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Calibri" w:eastAsia="Times New Roman" w:hAnsi="Calibri"/>
          <w:color w:val="auto"/>
          <w:sz w:val="21"/>
          <w:szCs w:val="21"/>
        </w:rPr>
      </w:pPr>
      <w:r w:rsidRPr="00CF2BA1">
        <w:rPr>
          <w:rFonts w:ascii="Calibri" w:eastAsia="Times New Roman" w:hAnsi="Calibri"/>
          <w:color w:val="auto"/>
          <w:sz w:val="21"/>
          <w:szCs w:val="21"/>
        </w:rPr>
        <w:t>Client acknowledges receipt of Adviser’s ADV Part 2A</w:t>
      </w:r>
      <w:r w:rsidR="00CF2BA1" w:rsidRPr="00CF2BA1">
        <w:rPr>
          <w:rFonts w:ascii="Calibri" w:eastAsia="Times New Roman" w:hAnsi="Calibri"/>
          <w:color w:val="auto"/>
          <w:sz w:val="21"/>
          <w:szCs w:val="21"/>
        </w:rPr>
        <w:t xml:space="preserve"> – located on McNamaraFInancial.com website</w:t>
      </w:r>
      <w:r w:rsidRPr="00CF2BA1">
        <w:rPr>
          <w:rFonts w:ascii="Calibri" w:eastAsia="Times New Roman" w:hAnsi="Calibri"/>
          <w:color w:val="auto"/>
          <w:sz w:val="21"/>
          <w:szCs w:val="21"/>
        </w:rPr>
        <w:t xml:space="preserve"> </w:t>
      </w:r>
      <w:r w:rsidRPr="00CF2BA1">
        <w:rPr>
          <w:rFonts w:ascii="Calibri" w:eastAsia="Times New Roman" w:hAnsi="Calibri"/>
          <w:i/>
          <w:iCs/>
          <w:color w:val="auto"/>
          <w:sz w:val="21"/>
          <w:szCs w:val="21"/>
        </w:rPr>
        <w:t>(Note: The Client upon request will receive a copy of Company’s Code of Ethics).</w:t>
      </w:r>
      <w:r w:rsidR="00CF2BA1" w:rsidRPr="00CF2BA1">
        <w:rPr>
          <w:rFonts w:ascii="Calibri" w:eastAsia="Times New Roman" w:hAnsi="Calibri"/>
          <w:b/>
          <w:bCs/>
          <w:color w:val="auto"/>
          <w:sz w:val="21"/>
          <w:szCs w:val="21"/>
        </w:rPr>
        <w:tab/>
        <w:t xml:space="preserve"> </w:t>
      </w:r>
      <w:r w:rsidR="00CF2BA1" w:rsidRPr="00CF2BA1">
        <w:rPr>
          <w:rFonts w:ascii="Calibri" w:eastAsia="Times New Roman" w:hAnsi="Calibri"/>
          <w:b/>
          <w:bCs/>
          <w:color w:val="auto"/>
          <w:sz w:val="21"/>
          <w:szCs w:val="21"/>
        </w:rPr>
        <w:tab/>
      </w:r>
      <w:r w:rsidR="00CF2BA1">
        <w:rPr>
          <w:rFonts w:ascii="Calibri" w:eastAsia="Times New Roman" w:hAnsi="Calibri"/>
          <w:b/>
          <w:bCs/>
          <w:color w:val="auto"/>
          <w:sz w:val="21"/>
          <w:szCs w:val="21"/>
        </w:rPr>
        <w:tab/>
      </w:r>
      <w:r w:rsidR="00CF2BA1" w:rsidRPr="00CF2BA1">
        <w:rPr>
          <w:rFonts w:ascii="Calibri" w:eastAsia="Times New Roman" w:hAnsi="Calibri"/>
          <w:b/>
          <w:bCs/>
          <w:color w:val="auto"/>
          <w:sz w:val="21"/>
          <w:szCs w:val="21"/>
        </w:rPr>
        <w:t xml:space="preserve"> </w:t>
      </w:r>
      <w:r w:rsidRPr="00CF2BA1">
        <w:rPr>
          <w:rFonts w:ascii="Calibri" w:eastAsia="Times New Roman" w:hAnsi="Calibri"/>
          <w:b/>
          <w:bCs/>
          <w:color w:val="auto"/>
          <w:sz w:val="21"/>
          <w:szCs w:val="21"/>
          <w:highlight w:val="yellow"/>
        </w:rPr>
        <w:t xml:space="preserve"> Initials: __________/__________</w:t>
      </w:r>
    </w:p>
    <w:p w14:paraId="0784BB00" w14:textId="77777777" w:rsidR="00EF6FF5" w:rsidRPr="00CF2BA1" w:rsidRDefault="00EF6FF5" w:rsidP="00EF6FF5">
      <w:pPr>
        <w:widowControl w:val="0"/>
        <w:numPr>
          <w:ilvl w:val="0"/>
          <w:numId w:val="2"/>
        </w:numPr>
        <w:autoSpaceDE w:val="0"/>
        <w:autoSpaceDN w:val="0"/>
        <w:adjustRightInd w:val="0"/>
        <w:spacing w:after="0" w:line="240" w:lineRule="auto"/>
        <w:jc w:val="both"/>
        <w:rPr>
          <w:rFonts w:ascii="Calibri" w:eastAsia="Times New Roman" w:hAnsi="Calibri"/>
          <w:color w:val="auto"/>
          <w:sz w:val="21"/>
          <w:szCs w:val="21"/>
        </w:rPr>
      </w:pPr>
      <w:r w:rsidRPr="00CF2BA1">
        <w:rPr>
          <w:rFonts w:ascii="Calibri" w:eastAsia="Times New Roman" w:hAnsi="Calibri"/>
          <w:color w:val="auto"/>
          <w:sz w:val="21"/>
          <w:szCs w:val="21"/>
        </w:rPr>
        <w:t>Client acknowledges receipt of Adviser’s Privacy Policy</w:t>
      </w:r>
      <w:r w:rsidR="00CF2BA1" w:rsidRPr="00CF2BA1">
        <w:rPr>
          <w:rFonts w:ascii="Calibri" w:eastAsia="Times New Roman" w:hAnsi="Calibri"/>
          <w:color w:val="auto"/>
          <w:sz w:val="21"/>
          <w:szCs w:val="21"/>
        </w:rPr>
        <w:t xml:space="preserve"> (last 4 pages of ADV)</w:t>
      </w:r>
      <w:r w:rsidR="00CF2BA1">
        <w:rPr>
          <w:rFonts w:ascii="Calibri" w:eastAsia="Times New Roman" w:hAnsi="Calibri"/>
          <w:color w:val="auto"/>
          <w:sz w:val="21"/>
          <w:szCs w:val="21"/>
        </w:rPr>
        <w:t xml:space="preserve">. </w:t>
      </w:r>
      <w:r w:rsidR="00CF2BA1">
        <w:rPr>
          <w:rFonts w:ascii="Calibri" w:eastAsia="Times New Roman" w:hAnsi="Calibri"/>
          <w:color w:val="auto"/>
          <w:sz w:val="21"/>
          <w:szCs w:val="21"/>
        </w:rPr>
        <w:tab/>
        <w:t xml:space="preserve"> </w:t>
      </w:r>
      <w:r w:rsidRPr="00CF2BA1">
        <w:rPr>
          <w:rFonts w:ascii="Calibri" w:eastAsia="Times New Roman" w:hAnsi="Calibri"/>
          <w:b/>
          <w:bCs/>
          <w:color w:val="auto"/>
          <w:sz w:val="21"/>
          <w:szCs w:val="21"/>
          <w:highlight w:val="yellow"/>
        </w:rPr>
        <w:t xml:space="preserve"> Initials: __________/__________</w:t>
      </w:r>
    </w:p>
    <w:p w14:paraId="0A06A720" w14:textId="77777777" w:rsidR="00EF6FF5" w:rsidRPr="00CF2BA1" w:rsidRDefault="00EF6FF5" w:rsidP="006034C6">
      <w:pPr>
        <w:widowControl w:val="0"/>
        <w:numPr>
          <w:ilvl w:val="0"/>
          <w:numId w:val="2"/>
        </w:numPr>
        <w:tabs>
          <w:tab w:val="left" w:pos="0"/>
        </w:tabs>
        <w:autoSpaceDE w:val="0"/>
        <w:autoSpaceDN w:val="0"/>
        <w:adjustRightInd w:val="0"/>
        <w:spacing w:after="0" w:line="240" w:lineRule="auto"/>
        <w:jc w:val="both"/>
        <w:rPr>
          <w:rFonts w:ascii="Calibri" w:eastAsia="Times New Roman" w:hAnsi="Calibri"/>
          <w:color w:val="auto"/>
          <w:sz w:val="21"/>
          <w:szCs w:val="21"/>
        </w:rPr>
      </w:pPr>
      <w:r w:rsidRPr="00CF2BA1">
        <w:rPr>
          <w:rFonts w:ascii="Calibri" w:hAnsi="Calibri"/>
          <w:sz w:val="21"/>
          <w:szCs w:val="21"/>
        </w:rPr>
        <w:t xml:space="preserve">Client acknowledges that Company requires a complete and accurate description of Client’s financial situation, investment objectives and goals in providing investment services.  </w:t>
      </w:r>
      <w:r w:rsidR="006034C6" w:rsidRPr="00CF2BA1">
        <w:rPr>
          <w:rFonts w:ascii="Calibri" w:eastAsia="Times New Roman" w:hAnsi="Calibri"/>
          <w:color w:val="auto"/>
          <w:sz w:val="21"/>
          <w:szCs w:val="21"/>
        </w:rPr>
        <w:tab/>
      </w:r>
      <w:r w:rsidR="006034C6" w:rsidRPr="00CF2BA1">
        <w:rPr>
          <w:rFonts w:ascii="Calibri" w:eastAsia="Times New Roman" w:hAnsi="Calibri"/>
          <w:color w:val="auto"/>
          <w:sz w:val="21"/>
          <w:szCs w:val="21"/>
        </w:rPr>
        <w:tab/>
      </w:r>
      <w:r w:rsidR="00CF2BA1">
        <w:rPr>
          <w:rFonts w:ascii="Calibri" w:eastAsia="Times New Roman" w:hAnsi="Calibri"/>
          <w:color w:val="auto"/>
          <w:sz w:val="21"/>
          <w:szCs w:val="21"/>
        </w:rPr>
        <w:t xml:space="preserve"> </w:t>
      </w:r>
      <w:r w:rsidRPr="00CF2BA1">
        <w:rPr>
          <w:rFonts w:ascii="Calibri" w:eastAsia="Times New Roman" w:hAnsi="Calibri"/>
          <w:b/>
          <w:bCs/>
          <w:color w:val="auto"/>
          <w:sz w:val="21"/>
          <w:szCs w:val="21"/>
          <w:highlight w:val="yellow"/>
        </w:rPr>
        <w:t>Initials: ___</w:t>
      </w:r>
      <w:r w:rsidR="006034C6" w:rsidRPr="00CF2BA1">
        <w:rPr>
          <w:rFonts w:ascii="Calibri" w:eastAsia="Times New Roman" w:hAnsi="Calibri"/>
          <w:b/>
          <w:bCs/>
          <w:color w:val="auto"/>
          <w:sz w:val="21"/>
          <w:szCs w:val="21"/>
          <w:highlight w:val="yellow"/>
        </w:rPr>
        <w:t>_</w:t>
      </w:r>
      <w:r w:rsidR="003F3EAC">
        <w:rPr>
          <w:rFonts w:ascii="Calibri" w:eastAsia="Times New Roman" w:hAnsi="Calibri"/>
          <w:b/>
          <w:bCs/>
          <w:color w:val="auto"/>
          <w:sz w:val="21"/>
          <w:szCs w:val="21"/>
          <w:highlight w:val="yellow"/>
        </w:rPr>
        <w:t>_____</w:t>
      </w:r>
      <w:r w:rsidRPr="00CF2BA1">
        <w:rPr>
          <w:rFonts w:ascii="Calibri" w:eastAsia="Times New Roman" w:hAnsi="Calibri"/>
          <w:b/>
          <w:bCs/>
          <w:color w:val="auto"/>
          <w:sz w:val="21"/>
          <w:szCs w:val="21"/>
          <w:highlight w:val="yellow"/>
        </w:rPr>
        <w:t>_/_</w:t>
      </w:r>
      <w:r w:rsidR="006034C6" w:rsidRPr="00CF2BA1">
        <w:rPr>
          <w:rFonts w:ascii="Calibri" w:eastAsia="Times New Roman" w:hAnsi="Calibri"/>
          <w:b/>
          <w:bCs/>
          <w:color w:val="auto"/>
          <w:sz w:val="21"/>
          <w:szCs w:val="21"/>
          <w:highlight w:val="yellow"/>
        </w:rPr>
        <w:t>_____</w:t>
      </w:r>
      <w:r w:rsidRPr="00CF2BA1">
        <w:rPr>
          <w:rFonts w:ascii="Calibri" w:eastAsia="Times New Roman" w:hAnsi="Calibri"/>
          <w:b/>
          <w:bCs/>
          <w:color w:val="auto"/>
          <w:sz w:val="21"/>
          <w:szCs w:val="21"/>
          <w:highlight w:val="yellow"/>
        </w:rPr>
        <w:t>_____</w:t>
      </w:r>
    </w:p>
    <w:p w14:paraId="3C462BF9" w14:textId="77777777" w:rsidR="00CF2BA1" w:rsidRPr="00CF2BA1" w:rsidRDefault="006034C6" w:rsidP="00CF2BA1">
      <w:pPr>
        <w:widowControl w:val="0"/>
        <w:numPr>
          <w:ilvl w:val="0"/>
          <w:numId w:val="2"/>
        </w:numPr>
        <w:tabs>
          <w:tab w:val="left" w:pos="0"/>
        </w:tabs>
        <w:autoSpaceDE w:val="0"/>
        <w:autoSpaceDN w:val="0"/>
        <w:adjustRightInd w:val="0"/>
        <w:spacing w:after="0" w:line="240" w:lineRule="auto"/>
        <w:rPr>
          <w:rFonts w:ascii="Calibri" w:eastAsia="Times New Roman" w:hAnsi="Calibri"/>
          <w:color w:val="auto"/>
          <w:sz w:val="21"/>
          <w:szCs w:val="21"/>
        </w:rPr>
      </w:pPr>
      <w:r w:rsidRPr="00CF2BA1">
        <w:rPr>
          <w:rFonts w:ascii="Calibri" w:hAnsi="Calibri"/>
          <w:sz w:val="21"/>
          <w:szCs w:val="21"/>
        </w:rPr>
        <w:t>Client agrees to settle any potential dispute by arbitration</w:t>
      </w:r>
      <w:r w:rsidR="00CF2BA1">
        <w:rPr>
          <w:rFonts w:ascii="Calibri" w:hAnsi="Calibri"/>
          <w:sz w:val="21"/>
          <w:szCs w:val="21"/>
        </w:rPr>
        <w:t xml:space="preserve"> (see clause section 13)</w:t>
      </w:r>
      <w:r w:rsidRPr="00CF2BA1">
        <w:rPr>
          <w:rFonts w:ascii="Calibri" w:hAnsi="Calibri"/>
          <w:sz w:val="21"/>
          <w:szCs w:val="21"/>
        </w:rPr>
        <w:t xml:space="preserve">.  </w:t>
      </w:r>
      <w:r w:rsidRPr="00CF2BA1">
        <w:rPr>
          <w:rFonts w:ascii="Calibri" w:hAnsi="Calibri"/>
          <w:sz w:val="21"/>
          <w:szCs w:val="21"/>
        </w:rPr>
        <w:tab/>
      </w:r>
    </w:p>
    <w:p w14:paraId="6B11D5E2" w14:textId="77777777" w:rsidR="006034C6" w:rsidRPr="00CF2BA1" w:rsidRDefault="00CF2BA1" w:rsidP="00CF2BA1">
      <w:pPr>
        <w:widowControl w:val="0"/>
        <w:tabs>
          <w:tab w:val="left" w:pos="0"/>
        </w:tabs>
        <w:autoSpaceDE w:val="0"/>
        <w:autoSpaceDN w:val="0"/>
        <w:adjustRightInd w:val="0"/>
        <w:spacing w:after="0" w:line="240" w:lineRule="auto"/>
        <w:ind w:left="360"/>
        <w:rPr>
          <w:rFonts w:ascii="Calibri" w:eastAsia="Times New Roman" w:hAnsi="Calibri"/>
          <w:color w:val="auto"/>
          <w:sz w:val="21"/>
          <w:szCs w:val="21"/>
        </w:rPr>
      </w:pP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r>
      <w:r>
        <w:rPr>
          <w:rFonts w:ascii="Calibri" w:hAnsi="Calibri"/>
          <w:sz w:val="21"/>
          <w:szCs w:val="21"/>
        </w:rPr>
        <w:tab/>
        <w:t xml:space="preserve">                               </w:t>
      </w:r>
      <w:r>
        <w:rPr>
          <w:rFonts w:ascii="Calibri" w:hAnsi="Calibri"/>
          <w:sz w:val="21"/>
          <w:szCs w:val="21"/>
        </w:rPr>
        <w:tab/>
        <w:t xml:space="preserve"> </w:t>
      </w:r>
      <w:r w:rsidR="006034C6" w:rsidRPr="00CF2BA1">
        <w:rPr>
          <w:rFonts w:ascii="Calibri" w:eastAsia="Times New Roman" w:hAnsi="Calibri"/>
          <w:b/>
          <w:bCs/>
          <w:color w:val="auto"/>
          <w:sz w:val="21"/>
          <w:szCs w:val="21"/>
          <w:highlight w:val="yellow"/>
        </w:rPr>
        <w:t>Initials: __________/_____</w:t>
      </w:r>
      <w:r>
        <w:rPr>
          <w:rFonts w:ascii="Calibri" w:eastAsia="Times New Roman" w:hAnsi="Calibri"/>
          <w:b/>
          <w:bCs/>
          <w:color w:val="auto"/>
          <w:sz w:val="21"/>
          <w:szCs w:val="21"/>
          <w:highlight w:val="yellow"/>
        </w:rPr>
        <w:t>__</w:t>
      </w:r>
      <w:r w:rsidR="006034C6" w:rsidRPr="00CF2BA1">
        <w:rPr>
          <w:rFonts w:ascii="Calibri" w:eastAsia="Times New Roman" w:hAnsi="Calibri"/>
          <w:b/>
          <w:bCs/>
          <w:color w:val="auto"/>
          <w:sz w:val="21"/>
          <w:szCs w:val="21"/>
          <w:highlight w:val="yellow"/>
        </w:rPr>
        <w:t>_____</w:t>
      </w:r>
    </w:p>
    <w:p w14:paraId="2647248E" w14:textId="77777777" w:rsidR="005A5656" w:rsidRDefault="00F44989" w:rsidP="005A5656">
      <w:pPr>
        <w:widowControl w:val="0"/>
        <w:numPr>
          <w:ilvl w:val="0"/>
          <w:numId w:val="2"/>
        </w:numPr>
        <w:tabs>
          <w:tab w:val="left" w:pos="0"/>
        </w:tabs>
        <w:autoSpaceDE w:val="0"/>
        <w:autoSpaceDN w:val="0"/>
        <w:adjustRightInd w:val="0"/>
        <w:spacing w:after="0" w:line="240" w:lineRule="auto"/>
        <w:jc w:val="both"/>
        <w:rPr>
          <w:rFonts w:ascii="Calibri" w:eastAsia="Times New Roman" w:hAnsi="Calibri"/>
          <w:color w:val="auto"/>
          <w:szCs w:val="22"/>
        </w:rPr>
      </w:pPr>
      <w:r w:rsidRPr="00CF2BA1">
        <w:rPr>
          <w:rFonts w:ascii="Calibri" w:hAnsi="Calibri"/>
          <w:sz w:val="21"/>
          <w:szCs w:val="21"/>
        </w:rPr>
        <w:t xml:space="preserve">Client acknowledges that </w:t>
      </w:r>
      <w:r w:rsidRPr="00CF2BA1">
        <w:rPr>
          <w:rFonts w:ascii="Calibri" w:hAnsi="Calibri"/>
          <w:color w:val="auto"/>
          <w:sz w:val="21"/>
          <w:szCs w:val="21"/>
        </w:rPr>
        <w:t>fees are charged on an hourly basis</w:t>
      </w:r>
      <w:r w:rsidRPr="00CF2BA1">
        <w:rPr>
          <w:rFonts w:ascii="Calibri" w:hAnsi="Calibri"/>
          <w:b/>
          <w:color w:val="auto"/>
          <w:sz w:val="21"/>
          <w:szCs w:val="21"/>
        </w:rPr>
        <w:t xml:space="preserve"> </w:t>
      </w:r>
      <w:r w:rsidRPr="00CF2BA1">
        <w:rPr>
          <w:rFonts w:ascii="Calibri" w:hAnsi="Calibri"/>
          <w:color w:val="auto"/>
          <w:sz w:val="21"/>
          <w:szCs w:val="21"/>
        </w:rPr>
        <w:t>at a rate of $</w:t>
      </w:r>
      <w:r w:rsidR="00CF2BA1">
        <w:rPr>
          <w:rFonts w:ascii="Calibri" w:hAnsi="Calibri"/>
          <w:color w:val="auto"/>
          <w:sz w:val="21"/>
          <w:szCs w:val="21"/>
        </w:rPr>
        <w:t>250</w:t>
      </w:r>
      <w:r w:rsidR="001D4556" w:rsidRPr="00CF2BA1">
        <w:rPr>
          <w:rFonts w:ascii="Calibri" w:hAnsi="Calibri"/>
          <w:color w:val="auto"/>
          <w:sz w:val="21"/>
          <w:szCs w:val="21"/>
        </w:rPr>
        <w:t>/hour</w:t>
      </w:r>
      <w:r w:rsidR="00CF2BA1">
        <w:rPr>
          <w:rFonts w:ascii="Calibri" w:hAnsi="Calibri"/>
          <w:color w:val="auto"/>
          <w:sz w:val="21"/>
          <w:szCs w:val="21"/>
        </w:rPr>
        <w:t xml:space="preserve">, with a minimum of </w:t>
      </w:r>
      <w:r w:rsidR="003F3EAC">
        <w:rPr>
          <w:rFonts w:ascii="Calibri" w:hAnsi="Calibri"/>
          <w:color w:val="auto"/>
          <w:sz w:val="21"/>
          <w:szCs w:val="21"/>
        </w:rPr>
        <w:t>four</w:t>
      </w:r>
      <w:r w:rsidR="00CF2BA1">
        <w:rPr>
          <w:rFonts w:ascii="Calibri" w:hAnsi="Calibri"/>
          <w:color w:val="auto"/>
          <w:sz w:val="21"/>
          <w:szCs w:val="21"/>
        </w:rPr>
        <w:t xml:space="preserve"> hours</w:t>
      </w:r>
      <w:r w:rsidR="001D4556" w:rsidRPr="00CF2BA1">
        <w:rPr>
          <w:rFonts w:ascii="Calibri" w:hAnsi="Calibri"/>
          <w:color w:val="auto"/>
          <w:sz w:val="21"/>
          <w:szCs w:val="21"/>
        </w:rPr>
        <w:t xml:space="preserve">.  </w:t>
      </w:r>
      <w:r w:rsidR="00CF2BA1">
        <w:rPr>
          <w:rFonts w:ascii="Calibri" w:hAnsi="Calibri"/>
          <w:color w:val="auto"/>
          <w:sz w:val="21"/>
          <w:szCs w:val="21"/>
        </w:rPr>
        <w:tab/>
      </w:r>
      <w:r w:rsidR="00CF2BA1">
        <w:rPr>
          <w:rFonts w:ascii="Calibri" w:hAnsi="Calibri"/>
          <w:color w:val="auto"/>
          <w:sz w:val="21"/>
          <w:szCs w:val="21"/>
        </w:rPr>
        <w:tab/>
      </w:r>
      <w:r w:rsidR="00CF2BA1">
        <w:rPr>
          <w:rFonts w:ascii="Calibri" w:hAnsi="Calibri"/>
          <w:color w:val="auto"/>
          <w:sz w:val="21"/>
          <w:szCs w:val="21"/>
        </w:rPr>
        <w:tab/>
      </w:r>
      <w:r w:rsidR="00CF2BA1">
        <w:rPr>
          <w:rFonts w:ascii="Calibri" w:hAnsi="Calibri"/>
          <w:color w:val="auto"/>
          <w:sz w:val="21"/>
          <w:szCs w:val="21"/>
        </w:rPr>
        <w:tab/>
      </w:r>
      <w:r>
        <w:rPr>
          <w:rFonts w:ascii="Calibri" w:hAnsi="Calibri"/>
          <w:color w:val="auto"/>
          <w:szCs w:val="22"/>
        </w:rPr>
        <w:tab/>
      </w:r>
      <w:r>
        <w:rPr>
          <w:rFonts w:ascii="Calibri" w:hAnsi="Calibri"/>
          <w:color w:val="auto"/>
          <w:szCs w:val="22"/>
        </w:rPr>
        <w:tab/>
      </w:r>
      <w:r>
        <w:rPr>
          <w:rFonts w:ascii="Calibri" w:hAnsi="Calibri"/>
          <w:color w:val="auto"/>
          <w:szCs w:val="22"/>
        </w:rPr>
        <w:tab/>
      </w:r>
      <w:r>
        <w:rPr>
          <w:rFonts w:ascii="Calibri" w:hAnsi="Calibri"/>
          <w:color w:val="auto"/>
          <w:szCs w:val="22"/>
        </w:rPr>
        <w:tab/>
      </w:r>
      <w:r w:rsidR="001D4556">
        <w:rPr>
          <w:rFonts w:ascii="Calibri" w:hAnsi="Calibri"/>
          <w:szCs w:val="22"/>
        </w:rPr>
        <w:tab/>
      </w:r>
      <w:r w:rsidR="00CF2BA1">
        <w:rPr>
          <w:rFonts w:ascii="Calibri" w:hAnsi="Calibri"/>
          <w:szCs w:val="22"/>
        </w:rPr>
        <w:tab/>
        <w:t xml:space="preserve"> </w:t>
      </w:r>
      <w:r w:rsidR="00CF2BA1" w:rsidRPr="00CF2BA1">
        <w:rPr>
          <w:rFonts w:ascii="Calibri" w:hAnsi="Calibri"/>
          <w:szCs w:val="22"/>
          <w:highlight w:val="yellow"/>
        </w:rPr>
        <w:t>I</w:t>
      </w:r>
      <w:r w:rsidR="005A5656">
        <w:rPr>
          <w:rFonts w:ascii="Calibri" w:eastAsia="Times New Roman" w:hAnsi="Calibri"/>
          <w:b/>
          <w:bCs/>
          <w:color w:val="auto"/>
          <w:szCs w:val="22"/>
          <w:highlight w:val="yellow"/>
        </w:rPr>
        <w:t>nitials: __________/__________</w:t>
      </w:r>
    </w:p>
    <w:p w14:paraId="12523355" w14:textId="77777777" w:rsidR="005A5656" w:rsidRDefault="005A5656" w:rsidP="005A5656">
      <w:pPr>
        <w:widowControl w:val="0"/>
        <w:tabs>
          <w:tab w:val="left" w:pos="0"/>
        </w:tabs>
        <w:autoSpaceDE w:val="0"/>
        <w:autoSpaceDN w:val="0"/>
        <w:adjustRightInd w:val="0"/>
        <w:spacing w:after="0" w:line="240" w:lineRule="auto"/>
        <w:ind w:left="360"/>
        <w:jc w:val="both"/>
        <w:rPr>
          <w:rFonts w:ascii="Calibri" w:eastAsia="Times New Roman" w:hAnsi="Calibri"/>
          <w:color w:val="auto"/>
          <w:szCs w:val="22"/>
        </w:rPr>
      </w:pPr>
    </w:p>
    <w:p w14:paraId="7687EBE3" w14:textId="77777777" w:rsidR="00EF6FF5" w:rsidRDefault="00EF6FF5">
      <w:r>
        <w:rPr>
          <w:rFonts w:ascii="Calibri" w:hAnsi="Calibri"/>
          <w:b/>
          <w:szCs w:val="22"/>
        </w:rPr>
        <w:t>Section 2.  Our Appointment, Etc.</w:t>
      </w:r>
    </w:p>
    <w:p w14:paraId="57716384" w14:textId="77777777" w:rsidR="00EF6FF5" w:rsidRDefault="00EF6FF5">
      <w:pPr>
        <w:rPr>
          <w:rFonts w:ascii="Calibri" w:hAnsi="Calibri"/>
          <w:szCs w:val="22"/>
        </w:rPr>
      </w:pPr>
      <w:r w:rsidRPr="00EF6FF5">
        <w:rPr>
          <w:rFonts w:ascii="Calibri" w:hAnsi="Calibri"/>
          <w:b/>
          <w:szCs w:val="22"/>
        </w:rPr>
        <w:t xml:space="preserve">(a)  </w:t>
      </w:r>
      <w:r>
        <w:rPr>
          <w:rFonts w:ascii="Calibri" w:hAnsi="Calibri"/>
          <w:b/>
          <w:szCs w:val="22"/>
          <w:u w:val="single"/>
        </w:rPr>
        <w:t>Client-Provided Information</w:t>
      </w:r>
      <w:r>
        <w:rPr>
          <w:rFonts w:ascii="Calibri" w:hAnsi="Calibri"/>
          <w:b/>
          <w:szCs w:val="22"/>
        </w:rPr>
        <w:t>.</w:t>
      </w:r>
      <w:r>
        <w:rPr>
          <w:rFonts w:ascii="Calibri" w:hAnsi="Calibri"/>
          <w:szCs w:val="22"/>
        </w:rPr>
        <w:tab/>
        <w:t>Client is solely responsible for the completeness, accuracy and currency of the data and information furnished to the Company, including but not limited the completion and return of an data gather questionnaire, which Client shall update promptly as necessary given changes in their lives, financial situation, and/or investment objectives.</w:t>
      </w:r>
    </w:p>
    <w:p w14:paraId="3403A921" w14:textId="77777777" w:rsidR="00EF6FF5" w:rsidRDefault="00EF6FF5" w:rsidP="00EF6FF5">
      <w:pPr>
        <w:pStyle w:val="Default"/>
        <w:jc w:val="both"/>
        <w:rPr>
          <w:rFonts w:ascii="Calibri" w:hAnsi="Calibri"/>
          <w:sz w:val="22"/>
          <w:szCs w:val="22"/>
        </w:rPr>
      </w:pPr>
      <w:r>
        <w:rPr>
          <w:rFonts w:ascii="Calibri" w:hAnsi="Calibri"/>
          <w:sz w:val="22"/>
          <w:szCs w:val="22"/>
        </w:rPr>
        <w:t>(b)</w:t>
      </w:r>
      <w:r>
        <w:rPr>
          <w:rFonts w:ascii="Calibri" w:hAnsi="Calibri"/>
          <w:sz w:val="22"/>
          <w:szCs w:val="22"/>
        </w:rPr>
        <w:tab/>
      </w:r>
      <w:r>
        <w:rPr>
          <w:rFonts w:ascii="Calibri" w:hAnsi="Calibri"/>
          <w:b/>
          <w:sz w:val="22"/>
          <w:szCs w:val="22"/>
          <w:u w:val="single"/>
        </w:rPr>
        <w:t>Advice</w:t>
      </w:r>
      <w:r>
        <w:rPr>
          <w:rFonts w:ascii="Calibri" w:hAnsi="Calibri"/>
          <w:b/>
          <w:sz w:val="22"/>
          <w:szCs w:val="22"/>
        </w:rPr>
        <w:t xml:space="preserve">. </w:t>
      </w:r>
      <w:r>
        <w:rPr>
          <w:rFonts w:ascii="Calibri" w:hAnsi="Calibri"/>
          <w:sz w:val="22"/>
          <w:szCs w:val="22"/>
        </w:rPr>
        <w:t xml:space="preserve"> Company may give advice and take action in the performance of its duties with respect to the Client which may or may not vary from advice or action provided to others, with similar and/or dissimilar investment objectives, risk tolerances and/or financial situations.  Nothing in this Agreement shall be deemed to impose upon the Company any obligation to purchase or sell or to recommend for purchase or sale, by or for an Account, any security or other property which the employees of the Company may purchase or sell for their own account or security or other asset recommended for other Client accounts.</w:t>
      </w:r>
    </w:p>
    <w:p w14:paraId="0B7C193A" w14:textId="77777777" w:rsidR="00EF6FF5" w:rsidRDefault="00EF6FF5" w:rsidP="00EF6FF5">
      <w:pPr>
        <w:pStyle w:val="Default"/>
        <w:ind w:left="720"/>
        <w:jc w:val="both"/>
        <w:rPr>
          <w:rFonts w:ascii="Calibri" w:hAnsi="Calibri"/>
          <w:sz w:val="22"/>
          <w:szCs w:val="22"/>
        </w:rPr>
      </w:pPr>
    </w:p>
    <w:p w14:paraId="32E08F6D" w14:textId="77777777" w:rsidR="00EF6FF5" w:rsidRDefault="00EF6FF5" w:rsidP="00EF6FF5">
      <w:pPr>
        <w:pStyle w:val="Default"/>
        <w:jc w:val="both"/>
        <w:rPr>
          <w:rFonts w:ascii="Calibri" w:hAnsi="Calibri"/>
          <w:sz w:val="22"/>
          <w:szCs w:val="22"/>
        </w:rPr>
      </w:pPr>
      <w:r>
        <w:rPr>
          <w:rFonts w:ascii="Calibri" w:hAnsi="Calibri"/>
          <w:sz w:val="22"/>
          <w:szCs w:val="22"/>
        </w:rPr>
        <w:t>(c)</w:t>
      </w:r>
      <w:r>
        <w:rPr>
          <w:rFonts w:ascii="Calibri" w:hAnsi="Calibri"/>
          <w:sz w:val="22"/>
          <w:szCs w:val="22"/>
        </w:rPr>
        <w:tab/>
      </w:r>
      <w:r>
        <w:rPr>
          <w:rFonts w:ascii="Calibri" w:hAnsi="Calibri"/>
          <w:sz w:val="22"/>
          <w:szCs w:val="22"/>
          <w:u w:val="single"/>
        </w:rPr>
        <w:t>Not Responsible for Services by Others</w:t>
      </w:r>
      <w:r>
        <w:rPr>
          <w:rFonts w:ascii="Calibri" w:hAnsi="Calibri"/>
          <w:sz w:val="22"/>
          <w:szCs w:val="22"/>
        </w:rPr>
        <w:t>.</w:t>
      </w:r>
      <w:r>
        <w:rPr>
          <w:rFonts w:ascii="Calibri" w:hAnsi="Calibri"/>
          <w:sz w:val="22"/>
          <w:szCs w:val="22"/>
        </w:rPr>
        <w:tab/>
        <w:t>The Client understands that the Company is only providing Services with respect to Client’s Account designated herein by Client.  The Company shall not be liable for any act or omission or for the solvency of any broker, dealer, financial, legal, tax or other professional, consultant or other persons or firms selected by it or by the Client. Any broker/dealer or custodian, designated financial planner and/or other provider of services to the Client in connection with the Assets and/or Account are each independently providing their respective services to Client, and each such party will be solely responsible for the provision of its respective services.</w:t>
      </w:r>
    </w:p>
    <w:p w14:paraId="6BEB1BC4" w14:textId="77777777" w:rsidR="00EF6FF5" w:rsidRDefault="00EF6FF5" w:rsidP="00EF6FF5">
      <w:pPr>
        <w:pStyle w:val="Default"/>
        <w:jc w:val="both"/>
        <w:rPr>
          <w:rFonts w:ascii="Calibri" w:hAnsi="Calibri"/>
          <w:sz w:val="22"/>
          <w:szCs w:val="22"/>
        </w:rPr>
      </w:pPr>
    </w:p>
    <w:p w14:paraId="35951FDF" w14:textId="77777777" w:rsidR="00EF6FF5" w:rsidRDefault="00EF6FF5" w:rsidP="00EF6FF5">
      <w:pPr>
        <w:spacing w:after="0" w:line="240" w:lineRule="auto"/>
        <w:jc w:val="both"/>
        <w:rPr>
          <w:rFonts w:ascii="Calibri" w:hAnsi="Calibri"/>
          <w:szCs w:val="22"/>
        </w:rPr>
      </w:pPr>
      <w:r>
        <w:rPr>
          <w:rFonts w:ascii="Calibri" w:hAnsi="Calibri"/>
          <w:b/>
          <w:szCs w:val="22"/>
        </w:rPr>
        <w:t>Section 3.  Client Responsibilities.</w:t>
      </w:r>
      <w:r>
        <w:rPr>
          <w:rFonts w:ascii="Calibri" w:hAnsi="Calibri"/>
          <w:szCs w:val="22"/>
        </w:rPr>
        <w:tab/>
        <w:t xml:space="preserve">In addition to the responsibilities set forth above, Client also acknowledges Client’s following responsibilities:  </w:t>
      </w:r>
    </w:p>
    <w:p w14:paraId="34F4769E" w14:textId="77777777" w:rsidR="00EF6FF5" w:rsidRDefault="00EF6FF5" w:rsidP="00EF6FF5">
      <w:pPr>
        <w:spacing w:after="0" w:line="240" w:lineRule="auto"/>
        <w:jc w:val="both"/>
        <w:rPr>
          <w:rFonts w:ascii="Calibri" w:hAnsi="Calibri"/>
          <w:szCs w:val="22"/>
        </w:rPr>
      </w:pPr>
    </w:p>
    <w:p w14:paraId="2177659D" w14:textId="77777777" w:rsidR="00EF6FF5" w:rsidRDefault="00EF6FF5" w:rsidP="00EF6FF5">
      <w:pPr>
        <w:spacing w:after="0" w:line="240" w:lineRule="auto"/>
        <w:jc w:val="both"/>
        <w:rPr>
          <w:rFonts w:ascii="Calibri" w:hAnsi="Calibri"/>
          <w:szCs w:val="22"/>
        </w:rPr>
      </w:pPr>
      <w:r>
        <w:rPr>
          <w:rFonts w:ascii="Calibri" w:hAnsi="Calibri"/>
          <w:szCs w:val="22"/>
        </w:rPr>
        <w:t>(a)</w:t>
      </w:r>
      <w:r>
        <w:rPr>
          <w:rFonts w:ascii="Calibri" w:hAnsi="Calibri"/>
          <w:szCs w:val="22"/>
        </w:rPr>
        <w:tab/>
      </w:r>
      <w:r>
        <w:rPr>
          <w:rFonts w:ascii="Calibri" w:hAnsi="Calibri"/>
          <w:b/>
          <w:szCs w:val="22"/>
          <w:u w:val="single"/>
        </w:rPr>
        <w:t>Services Dependent on Client-Provided Information</w:t>
      </w:r>
      <w:r>
        <w:rPr>
          <w:rFonts w:ascii="Calibri" w:hAnsi="Calibri"/>
          <w:b/>
          <w:szCs w:val="22"/>
        </w:rPr>
        <w:t>.</w:t>
      </w:r>
      <w:r>
        <w:rPr>
          <w:rFonts w:ascii="Calibri" w:hAnsi="Calibri"/>
          <w:szCs w:val="22"/>
        </w:rPr>
        <w:tab/>
        <w:t xml:space="preserve">You recognize that the value of our investment management or financial planning services is dependent upon information that you provide to Company and your </w:t>
      </w:r>
      <w:r>
        <w:rPr>
          <w:rFonts w:ascii="Calibri" w:hAnsi="Calibri"/>
          <w:szCs w:val="22"/>
        </w:rPr>
        <w:lastRenderedPageBreak/>
        <w:t xml:space="preserve">updating same promptly in writing to Company and upon your active participation in the formulation of investment objectives.  </w:t>
      </w:r>
    </w:p>
    <w:p w14:paraId="7C82062F" w14:textId="77777777" w:rsidR="00EF6FF5" w:rsidRDefault="00EF6FF5" w:rsidP="00EF6FF5">
      <w:pPr>
        <w:pStyle w:val="Default"/>
        <w:jc w:val="both"/>
        <w:rPr>
          <w:rFonts w:ascii="Calibri" w:hAnsi="Calibri"/>
          <w:sz w:val="22"/>
          <w:szCs w:val="22"/>
        </w:rPr>
      </w:pPr>
    </w:p>
    <w:p w14:paraId="23342439" w14:textId="77777777" w:rsidR="00EF6FF5" w:rsidRDefault="00EF6FF5" w:rsidP="00EF6FF5">
      <w:pPr>
        <w:spacing w:after="0" w:line="240" w:lineRule="auto"/>
        <w:jc w:val="both"/>
        <w:rPr>
          <w:rFonts w:ascii="Calibri" w:hAnsi="Calibri"/>
          <w:szCs w:val="22"/>
        </w:rPr>
      </w:pPr>
      <w:r>
        <w:rPr>
          <w:rFonts w:ascii="Calibri" w:hAnsi="Calibri"/>
          <w:b/>
          <w:szCs w:val="22"/>
        </w:rPr>
        <w:t xml:space="preserve">Section 4. Other Legal Actions. </w:t>
      </w:r>
      <w:r>
        <w:rPr>
          <w:rFonts w:ascii="Calibri" w:hAnsi="Calibri"/>
          <w:szCs w:val="22"/>
        </w:rPr>
        <w:t>You agree that we will not advise or act for you in any legal proceedings, including bankruptcies or class actions, involving securities held or previously held by the Account or the issuers of these securities (“Legal Proceedings”).</w:t>
      </w:r>
    </w:p>
    <w:p w14:paraId="225E6EF5" w14:textId="77777777" w:rsidR="00EF6FF5" w:rsidRDefault="00EF6FF5" w:rsidP="00EF6FF5">
      <w:pPr>
        <w:pStyle w:val="Default"/>
        <w:jc w:val="both"/>
        <w:rPr>
          <w:rFonts w:ascii="Calibri" w:hAnsi="Calibri"/>
          <w:sz w:val="22"/>
          <w:szCs w:val="22"/>
        </w:rPr>
      </w:pPr>
    </w:p>
    <w:p w14:paraId="1BD37516" w14:textId="77777777" w:rsidR="00EF6FF5" w:rsidRPr="00F44989" w:rsidRDefault="00EF6FF5" w:rsidP="00F44989">
      <w:pPr>
        <w:spacing w:after="0" w:line="240" w:lineRule="auto"/>
        <w:jc w:val="both"/>
        <w:rPr>
          <w:rFonts w:ascii="Calibri" w:hAnsi="Calibri"/>
          <w:b/>
          <w:szCs w:val="22"/>
        </w:rPr>
      </w:pPr>
      <w:r>
        <w:rPr>
          <w:rFonts w:ascii="Calibri" w:hAnsi="Calibri"/>
          <w:b/>
          <w:szCs w:val="22"/>
        </w:rPr>
        <w:t xml:space="preserve">Section 13. Arbitration. </w:t>
      </w:r>
    </w:p>
    <w:p w14:paraId="1A3F9CCB"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TO THE FULLEST EXTENT PERMITTED BY LAW, ANY CONTROVERSY ARISING OUT OF OR RELATING TO THIS AGREEMENT, ANY ACCOUNT, OR RELATING TO TRANSACTIONS WITH THE COMPANY, ITS OFFICERS, DIRECTORS, EMPLOYEES AND AFFILIATES, SHALL BE SETTLED BY ARBITRATION, IN ACCORDANCE WITH THE RULES THEN IN EFFECT OF FINANCIAL INDUSTRY REGULATORY AUTHORITY (“FINRA”) OR ANY SUCCESSOR OR SIMILAR ARBITRATION ORGANIZATION AUTHORIZED TO ARBITRATE SUCH DISPUTE UNDER THIS AGREEMENT AND APPLICABLE LAWS.  JUDGMENT UPON ANY AWARD RENDERED BY THE ARBITRATORS MAY BE ENTERED IN ANY COURT HAVING JURISDICTION THEREOF.  THE CLIENT FURTHER UNDERSTANDS THAT:</w:t>
      </w:r>
    </w:p>
    <w:p w14:paraId="156EDC62"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p>
    <w:p w14:paraId="59095DC3"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(A)  ARBITRATION IS FINAL AND BINDING ON THE PARTIES;</w:t>
      </w:r>
    </w:p>
    <w:p w14:paraId="575EEA97"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ind w:left="720"/>
        <w:jc w:val="both"/>
        <w:rPr>
          <w:rFonts w:ascii="Calibri" w:hAnsi="Calibri"/>
          <w:szCs w:val="22"/>
        </w:rPr>
      </w:pPr>
    </w:p>
    <w:p w14:paraId="6F5A7A25"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(B)  THE PARTIES ARE WAIVING THEIR RIGHTS TO SEEK REMEDIES IN COURT, INCLUDING THE RIGHT TO JURY TRIAL;</w:t>
      </w:r>
    </w:p>
    <w:p w14:paraId="7D0CCEBB"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ind w:left="720"/>
        <w:jc w:val="both"/>
        <w:rPr>
          <w:rFonts w:ascii="Calibri" w:hAnsi="Calibri"/>
          <w:szCs w:val="22"/>
        </w:rPr>
      </w:pPr>
    </w:p>
    <w:p w14:paraId="6F63CE59"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(C)  PRE-ARBITRATION DISCOVERY IS GENERALLY MORE LIMITED THAN AND DIFFERENT FROM COURT PROCEEDINGS;</w:t>
      </w:r>
    </w:p>
    <w:p w14:paraId="62F01441"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ind w:left="720"/>
        <w:jc w:val="both"/>
        <w:rPr>
          <w:rFonts w:ascii="Calibri" w:hAnsi="Calibri"/>
          <w:szCs w:val="22"/>
        </w:rPr>
      </w:pPr>
    </w:p>
    <w:p w14:paraId="2F45FF6B"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(D)  THE ARBITRATOR’S AWARD IS NOT REQUIRED TO INCLUDE   FACTUAL FINDINGS OR LEGAL REASONING AND ANY PARTY’S RIGHT TO APPEAL OR SEEK MODIFICATION OF RULINGS BY THE ARBITRATOR IS STRICTLY LIMITED; AND</w:t>
      </w:r>
    </w:p>
    <w:p w14:paraId="2B6484BD"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ind w:left="720"/>
        <w:jc w:val="both"/>
        <w:rPr>
          <w:rFonts w:ascii="Calibri" w:hAnsi="Calibri"/>
          <w:szCs w:val="22"/>
        </w:rPr>
      </w:pPr>
    </w:p>
    <w:p w14:paraId="4A450A78"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(E)  THE PANEL OF ARBITRATORS MAY TYPICALLY INCLUDE A MINORITY OF ARBITRATORS WHO WERE OR ARE AFFILIATED WITH THE SECURITIES INDUSTRY.</w:t>
      </w:r>
    </w:p>
    <w:p w14:paraId="55AF8631"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ab/>
      </w:r>
      <w:r>
        <w:rPr>
          <w:rFonts w:ascii="Calibri" w:hAnsi="Calibri"/>
          <w:szCs w:val="22"/>
        </w:rPr>
        <w:tab/>
      </w:r>
      <w:r>
        <w:rPr>
          <w:rFonts w:ascii="Calibri" w:hAnsi="Calibri"/>
          <w:szCs w:val="22"/>
        </w:rPr>
        <w:tab/>
      </w:r>
      <w:r>
        <w:rPr>
          <w:rFonts w:ascii="Calibri" w:hAnsi="Calibri"/>
          <w:szCs w:val="22"/>
        </w:rPr>
        <w:tab/>
      </w:r>
    </w:p>
    <w:p w14:paraId="49BBF585"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All controversies that may arise between Company concerning any order or transaction, or the continuation, performance, or breach of this or any other Agreement between the Client and the Company shall be determined before a panel of independent arbitrators set up by the FINRA unless another forum is required as an alternative under applicable laws.  Each party understands that either may initiate arbitration by serving or mailing a written notice to the other party hereto by certified mail, return receipt requested.  Any award the arbitration panel makes will be final, and judgment on it may be entered in any court having jurisdiction.  This agreement to arbitrate shall be specifically enforceable.</w:t>
      </w:r>
    </w:p>
    <w:p w14:paraId="4AC6C27D"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p>
    <w:p w14:paraId="462000B7"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Payment of costs and expenses of such arbitration shall be in accord with the rules of the arbitrator except that each party shall separately pay its own attorney’s fees and expenses and provided, however, that upon written request by the Company, the Client may be required to pay all reasonable fees, costs and expenses incurred by the Company for any purposes, arising from, relating to or in connection with collecting any unpaid or overdue fees due to Company.</w:t>
      </w:r>
    </w:p>
    <w:p w14:paraId="54C83503" w14:textId="77777777" w:rsidR="00EF6FF5" w:rsidRDefault="00EF6FF5" w:rsidP="00EF6FF5">
      <w:pPr>
        <w:tabs>
          <w:tab w:val="left" w:pos="0"/>
          <w:tab w:val="left" w:pos="360"/>
          <w:tab w:val="left" w:pos="1350"/>
          <w:tab w:val="left" w:pos="2160"/>
          <w:tab w:val="left" w:pos="2880"/>
          <w:tab w:val="left" w:pos="3600"/>
          <w:tab w:val="left" w:pos="5490"/>
          <w:tab w:val="left" w:pos="5940"/>
          <w:tab w:val="left" w:pos="6930"/>
          <w:tab w:val="left" w:pos="7920"/>
          <w:tab w:val="left" w:pos="8640"/>
          <w:tab w:val="left" w:pos="8860"/>
        </w:tabs>
        <w:spacing w:after="0" w:line="240" w:lineRule="auto"/>
        <w:jc w:val="both"/>
        <w:rPr>
          <w:rFonts w:ascii="Calibri" w:hAnsi="Calibri"/>
          <w:szCs w:val="22"/>
        </w:rPr>
      </w:pPr>
      <w:r>
        <w:rPr>
          <w:rFonts w:ascii="Calibri" w:hAnsi="Calibri"/>
          <w:szCs w:val="22"/>
        </w:rPr>
        <w:t>THE AGREEMENT TO ARBITRATE MAY NOT BE DEEMED ENFORCEABLE UNDER FEDERAL AND/OR STATE SECURITIES LAWS.  TO THE EXTENT THAT THIS ARBITRATION AGREEMENT IS DEEMED ENFORCEABLE, IT SHALL NOT CONSTITUTE A WAIVER OF ANY OF CLIENT’S RIGHTS, TO THE EXTENT SUCH RIGHTS ARE DEEMED UNWAIVEABLE UNDER FEDERAL AND/OR STATE SECURITIES LAWS, INCLUDING THE RIGHT TO CHOOSE THE FORUM, WHETHER ARBITRATION OR ADJUDICATION, IS APPROPRIATE TO SEEK RESOLUTION OF DISPUTES.</w:t>
      </w:r>
    </w:p>
    <w:p w14:paraId="1FA68756" w14:textId="77777777" w:rsidR="00EF6FF5" w:rsidRPr="006034C6" w:rsidRDefault="00EF6FF5" w:rsidP="00603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 w:val="left" w:pos="8860"/>
        </w:tabs>
        <w:spacing w:after="0" w:line="240" w:lineRule="auto"/>
        <w:ind w:left="720"/>
        <w:jc w:val="right"/>
        <w:rPr>
          <w:rFonts w:ascii="Calibri" w:hAnsi="Calibri"/>
          <w:szCs w:val="22"/>
        </w:rPr>
      </w:pPr>
      <w:r>
        <w:rPr>
          <w:rFonts w:ascii="Calibri" w:hAnsi="Calibri"/>
          <w:szCs w:val="22"/>
        </w:rPr>
        <w:tab/>
      </w:r>
    </w:p>
    <w:p w14:paraId="52A2C083" w14:textId="77777777" w:rsidR="00EF6FF5" w:rsidRPr="00F44989" w:rsidRDefault="00F44989" w:rsidP="00F44989">
      <w:pPr>
        <w:spacing w:after="0" w:line="240" w:lineRule="auto"/>
        <w:rPr>
          <w:rFonts w:ascii="Calibri" w:hAnsi="Calibri"/>
          <w:szCs w:val="22"/>
          <w:u w:val="single"/>
        </w:rPr>
      </w:pPr>
      <w:r>
        <w:rPr>
          <w:rFonts w:ascii="Calibri" w:hAnsi="Calibri"/>
          <w:color w:val="auto"/>
          <w:szCs w:val="22"/>
        </w:rPr>
        <w:t>The financial p</w:t>
      </w:r>
      <w:r w:rsidR="00EF6FF5">
        <w:rPr>
          <w:rFonts w:ascii="Calibri" w:hAnsi="Calibri"/>
          <w:color w:val="auto"/>
          <w:szCs w:val="22"/>
        </w:rPr>
        <w:t xml:space="preserve">lanning and consulting provided by our firm is designed to help the client with certain aspects of financial planning identified by Client (“Client Goals”) exclusive of any ongoing investment management. </w:t>
      </w:r>
    </w:p>
    <w:p w14:paraId="48C04C5D" w14:textId="77777777" w:rsidR="00EF6FF5" w:rsidRDefault="00EF6FF5" w:rsidP="00EF6FF5">
      <w:pPr>
        <w:spacing w:after="0" w:line="240" w:lineRule="auto"/>
        <w:jc w:val="both"/>
        <w:rPr>
          <w:rFonts w:ascii="Calibri" w:eastAsia="Times New Roman" w:hAnsi="Calibri"/>
          <w:color w:val="auto"/>
          <w:szCs w:val="22"/>
        </w:rPr>
      </w:pPr>
      <w:r>
        <w:rPr>
          <w:rFonts w:ascii="Calibri" w:eastAsia="Times New Roman" w:hAnsi="Calibri"/>
          <w:color w:val="auto"/>
          <w:szCs w:val="22"/>
        </w:rPr>
        <w:t>Typically, our approach to the planning process will include the following steps:</w:t>
      </w:r>
    </w:p>
    <w:p w14:paraId="143E5F68" w14:textId="77777777" w:rsidR="00EF6FF5" w:rsidRPr="005A5656" w:rsidRDefault="00EF6FF5" w:rsidP="00EF6FF5">
      <w:pPr>
        <w:numPr>
          <w:ilvl w:val="0"/>
          <w:numId w:val="3"/>
        </w:numPr>
        <w:spacing w:after="0" w:line="240" w:lineRule="auto"/>
        <w:ind w:right="600"/>
        <w:jc w:val="both"/>
        <w:rPr>
          <w:rFonts w:ascii="Calibri" w:eastAsia="Times New Roman" w:hAnsi="Calibri"/>
          <w:color w:val="auto"/>
          <w:szCs w:val="22"/>
        </w:rPr>
      </w:pPr>
      <w:r>
        <w:rPr>
          <w:rFonts w:ascii="Calibri" w:eastAsia="Times New Roman" w:hAnsi="Calibri"/>
          <w:color w:val="auto"/>
          <w:szCs w:val="22"/>
        </w:rPr>
        <w:lastRenderedPageBreak/>
        <w:t>Client completes a data gather worksheet and budget worksheet as accurately and completely as possible (“Client Provided Information”).</w:t>
      </w:r>
    </w:p>
    <w:p w14:paraId="37DEE788" w14:textId="77777777" w:rsidR="00EF6FF5" w:rsidRPr="005A5656" w:rsidRDefault="00EF6FF5" w:rsidP="00EF6FF5">
      <w:pPr>
        <w:numPr>
          <w:ilvl w:val="0"/>
          <w:numId w:val="3"/>
        </w:numPr>
        <w:spacing w:after="0" w:line="240" w:lineRule="auto"/>
        <w:ind w:right="600"/>
        <w:jc w:val="both"/>
        <w:rPr>
          <w:rFonts w:ascii="Calibri" w:eastAsia="Times New Roman" w:hAnsi="Calibri"/>
          <w:color w:val="auto"/>
          <w:szCs w:val="22"/>
        </w:rPr>
      </w:pPr>
      <w:r>
        <w:rPr>
          <w:rFonts w:ascii="Calibri" w:eastAsia="Times New Roman" w:hAnsi="Calibri"/>
          <w:color w:val="auto"/>
          <w:szCs w:val="22"/>
        </w:rPr>
        <w:t xml:space="preserve">Company will analyze your financial situation based on Client Provided Information in terms of cash flow, income tax liability, risk management (life insurance, disability insurance if appropriate, long term care insurance if appropriate), investment risk tolerance, college funding strategies, retirement funding strategies and Client Goals. </w:t>
      </w:r>
    </w:p>
    <w:p w14:paraId="7D652292" w14:textId="77777777" w:rsidR="00EF6FF5" w:rsidRDefault="00EF6FF5" w:rsidP="00EF6FF5">
      <w:pPr>
        <w:numPr>
          <w:ilvl w:val="0"/>
          <w:numId w:val="3"/>
        </w:numPr>
        <w:spacing w:after="0" w:line="240" w:lineRule="auto"/>
        <w:ind w:right="600"/>
        <w:jc w:val="both"/>
        <w:rPr>
          <w:rFonts w:ascii="Calibri" w:eastAsia="Times New Roman" w:hAnsi="Calibri"/>
          <w:color w:val="auto"/>
          <w:szCs w:val="22"/>
        </w:rPr>
      </w:pPr>
      <w:r>
        <w:rPr>
          <w:rFonts w:ascii="Calibri" w:eastAsia="Times New Roman" w:hAnsi="Calibri"/>
          <w:color w:val="auto"/>
          <w:szCs w:val="22"/>
        </w:rPr>
        <w:t xml:space="preserve">Based on Company’s analysis of Client Provided Information and Client Goals, Company will outline a course of action (or alternative courses of action) to meet your goals and objectives, culminating in a summary report that includes our projections and recommendations, as well as your action steps.  The nature, costs, and extent of our implementation services will be established at that time.  </w:t>
      </w:r>
    </w:p>
    <w:p w14:paraId="2BEC36E6" w14:textId="77777777" w:rsidR="00EF6FF5" w:rsidRDefault="00EF6FF5" w:rsidP="00EF6FF5">
      <w:pPr>
        <w:tabs>
          <w:tab w:val="left" w:pos="336"/>
          <w:tab w:val="left" w:pos="720"/>
        </w:tabs>
        <w:spacing w:after="0" w:line="240" w:lineRule="auto"/>
        <w:ind w:left="-24" w:right="720"/>
        <w:rPr>
          <w:rFonts w:ascii="Calibri" w:eastAsia="Times New Roman" w:hAnsi="Calibri"/>
          <w:color w:val="auto"/>
          <w:szCs w:val="22"/>
        </w:rPr>
      </w:pPr>
    </w:p>
    <w:p w14:paraId="2002D2C6" w14:textId="77777777" w:rsidR="00EF6FF5" w:rsidRDefault="00EF6FF5" w:rsidP="00EF6FF5">
      <w:pPr>
        <w:tabs>
          <w:tab w:val="left" w:pos="336"/>
          <w:tab w:val="left" w:pos="720"/>
        </w:tabs>
        <w:spacing w:after="0" w:line="240" w:lineRule="auto"/>
        <w:ind w:left="-24"/>
        <w:jc w:val="both"/>
        <w:rPr>
          <w:rFonts w:ascii="Calibri" w:eastAsia="Times New Roman" w:hAnsi="Calibri"/>
          <w:color w:val="auto"/>
          <w:szCs w:val="22"/>
        </w:rPr>
      </w:pPr>
      <w:r>
        <w:rPr>
          <w:rFonts w:ascii="Calibri" w:eastAsia="Times New Roman" w:hAnsi="Calibri"/>
          <w:color w:val="auto"/>
          <w:szCs w:val="22"/>
        </w:rPr>
        <w:t xml:space="preserve">Responsibility for financial planning decisions is yours.  The suggestions and recommendations included in your financial plan will be advisory in nature, and we cannot guarantee the performance of any investment or insurance products which may be purchased to implement </w:t>
      </w:r>
      <w:r w:rsidR="005A5656">
        <w:rPr>
          <w:rFonts w:ascii="Calibri" w:eastAsia="Times New Roman" w:hAnsi="Calibri"/>
          <w:color w:val="auto"/>
          <w:szCs w:val="22"/>
        </w:rPr>
        <w:t xml:space="preserve">our </w:t>
      </w:r>
      <w:r>
        <w:rPr>
          <w:rFonts w:ascii="Calibri" w:eastAsia="Times New Roman" w:hAnsi="Calibri"/>
          <w:color w:val="auto"/>
          <w:szCs w:val="22"/>
        </w:rPr>
        <w:t>recommendations.  The plan will also include financial projections based on assumptions about future events.  We cannot vouch for the achievability of such projections as the assumptions about future events may not be accurate.  We will aid in the decision-making process, suggest alternative recommendations to help your achieve your objectives, and assist you to determine how well each alternative meets your objectives.</w:t>
      </w:r>
    </w:p>
    <w:p w14:paraId="275CB8C4" w14:textId="77777777" w:rsidR="00EF6FF5" w:rsidRDefault="00EF6FF5" w:rsidP="00EF6FF5">
      <w:pPr>
        <w:tabs>
          <w:tab w:val="left" w:pos="336"/>
          <w:tab w:val="left" w:pos="720"/>
        </w:tabs>
        <w:spacing w:after="0" w:line="240" w:lineRule="auto"/>
        <w:ind w:left="-24"/>
        <w:jc w:val="both"/>
        <w:rPr>
          <w:rFonts w:ascii="Calibri" w:eastAsia="Times New Roman" w:hAnsi="Calibri"/>
          <w:color w:val="auto"/>
          <w:szCs w:val="22"/>
        </w:rPr>
      </w:pPr>
    </w:p>
    <w:p w14:paraId="2B2911F1" w14:textId="77777777" w:rsidR="00EF6FF5" w:rsidRDefault="00EF6FF5" w:rsidP="00EF6FF5">
      <w:pPr>
        <w:tabs>
          <w:tab w:val="left" w:pos="336"/>
          <w:tab w:val="left" w:pos="720"/>
        </w:tabs>
        <w:spacing w:after="0" w:line="240" w:lineRule="auto"/>
        <w:ind w:left="-24"/>
        <w:jc w:val="both"/>
        <w:rPr>
          <w:rFonts w:ascii="Calibri" w:eastAsia="Times New Roman" w:hAnsi="Calibri"/>
          <w:color w:val="auto"/>
          <w:szCs w:val="22"/>
        </w:rPr>
      </w:pPr>
      <w:r>
        <w:rPr>
          <w:rFonts w:ascii="Calibri" w:eastAsia="Times New Roman" w:hAnsi="Calibri"/>
          <w:color w:val="auto"/>
          <w:szCs w:val="22"/>
        </w:rPr>
        <w:t>Projections of future income, expenditures (including income taxes) and net worth are based on assumptions that are described in the financial plan as well as interpretations of existing laws.  Usually, there will be material differences between</w:t>
      </w:r>
      <w:r w:rsidR="005A5656">
        <w:rPr>
          <w:rFonts w:ascii="Calibri" w:eastAsia="Times New Roman" w:hAnsi="Calibri"/>
          <w:color w:val="auto"/>
          <w:szCs w:val="22"/>
        </w:rPr>
        <w:t xml:space="preserve"> prospective and actual results, as </w:t>
      </w:r>
      <w:r>
        <w:rPr>
          <w:rFonts w:ascii="Calibri" w:eastAsia="Times New Roman" w:hAnsi="Calibri"/>
          <w:color w:val="auto"/>
          <w:szCs w:val="22"/>
        </w:rPr>
        <w:t>laws change and events frequently do not occur as expected.</w:t>
      </w:r>
    </w:p>
    <w:p w14:paraId="61A2231D" w14:textId="77777777" w:rsidR="00EF6FF5" w:rsidRDefault="00EF6FF5" w:rsidP="00EF6FF5">
      <w:pPr>
        <w:tabs>
          <w:tab w:val="left" w:pos="336"/>
          <w:tab w:val="left" w:pos="720"/>
        </w:tabs>
        <w:spacing w:after="0" w:line="240" w:lineRule="auto"/>
        <w:ind w:left="-24"/>
        <w:jc w:val="both"/>
        <w:rPr>
          <w:rFonts w:ascii="Calibri" w:eastAsia="Times New Roman" w:hAnsi="Calibri"/>
          <w:color w:val="auto"/>
          <w:szCs w:val="22"/>
        </w:rPr>
      </w:pPr>
    </w:p>
    <w:p w14:paraId="242A0433" w14:textId="635F9EE4" w:rsidR="00F44989" w:rsidRDefault="005A5656" w:rsidP="00F44989">
      <w:pPr>
        <w:spacing w:after="0" w:line="240" w:lineRule="auto"/>
        <w:jc w:val="both"/>
        <w:rPr>
          <w:rFonts w:ascii="Calibri" w:hAnsi="Calibri"/>
          <w:color w:val="auto"/>
          <w:szCs w:val="22"/>
        </w:rPr>
      </w:pPr>
      <w:r>
        <w:rPr>
          <w:rFonts w:ascii="Calibri" w:hAnsi="Calibri"/>
          <w:color w:val="auto"/>
          <w:szCs w:val="22"/>
          <w:u w:val="single"/>
        </w:rPr>
        <w:t>FEES</w:t>
      </w:r>
      <w:r>
        <w:rPr>
          <w:rFonts w:ascii="Calibri" w:hAnsi="Calibri"/>
          <w:color w:val="auto"/>
          <w:szCs w:val="22"/>
        </w:rPr>
        <w:t xml:space="preserve">: </w:t>
      </w:r>
      <w:r w:rsidR="00F44989" w:rsidRPr="00E56419">
        <w:rPr>
          <w:rFonts w:ascii="Calibri" w:hAnsi="Calibri"/>
          <w:color w:val="auto"/>
          <w:szCs w:val="22"/>
        </w:rPr>
        <w:t xml:space="preserve">Financial Planning Services fees are charged </w:t>
      </w:r>
      <w:r w:rsidR="00F44989" w:rsidRPr="00E56419">
        <w:rPr>
          <w:rFonts w:ascii="Calibri" w:hAnsi="Calibri"/>
          <w:b/>
          <w:color w:val="auto"/>
          <w:szCs w:val="22"/>
        </w:rPr>
        <w:t>on an hourly basis</w:t>
      </w:r>
      <w:r w:rsidR="00CF2BA1">
        <w:rPr>
          <w:rFonts w:ascii="Calibri" w:hAnsi="Calibri"/>
          <w:b/>
          <w:color w:val="auto"/>
          <w:szCs w:val="22"/>
        </w:rPr>
        <w:t xml:space="preserve"> at $250/hour</w:t>
      </w:r>
      <w:r w:rsidR="00F44989">
        <w:rPr>
          <w:rFonts w:ascii="Calibri" w:hAnsi="Calibri"/>
          <w:b/>
          <w:color w:val="auto"/>
          <w:szCs w:val="22"/>
        </w:rPr>
        <w:t>.</w:t>
      </w:r>
      <w:r w:rsidR="00F44989" w:rsidRPr="00E56419">
        <w:rPr>
          <w:rFonts w:ascii="Calibri" w:hAnsi="Calibri"/>
          <w:color w:val="auto"/>
          <w:szCs w:val="22"/>
        </w:rPr>
        <w:t xml:space="preserve"> The number of hours required to complete any planning o</w:t>
      </w:r>
      <w:r w:rsidR="0013498E">
        <w:rPr>
          <w:rFonts w:ascii="Calibri" w:hAnsi="Calibri"/>
          <w:color w:val="auto"/>
          <w:szCs w:val="22"/>
        </w:rPr>
        <w:t>r consulting will be estimated</w:t>
      </w:r>
      <w:r w:rsidR="00F44989" w:rsidRPr="00E56419">
        <w:rPr>
          <w:rFonts w:ascii="Calibri" w:hAnsi="Calibri"/>
          <w:color w:val="auto"/>
          <w:szCs w:val="22"/>
        </w:rPr>
        <w:t xml:space="preserve"> before any work is initiated or fees incurred</w:t>
      </w:r>
      <w:r w:rsidR="00F44989" w:rsidRPr="00193DDB">
        <w:rPr>
          <w:rFonts w:ascii="Calibri" w:hAnsi="Calibri"/>
          <w:b/>
          <w:color w:val="auto"/>
          <w:szCs w:val="22"/>
        </w:rPr>
        <w:t xml:space="preserve">. </w:t>
      </w:r>
      <w:r w:rsidR="00CF2BA1" w:rsidRPr="00193DDB">
        <w:rPr>
          <w:rFonts w:ascii="Calibri" w:hAnsi="Calibri"/>
          <w:b/>
          <w:color w:val="auto"/>
          <w:szCs w:val="22"/>
        </w:rPr>
        <w:t xml:space="preserve"> There will a minimum charge of </w:t>
      </w:r>
      <w:r w:rsidR="003F3EAC" w:rsidRPr="00193DDB">
        <w:rPr>
          <w:rFonts w:ascii="Calibri" w:hAnsi="Calibri"/>
          <w:b/>
          <w:color w:val="auto"/>
          <w:szCs w:val="22"/>
        </w:rPr>
        <w:t>four</w:t>
      </w:r>
      <w:r w:rsidR="00CF2BA1" w:rsidRPr="00193DDB">
        <w:rPr>
          <w:rFonts w:ascii="Calibri" w:hAnsi="Calibri"/>
          <w:b/>
          <w:color w:val="auto"/>
          <w:szCs w:val="22"/>
        </w:rPr>
        <w:t xml:space="preserve"> hours</w:t>
      </w:r>
      <w:r w:rsidR="003F3EAC" w:rsidRPr="00193DDB">
        <w:rPr>
          <w:rFonts w:ascii="Calibri" w:hAnsi="Calibri"/>
          <w:b/>
          <w:color w:val="auto"/>
          <w:szCs w:val="22"/>
        </w:rPr>
        <w:t xml:space="preserve"> (at $250/hour</w:t>
      </w:r>
      <w:r w:rsidR="004112BB">
        <w:rPr>
          <w:rFonts w:ascii="Calibri" w:hAnsi="Calibri"/>
          <w:b/>
          <w:color w:val="auto"/>
          <w:szCs w:val="22"/>
        </w:rPr>
        <w:t>, for a minimum charge of $1,000</w:t>
      </w:r>
      <w:bookmarkStart w:id="0" w:name="_GoBack"/>
      <w:bookmarkEnd w:id="0"/>
      <w:r w:rsidR="003F3EAC" w:rsidRPr="00193DDB">
        <w:rPr>
          <w:rFonts w:ascii="Calibri" w:hAnsi="Calibri"/>
          <w:b/>
          <w:color w:val="auto"/>
          <w:szCs w:val="22"/>
        </w:rPr>
        <w:t>)</w:t>
      </w:r>
      <w:r w:rsidR="00CF2BA1">
        <w:rPr>
          <w:rFonts w:ascii="Calibri" w:hAnsi="Calibri"/>
          <w:color w:val="auto"/>
          <w:szCs w:val="22"/>
        </w:rPr>
        <w:t xml:space="preserve">.  </w:t>
      </w:r>
      <w:r w:rsidR="00F44989" w:rsidRPr="00E56419">
        <w:rPr>
          <w:rFonts w:ascii="Calibri" w:hAnsi="Calibri"/>
          <w:color w:val="auto"/>
          <w:szCs w:val="22"/>
        </w:rPr>
        <w:t>Financial Planning Services fees are payable upon completion of the financial plan and/or consulting services, unless otherwise agreed by the Client and Company in writing.  McNamara Financial reserves the right to waive financial planning fee</w:t>
      </w:r>
      <w:r w:rsidR="00F44989">
        <w:rPr>
          <w:rFonts w:ascii="Calibri" w:hAnsi="Calibri"/>
          <w:color w:val="auto"/>
          <w:szCs w:val="22"/>
        </w:rPr>
        <w:t>s</w:t>
      </w:r>
      <w:r w:rsidR="00F44989" w:rsidRPr="00E56419">
        <w:rPr>
          <w:rFonts w:ascii="Calibri" w:hAnsi="Calibri"/>
          <w:color w:val="auto"/>
          <w:szCs w:val="22"/>
        </w:rPr>
        <w:t xml:space="preserve"> for some clients at its sole discretion.</w:t>
      </w:r>
      <w:r w:rsidR="006A1F0C">
        <w:rPr>
          <w:rFonts w:ascii="Calibri" w:hAnsi="Calibri"/>
          <w:color w:val="auto"/>
          <w:szCs w:val="22"/>
        </w:rPr>
        <w:t xml:space="preserve"> McNamara Financial reserves the right to raise fees with written notice to the client prior to work commencing.</w:t>
      </w:r>
    </w:p>
    <w:p w14:paraId="7AEFEB3F" w14:textId="77777777" w:rsidR="00EF6FF5" w:rsidRDefault="00EF6FF5" w:rsidP="00EF6FF5">
      <w:pPr>
        <w:spacing w:after="0" w:line="240" w:lineRule="auto"/>
        <w:jc w:val="both"/>
        <w:rPr>
          <w:rFonts w:ascii="Calibri" w:hAnsi="Calibri"/>
          <w:b/>
          <w:szCs w:val="22"/>
        </w:rPr>
      </w:pPr>
    </w:p>
    <w:p w14:paraId="6120BE1B" w14:textId="77777777" w:rsidR="00EF6FF5" w:rsidRDefault="00EF6FF5" w:rsidP="00EF6FF5">
      <w:pPr>
        <w:spacing w:after="0" w:line="240" w:lineRule="auto"/>
        <w:jc w:val="both"/>
        <w:rPr>
          <w:rFonts w:ascii="Calibri" w:hAnsi="Calibri"/>
          <w:szCs w:val="22"/>
        </w:rPr>
      </w:pPr>
      <w:r>
        <w:rPr>
          <w:rFonts w:ascii="Calibri" w:hAnsi="Calibri"/>
          <w:b/>
          <w:szCs w:val="22"/>
        </w:rPr>
        <w:t>IN WITNESS WHEREOF</w:t>
      </w:r>
      <w:r>
        <w:rPr>
          <w:rFonts w:ascii="Calibri" w:hAnsi="Calibri"/>
          <w:szCs w:val="22"/>
        </w:rPr>
        <w:t>, each and all of the undersigned have executed this Agreement as of the date first set forth above, pursuant to authority and consent to Company and Company Representative to sharing client information between and among clients below and following the direction with respect to his/her account of Designated Client.</w:t>
      </w:r>
    </w:p>
    <w:p w14:paraId="4029F324" w14:textId="77777777" w:rsidR="00EF6FF5" w:rsidRDefault="00EF6FF5" w:rsidP="00EF6FF5">
      <w:pPr>
        <w:spacing w:after="0" w:line="240" w:lineRule="auto"/>
        <w:rPr>
          <w:rFonts w:ascii="Calibri" w:hAnsi="Calibri"/>
          <w:szCs w:val="22"/>
        </w:rPr>
      </w:pPr>
    </w:p>
    <w:p w14:paraId="2461840C" w14:textId="77777777" w:rsidR="00EF6FF5" w:rsidRDefault="00EF6FF5" w:rsidP="00EF6FF5">
      <w:pPr>
        <w:spacing w:after="0" w:line="240" w:lineRule="auto"/>
        <w:rPr>
          <w:rFonts w:ascii="Calibri" w:hAnsi="Calibri"/>
          <w:szCs w:val="22"/>
        </w:rPr>
      </w:pPr>
      <w:r>
        <w:rPr>
          <w:rFonts w:ascii="Calibri" w:hAnsi="Calibri"/>
          <w:szCs w:val="22"/>
        </w:rPr>
        <w:t>McNamara Financial Services, Inc.</w:t>
      </w:r>
    </w:p>
    <w:p w14:paraId="4C137D47" w14:textId="77777777" w:rsidR="00EF6FF5" w:rsidRDefault="00EF6FF5" w:rsidP="00EF6FF5">
      <w:pPr>
        <w:spacing w:after="0" w:line="240" w:lineRule="auto"/>
        <w:rPr>
          <w:rFonts w:ascii="Calibri" w:hAnsi="Calibri"/>
          <w:szCs w:val="22"/>
        </w:rPr>
      </w:pPr>
    </w:p>
    <w:p w14:paraId="22B9DA1F" w14:textId="77777777" w:rsidR="00EF6FF5" w:rsidRDefault="00EF6FF5" w:rsidP="00EF6FF5">
      <w:pPr>
        <w:spacing w:after="0" w:line="240" w:lineRule="auto"/>
        <w:rPr>
          <w:rFonts w:ascii="Calibri" w:hAnsi="Calibri"/>
          <w:szCs w:val="22"/>
        </w:rPr>
      </w:pPr>
      <w:r>
        <w:rPr>
          <w:rFonts w:ascii="Calibri" w:hAnsi="Calibri"/>
          <w:szCs w:val="22"/>
        </w:rPr>
        <w:t>BY:</w:t>
      </w:r>
      <w:r>
        <w:rPr>
          <w:rFonts w:ascii="Calibri" w:hAnsi="Calibri"/>
          <w:szCs w:val="22"/>
        </w:rPr>
        <w:tab/>
      </w:r>
      <w:r w:rsidR="00961E03">
        <w:rPr>
          <w:rFonts w:ascii="Calibri" w:hAnsi="Calibri"/>
          <w:szCs w:val="22"/>
        </w:rPr>
        <w:t>______________________________________</w:t>
      </w:r>
      <w:r w:rsidR="00961E03">
        <w:rPr>
          <w:rFonts w:ascii="Calibri" w:hAnsi="Calibri"/>
          <w:szCs w:val="22"/>
        </w:rPr>
        <w:tab/>
      </w:r>
      <w:r>
        <w:rPr>
          <w:rFonts w:ascii="Calibri" w:hAnsi="Calibri"/>
          <w:szCs w:val="22"/>
        </w:rPr>
        <w:tab/>
      </w:r>
      <w:r>
        <w:rPr>
          <w:rFonts w:ascii="Calibri" w:hAnsi="Calibri"/>
          <w:szCs w:val="22"/>
        </w:rPr>
        <w:tab/>
        <w:t>DATE:</w:t>
      </w:r>
      <w:r>
        <w:rPr>
          <w:rFonts w:ascii="Calibri" w:hAnsi="Calibri"/>
          <w:szCs w:val="22"/>
        </w:rPr>
        <w:tab/>
        <w:t>__________________________</w:t>
      </w:r>
    </w:p>
    <w:p w14:paraId="4EF19C1F" w14:textId="77777777" w:rsidR="00EF6FF5" w:rsidRDefault="00EF6FF5" w:rsidP="00EF6FF5">
      <w:pPr>
        <w:spacing w:after="0" w:line="240" w:lineRule="auto"/>
        <w:rPr>
          <w:rFonts w:ascii="Calibri" w:hAnsi="Calibri"/>
          <w:szCs w:val="22"/>
        </w:rPr>
      </w:pPr>
    </w:p>
    <w:p w14:paraId="25FF2855" w14:textId="77777777" w:rsidR="00EF6FF5" w:rsidRPr="005A5656" w:rsidRDefault="00EF6FF5" w:rsidP="005A5656">
      <w:pPr>
        <w:spacing w:after="0" w:line="240" w:lineRule="auto"/>
        <w:rPr>
          <w:rFonts w:ascii="Calibri" w:hAnsi="Calibri"/>
          <w:szCs w:val="22"/>
        </w:rPr>
      </w:pPr>
      <w:r>
        <w:rPr>
          <w:rFonts w:ascii="Calibri" w:hAnsi="Calibri"/>
          <w:szCs w:val="22"/>
        </w:rPr>
        <w:t>ITS:</w:t>
      </w:r>
      <w:r>
        <w:rPr>
          <w:rFonts w:ascii="Calibri" w:hAnsi="Calibri"/>
          <w:szCs w:val="22"/>
        </w:rPr>
        <w:tab/>
      </w:r>
      <w:r w:rsidR="00961E03">
        <w:rPr>
          <w:rFonts w:ascii="Calibri" w:hAnsi="Calibri"/>
          <w:szCs w:val="22"/>
          <w:u w:val="single"/>
        </w:rPr>
        <w:t>Principal</w:t>
      </w:r>
    </w:p>
    <w:p w14:paraId="48BAFAE7" w14:textId="77777777" w:rsidR="00EF6FF5" w:rsidRDefault="00EF6FF5" w:rsidP="005A5656">
      <w:pPr>
        <w:widowControl w:val="0"/>
        <w:tabs>
          <w:tab w:val="left" w:pos="-460"/>
          <w:tab w:val="left" w:pos="0"/>
          <w:tab w:val="left" w:pos="720"/>
          <w:tab w:val="left" w:pos="1440"/>
          <w:tab w:val="left" w:pos="2160"/>
          <w:tab w:val="left" w:pos="2880"/>
          <w:tab w:val="left" w:pos="360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jc w:val="both"/>
        <w:rPr>
          <w:rFonts w:ascii="Calibri" w:hAnsi="Calibri"/>
          <w:b/>
          <w:szCs w:val="22"/>
        </w:rPr>
      </w:pPr>
    </w:p>
    <w:p w14:paraId="48384855" w14:textId="77777777" w:rsidR="00EF6FF5" w:rsidRDefault="00CF2BA1" w:rsidP="00EF6FF5">
      <w:pPr>
        <w:widowControl w:val="0"/>
        <w:tabs>
          <w:tab w:val="left" w:pos="-46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5040" w:hanging="5040"/>
        <w:jc w:val="both"/>
        <w:rPr>
          <w:rFonts w:ascii="Calibri" w:eastAsia="Times New Roman" w:hAnsi="Calibri"/>
          <w:color w:val="auto"/>
          <w:szCs w:val="22"/>
        </w:rPr>
      </w:pPr>
      <w:r>
        <w:rPr>
          <w:noProof/>
        </w:rPr>
        <mc:AlternateContent>
          <mc:Choice Requires="wps">
            <w:drawing>
              <wp:anchor distT="0" distB="0" distL="114300" distR="114300" simplePos="0" relativeHeight="251658240" behindDoc="0" locked="0" layoutInCell="1" allowOverlap="1" wp14:anchorId="13E7BE63" wp14:editId="3C7F9942">
                <wp:simplePos x="0" y="0"/>
                <wp:positionH relativeFrom="column">
                  <wp:posOffset>-182880</wp:posOffset>
                </wp:positionH>
                <wp:positionV relativeFrom="paragraph">
                  <wp:posOffset>120015</wp:posOffset>
                </wp:positionV>
                <wp:extent cx="208915" cy="170180"/>
                <wp:effectExtent l="22860" t="95250" r="63500" b="1155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70180"/>
                        </a:xfrm>
                        <a:prstGeom prst="rightArrow">
                          <a:avLst>
                            <a:gd name="adj1" fmla="val 50000"/>
                            <a:gd name="adj2" fmla="val 30690"/>
                          </a:avLst>
                        </a:prstGeom>
                        <a:solidFill>
                          <a:srgbClr val="C0504D"/>
                        </a:solidFill>
                        <a:ln w="38100">
                          <a:solidFill>
                            <a:srgbClr val="C00000"/>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BF2F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14.4pt;margin-top:9.45pt;width:16.45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" fillcolor="#c0504d" strokecolor="#c00000" strokeweight="3pt">
                <v:shadow on="t" color="#622423" opacity=".5" offset="1pt"/>
              </v:shape>
            </w:pict>
          </mc:Fallback>
        </mc:AlternateContent>
      </w:r>
    </w:p>
    <w:p w14:paraId="323BCB9B" w14:textId="77777777" w:rsidR="00EF6FF5" w:rsidRDefault="005A5656" w:rsidP="006725FC">
      <w:pPr>
        <w:widowControl w:val="0"/>
        <w:tabs>
          <w:tab w:val="left" w:pos="-46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5040" w:hanging="5040"/>
        <w:rPr>
          <w:rFonts w:ascii="Calibri" w:eastAsia="Times New Roman" w:hAnsi="Calibri"/>
          <w:color w:val="auto"/>
          <w:szCs w:val="22"/>
        </w:rPr>
      </w:pPr>
      <w:r>
        <w:rPr>
          <w:rFonts w:ascii="Calibri" w:eastAsia="Times New Roman" w:hAnsi="Calibri"/>
          <w:color w:val="auto"/>
          <w:szCs w:val="22"/>
        </w:rPr>
        <w:t xml:space="preserve">  Client Signature</w:t>
      </w:r>
      <w:r w:rsidR="00EF6FF5">
        <w:rPr>
          <w:rFonts w:ascii="Calibri" w:eastAsia="Times New Roman" w:hAnsi="Calibri"/>
          <w:color w:val="auto"/>
          <w:szCs w:val="22"/>
        </w:rPr>
        <w:t xml:space="preserve">______________________________  </w:t>
      </w:r>
      <w:r w:rsidR="00EF6FF5">
        <w:rPr>
          <w:rFonts w:ascii="Calibri" w:eastAsia="Times New Roman" w:hAnsi="Calibri"/>
          <w:color w:val="auto"/>
          <w:szCs w:val="22"/>
        </w:rPr>
        <w:tab/>
      </w:r>
      <w:r w:rsidR="00961E03">
        <w:rPr>
          <w:rFonts w:ascii="Calibri" w:eastAsia="Times New Roman" w:hAnsi="Calibri"/>
          <w:color w:val="auto"/>
          <w:szCs w:val="22"/>
        </w:rPr>
        <w:tab/>
      </w:r>
      <w:r>
        <w:rPr>
          <w:rFonts w:ascii="Calibri" w:eastAsia="Times New Roman" w:hAnsi="Calibri"/>
          <w:color w:val="auto"/>
          <w:szCs w:val="22"/>
        </w:rPr>
        <w:t xml:space="preserve">Client Signature_____________________________  </w:t>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r w:rsidR="00EF6FF5">
        <w:rPr>
          <w:rFonts w:ascii="Calibri" w:eastAsia="Times New Roman" w:hAnsi="Calibri"/>
          <w:color w:val="auto"/>
          <w:szCs w:val="22"/>
        </w:rPr>
        <w:tab/>
      </w:r>
    </w:p>
    <w:p w14:paraId="3AFED446" w14:textId="77777777" w:rsidR="00EF6FF5" w:rsidRDefault="00EF6FF5" w:rsidP="006725FC">
      <w:pPr>
        <w:widowControl w:val="0"/>
        <w:tabs>
          <w:tab w:val="left" w:pos="-46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5040" w:hanging="5040"/>
        <w:rPr>
          <w:rFonts w:ascii="Calibri" w:eastAsia="Times New Roman" w:hAnsi="Calibri"/>
          <w:color w:val="auto"/>
          <w:szCs w:val="22"/>
        </w:rPr>
      </w:pPr>
      <w:r>
        <w:rPr>
          <w:rFonts w:ascii="Calibri" w:eastAsia="Times New Roman" w:hAnsi="Calibri"/>
          <w:color w:val="auto"/>
          <w:szCs w:val="22"/>
        </w:rPr>
        <w:t>Client Name</w:t>
      </w:r>
      <w:r w:rsidR="00836D07">
        <w:rPr>
          <w:rFonts w:ascii="Calibri" w:eastAsia="Times New Roman" w:hAnsi="Calibri"/>
          <w:color w:val="auto"/>
          <w:szCs w:val="22"/>
        </w:rPr>
        <w:t xml:space="preserve"> </w:t>
      </w:r>
      <w:r w:rsidR="00961E03">
        <w:rPr>
          <w:rFonts w:ascii="Calibri" w:eastAsia="Times New Roman" w:hAnsi="Calibri"/>
          <w:color w:val="auto"/>
          <w:szCs w:val="22"/>
        </w:rPr>
        <w:t>(</w:t>
      </w:r>
      <w:r>
        <w:rPr>
          <w:rFonts w:ascii="Calibri" w:eastAsia="Times New Roman" w:hAnsi="Calibri"/>
          <w:color w:val="auto"/>
          <w:szCs w:val="22"/>
        </w:rPr>
        <w:t>Print):________</w:t>
      </w:r>
      <w:r w:rsidR="005A5656">
        <w:rPr>
          <w:rFonts w:ascii="Calibri" w:eastAsia="Times New Roman" w:hAnsi="Calibri"/>
          <w:color w:val="auto"/>
          <w:szCs w:val="22"/>
        </w:rPr>
        <w:t>_</w:t>
      </w:r>
      <w:r>
        <w:rPr>
          <w:rFonts w:ascii="Calibri" w:eastAsia="Times New Roman" w:hAnsi="Calibri"/>
          <w:color w:val="auto"/>
          <w:szCs w:val="22"/>
        </w:rPr>
        <w:t>_________</w:t>
      </w:r>
      <w:r w:rsidR="005A5656">
        <w:rPr>
          <w:rFonts w:ascii="Calibri" w:eastAsia="Times New Roman" w:hAnsi="Calibri"/>
          <w:color w:val="auto"/>
          <w:szCs w:val="22"/>
        </w:rPr>
        <w:t>__</w:t>
      </w:r>
      <w:r w:rsidR="00961E03">
        <w:rPr>
          <w:rFonts w:ascii="Calibri" w:eastAsia="Times New Roman" w:hAnsi="Calibri"/>
          <w:color w:val="auto"/>
          <w:szCs w:val="22"/>
        </w:rPr>
        <w:t>__</w:t>
      </w:r>
      <w:r>
        <w:rPr>
          <w:rFonts w:ascii="Calibri" w:eastAsia="Times New Roman" w:hAnsi="Calibri"/>
          <w:color w:val="auto"/>
          <w:szCs w:val="22"/>
        </w:rPr>
        <w:t>______</w:t>
      </w:r>
      <w:r>
        <w:rPr>
          <w:rFonts w:ascii="Calibri" w:eastAsia="Times New Roman" w:hAnsi="Calibri"/>
          <w:color w:val="auto"/>
          <w:szCs w:val="22"/>
        </w:rPr>
        <w:tab/>
      </w:r>
      <w:r w:rsidR="005A5656">
        <w:rPr>
          <w:rFonts w:ascii="Calibri" w:eastAsia="Times New Roman" w:hAnsi="Calibri"/>
          <w:color w:val="auto"/>
          <w:szCs w:val="22"/>
        </w:rPr>
        <w:t xml:space="preserve">    </w:t>
      </w:r>
      <w:r w:rsidR="00961E03">
        <w:rPr>
          <w:rFonts w:ascii="Calibri" w:eastAsia="Times New Roman" w:hAnsi="Calibri"/>
          <w:color w:val="auto"/>
          <w:szCs w:val="22"/>
        </w:rPr>
        <w:tab/>
      </w:r>
      <w:r w:rsidR="006725FC">
        <w:rPr>
          <w:rFonts w:ascii="Calibri" w:eastAsia="Times New Roman" w:hAnsi="Calibri"/>
          <w:color w:val="auto"/>
          <w:szCs w:val="22"/>
        </w:rPr>
        <w:t xml:space="preserve">Client </w:t>
      </w:r>
      <w:r w:rsidR="005A5656">
        <w:rPr>
          <w:rFonts w:ascii="Calibri" w:eastAsia="Times New Roman" w:hAnsi="Calibri"/>
          <w:color w:val="auto"/>
          <w:szCs w:val="22"/>
        </w:rPr>
        <w:t>Name</w:t>
      </w:r>
      <w:r w:rsidR="006725FC">
        <w:rPr>
          <w:rFonts w:ascii="Calibri" w:eastAsia="Times New Roman" w:hAnsi="Calibri"/>
          <w:color w:val="auto"/>
          <w:szCs w:val="22"/>
        </w:rPr>
        <w:t xml:space="preserve"> </w:t>
      </w:r>
      <w:r w:rsidR="005A5656">
        <w:rPr>
          <w:rFonts w:ascii="Calibri" w:eastAsia="Times New Roman" w:hAnsi="Calibri"/>
          <w:color w:val="auto"/>
          <w:szCs w:val="22"/>
        </w:rPr>
        <w:t>(Prin</w:t>
      </w:r>
      <w:r w:rsidR="006725FC">
        <w:rPr>
          <w:rFonts w:ascii="Calibri" w:eastAsia="Times New Roman" w:hAnsi="Calibri"/>
          <w:color w:val="auto"/>
          <w:szCs w:val="22"/>
        </w:rPr>
        <w:t>t):__________________</w:t>
      </w:r>
      <w:r w:rsidR="00961E03">
        <w:rPr>
          <w:rFonts w:ascii="Calibri" w:eastAsia="Times New Roman" w:hAnsi="Calibri"/>
          <w:color w:val="auto"/>
          <w:szCs w:val="22"/>
        </w:rPr>
        <w:t>_____</w:t>
      </w:r>
      <w:r>
        <w:rPr>
          <w:rFonts w:ascii="Calibri" w:eastAsia="Times New Roman" w:hAnsi="Calibri"/>
          <w:color w:val="auto"/>
          <w:szCs w:val="22"/>
        </w:rPr>
        <w:tab/>
      </w:r>
    </w:p>
    <w:p w14:paraId="5D224889" w14:textId="77777777" w:rsidR="006725FC" w:rsidRDefault="006725FC" w:rsidP="006725FC">
      <w:pPr>
        <w:widowControl w:val="0"/>
        <w:tabs>
          <w:tab w:val="left" w:pos="-46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5040" w:hanging="5040"/>
        <w:rPr>
          <w:rFonts w:ascii="Calibri" w:eastAsia="Times New Roman" w:hAnsi="Calibri"/>
          <w:color w:val="auto"/>
          <w:szCs w:val="22"/>
        </w:rPr>
      </w:pPr>
    </w:p>
    <w:p w14:paraId="07459813" w14:textId="77777777" w:rsidR="00EF6FF5" w:rsidRPr="00410D77" w:rsidRDefault="00EF6FF5" w:rsidP="006725FC">
      <w:pPr>
        <w:widowControl w:val="0"/>
        <w:tabs>
          <w:tab w:val="left" w:pos="-46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rPr>
          <w:rFonts w:ascii="Calibri" w:eastAsia="Times New Roman" w:hAnsi="Calibri"/>
          <w:color w:val="auto"/>
          <w:szCs w:val="22"/>
        </w:rPr>
      </w:pPr>
      <w:r>
        <w:rPr>
          <w:rFonts w:ascii="Calibri" w:eastAsia="Times New Roman" w:hAnsi="Calibri"/>
          <w:color w:val="auto"/>
          <w:szCs w:val="22"/>
        </w:rPr>
        <w:t>Date:</w:t>
      </w:r>
      <w:r>
        <w:rPr>
          <w:rFonts w:ascii="Calibri" w:eastAsia="Times New Roman" w:hAnsi="Calibri"/>
          <w:color w:val="auto"/>
          <w:szCs w:val="22"/>
        </w:rPr>
        <w:tab/>
      </w:r>
      <w:r>
        <w:rPr>
          <w:rFonts w:ascii="Calibri" w:hAnsi="Calibri"/>
          <w:szCs w:val="22"/>
        </w:rPr>
        <w:t>_______________</w:t>
      </w:r>
      <w:r>
        <w:rPr>
          <w:rFonts w:ascii="Calibri" w:hAnsi="Calibri"/>
          <w:szCs w:val="22"/>
        </w:rPr>
        <w:tab/>
      </w:r>
      <w:r>
        <w:rPr>
          <w:rFonts w:ascii="Calibri" w:hAnsi="Calibri"/>
          <w:szCs w:val="22"/>
        </w:rPr>
        <w:tab/>
      </w:r>
      <w:r>
        <w:rPr>
          <w:rFonts w:ascii="Calibri" w:eastAsia="Times New Roman" w:hAnsi="Calibri"/>
          <w:color w:val="auto"/>
          <w:szCs w:val="22"/>
        </w:rPr>
        <w:tab/>
      </w:r>
      <w:r w:rsidR="005A5656">
        <w:rPr>
          <w:rFonts w:ascii="Calibri" w:eastAsia="Times New Roman" w:hAnsi="Calibri"/>
          <w:color w:val="auto"/>
          <w:szCs w:val="22"/>
        </w:rPr>
        <w:t xml:space="preserve">    </w:t>
      </w:r>
      <w:r w:rsidR="00961E03">
        <w:rPr>
          <w:rFonts w:ascii="Calibri" w:eastAsia="Times New Roman" w:hAnsi="Calibri"/>
          <w:color w:val="auto"/>
          <w:szCs w:val="22"/>
        </w:rPr>
        <w:tab/>
      </w:r>
      <w:r w:rsidR="005A5656">
        <w:rPr>
          <w:rFonts w:ascii="Calibri" w:eastAsia="Times New Roman" w:hAnsi="Calibri"/>
          <w:color w:val="auto"/>
          <w:szCs w:val="22"/>
        </w:rPr>
        <w:t>Date:</w:t>
      </w:r>
      <w:r w:rsidR="005A5656">
        <w:rPr>
          <w:rFonts w:ascii="Calibri" w:eastAsia="Times New Roman" w:hAnsi="Calibri"/>
          <w:color w:val="auto"/>
          <w:szCs w:val="22"/>
        </w:rPr>
        <w:tab/>
      </w:r>
      <w:r w:rsidR="005A5656">
        <w:rPr>
          <w:rFonts w:ascii="Calibri" w:hAnsi="Calibri"/>
          <w:szCs w:val="22"/>
        </w:rPr>
        <w:t>_______________</w:t>
      </w:r>
      <w:r>
        <w:rPr>
          <w:rFonts w:ascii="Calibri" w:eastAsia="Times New Roman" w:hAnsi="Calibri"/>
          <w:color w:val="auto"/>
          <w:szCs w:val="22"/>
        </w:rPr>
        <w:tab/>
      </w:r>
    </w:p>
    <w:sectPr w:rsidR="00EF6FF5" w:rsidRPr="00410D77" w:rsidSect="00EF6FF5">
      <w:footerReference w:type="default" r:id="rId8"/>
      <w:pgSz w:w="12240" w:h="15840"/>
      <w:pgMar w:top="1440" w:right="864" w:bottom="1152"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CF95D" w14:textId="77777777" w:rsidR="00F44989" w:rsidRDefault="00F44989" w:rsidP="00F44989">
      <w:pPr>
        <w:spacing w:after="0" w:line="240" w:lineRule="auto"/>
      </w:pPr>
      <w:r>
        <w:separator/>
      </w:r>
    </w:p>
  </w:endnote>
  <w:endnote w:type="continuationSeparator" w:id="0">
    <w:p w14:paraId="68332D78" w14:textId="77777777" w:rsidR="00F44989" w:rsidRDefault="00F44989" w:rsidP="00F4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17766"/>
      <w:docPartObj>
        <w:docPartGallery w:val="Page Numbers (Bottom of Page)"/>
        <w:docPartUnique/>
      </w:docPartObj>
    </w:sdtPr>
    <w:sdtEndPr/>
    <w:sdtContent>
      <w:p w14:paraId="39F36955" w14:textId="77777777" w:rsidR="00F44989" w:rsidRDefault="00836D07">
        <w:pPr>
          <w:pStyle w:val="Footer"/>
          <w:jc w:val="right"/>
        </w:pPr>
        <w:r>
          <w:fldChar w:fldCharType="begin"/>
        </w:r>
        <w:r>
          <w:instrText xml:space="preserve"> PAGE   \* MERGEFORMAT </w:instrText>
        </w:r>
        <w:r>
          <w:fldChar w:fldCharType="separate"/>
        </w:r>
        <w:r w:rsidR="004112BB">
          <w:rPr>
            <w:noProof/>
          </w:rPr>
          <w:t>3</w:t>
        </w:r>
        <w:r>
          <w:rPr>
            <w:noProof/>
          </w:rPr>
          <w:fldChar w:fldCharType="end"/>
        </w:r>
      </w:p>
    </w:sdtContent>
  </w:sdt>
  <w:p w14:paraId="4A1CC65C" w14:textId="77777777" w:rsidR="00F44989" w:rsidRDefault="00F449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742C9" w14:textId="77777777" w:rsidR="00F44989" w:rsidRDefault="00F44989" w:rsidP="00F44989">
      <w:pPr>
        <w:spacing w:after="0" w:line="240" w:lineRule="auto"/>
      </w:pPr>
      <w:r>
        <w:separator/>
      </w:r>
    </w:p>
  </w:footnote>
  <w:footnote w:type="continuationSeparator" w:id="0">
    <w:p w14:paraId="62EB5B5E" w14:textId="77777777" w:rsidR="00F44989" w:rsidRDefault="00F44989" w:rsidP="00F449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36AB5"/>
    <w:multiLevelType w:val="hybridMultilevel"/>
    <w:tmpl w:val="C99E7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6866BFE"/>
    <w:multiLevelType w:val="hybridMultilevel"/>
    <w:tmpl w:val="7FDEE99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D3A0727"/>
    <w:multiLevelType w:val="hybridMultilevel"/>
    <w:tmpl w:val="60DEA1A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F5"/>
    <w:rsid w:val="0013498E"/>
    <w:rsid w:val="00193DDB"/>
    <w:rsid w:val="001D4556"/>
    <w:rsid w:val="002041AC"/>
    <w:rsid w:val="00213B8F"/>
    <w:rsid w:val="002F2653"/>
    <w:rsid w:val="003F3EAC"/>
    <w:rsid w:val="00410D77"/>
    <w:rsid w:val="004112BB"/>
    <w:rsid w:val="005664BD"/>
    <w:rsid w:val="005A5656"/>
    <w:rsid w:val="006034C6"/>
    <w:rsid w:val="00654394"/>
    <w:rsid w:val="006725FC"/>
    <w:rsid w:val="006A1F0C"/>
    <w:rsid w:val="006C3D45"/>
    <w:rsid w:val="00836D07"/>
    <w:rsid w:val="008D2EF9"/>
    <w:rsid w:val="00961E03"/>
    <w:rsid w:val="00B17B73"/>
    <w:rsid w:val="00B810E3"/>
    <w:rsid w:val="00CF2BA1"/>
    <w:rsid w:val="00D94984"/>
    <w:rsid w:val="00DF0009"/>
    <w:rsid w:val="00ED7E02"/>
    <w:rsid w:val="00EF6FF5"/>
    <w:rsid w:val="00F44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8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F5"/>
    <w:pPr>
      <w:spacing w:after="200" w:line="276" w:lineRule="auto"/>
    </w:pPr>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FF5"/>
    <w:pPr>
      <w:ind w:left="720"/>
      <w:contextualSpacing/>
    </w:pPr>
  </w:style>
  <w:style w:type="paragraph" w:customStyle="1" w:styleId="Default">
    <w:name w:val="Default"/>
    <w:rsid w:val="00EF6FF5"/>
    <w:pPr>
      <w:widowControl w:val="0"/>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semiHidden/>
    <w:unhideWhenUsed/>
    <w:rsid w:val="00F44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989"/>
    <w:rPr>
      <w:rFonts w:ascii="Lucida Grande" w:eastAsia="ヒラギノ角ゴ Pro W3" w:hAnsi="Lucida Grande" w:cs="Times New Roman"/>
      <w:color w:val="000000"/>
      <w:szCs w:val="24"/>
    </w:rPr>
  </w:style>
  <w:style w:type="paragraph" w:styleId="Footer">
    <w:name w:val="footer"/>
    <w:basedOn w:val="Normal"/>
    <w:link w:val="FooterChar"/>
    <w:uiPriority w:val="99"/>
    <w:unhideWhenUsed/>
    <w:rsid w:val="00F4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89"/>
    <w:rPr>
      <w:rFonts w:ascii="Lucida Grande" w:eastAsia="ヒラギノ角ゴ Pro W3" w:hAnsi="Lucida Grande" w:cs="Times New Roman"/>
      <w:color w:val="000000"/>
      <w:szCs w:val="24"/>
    </w:rPr>
  </w:style>
  <w:style w:type="paragraph" w:styleId="BalloonText">
    <w:name w:val="Balloon Text"/>
    <w:basedOn w:val="Normal"/>
    <w:link w:val="BalloonTextChar"/>
    <w:uiPriority w:val="99"/>
    <w:semiHidden/>
    <w:unhideWhenUsed/>
    <w:rsid w:val="00836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07"/>
    <w:rPr>
      <w:rFonts w:ascii="Segoe UI" w:eastAsia="ヒラギノ角ゴ Pro W3" w:hAnsi="Segoe UI" w:cs="Segoe UI"/>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F5"/>
    <w:pPr>
      <w:spacing w:after="200" w:line="276" w:lineRule="auto"/>
    </w:pPr>
    <w:rPr>
      <w:rFonts w:ascii="Lucida Grande" w:eastAsia="ヒラギノ角ゴ Pro W3" w:hAnsi="Lucida Grande"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FF5"/>
    <w:pPr>
      <w:ind w:left="720"/>
      <w:contextualSpacing/>
    </w:pPr>
  </w:style>
  <w:style w:type="paragraph" w:customStyle="1" w:styleId="Default">
    <w:name w:val="Default"/>
    <w:rsid w:val="00EF6FF5"/>
    <w:pPr>
      <w:widowControl w:val="0"/>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semiHidden/>
    <w:unhideWhenUsed/>
    <w:rsid w:val="00F44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989"/>
    <w:rPr>
      <w:rFonts w:ascii="Lucida Grande" w:eastAsia="ヒラギノ角ゴ Pro W3" w:hAnsi="Lucida Grande" w:cs="Times New Roman"/>
      <w:color w:val="000000"/>
      <w:szCs w:val="24"/>
    </w:rPr>
  </w:style>
  <w:style w:type="paragraph" w:styleId="Footer">
    <w:name w:val="footer"/>
    <w:basedOn w:val="Normal"/>
    <w:link w:val="FooterChar"/>
    <w:uiPriority w:val="99"/>
    <w:unhideWhenUsed/>
    <w:rsid w:val="00F4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89"/>
    <w:rPr>
      <w:rFonts w:ascii="Lucida Grande" w:eastAsia="ヒラギノ角ゴ Pro W3" w:hAnsi="Lucida Grande" w:cs="Times New Roman"/>
      <w:color w:val="000000"/>
      <w:szCs w:val="24"/>
    </w:rPr>
  </w:style>
  <w:style w:type="paragraph" w:styleId="BalloonText">
    <w:name w:val="Balloon Text"/>
    <w:basedOn w:val="Normal"/>
    <w:link w:val="BalloonTextChar"/>
    <w:uiPriority w:val="99"/>
    <w:semiHidden/>
    <w:unhideWhenUsed/>
    <w:rsid w:val="00836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07"/>
    <w:rPr>
      <w:rFonts w:ascii="Segoe UI" w:eastAsia="ヒラギノ角ゴ Pro W3"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60247">
      <w:bodyDiv w:val="1"/>
      <w:marLeft w:val="0"/>
      <w:marRight w:val="0"/>
      <w:marTop w:val="0"/>
      <w:marBottom w:val="0"/>
      <w:divBdr>
        <w:top w:val="none" w:sz="0" w:space="0" w:color="auto"/>
        <w:left w:val="none" w:sz="0" w:space="0" w:color="auto"/>
        <w:bottom w:val="none" w:sz="0" w:space="0" w:color="auto"/>
        <w:right w:val="none" w:sz="0" w:space="0" w:color="auto"/>
      </w:divBdr>
    </w:div>
    <w:div w:id="579174037">
      <w:bodyDiv w:val="1"/>
      <w:marLeft w:val="0"/>
      <w:marRight w:val="0"/>
      <w:marTop w:val="0"/>
      <w:marBottom w:val="0"/>
      <w:divBdr>
        <w:top w:val="none" w:sz="0" w:space="0" w:color="auto"/>
        <w:left w:val="none" w:sz="0" w:space="0" w:color="auto"/>
        <w:bottom w:val="none" w:sz="0" w:space="0" w:color="auto"/>
        <w:right w:val="none" w:sz="0" w:space="0" w:color="auto"/>
      </w:divBdr>
    </w:div>
    <w:div w:id="654071814">
      <w:bodyDiv w:val="1"/>
      <w:marLeft w:val="0"/>
      <w:marRight w:val="0"/>
      <w:marTop w:val="0"/>
      <w:marBottom w:val="0"/>
      <w:divBdr>
        <w:top w:val="none" w:sz="0" w:space="0" w:color="auto"/>
        <w:left w:val="none" w:sz="0" w:space="0" w:color="auto"/>
        <w:bottom w:val="none" w:sz="0" w:space="0" w:color="auto"/>
        <w:right w:val="none" w:sz="0" w:space="0" w:color="auto"/>
      </w:divBdr>
    </w:div>
    <w:div w:id="745417623">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304627041">
      <w:bodyDiv w:val="1"/>
      <w:marLeft w:val="0"/>
      <w:marRight w:val="0"/>
      <w:marTop w:val="0"/>
      <w:marBottom w:val="0"/>
      <w:divBdr>
        <w:top w:val="none" w:sz="0" w:space="0" w:color="auto"/>
        <w:left w:val="none" w:sz="0" w:space="0" w:color="auto"/>
        <w:bottom w:val="none" w:sz="0" w:space="0" w:color="auto"/>
        <w:right w:val="none" w:sz="0" w:space="0" w:color="auto"/>
      </w:divBdr>
    </w:div>
    <w:div w:id="1804304234">
      <w:bodyDiv w:val="1"/>
      <w:marLeft w:val="0"/>
      <w:marRight w:val="0"/>
      <w:marTop w:val="0"/>
      <w:marBottom w:val="0"/>
      <w:divBdr>
        <w:top w:val="none" w:sz="0" w:space="0" w:color="auto"/>
        <w:left w:val="none" w:sz="0" w:space="0" w:color="auto"/>
        <w:bottom w:val="none" w:sz="0" w:space="0" w:color="auto"/>
        <w:right w:val="none" w:sz="0" w:space="0" w:color="auto"/>
      </w:divBdr>
    </w:div>
    <w:div w:id="1820919810">
      <w:bodyDiv w:val="1"/>
      <w:marLeft w:val="0"/>
      <w:marRight w:val="0"/>
      <w:marTop w:val="0"/>
      <w:marBottom w:val="0"/>
      <w:divBdr>
        <w:top w:val="none" w:sz="0" w:space="0" w:color="auto"/>
        <w:left w:val="none" w:sz="0" w:space="0" w:color="auto"/>
        <w:bottom w:val="none" w:sz="0" w:space="0" w:color="auto"/>
        <w:right w:val="none" w:sz="0" w:space="0" w:color="auto"/>
      </w:divBdr>
    </w:div>
    <w:div w:id="20832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1557</Words>
  <Characters>8878</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MFS</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dc:creator>
  <cp:keywords/>
  <dc:description/>
  <cp:lastModifiedBy>Alyssa</cp:lastModifiedBy>
  <cp:revision>8</cp:revision>
  <cp:lastPrinted>2019-05-21T13:36:00Z</cp:lastPrinted>
  <dcterms:created xsi:type="dcterms:W3CDTF">2019-05-21T13:35:00Z</dcterms:created>
  <dcterms:modified xsi:type="dcterms:W3CDTF">2019-05-21T17:39:00Z</dcterms:modified>
</cp:coreProperties>
</file>