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A10770" w14:textId="77777777" w:rsidR="00307A3E" w:rsidRDefault="00307A3E" w:rsidP="0040175B">
      <w:pPr>
        <w:rPr>
          <w:rFonts w:eastAsia="Cambria"/>
        </w:rPr>
      </w:pPr>
      <w:bookmarkStart w:id="0" w:name="_GoBack"/>
      <w:bookmarkEnd w:id="0"/>
    </w:p>
    <w:p w14:paraId="65A72C7A" w14:textId="77777777" w:rsidR="00307A3E" w:rsidRDefault="00307A3E" w:rsidP="0040175B">
      <w:pPr>
        <w:rPr>
          <w:rFonts w:eastAsia="Cambria"/>
        </w:rPr>
      </w:pPr>
    </w:p>
    <w:p w14:paraId="5C299381" w14:textId="7572986A" w:rsidR="000411D8" w:rsidRPr="00F36EBD" w:rsidRDefault="000411D8" w:rsidP="00F36EBD">
      <w:pPr>
        <w:jc w:val="center"/>
        <w:rPr>
          <w:b/>
          <w:sz w:val="32"/>
          <w:szCs w:val="32"/>
        </w:rPr>
      </w:pPr>
      <w:r w:rsidRPr="00F36EBD">
        <w:rPr>
          <w:b/>
          <w:sz w:val="32"/>
          <w:szCs w:val="32"/>
        </w:rPr>
        <w:t>Accelerating Western Balkans University Modernization by Incorporating Virtual Technologies</w:t>
      </w:r>
    </w:p>
    <w:p w14:paraId="54953599" w14:textId="77777777" w:rsidR="008938BF" w:rsidRDefault="008938BF" w:rsidP="00F36EBD">
      <w:pPr>
        <w:jc w:val="center"/>
        <w:rPr>
          <w:b/>
          <w:sz w:val="32"/>
          <w:szCs w:val="32"/>
        </w:rPr>
      </w:pPr>
    </w:p>
    <w:p w14:paraId="79FFD33B" w14:textId="5E99FD3F" w:rsidR="000411D8" w:rsidRPr="004C4A06" w:rsidRDefault="000411D8" w:rsidP="00F36EBD">
      <w:pPr>
        <w:jc w:val="center"/>
      </w:pPr>
      <w:r w:rsidRPr="00F36EBD">
        <w:rPr>
          <w:b/>
          <w:sz w:val="32"/>
          <w:szCs w:val="32"/>
        </w:rPr>
        <w:t>VTech@WBUni</w:t>
      </w:r>
    </w:p>
    <w:p w14:paraId="66576635" w14:textId="77777777" w:rsidR="000411D8" w:rsidRPr="004C4A06" w:rsidRDefault="000411D8" w:rsidP="0040175B">
      <w:pPr>
        <w:rPr>
          <w:lang w:val="en-GB"/>
        </w:rPr>
      </w:pPr>
    </w:p>
    <w:p w14:paraId="41F8EF1F" w14:textId="77777777" w:rsidR="000411D8" w:rsidRPr="004C4A06" w:rsidRDefault="000411D8" w:rsidP="0040175B">
      <w:pPr>
        <w:pStyle w:val="Header"/>
        <w:rPr>
          <w:lang w:val="en-GB"/>
        </w:rPr>
      </w:pPr>
    </w:p>
    <w:p w14:paraId="05FA595F" w14:textId="4F97F4C7" w:rsidR="000411D8" w:rsidRPr="002F5105" w:rsidRDefault="000411D8" w:rsidP="002F5105">
      <w:pPr>
        <w:jc w:val="center"/>
        <w:rPr>
          <w:b/>
          <w:sz w:val="32"/>
          <w:szCs w:val="32"/>
          <w:lang w:val="en-GB"/>
        </w:rPr>
      </w:pPr>
      <w:r w:rsidRPr="002F5105">
        <w:rPr>
          <w:b/>
          <w:sz w:val="32"/>
          <w:szCs w:val="32"/>
          <w:lang w:val="en-GB"/>
        </w:rPr>
        <w:t>WP</w:t>
      </w:r>
      <w:r w:rsidR="004D70EF">
        <w:rPr>
          <w:b/>
          <w:sz w:val="32"/>
          <w:szCs w:val="32"/>
          <w:lang w:val="en-GB"/>
        </w:rPr>
        <w:t>1</w:t>
      </w:r>
      <w:r w:rsidRPr="002F5105">
        <w:rPr>
          <w:b/>
          <w:sz w:val="32"/>
          <w:szCs w:val="32"/>
          <w:lang w:val="en-GB"/>
        </w:rPr>
        <w:t xml:space="preserve"> - Deliverable D</w:t>
      </w:r>
      <w:r w:rsidR="004D70EF">
        <w:rPr>
          <w:b/>
          <w:sz w:val="32"/>
          <w:szCs w:val="32"/>
          <w:lang w:val="en-GB"/>
        </w:rPr>
        <w:t>1.3</w:t>
      </w:r>
    </w:p>
    <w:p w14:paraId="70435492" w14:textId="77777777" w:rsidR="000411D8" w:rsidRPr="00E926B9" w:rsidRDefault="000411D8" w:rsidP="0040175B">
      <w:pPr>
        <w:rPr>
          <w:lang w:val="en-GB"/>
        </w:rPr>
      </w:pPr>
    </w:p>
    <w:p w14:paraId="621054AE" w14:textId="6521F2C0" w:rsidR="000411D8" w:rsidRPr="007B5113" w:rsidRDefault="00FD2E66" w:rsidP="004D70EF">
      <w:pPr>
        <w:pStyle w:val="LejlaTIT"/>
        <w:rPr>
          <w:lang w:val="en-GB"/>
        </w:rPr>
      </w:pPr>
      <w:r>
        <w:rPr>
          <w:rFonts w:eastAsia="Calibri"/>
          <w:sz w:val="36"/>
          <w:szCs w:val="36"/>
        </w:rPr>
        <w:t>REGIONAL RESULTS/FINDINGS ON THE USE OF VIRTUAL TECHNOLOGIES IN TEACHING METHODOLOGIES IN MACEDONIA</w:t>
      </w:r>
      <w:r w:rsidR="000411D8" w:rsidRPr="007B5113">
        <w:rPr>
          <w:lang w:val="en-GB"/>
        </w:rPr>
        <w:t xml:space="preserve"> </w:t>
      </w:r>
    </w:p>
    <w:p w14:paraId="6D5D3CC7" w14:textId="77777777" w:rsidR="000411D8" w:rsidRPr="004C4A06" w:rsidRDefault="000411D8" w:rsidP="0040175B">
      <w:pPr>
        <w:rPr>
          <w:lang w:val="en-GB"/>
        </w:rPr>
      </w:pPr>
    </w:p>
    <w:p w14:paraId="43B08963" w14:textId="77777777" w:rsidR="00FD2E66" w:rsidRDefault="00FD2E66" w:rsidP="00FD2E66">
      <w:pPr>
        <w:spacing w:after="0" w:line="360" w:lineRule="auto"/>
        <w:rPr>
          <w:rFonts w:eastAsia="Calibri"/>
        </w:rPr>
      </w:pPr>
      <w:r>
        <w:rPr>
          <w:rFonts w:eastAsia="Calibri"/>
          <w:b/>
        </w:rPr>
        <w:t xml:space="preserve">Project duration: </w:t>
      </w:r>
      <w:r>
        <w:rPr>
          <w:rFonts w:eastAsia="Calibri"/>
        </w:rPr>
        <w:t>15/11/2019</w:t>
      </w:r>
      <w:r>
        <w:rPr>
          <w:rFonts w:eastAsia="Calibri"/>
          <w:b/>
        </w:rPr>
        <w:t xml:space="preserve"> - </w:t>
      </w:r>
      <w:r>
        <w:rPr>
          <w:rFonts w:eastAsia="Calibri"/>
        </w:rPr>
        <w:t>15/11/2022</w:t>
      </w:r>
    </w:p>
    <w:p w14:paraId="66936524" w14:textId="77777777" w:rsidR="00FD2E66" w:rsidRDefault="00FD2E66" w:rsidP="00FD2E66">
      <w:pPr>
        <w:spacing w:after="0" w:line="360" w:lineRule="auto"/>
        <w:rPr>
          <w:rFonts w:eastAsia="Calibri"/>
        </w:rPr>
      </w:pPr>
      <w:r>
        <w:rPr>
          <w:rFonts w:eastAsia="Calibri"/>
          <w:b/>
        </w:rPr>
        <w:t>Due date of deliverable:</w:t>
      </w:r>
      <w:r>
        <w:rPr>
          <w:rFonts w:eastAsia="Calibri"/>
        </w:rPr>
        <w:t xml:space="preserve"> 15/07/2020</w:t>
      </w:r>
    </w:p>
    <w:p w14:paraId="3F9C0F8A" w14:textId="77777777" w:rsidR="00FD2E66" w:rsidRDefault="00FD2E66" w:rsidP="00FD2E66">
      <w:pPr>
        <w:spacing w:after="0" w:line="360" w:lineRule="auto"/>
        <w:rPr>
          <w:rFonts w:eastAsia="Calibri"/>
          <w:b/>
        </w:rPr>
      </w:pPr>
      <w:r>
        <w:rPr>
          <w:rFonts w:eastAsia="Calibri"/>
          <w:b/>
        </w:rPr>
        <w:t xml:space="preserve">Actual </w:t>
      </w:r>
      <w:r w:rsidRPr="005949AD">
        <w:rPr>
          <w:rFonts w:eastAsia="Calibri"/>
          <w:b/>
        </w:rPr>
        <w:t>submission date:</w:t>
      </w:r>
      <w:r w:rsidRPr="005949AD">
        <w:rPr>
          <w:rFonts w:eastAsia="Calibri"/>
        </w:rPr>
        <w:t xml:space="preserve"> 25/02/2021</w:t>
      </w:r>
    </w:p>
    <w:p w14:paraId="44F10DAA" w14:textId="610CE577" w:rsidR="00F4063D" w:rsidRPr="009A608A" w:rsidRDefault="00FD2E66" w:rsidP="00FD2E66">
      <w:pPr>
        <w:spacing w:after="0" w:line="360" w:lineRule="auto"/>
        <w:rPr>
          <w:rFonts w:ascii="Arial" w:hAnsi="Arial" w:cs="Arial"/>
          <w:b/>
          <w:bCs/>
          <w:lang w:val="en-GB"/>
        </w:rPr>
      </w:pPr>
      <w:r>
        <w:rPr>
          <w:rFonts w:eastAsia="Calibri"/>
          <w:b/>
        </w:rPr>
        <w:t xml:space="preserve">Dissemination Level: Consortium </w:t>
      </w:r>
      <w:r>
        <w:rPr>
          <w:rFonts w:eastAsia="Calibri"/>
        </w:rPr>
        <w:t>(Confidential, only for members of the consortium)</w:t>
      </w:r>
    </w:p>
    <w:tbl>
      <w:tblPr>
        <w:tblW w:w="9660"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933"/>
        <w:gridCol w:w="1335"/>
        <w:gridCol w:w="1701"/>
        <w:gridCol w:w="4253"/>
        <w:gridCol w:w="1438"/>
      </w:tblGrid>
      <w:tr w:rsidR="00FD2E66" w:rsidRPr="00F4063D" w14:paraId="7D6A154B" w14:textId="77777777" w:rsidTr="00F4063D">
        <w:tc>
          <w:tcPr>
            <w:tcW w:w="933" w:type="dxa"/>
            <w:vAlign w:val="center"/>
          </w:tcPr>
          <w:p w14:paraId="6EA5FCEF" w14:textId="27E6A5C7" w:rsidR="00FD2E66" w:rsidRPr="00FD2E66" w:rsidRDefault="00FD2E66" w:rsidP="00FD2E66">
            <w:pPr>
              <w:spacing w:afterLines="50"/>
              <w:jc w:val="center"/>
              <w:rPr>
                <w:b/>
                <w:bCs/>
                <w:sz w:val="20"/>
                <w:szCs w:val="20"/>
                <w:lang w:val="en-GB"/>
              </w:rPr>
            </w:pPr>
            <w:r w:rsidRPr="00FD2E66">
              <w:rPr>
                <w:rFonts w:eastAsia="Calibri"/>
                <w:b/>
                <w:sz w:val="20"/>
                <w:szCs w:val="20"/>
              </w:rPr>
              <w:t>Version</w:t>
            </w:r>
          </w:p>
        </w:tc>
        <w:tc>
          <w:tcPr>
            <w:tcW w:w="1335" w:type="dxa"/>
            <w:vAlign w:val="center"/>
          </w:tcPr>
          <w:p w14:paraId="70E55648" w14:textId="01B324B0" w:rsidR="00FD2E66" w:rsidRPr="00FD2E66" w:rsidRDefault="00FD2E66" w:rsidP="00FD2E66">
            <w:pPr>
              <w:spacing w:afterLines="50"/>
              <w:jc w:val="center"/>
              <w:rPr>
                <w:b/>
                <w:bCs/>
                <w:sz w:val="20"/>
                <w:szCs w:val="20"/>
                <w:lang w:val="en-GB"/>
              </w:rPr>
            </w:pPr>
            <w:r w:rsidRPr="00FD2E66">
              <w:rPr>
                <w:rFonts w:eastAsia="Calibri"/>
                <w:b/>
                <w:sz w:val="20"/>
                <w:szCs w:val="20"/>
              </w:rPr>
              <w:t>Date</w:t>
            </w:r>
          </w:p>
        </w:tc>
        <w:tc>
          <w:tcPr>
            <w:tcW w:w="1701" w:type="dxa"/>
            <w:vAlign w:val="center"/>
          </w:tcPr>
          <w:p w14:paraId="292BF2EE" w14:textId="39BA8F68" w:rsidR="00FD2E66" w:rsidRPr="00FD2E66" w:rsidRDefault="00FD2E66" w:rsidP="00FD2E66">
            <w:pPr>
              <w:spacing w:afterLines="50"/>
              <w:jc w:val="center"/>
              <w:rPr>
                <w:b/>
                <w:bCs/>
                <w:sz w:val="20"/>
                <w:szCs w:val="20"/>
                <w:lang w:val="en-GB"/>
              </w:rPr>
            </w:pPr>
            <w:r w:rsidRPr="00FD2E66">
              <w:rPr>
                <w:rFonts w:eastAsia="Calibri"/>
                <w:b/>
                <w:sz w:val="20"/>
                <w:szCs w:val="20"/>
              </w:rPr>
              <w:t>Change History</w:t>
            </w:r>
          </w:p>
        </w:tc>
        <w:tc>
          <w:tcPr>
            <w:tcW w:w="4253" w:type="dxa"/>
            <w:vAlign w:val="center"/>
          </w:tcPr>
          <w:p w14:paraId="16136829" w14:textId="6A0681B4" w:rsidR="00FD2E66" w:rsidRPr="00FD2E66" w:rsidRDefault="00FD2E66" w:rsidP="00FD2E66">
            <w:pPr>
              <w:spacing w:afterLines="50"/>
              <w:jc w:val="center"/>
              <w:rPr>
                <w:b/>
                <w:bCs/>
                <w:sz w:val="20"/>
                <w:szCs w:val="20"/>
                <w:lang w:val="en-GB"/>
              </w:rPr>
            </w:pPr>
            <w:r w:rsidRPr="00FD2E66">
              <w:rPr>
                <w:rFonts w:eastAsia="Calibri"/>
                <w:b/>
                <w:sz w:val="20"/>
                <w:szCs w:val="20"/>
              </w:rPr>
              <w:t>Author</w:t>
            </w:r>
          </w:p>
        </w:tc>
        <w:tc>
          <w:tcPr>
            <w:tcW w:w="1438" w:type="dxa"/>
            <w:vAlign w:val="center"/>
          </w:tcPr>
          <w:p w14:paraId="018F9C41" w14:textId="2FD55AF9" w:rsidR="00FD2E66" w:rsidRPr="00FD2E66" w:rsidRDefault="00FD2E66" w:rsidP="00FD2E66">
            <w:pPr>
              <w:spacing w:afterLines="50"/>
              <w:jc w:val="center"/>
              <w:rPr>
                <w:b/>
                <w:bCs/>
                <w:sz w:val="20"/>
                <w:szCs w:val="20"/>
                <w:lang w:val="en-GB"/>
              </w:rPr>
            </w:pPr>
            <w:r w:rsidRPr="00FD2E66">
              <w:rPr>
                <w:rFonts w:eastAsia="Calibri"/>
                <w:b/>
                <w:sz w:val="20"/>
                <w:szCs w:val="20"/>
              </w:rPr>
              <w:t>Organization</w:t>
            </w:r>
          </w:p>
        </w:tc>
      </w:tr>
      <w:tr w:rsidR="00FD2E66" w:rsidRPr="00F4063D" w14:paraId="1240F56D" w14:textId="77777777" w:rsidTr="00F4063D">
        <w:trPr>
          <w:trHeight w:val="194"/>
        </w:trPr>
        <w:tc>
          <w:tcPr>
            <w:tcW w:w="933" w:type="dxa"/>
            <w:vAlign w:val="center"/>
          </w:tcPr>
          <w:p w14:paraId="69BFDA7A" w14:textId="2646C400" w:rsidR="00FD2E66" w:rsidRPr="00FD2E66" w:rsidRDefault="00FD2E66" w:rsidP="00FD2E66">
            <w:pPr>
              <w:pStyle w:val="NoSpacing"/>
              <w:spacing w:afterLines="50" w:after="120" w:line="276" w:lineRule="auto"/>
              <w:rPr>
                <w:sz w:val="20"/>
                <w:szCs w:val="20"/>
                <w:lang w:val="en-GB"/>
              </w:rPr>
            </w:pPr>
            <w:r w:rsidRPr="00FD2E66">
              <w:rPr>
                <w:rFonts w:eastAsia="Calibri"/>
                <w:color w:val="000000"/>
                <w:sz w:val="20"/>
                <w:szCs w:val="20"/>
              </w:rPr>
              <w:t>01</w:t>
            </w:r>
          </w:p>
        </w:tc>
        <w:tc>
          <w:tcPr>
            <w:tcW w:w="1335" w:type="dxa"/>
            <w:shd w:val="clear" w:color="auto" w:fill="auto"/>
            <w:vAlign w:val="center"/>
          </w:tcPr>
          <w:p w14:paraId="002D65D9" w14:textId="5AF954D3" w:rsidR="00FD2E66" w:rsidRPr="00FD2E66" w:rsidRDefault="00FD2E66" w:rsidP="00FD2E66">
            <w:pPr>
              <w:pStyle w:val="NoSpacing"/>
              <w:spacing w:afterLines="50" w:after="120" w:line="276" w:lineRule="auto"/>
              <w:rPr>
                <w:sz w:val="20"/>
                <w:szCs w:val="20"/>
                <w:lang w:val="en-GB"/>
              </w:rPr>
            </w:pPr>
            <w:r w:rsidRPr="00FD2E66">
              <w:rPr>
                <w:rFonts w:eastAsia="Calibri"/>
                <w:color w:val="000000"/>
                <w:sz w:val="20"/>
                <w:szCs w:val="20"/>
              </w:rPr>
              <w:t>10/01/2021</w:t>
            </w:r>
          </w:p>
        </w:tc>
        <w:tc>
          <w:tcPr>
            <w:tcW w:w="1701" w:type="dxa"/>
            <w:vAlign w:val="center"/>
          </w:tcPr>
          <w:p w14:paraId="68A8DC0B" w14:textId="44173A54" w:rsidR="00FD2E66" w:rsidRPr="00FD2E66" w:rsidRDefault="00FD2E66" w:rsidP="00FD2E66">
            <w:pPr>
              <w:pStyle w:val="NoSpacing"/>
              <w:spacing w:afterLines="50" w:after="120" w:line="276" w:lineRule="auto"/>
              <w:rPr>
                <w:sz w:val="20"/>
                <w:szCs w:val="20"/>
                <w:lang w:val="en-GB"/>
              </w:rPr>
            </w:pPr>
            <w:r w:rsidRPr="00FD2E66">
              <w:rPr>
                <w:rFonts w:eastAsia="Calibri"/>
                <w:color w:val="000000"/>
                <w:sz w:val="20"/>
                <w:szCs w:val="20"/>
              </w:rPr>
              <w:t>Document drafted</w:t>
            </w:r>
          </w:p>
        </w:tc>
        <w:tc>
          <w:tcPr>
            <w:tcW w:w="4253" w:type="dxa"/>
            <w:vAlign w:val="center"/>
          </w:tcPr>
          <w:p w14:paraId="310E8444" w14:textId="1CEF8442" w:rsidR="00FD2E66" w:rsidRPr="00FD2E66" w:rsidRDefault="00FD2E66" w:rsidP="00FD2E66">
            <w:pPr>
              <w:pStyle w:val="NoSpacing"/>
              <w:spacing w:afterLines="50" w:after="120" w:line="276" w:lineRule="auto"/>
              <w:rPr>
                <w:sz w:val="20"/>
                <w:szCs w:val="20"/>
                <w:lang w:val="en-GB"/>
              </w:rPr>
            </w:pPr>
            <w:r w:rsidRPr="00FD2E66">
              <w:rPr>
                <w:rFonts w:eastAsia="Calibri"/>
                <w:color w:val="000000"/>
                <w:sz w:val="20"/>
                <w:szCs w:val="20"/>
              </w:rPr>
              <w:t>Albana Halili</w:t>
            </w:r>
          </w:p>
        </w:tc>
        <w:tc>
          <w:tcPr>
            <w:tcW w:w="1438" w:type="dxa"/>
            <w:vAlign w:val="center"/>
          </w:tcPr>
          <w:p w14:paraId="14F4E6A5" w14:textId="56E63FCD" w:rsidR="00FD2E66" w:rsidRPr="00FD2E66" w:rsidRDefault="00FD2E66" w:rsidP="00FD2E66">
            <w:pPr>
              <w:pStyle w:val="NoSpacing"/>
              <w:spacing w:afterLines="50" w:after="120" w:line="276" w:lineRule="auto"/>
              <w:rPr>
                <w:sz w:val="20"/>
                <w:szCs w:val="20"/>
                <w:lang w:val="en-GB"/>
              </w:rPr>
            </w:pPr>
            <w:r w:rsidRPr="00FD2E66">
              <w:rPr>
                <w:rFonts w:eastAsia="Calibri"/>
                <w:color w:val="000000"/>
                <w:sz w:val="20"/>
                <w:szCs w:val="20"/>
              </w:rPr>
              <w:t>UAMD</w:t>
            </w:r>
          </w:p>
        </w:tc>
      </w:tr>
      <w:tr w:rsidR="00FD2E66" w:rsidRPr="00F4063D" w14:paraId="2C8D7957" w14:textId="77777777" w:rsidTr="00F4063D">
        <w:tc>
          <w:tcPr>
            <w:tcW w:w="933" w:type="dxa"/>
            <w:vAlign w:val="center"/>
          </w:tcPr>
          <w:p w14:paraId="611413E3" w14:textId="2B05A2AD" w:rsidR="00FD2E66" w:rsidRPr="00FD2E66" w:rsidRDefault="00FD2E66" w:rsidP="00FD2E66">
            <w:pPr>
              <w:pStyle w:val="NoSpacing"/>
              <w:spacing w:afterLines="50" w:after="120" w:line="276" w:lineRule="auto"/>
              <w:rPr>
                <w:sz w:val="20"/>
                <w:szCs w:val="20"/>
                <w:lang w:val="en-GB"/>
              </w:rPr>
            </w:pPr>
            <w:r w:rsidRPr="00FD2E66">
              <w:rPr>
                <w:rFonts w:eastAsia="Calibri"/>
                <w:color w:val="000000"/>
                <w:sz w:val="20"/>
                <w:szCs w:val="20"/>
              </w:rPr>
              <w:t>02</w:t>
            </w:r>
          </w:p>
        </w:tc>
        <w:tc>
          <w:tcPr>
            <w:tcW w:w="1335" w:type="dxa"/>
            <w:shd w:val="clear" w:color="auto" w:fill="auto"/>
            <w:vAlign w:val="center"/>
          </w:tcPr>
          <w:p w14:paraId="5A4BDBA2" w14:textId="02B3AAA5" w:rsidR="00FD2E66" w:rsidRPr="00FD2E66" w:rsidRDefault="00FD2E66" w:rsidP="00FD2E66">
            <w:pPr>
              <w:pStyle w:val="NoSpacing"/>
              <w:spacing w:afterLines="50" w:after="120" w:line="276" w:lineRule="auto"/>
              <w:rPr>
                <w:sz w:val="20"/>
                <w:szCs w:val="20"/>
                <w:lang w:val="en-GB"/>
              </w:rPr>
            </w:pPr>
            <w:r w:rsidRPr="00FD2E66">
              <w:rPr>
                <w:rFonts w:eastAsia="Calibri"/>
                <w:color w:val="000000"/>
                <w:sz w:val="20"/>
                <w:szCs w:val="20"/>
              </w:rPr>
              <w:t>15/01/2021</w:t>
            </w:r>
          </w:p>
        </w:tc>
        <w:tc>
          <w:tcPr>
            <w:tcW w:w="1701" w:type="dxa"/>
            <w:vAlign w:val="center"/>
          </w:tcPr>
          <w:p w14:paraId="2B35AC78" w14:textId="2189B59F" w:rsidR="00FD2E66" w:rsidRPr="00FD2E66" w:rsidRDefault="00FD2E66" w:rsidP="00FD2E66">
            <w:pPr>
              <w:pStyle w:val="NoSpacing"/>
              <w:spacing w:afterLines="50" w:after="120" w:line="276" w:lineRule="auto"/>
              <w:rPr>
                <w:sz w:val="20"/>
                <w:szCs w:val="20"/>
                <w:lang w:val="en-GB"/>
              </w:rPr>
            </w:pPr>
            <w:r w:rsidRPr="00FD2E66">
              <w:rPr>
                <w:rFonts w:eastAsia="Calibri"/>
                <w:color w:val="000000"/>
                <w:sz w:val="20"/>
                <w:szCs w:val="20"/>
              </w:rPr>
              <w:t>First edition</w:t>
            </w:r>
          </w:p>
        </w:tc>
        <w:tc>
          <w:tcPr>
            <w:tcW w:w="4253" w:type="dxa"/>
            <w:vAlign w:val="center"/>
          </w:tcPr>
          <w:p w14:paraId="45265089" w14:textId="72412E7F" w:rsidR="00FD2E66" w:rsidRPr="00FD2E66" w:rsidRDefault="00FD2E66" w:rsidP="00FD2E66">
            <w:pPr>
              <w:pStyle w:val="NoSpacing"/>
              <w:spacing w:afterLines="50" w:after="120" w:line="276" w:lineRule="auto"/>
              <w:rPr>
                <w:sz w:val="20"/>
                <w:szCs w:val="20"/>
                <w:lang w:val="en-GB"/>
              </w:rPr>
            </w:pPr>
            <w:r w:rsidRPr="00FD2E66">
              <w:rPr>
                <w:rFonts w:eastAsia="Calibri"/>
                <w:color w:val="000000"/>
                <w:sz w:val="20"/>
                <w:szCs w:val="20"/>
              </w:rPr>
              <w:t>Lejla Abazi Bexheti</w:t>
            </w:r>
          </w:p>
        </w:tc>
        <w:tc>
          <w:tcPr>
            <w:tcW w:w="1438" w:type="dxa"/>
            <w:vAlign w:val="center"/>
          </w:tcPr>
          <w:p w14:paraId="69EC628C" w14:textId="5B2CF714" w:rsidR="00FD2E66" w:rsidRPr="00FD2E66" w:rsidRDefault="00FD2E66" w:rsidP="00FD2E66">
            <w:pPr>
              <w:pStyle w:val="NoSpacing"/>
              <w:spacing w:afterLines="50" w:after="120" w:line="276" w:lineRule="auto"/>
              <w:rPr>
                <w:sz w:val="20"/>
                <w:szCs w:val="20"/>
                <w:lang w:val="en-GB"/>
              </w:rPr>
            </w:pPr>
            <w:r w:rsidRPr="00FD2E66">
              <w:rPr>
                <w:rFonts w:eastAsia="Calibri"/>
                <w:color w:val="000000"/>
                <w:sz w:val="20"/>
                <w:szCs w:val="20"/>
              </w:rPr>
              <w:t>SEEU</w:t>
            </w:r>
          </w:p>
        </w:tc>
      </w:tr>
      <w:tr w:rsidR="00FD2E66" w:rsidRPr="00F4063D" w14:paraId="38A2B171" w14:textId="77777777" w:rsidTr="00F12887">
        <w:tc>
          <w:tcPr>
            <w:tcW w:w="933" w:type="dxa"/>
            <w:vAlign w:val="center"/>
          </w:tcPr>
          <w:p w14:paraId="4A74C856" w14:textId="5CF0B320" w:rsidR="00FD2E66" w:rsidRPr="00FD2E66" w:rsidRDefault="00FD2E66" w:rsidP="00FD2E66">
            <w:pPr>
              <w:pStyle w:val="NoSpacing"/>
              <w:spacing w:afterLines="50" w:after="120" w:line="276" w:lineRule="auto"/>
              <w:rPr>
                <w:sz w:val="20"/>
                <w:szCs w:val="20"/>
                <w:lang w:val="en-GB"/>
              </w:rPr>
            </w:pPr>
            <w:r w:rsidRPr="00FD2E66">
              <w:rPr>
                <w:rFonts w:eastAsia="Calibri"/>
                <w:color w:val="000000"/>
                <w:sz w:val="20"/>
                <w:szCs w:val="20"/>
              </w:rPr>
              <w:t>03</w:t>
            </w:r>
          </w:p>
        </w:tc>
        <w:tc>
          <w:tcPr>
            <w:tcW w:w="1335" w:type="dxa"/>
            <w:vAlign w:val="center"/>
          </w:tcPr>
          <w:p w14:paraId="7D365AE3" w14:textId="4987FEA2" w:rsidR="00FD2E66" w:rsidRPr="00FD2E66" w:rsidRDefault="00FD2E66" w:rsidP="00FD2E66">
            <w:pPr>
              <w:pStyle w:val="NoSpacing"/>
              <w:spacing w:afterLines="50" w:after="120" w:line="276" w:lineRule="auto"/>
              <w:rPr>
                <w:sz w:val="20"/>
                <w:szCs w:val="20"/>
                <w:lang w:val="en-GB"/>
              </w:rPr>
            </w:pPr>
            <w:r w:rsidRPr="00FD2E66">
              <w:rPr>
                <w:rFonts w:eastAsia="Calibri"/>
                <w:color w:val="000000"/>
                <w:sz w:val="20"/>
                <w:szCs w:val="20"/>
              </w:rPr>
              <w:t>31/01/ 2021</w:t>
            </w:r>
          </w:p>
        </w:tc>
        <w:tc>
          <w:tcPr>
            <w:tcW w:w="1701" w:type="dxa"/>
            <w:vAlign w:val="center"/>
          </w:tcPr>
          <w:p w14:paraId="2949B9E4" w14:textId="213CE89E" w:rsidR="00FD2E66" w:rsidRPr="00FD2E66" w:rsidRDefault="00FD2E66" w:rsidP="00FD2E66">
            <w:pPr>
              <w:pStyle w:val="NoSpacing"/>
              <w:spacing w:afterLines="50" w:after="120" w:line="276" w:lineRule="auto"/>
              <w:rPr>
                <w:sz w:val="20"/>
                <w:szCs w:val="20"/>
                <w:lang w:val="en-GB"/>
              </w:rPr>
            </w:pPr>
            <w:r w:rsidRPr="00FD2E66">
              <w:rPr>
                <w:rFonts w:eastAsia="Calibri"/>
                <w:color w:val="000000"/>
                <w:sz w:val="20"/>
                <w:szCs w:val="20"/>
              </w:rPr>
              <w:t>First revision</w:t>
            </w:r>
          </w:p>
        </w:tc>
        <w:tc>
          <w:tcPr>
            <w:tcW w:w="4253" w:type="dxa"/>
            <w:vAlign w:val="center"/>
          </w:tcPr>
          <w:p w14:paraId="0C6D2A63" w14:textId="0937AE97" w:rsidR="00FD2E66" w:rsidRPr="00FD2E66" w:rsidRDefault="00FD2E66" w:rsidP="00FD2E66">
            <w:pPr>
              <w:pStyle w:val="NoSpacing"/>
              <w:spacing w:afterLines="50" w:after="120" w:line="276" w:lineRule="auto"/>
              <w:rPr>
                <w:sz w:val="20"/>
                <w:szCs w:val="20"/>
                <w:lang w:val="en-GB"/>
              </w:rPr>
            </w:pPr>
            <w:r w:rsidRPr="00FD2E66">
              <w:rPr>
                <w:rFonts w:eastAsia="Calibri"/>
                <w:color w:val="000000"/>
                <w:sz w:val="20"/>
                <w:szCs w:val="20"/>
              </w:rPr>
              <w:t>Arbana Kadriu</w:t>
            </w:r>
          </w:p>
        </w:tc>
        <w:tc>
          <w:tcPr>
            <w:tcW w:w="1438" w:type="dxa"/>
            <w:vAlign w:val="center"/>
          </w:tcPr>
          <w:p w14:paraId="52FFC12D" w14:textId="609A44C8" w:rsidR="00FD2E66" w:rsidRPr="00FD2E66" w:rsidRDefault="00FD2E66" w:rsidP="00FD2E66">
            <w:pPr>
              <w:pStyle w:val="NoSpacing"/>
              <w:spacing w:afterLines="50" w:after="120" w:line="276" w:lineRule="auto"/>
              <w:rPr>
                <w:sz w:val="20"/>
                <w:szCs w:val="20"/>
                <w:lang w:val="en-GB"/>
              </w:rPr>
            </w:pPr>
            <w:r w:rsidRPr="00FD2E66">
              <w:rPr>
                <w:rFonts w:eastAsia="Calibri"/>
                <w:color w:val="000000"/>
                <w:sz w:val="20"/>
                <w:szCs w:val="20"/>
              </w:rPr>
              <w:t>SEEU</w:t>
            </w:r>
          </w:p>
        </w:tc>
      </w:tr>
      <w:tr w:rsidR="00FD2E66" w:rsidRPr="00F4063D" w14:paraId="4242710A" w14:textId="77777777" w:rsidTr="00F12887">
        <w:trPr>
          <w:trHeight w:val="245"/>
        </w:trPr>
        <w:tc>
          <w:tcPr>
            <w:tcW w:w="933" w:type="dxa"/>
            <w:vAlign w:val="center"/>
          </w:tcPr>
          <w:p w14:paraId="547E0A93" w14:textId="4F66D9B6" w:rsidR="00FD2E66" w:rsidRPr="00FD2E66" w:rsidRDefault="00FD2E66" w:rsidP="00FD2E66">
            <w:pPr>
              <w:pStyle w:val="NoSpacing"/>
              <w:spacing w:afterLines="50" w:after="120" w:line="276" w:lineRule="auto"/>
              <w:rPr>
                <w:sz w:val="20"/>
                <w:szCs w:val="20"/>
                <w:lang w:val="en-GB"/>
              </w:rPr>
            </w:pPr>
            <w:r w:rsidRPr="00FD2E66">
              <w:rPr>
                <w:rFonts w:eastAsia="Calibri"/>
                <w:color w:val="000000"/>
                <w:sz w:val="20"/>
                <w:szCs w:val="20"/>
              </w:rPr>
              <w:t>04</w:t>
            </w:r>
          </w:p>
        </w:tc>
        <w:tc>
          <w:tcPr>
            <w:tcW w:w="1335" w:type="dxa"/>
            <w:vAlign w:val="center"/>
          </w:tcPr>
          <w:p w14:paraId="02689108" w14:textId="1BEF3A2F" w:rsidR="00FD2E66" w:rsidRPr="00FD2E66" w:rsidRDefault="00FD2E66" w:rsidP="00FD2E66">
            <w:pPr>
              <w:pStyle w:val="NoSpacing"/>
              <w:spacing w:afterLines="50" w:after="120" w:line="276" w:lineRule="auto"/>
              <w:rPr>
                <w:sz w:val="20"/>
                <w:szCs w:val="20"/>
                <w:lang w:val="en-GB"/>
              </w:rPr>
            </w:pPr>
            <w:r w:rsidRPr="00FD2E66">
              <w:rPr>
                <w:rFonts w:eastAsia="Calibri"/>
                <w:color w:val="000000"/>
                <w:sz w:val="20"/>
                <w:szCs w:val="20"/>
              </w:rPr>
              <w:t>08/02/2022</w:t>
            </w:r>
          </w:p>
        </w:tc>
        <w:tc>
          <w:tcPr>
            <w:tcW w:w="1701" w:type="dxa"/>
            <w:vAlign w:val="center"/>
          </w:tcPr>
          <w:p w14:paraId="00909B67" w14:textId="35C33962" w:rsidR="00FD2E66" w:rsidRPr="00FD2E66" w:rsidRDefault="00FD2E66" w:rsidP="00FD2E66">
            <w:pPr>
              <w:pStyle w:val="NoSpacing"/>
              <w:spacing w:afterLines="50" w:after="120" w:line="276" w:lineRule="auto"/>
              <w:rPr>
                <w:sz w:val="20"/>
                <w:szCs w:val="20"/>
                <w:lang w:val="en-GB"/>
              </w:rPr>
            </w:pPr>
            <w:r w:rsidRPr="00FD2E66">
              <w:rPr>
                <w:rFonts w:eastAsia="Calibri"/>
                <w:color w:val="000000"/>
                <w:sz w:val="20"/>
                <w:szCs w:val="20"/>
              </w:rPr>
              <w:t>Second revision</w:t>
            </w:r>
          </w:p>
        </w:tc>
        <w:tc>
          <w:tcPr>
            <w:tcW w:w="4253" w:type="dxa"/>
            <w:vAlign w:val="center"/>
          </w:tcPr>
          <w:p w14:paraId="46A67A70" w14:textId="65FA0771" w:rsidR="00FD2E66" w:rsidRPr="00FD2E66" w:rsidRDefault="00FD2E66" w:rsidP="00FD2E66">
            <w:pPr>
              <w:pStyle w:val="NoSpacing"/>
              <w:spacing w:afterLines="50" w:after="120" w:line="276" w:lineRule="auto"/>
              <w:rPr>
                <w:sz w:val="20"/>
                <w:szCs w:val="20"/>
                <w:lang w:val="en-GB"/>
              </w:rPr>
            </w:pPr>
            <w:r w:rsidRPr="00FD2E66">
              <w:rPr>
                <w:rFonts w:eastAsia="Calibri"/>
                <w:color w:val="000000"/>
                <w:sz w:val="20"/>
                <w:szCs w:val="20"/>
              </w:rPr>
              <w:t>Albana Halili</w:t>
            </w:r>
          </w:p>
        </w:tc>
        <w:tc>
          <w:tcPr>
            <w:tcW w:w="1438" w:type="dxa"/>
            <w:vAlign w:val="center"/>
          </w:tcPr>
          <w:p w14:paraId="7BB3F81D" w14:textId="431F7882" w:rsidR="00FD2E66" w:rsidRPr="00FD2E66" w:rsidRDefault="00FD2E66" w:rsidP="00FD2E66">
            <w:pPr>
              <w:pStyle w:val="NoSpacing"/>
              <w:spacing w:afterLines="50" w:after="120" w:line="276" w:lineRule="auto"/>
              <w:rPr>
                <w:sz w:val="20"/>
                <w:szCs w:val="20"/>
                <w:lang w:val="en-GB"/>
              </w:rPr>
            </w:pPr>
            <w:r w:rsidRPr="00FD2E66">
              <w:rPr>
                <w:rFonts w:eastAsia="Calibri"/>
                <w:color w:val="000000"/>
                <w:sz w:val="20"/>
                <w:szCs w:val="20"/>
              </w:rPr>
              <w:t>UAMD</w:t>
            </w:r>
          </w:p>
        </w:tc>
      </w:tr>
    </w:tbl>
    <w:p w14:paraId="329CF442" w14:textId="77777777" w:rsidR="0040175B" w:rsidRDefault="0040175B">
      <w:pPr>
        <w:spacing w:before="0" w:after="200" w:line="276" w:lineRule="auto"/>
        <w:jc w:val="left"/>
      </w:pPr>
      <w:r>
        <w:br w:type="page"/>
      </w:r>
    </w:p>
    <w:p w14:paraId="67B53897" w14:textId="77777777" w:rsidR="0040175B" w:rsidRDefault="0040175B" w:rsidP="0040175B">
      <w:pPr>
        <w:keepNext/>
        <w:keepLines/>
        <w:pBdr>
          <w:top w:val="nil"/>
          <w:left w:val="nil"/>
          <w:bottom w:val="nil"/>
          <w:right w:val="nil"/>
          <w:between w:val="nil"/>
        </w:pBdr>
        <w:spacing w:after="0" w:line="259" w:lineRule="auto"/>
        <w:rPr>
          <w:rFonts w:eastAsia="Cambria" w:cs="Cambria"/>
          <w:color w:val="000000"/>
          <w:sz w:val="32"/>
          <w:szCs w:val="32"/>
        </w:rPr>
      </w:pPr>
      <w:r>
        <w:rPr>
          <w:rFonts w:eastAsia="Cambria" w:cs="Cambria"/>
          <w:color w:val="000000"/>
          <w:sz w:val="32"/>
          <w:szCs w:val="32"/>
        </w:rPr>
        <w:lastRenderedPageBreak/>
        <w:t>Table of Contents</w:t>
      </w:r>
    </w:p>
    <w:sdt>
      <w:sdtPr>
        <w:rPr>
          <w:rFonts w:ascii="Calibri" w:hAnsi="Calibri" w:cs="Calibri"/>
          <w:b w:val="0"/>
          <w:bCs w:val="0"/>
          <w:caps w:val="0"/>
          <w:sz w:val="22"/>
          <w:szCs w:val="22"/>
        </w:rPr>
        <w:id w:val="1995987216"/>
        <w:docPartObj>
          <w:docPartGallery w:val="Table of Contents"/>
          <w:docPartUnique/>
        </w:docPartObj>
      </w:sdtPr>
      <w:sdtEndPr>
        <w:rPr>
          <w:rFonts w:asciiTheme="minorHAnsi" w:hAnsiTheme="minorHAnsi" w:cstheme="minorHAnsi"/>
          <w:b/>
          <w:bCs/>
          <w:caps/>
          <w:sz w:val="20"/>
          <w:szCs w:val="20"/>
        </w:rPr>
      </w:sdtEndPr>
      <w:sdtContent>
        <w:p w14:paraId="4D6EB6C2" w14:textId="2DAAA28C" w:rsidR="00DE6A33" w:rsidRDefault="00F4063D">
          <w:pPr>
            <w:pStyle w:val="TOC1"/>
            <w:rPr>
              <w:rFonts w:cstheme="minorBidi"/>
              <w:b w:val="0"/>
              <w:bCs w:val="0"/>
              <w:caps w:val="0"/>
              <w:noProof/>
              <w:sz w:val="22"/>
              <w:szCs w:val="22"/>
            </w:rPr>
          </w:pPr>
          <w:r w:rsidRPr="00022C28">
            <w:rPr>
              <w:b w:val="0"/>
            </w:rPr>
            <w:fldChar w:fldCharType="begin"/>
          </w:r>
          <w:r w:rsidRPr="00022C28">
            <w:rPr>
              <w:b w:val="0"/>
            </w:rPr>
            <w:instrText xml:space="preserve"> TOC \o "1-1" \h \z \t "Lejla tit2,2" </w:instrText>
          </w:r>
          <w:r w:rsidRPr="00022C28">
            <w:rPr>
              <w:b w:val="0"/>
            </w:rPr>
            <w:fldChar w:fldCharType="separate"/>
          </w:r>
          <w:hyperlink w:anchor="_Toc77082809" w:history="1">
            <w:r w:rsidR="00DE6A33" w:rsidRPr="00C37366">
              <w:rPr>
                <w:rStyle w:val="Hyperlink"/>
                <w:noProof/>
              </w:rPr>
              <w:t>1.</w:t>
            </w:r>
            <w:r w:rsidR="00DE6A33">
              <w:rPr>
                <w:rFonts w:cstheme="minorBidi"/>
                <w:b w:val="0"/>
                <w:bCs w:val="0"/>
                <w:caps w:val="0"/>
                <w:noProof/>
                <w:sz w:val="22"/>
                <w:szCs w:val="22"/>
              </w:rPr>
              <w:tab/>
            </w:r>
            <w:r w:rsidR="00DE6A33" w:rsidRPr="00C37366">
              <w:rPr>
                <w:rStyle w:val="Hyperlink"/>
                <w:noProof/>
              </w:rPr>
              <w:t>Introduction</w:t>
            </w:r>
            <w:r w:rsidR="00DE6A33">
              <w:rPr>
                <w:noProof/>
                <w:webHidden/>
              </w:rPr>
              <w:tab/>
            </w:r>
            <w:r w:rsidR="00DE6A33">
              <w:rPr>
                <w:noProof/>
                <w:webHidden/>
              </w:rPr>
              <w:fldChar w:fldCharType="begin"/>
            </w:r>
            <w:r w:rsidR="00DE6A33">
              <w:rPr>
                <w:noProof/>
                <w:webHidden/>
              </w:rPr>
              <w:instrText xml:space="preserve"> PAGEREF _Toc77082809 \h </w:instrText>
            </w:r>
            <w:r w:rsidR="00DE6A33">
              <w:rPr>
                <w:noProof/>
                <w:webHidden/>
              </w:rPr>
            </w:r>
            <w:r w:rsidR="00DE6A33">
              <w:rPr>
                <w:noProof/>
                <w:webHidden/>
              </w:rPr>
              <w:fldChar w:fldCharType="separate"/>
            </w:r>
            <w:r w:rsidR="00DE6A33">
              <w:rPr>
                <w:noProof/>
                <w:webHidden/>
              </w:rPr>
              <w:t>3</w:t>
            </w:r>
            <w:r w:rsidR="00DE6A33">
              <w:rPr>
                <w:noProof/>
                <w:webHidden/>
              </w:rPr>
              <w:fldChar w:fldCharType="end"/>
            </w:r>
          </w:hyperlink>
        </w:p>
        <w:p w14:paraId="2B65FD81" w14:textId="7BBCD76A" w:rsidR="00DE6A33" w:rsidRDefault="00DE6A33">
          <w:pPr>
            <w:pStyle w:val="TOC1"/>
            <w:rPr>
              <w:rFonts w:cstheme="minorBidi"/>
              <w:b w:val="0"/>
              <w:bCs w:val="0"/>
              <w:caps w:val="0"/>
              <w:noProof/>
              <w:sz w:val="22"/>
              <w:szCs w:val="22"/>
            </w:rPr>
          </w:pPr>
          <w:hyperlink w:anchor="_Toc77082810" w:history="1">
            <w:r w:rsidRPr="00C37366">
              <w:rPr>
                <w:rStyle w:val="Hyperlink"/>
                <w:rFonts w:ascii="Calibri" w:eastAsia="Calibri" w:hAnsi="Calibri" w:cs="Calibri"/>
                <w:noProof/>
              </w:rPr>
              <w:t>2.</w:t>
            </w:r>
            <w:r>
              <w:rPr>
                <w:rFonts w:cstheme="minorBidi"/>
                <w:b w:val="0"/>
                <w:bCs w:val="0"/>
                <w:caps w:val="0"/>
                <w:noProof/>
                <w:sz w:val="22"/>
                <w:szCs w:val="22"/>
              </w:rPr>
              <w:tab/>
            </w:r>
            <w:r w:rsidRPr="00C37366">
              <w:rPr>
                <w:rStyle w:val="Hyperlink"/>
                <w:rFonts w:ascii="Calibri" w:eastAsia="Calibri" w:hAnsi="Calibri" w:cs="Calibri"/>
                <w:noProof/>
              </w:rPr>
              <w:t>Objectives, methodology and scope of the survey</w:t>
            </w:r>
            <w:r>
              <w:rPr>
                <w:noProof/>
                <w:webHidden/>
              </w:rPr>
              <w:tab/>
            </w:r>
            <w:r>
              <w:rPr>
                <w:noProof/>
                <w:webHidden/>
              </w:rPr>
              <w:fldChar w:fldCharType="begin"/>
            </w:r>
            <w:r>
              <w:rPr>
                <w:noProof/>
                <w:webHidden/>
              </w:rPr>
              <w:instrText xml:space="preserve"> PAGEREF _Toc77082810 \h </w:instrText>
            </w:r>
            <w:r>
              <w:rPr>
                <w:noProof/>
                <w:webHidden/>
              </w:rPr>
            </w:r>
            <w:r>
              <w:rPr>
                <w:noProof/>
                <w:webHidden/>
              </w:rPr>
              <w:fldChar w:fldCharType="separate"/>
            </w:r>
            <w:r>
              <w:rPr>
                <w:noProof/>
                <w:webHidden/>
              </w:rPr>
              <w:t>3</w:t>
            </w:r>
            <w:r>
              <w:rPr>
                <w:noProof/>
                <w:webHidden/>
              </w:rPr>
              <w:fldChar w:fldCharType="end"/>
            </w:r>
          </w:hyperlink>
        </w:p>
        <w:p w14:paraId="02BB0D37" w14:textId="69EFD19B" w:rsidR="00DE6A33" w:rsidRDefault="00DE6A33">
          <w:pPr>
            <w:pStyle w:val="TOC1"/>
            <w:rPr>
              <w:rFonts w:cstheme="minorBidi"/>
              <w:b w:val="0"/>
              <w:bCs w:val="0"/>
              <w:caps w:val="0"/>
              <w:noProof/>
              <w:sz w:val="22"/>
              <w:szCs w:val="22"/>
            </w:rPr>
          </w:pPr>
          <w:hyperlink w:anchor="_Toc77082811" w:history="1">
            <w:r w:rsidRPr="00C37366">
              <w:rPr>
                <w:rStyle w:val="Hyperlink"/>
                <w:rFonts w:ascii="Calibri" w:eastAsia="Calibri" w:hAnsi="Calibri" w:cs="Calibri"/>
                <w:noProof/>
              </w:rPr>
              <w:t>3.</w:t>
            </w:r>
            <w:r>
              <w:rPr>
                <w:rFonts w:cstheme="minorBidi"/>
                <w:b w:val="0"/>
                <w:bCs w:val="0"/>
                <w:caps w:val="0"/>
                <w:noProof/>
                <w:sz w:val="22"/>
                <w:szCs w:val="22"/>
              </w:rPr>
              <w:tab/>
            </w:r>
            <w:r w:rsidRPr="00C37366">
              <w:rPr>
                <w:rStyle w:val="Hyperlink"/>
                <w:rFonts w:ascii="Calibri" w:eastAsia="Calibri" w:hAnsi="Calibri" w:cs="Calibri"/>
                <w:noProof/>
              </w:rPr>
              <w:t>Sample (questionnaire) design</w:t>
            </w:r>
            <w:r>
              <w:rPr>
                <w:noProof/>
                <w:webHidden/>
              </w:rPr>
              <w:tab/>
            </w:r>
            <w:r>
              <w:rPr>
                <w:noProof/>
                <w:webHidden/>
              </w:rPr>
              <w:fldChar w:fldCharType="begin"/>
            </w:r>
            <w:r>
              <w:rPr>
                <w:noProof/>
                <w:webHidden/>
              </w:rPr>
              <w:instrText xml:space="preserve"> PAGEREF _Toc77082811 \h </w:instrText>
            </w:r>
            <w:r>
              <w:rPr>
                <w:noProof/>
                <w:webHidden/>
              </w:rPr>
            </w:r>
            <w:r>
              <w:rPr>
                <w:noProof/>
                <w:webHidden/>
              </w:rPr>
              <w:fldChar w:fldCharType="separate"/>
            </w:r>
            <w:r>
              <w:rPr>
                <w:noProof/>
                <w:webHidden/>
              </w:rPr>
              <w:t>3</w:t>
            </w:r>
            <w:r>
              <w:rPr>
                <w:noProof/>
                <w:webHidden/>
              </w:rPr>
              <w:fldChar w:fldCharType="end"/>
            </w:r>
          </w:hyperlink>
        </w:p>
        <w:p w14:paraId="5CF6B82B" w14:textId="6FD1B25D" w:rsidR="00DE6A33" w:rsidRDefault="00DE6A33">
          <w:pPr>
            <w:pStyle w:val="TOC1"/>
            <w:rPr>
              <w:rFonts w:cstheme="minorBidi"/>
              <w:b w:val="0"/>
              <w:bCs w:val="0"/>
              <w:caps w:val="0"/>
              <w:noProof/>
              <w:sz w:val="22"/>
              <w:szCs w:val="22"/>
            </w:rPr>
          </w:pPr>
          <w:hyperlink w:anchor="_Toc77082812" w:history="1">
            <w:r w:rsidRPr="00C37366">
              <w:rPr>
                <w:rStyle w:val="Hyperlink"/>
                <w:rFonts w:ascii="Calibri" w:eastAsia="Calibri" w:hAnsi="Calibri" w:cs="Calibri"/>
                <w:noProof/>
              </w:rPr>
              <w:t>4.</w:t>
            </w:r>
            <w:r>
              <w:rPr>
                <w:rFonts w:cstheme="minorBidi"/>
                <w:b w:val="0"/>
                <w:bCs w:val="0"/>
                <w:caps w:val="0"/>
                <w:noProof/>
                <w:sz w:val="22"/>
                <w:szCs w:val="22"/>
              </w:rPr>
              <w:tab/>
            </w:r>
            <w:r w:rsidRPr="00C37366">
              <w:rPr>
                <w:rStyle w:val="Hyperlink"/>
                <w:rFonts w:ascii="Calibri" w:eastAsia="Calibri" w:hAnsi="Calibri" w:cs="Calibri"/>
                <w:noProof/>
              </w:rPr>
              <w:t>Results</w:t>
            </w:r>
            <w:r>
              <w:rPr>
                <w:noProof/>
                <w:webHidden/>
              </w:rPr>
              <w:tab/>
            </w:r>
            <w:r>
              <w:rPr>
                <w:noProof/>
                <w:webHidden/>
              </w:rPr>
              <w:fldChar w:fldCharType="begin"/>
            </w:r>
            <w:r>
              <w:rPr>
                <w:noProof/>
                <w:webHidden/>
              </w:rPr>
              <w:instrText xml:space="preserve"> PAGEREF _Toc77082812 \h </w:instrText>
            </w:r>
            <w:r>
              <w:rPr>
                <w:noProof/>
                <w:webHidden/>
              </w:rPr>
            </w:r>
            <w:r>
              <w:rPr>
                <w:noProof/>
                <w:webHidden/>
              </w:rPr>
              <w:fldChar w:fldCharType="separate"/>
            </w:r>
            <w:r>
              <w:rPr>
                <w:noProof/>
                <w:webHidden/>
              </w:rPr>
              <w:t>4</w:t>
            </w:r>
            <w:r>
              <w:rPr>
                <w:noProof/>
                <w:webHidden/>
              </w:rPr>
              <w:fldChar w:fldCharType="end"/>
            </w:r>
          </w:hyperlink>
        </w:p>
        <w:p w14:paraId="00042484" w14:textId="6F2C60DF" w:rsidR="00DE6A33" w:rsidRDefault="00DE6A33">
          <w:pPr>
            <w:pStyle w:val="TOC2"/>
            <w:tabs>
              <w:tab w:val="right" w:leader="dot" w:pos="9061"/>
            </w:tabs>
            <w:rPr>
              <w:noProof/>
              <w:sz w:val="22"/>
              <w:szCs w:val="22"/>
              <w:lang w:val="en-US" w:eastAsia="en-US"/>
            </w:rPr>
          </w:pPr>
          <w:hyperlink w:anchor="_Toc77082813" w:history="1">
            <w:r w:rsidRPr="00C37366">
              <w:rPr>
                <w:rStyle w:val="Hyperlink"/>
                <w:rFonts w:eastAsia="Calibri"/>
                <w:noProof/>
              </w:rPr>
              <w:t>4.1. Results of teachers/RESEARCHERS’ questionnaires</w:t>
            </w:r>
            <w:r>
              <w:rPr>
                <w:noProof/>
                <w:webHidden/>
              </w:rPr>
              <w:tab/>
            </w:r>
            <w:r>
              <w:rPr>
                <w:noProof/>
                <w:webHidden/>
              </w:rPr>
              <w:fldChar w:fldCharType="begin"/>
            </w:r>
            <w:r>
              <w:rPr>
                <w:noProof/>
                <w:webHidden/>
              </w:rPr>
              <w:instrText xml:space="preserve"> PAGEREF _Toc77082813 \h </w:instrText>
            </w:r>
            <w:r>
              <w:rPr>
                <w:noProof/>
                <w:webHidden/>
              </w:rPr>
            </w:r>
            <w:r>
              <w:rPr>
                <w:noProof/>
                <w:webHidden/>
              </w:rPr>
              <w:fldChar w:fldCharType="separate"/>
            </w:r>
            <w:r>
              <w:rPr>
                <w:noProof/>
                <w:webHidden/>
              </w:rPr>
              <w:t>4</w:t>
            </w:r>
            <w:r>
              <w:rPr>
                <w:noProof/>
                <w:webHidden/>
              </w:rPr>
              <w:fldChar w:fldCharType="end"/>
            </w:r>
          </w:hyperlink>
        </w:p>
        <w:p w14:paraId="39F98CBB" w14:textId="27AED4BE" w:rsidR="00DE6A33" w:rsidRDefault="00DE6A33">
          <w:pPr>
            <w:pStyle w:val="TOC2"/>
            <w:tabs>
              <w:tab w:val="right" w:leader="dot" w:pos="9061"/>
            </w:tabs>
            <w:rPr>
              <w:noProof/>
              <w:sz w:val="22"/>
              <w:szCs w:val="22"/>
              <w:lang w:val="en-US" w:eastAsia="en-US"/>
            </w:rPr>
          </w:pPr>
          <w:hyperlink w:anchor="_Toc77082814" w:history="1">
            <w:r w:rsidRPr="00C37366">
              <w:rPr>
                <w:rStyle w:val="Hyperlink"/>
                <w:rFonts w:eastAsia="Calibri"/>
                <w:noProof/>
              </w:rPr>
              <w:t>4.2. Results of students’ questionnaires</w:t>
            </w:r>
            <w:r>
              <w:rPr>
                <w:noProof/>
                <w:webHidden/>
              </w:rPr>
              <w:tab/>
            </w:r>
            <w:r>
              <w:rPr>
                <w:noProof/>
                <w:webHidden/>
              </w:rPr>
              <w:fldChar w:fldCharType="begin"/>
            </w:r>
            <w:r>
              <w:rPr>
                <w:noProof/>
                <w:webHidden/>
              </w:rPr>
              <w:instrText xml:space="preserve"> PAGEREF _Toc77082814 \h </w:instrText>
            </w:r>
            <w:r>
              <w:rPr>
                <w:noProof/>
                <w:webHidden/>
              </w:rPr>
            </w:r>
            <w:r>
              <w:rPr>
                <w:noProof/>
                <w:webHidden/>
              </w:rPr>
              <w:fldChar w:fldCharType="separate"/>
            </w:r>
            <w:r>
              <w:rPr>
                <w:noProof/>
                <w:webHidden/>
              </w:rPr>
              <w:t>9</w:t>
            </w:r>
            <w:r>
              <w:rPr>
                <w:noProof/>
                <w:webHidden/>
              </w:rPr>
              <w:fldChar w:fldCharType="end"/>
            </w:r>
          </w:hyperlink>
        </w:p>
        <w:p w14:paraId="3598C54A" w14:textId="22D19D6C" w:rsidR="00DE6A33" w:rsidRDefault="00DE6A33">
          <w:pPr>
            <w:pStyle w:val="TOC1"/>
            <w:rPr>
              <w:rFonts w:cstheme="minorBidi"/>
              <w:b w:val="0"/>
              <w:bCs w:val="0"/>
              <w:caps w:val="0"/>
              <w:noProof/>
              <w:sz w:val="22"/>
              <w:szCs w:val="22"/>
            </w:rPr>
          </w:pPr>
          <w:hyperlink w:anchor="_Toc77082815" w:history="1">
            <w:r w:rsidRPr="00C37366">
              <w:rPr>
                <w:rStyle w:val="Hyperlink"/>
                <w:rFonts w:ascii="Calibri" w:eastAsia="Calibri" w:hAnsi="Calibri" w:cs="Calibri"/>
                <w:noProof/>
              </w:rPr>
              <w:t>5.</w:t>
            </w:r>
            <w:r>
              <w:rPr>
                <w:rFonts w:cstheme="minorBidi"/>
                <w:b w:val="0"/>
                <w:bCs w:val="0"/>
                <w:caps w:val="0"/>
                <w:noProof/>
                <w:sz w:val="22"/>
                <w:szCs w:val="22"/>
              </w:rPr>
              <w:tab/>
            </w:r>
            <w:r w:rsidRPr="00C37366">
              <w:rPr>
                <w:rStyle w:val="Hyperlink"/>
                <w:rFonts w:ascii="Calibri" w:eastAsia="Calibri" w:hAnsi="Calibri" w:cs="Calibri"/>
                <w:noProof/>
              </w:rPr>
              <w:t>Conclusion</w:t>
            </w:r>
            <w:r>
              <w:rPr>
                <w:noProof/>
                <w:webHidden/>
              </w:rPr>
              <w:tab/>
            </w:r>
            <w:r>
              <w:rPr>
                <w:noProof/>
                <w:webHidden/>
              </w:rPr>
              <w:fldChar w:fldCharType="begin"/>
            </w:r>
            <w:r>
              <w:rPr>
                <w:noProof/>
                <w:webHidden/>
              </w:rPr>
              <w:instrText xml:space="preserve"> PAGEREF _Toc77082815 \h </w:instrText>
            </w:r>
            <w:r>
              <w:rPr>
                <w:noProof/>
                <w:webHidden/>
              </w:rPr>
            </w:r>
            <w:r>
              <w:rPr>
                <w:noProof/>
                <w:webHidden/>
              </w:rPr>
              <w:fldChar w:fldCharType="separate"/>
            </w:r>
            <w:r>
              <w:rPr>
                <w:noProof/>
                <w:webHidden/>
              </w:rPr>
              <w:t>14</w:t>
            </w:r>
            <w:r>
              <w:rPr>
                <w:noProof/>
                <w:webHidden/>
              </w:rPr>
              <w:fldChar w:fldCharType="end"/>
            </w:r>
          </w:hyperlink>
        </w:p>
        <w:p w14:paraId="7BC3B175" w14:textId="0AC1F207" w:rsidR="0040175B" w:rsidRDefault="00F4063D" w:rsidP="00F4063D">
          <w:pPr>
            <w:pStyle w:val="TOC1"/>
          </w:pPr>
          <w:r w:rsidRPr="00022C28">
            <w:rPr>
              <w:b w:val="0"/>
            </w:rPr>
            <w:fldChar w:fldCharType="end"/>
          </w:r>
        </w:p>
      </w:sdtContent>
    </w:sdt>
    <w:p w14:paraId="03712791" w14:textId="77777777" w:rsidR="0040175B" w:rsidRDefault="0040175B">
      <w:pPr>
        <w:spacing w:before="0" w:after="200" w:line="276" w:lineRule="auto"/>
        <w:jc w:val="left"/>
      </w:pPr>
      <w:r>
        <w:br w:type="page"/>
      </w:r>
    </w:p>
    <w:p w14:paraId="4BCEB28D" w14:textId="3478B0ED" w:rsidR="002F5105" w:rsidRDefault="002F5105" w:rsidP="003D5231">
      <w:pPr>
        <w:pStyle w:val="Heading1"/>
        <w:numPr>
          <w:ilvl w:val="0"/>
          <w:numId w:val="34"/>
        </w:numPr>
      </w:pPr>
      <w:bookmarkStart w:id="1" w:name="_Toc76979153"/>
      <w:bookmarkStart w:id="2" w:name="_Toc77069067"/>
      <w:bookmarkStart w:id="3" w:name="_Toc77075431"/>
      <w:bookmarkStart w:id="4" w:name="_Toc77082809"/>
      <w:r>
        <w:lastRenderedPageBreak/>
        <w:t>Introduction</w:t>
      </w:r>
      <w:bookmarkEnd w:id="1"/>
      <w:bookmarkEnd w:id="2"/>
      <w:bookmarkEnd w:id="3"/>
      <w:bookmarkEnd w:id="4"/>
    </w:p>
    <w:p w14:paraId="018C5B9A" w14:textId="77777777" w:rsidR="00FD2E66" w:rsidRDefault="00FD2E66" w:rsidP="00FD2E66">
      <w:pPr>
        <w:rPr>
          <w:rFonts w:eastAsia="Calibri"/>
          <w:color w:val="000000"/>
        </w:rPr>
      </w:pPr>
      <w:r>
        <w:rPr>
          <w:rFonts w:eastAsia="Calibri"/>
          <w:color w:val="000000"/>
        </w:rPr>
        <w:t xml:space="preserve">VTECH is an Erasmus+ Capacity Building in Higher Education project led by the Aleksander Moisiu University of Durrës, Albania. The consortium has 11 partners out of which 6 are HEIs </w:t>
      </w:r>
      <w:r>
        <w:t>from</w:t>
      </w:r>
      <w:r>
        <w:rPr>
          <w:rFonts w:eastAsia="Calibri"/>
          <w:color w:val="000000"/>
        </w:rPr>
        <w:t xml:space="preserve"> Albania and Kosovo, and 5 partners HEIs from program countries namely Estonia, Poland, Slovenia and the Republic of North Macedonia. </w:t>
      </w:r>
    </w:p>
    <w:p w14:paraId="00A2CFC2" w14:textId="77777777" w:rsidR="00FD2E66" w:rsidRDefault="00FD2E66" w:rsidP="00FD2E66">
      <w:pPr>
        <w:rPr>
          <w:rFonts w:eastAsia="Calibri"/>
          <w:color w:val="000000"/>
        </w:rPr>
      </w:pPr>
      <w:r>
        <w:rPr>
          <w:rFonts w:eastAsia="Calibri"/>
          <w:color w:val="000000"/>
        </w:rPr>
        <w:t xml:space="preserve">VTECH project’s general aim is to introduce for the first time at Western Balkan universities the concept of Virtual Technologies as a tool for accelerating university modernization, while contributing </w:t>
      </w:r>
      <w:r>
        <w:t>to developing</w:t>
      </w:r>
      <w:r>
        <w:rPr>
          <w:rFonts w:eastAsia="Calibri"/>
          <w:color w:val="000000"/>
        </w:rPr>
        <w:t xml:space="preserve"> knowledge-driven society. </w:t>
      </w:r>
    </w:p>
    <w:p w14:paraId="0108EA6C" w14:textId="77777777" w:rsidR="00FD2E66" w:rsidRDefault="00FD2E66" w:rsidP="00FD2E66">
      <w:pPr>
        <w:rPr>
          <w:rFonts w:eastAsia="Calibri"/>
          <w:color w:val="000000"/>
        </w:rPr>
      </w:pPr>
      <w:r>
        <w:rPr>
          <w:rFonts w:eastAsia="Calibri"/>
          <w:color w:val="000000"/>
        </w:rPr>
        <w:t xml:space="preserve">By incorporating Virtual Technology in the academic culture of universities, this project aims at increasing the quality and level of efficiency in teaching and knowledge retention through interactive learning methods, thus contributing </w:t>
      </w:r>
      <w:r>
        <w:t>to skills</w:t>
      </w:r>
      <w:r>
        <w:rPr>
          <w:rFonts w:eastAsia="Calibri"/>
          <w:color w:val="000000"/>
        </w:rPr>
        <w:t xml:space="preserve"> enhancement and further building of digital society at Western Balkans countries.</w:t>
      </w:r>
    </w:p>
    <w:p w14:paraId="38150ED1" w14:textId="4828341F" w:rsidR="00FD2E66" w:rsidRDefault="00FD2E66" w:rsidP="00FD2E66">
      <w:pPr>
        <w:pStyle w:val="Heading1"/>
        <w:numPr>
          <w:ilvl w:val="0"/>
          <w:numId w:val="34"/>
        </w:numPr>
        <w:spacing w:before="240" w:after="0" w:line="276" w:lineRule="auto"/>
        <w:rPr>
          <w:rFonts w:ascii="Calibri" w:eastAsia="Calibri" w:hAnsi="Calibri" w:cs="Calibri"/>
          <w:b w:val="0"/>
        </w:rPr>
      </w:pPr>
      <w:bookmarkStart w:id="5" w:name="_Toc77082810"/>
      <w:r>
        <w:rPr>
          <w:rFonts w:ascii="Calibri" w:eastAsia="Calibri" w:hAnsi="Calibri" w:cs="Calibri"/>
        </w:rPr>
        <w:t>Objectives, methodology and scope of the survey</w:t>
      </w:r>
      <w:bookmarkEnd w:id="5"/>
    </w:p>
    <w:p w14:paraId="1AE64776" w14:textId="77777777" w:rsidR="00FD2E66" w:rsidRDefault="00FD2E66" w:rsidP="00FD2E66">
      <w:pPr>
        <w:spacing w:before="240" w:after="240" w:line="240" w:lineRule="auto"/>
      </w:pPr>
      <w:r>
        <w:t xml:space="preserve">The future of VR and AR use in education will be determined by better awareness around this technology, as well as improved experience for the user. There is a false impression that VR and AR only have applications for entertainment and video games, and that they cannot be used as a business tool. </w:t>
      </w:r>
    </w:p>
    <w:p w14:paraId="0F50440D" w14:textId="77777777" w:rsidR="00FD2E66" w:rsidRDefault="00FD2E66" w:rsidP="00FD2E66">
      <w:pPr>
        <w:spacing w:before="240" w:after="240" w:line="240" w:lineRule="auto"/>
      </w:pPr>
      <w:r>
        <w:t xml:space="preserve">VR/AR technologies have </w:t>
      </w:r>
      <w:r>
        <w:rPr>
          <w:rFonts w:ascii="Arial" w:eastAsia="Arial" w:hAnsi="Arial" w:cs="Arial"/>
          <w:sz w:val="21"/>
          <w:szCs w:val="21"/>
          <w:highlight w:val="white"/>
        </w:rPr>
        <w:t xml:space="preserve">excellent </w:t>
      </w:r>
      <w:r>
        <w:t>prospects in explaining complex concepts in fields such as medicine, healthcare, military, aviation, engineering, space etc., offering a unique advantage for virtual learning in higher education.</w:t>
      </w:r>
    </w:p>
    <w:p w14:paraId="154F5375" w14:textId="77777777" w:rsidR="00FD2E66" w:rsidRDefault="00FD2E66" w:rsidP="00FD2E66">
      <w:pPr>
        <w:spacing w:before="240" w:after="240" w:line="240" w:lineRule="auto"/>
      </w:pPr>
      <w:r>
        <w:t xml:space="preserve">While there is a trend to include Virtual Technologies in academic culture of universities in developed countries, this is not the case with universities in developing WB countries. There is a need to introduce at Western Balkan universities the concept of virtual technologies as a tool for accelerating university modernization, while contributing to developing knowledge-driven society. This will increase the quality and level of efficiency in teaching and knowledge retention through virtual technologies, thus contributing to skills enhancement and further building of digital society in WB countries. </w:t>
      </w:r>
    </w:p>
    <w:p w14:paraId="5266A459" w14:textId="77777777" w:rsidR="00FD2E66" w:rsidRDefault="00FD2E66" w:rsidP="00FD2E66">
      <w:pPr>
        <w:pStyle w:val="Heading1"/>
        <w:numPr>
          <w:ilvl w:val="0"/>
          <w:numId w:val="34"/>
        </w:numPr>
        <w:spacing w:before="240" w:after="0" w:line="276" w:lineRule="auto"/>
        <w:rPr>
          <w:rFonts w:ascii="Calibri" w:eastAsia="Calibri" w:hAnsi="Calibri" w:cs="Calibri"/>
          <w:b w:val="0"/>
        </w:rPr>
      </w:pPr>
      <w:bookmarkStart w:id="6" w:name="_Toc77082811"/>
      <w:r>
        <w:rPr>
          <w:rFonts w:ascii="Calibri" w:eastAsia="Calibri" w:hAnsi="Calibri" w:cs="Calibri"/>
        </w:rPr>
        <w:t>Sample (questionnaire) design</w:t>
      </w:r>
      <w:bookmarkEnd w:id="6"/>
    </w:p>
    <w:p w14:paraId="2BC664A4" w14:textId="77777777" w:rsidR="00FD2E66" w:rsidRDefault="00FD2E66" w:rsidP="00FD2E66">
      <w:pPr>
        <w:rPr>
          <w:rFonts w:eastAsia="Calibri"/>
          <w:color w:val="000000"/>
        </w:rPr>
      </w:pPr>
      <w:r>
        <w:rPr>
          <w:rFonts w:eastAsia="Calibri"/>
          <w:color w:val="000000"/>
        </w:rPr>
        <w:t xml:space="preserve">One of the project tasks was to prepare a questionnaire to gather inputs for a detailed gap analysis at country level.  To have an overall picture and for the use of VR </w:t>
      </w:r>
      <w:r>
        <w:t>in the Balkans</w:t>
      </w:r>
      <w:r>
        <w:rPr>
          <w:rFonts w:eastAsia="Calibri"/>
          <w:color w:val="000000"/>
        </w:rPr>
        <w:t xml:space="preserve">, the same questionnaire was used for Albania, Kosovo and North Macedonia. </w:t>
      </w:r>
    </w:p>
    <w:p w14:paraId="750FB952" w14:textId="77777777" w:rsidR="00FD2E66" w:rsidRDefault="00FD2E66" w:rsidP="00FD2E66">
      <w:pPr>
        <w:rPr>
          <w:rFonts w:eastAsia="Calibri"/>
          <w:color w:val="000000"/>
        </w:rPr>
      </w:pPr>
      <w:r>
        <w:rPr>
          <w:rFonts w:eastAsia="Calibri"/>
          <w:color w:val="000000"/>
        </w:rPr>
        <w:t xml:space="preserve">Two questionnaires were prepared: </w:t>
      </w:r>
    </w:p>
    <w:p w14:paraId="77458582" w14:textId="77777777" w:rsidR="00FD2E66" w:rsidRDefault="00FD2E66" w:rsidP="00FD2E66">
      <w:pPr>
        <w:numPr>
          <w:ilvl w:val="0"/>
          <w:numId w:val="46"/>
        </w:numPr>
        <w:pBdr>
          <w:top w:val="nil"/>
          <w:left w:val="nil"/>
          <w:bottom w:val="nil"/>
          <w:right w:val="nil"/>
          <w:between w:val="nil"/>
        </w:pBdr>
        <w:spacing w:before="0" w:after="0" w:line="259" w:lineRule="auto"/>
        <w:rPr>
          <w:rFonts w:eastAsia="Calibri"/>
          <w:color w:val="000000"/>
        </w:rPr>
      </w:pPr>
      <w:r>
        <w:rPr>
          <w:rFonts w:eastAsia="Calibri"/>
          <w:color w:val="000000"/>
        </w:rPr>
        <w:t>Academic staff / researcher</w:t>
      </w:r>
    </w:p>
    <w:p w14:paraId="411FBCD8" w14:textId="77777777" w:rsidR="00FD2E66" w:rsidRDefault="00FD2E66" w:rsidP="00FD2E66">
      <w:pPr>
        <w:numPr>
          <w:ilvl w:val="0"/>
          <w:numId w:val="46"/>
        </w:numPr>
        <w:pBdr>
          <w:top w:val="nil"/>
          <w:left w:val="nil"/>
          <w:bottom w:val="nil"/>
          <w:right w:val="nil"/>
          <w:between w:val="nil"/>
        </w:pBdr>
        <w:spacing w:before="0" w:after="160" w:line="259" w:lineRule="auto"/>
        <w:rPr>
          <w:rFonts w:eastAsia="Calibri"/>
          <w:color w:val="000000"/>
        </w:rPr>
      </w:pPr>
      <w:r>
        <w:rPr>
          <w:rFonts w:eastAsia="Calibri"/>
          <w:color w:val="000000"/>
        </w:rPr>
        <w:t>Students</w:t>
      </w:r>
    </w:p>
    <w:p w14:paraId="799C849B" w14:textId="77777777" w:rsidR="00FD2E66" w:rsidRDefault="00FD2E66" w:rsidP="00FD2E66">
      <w:pPr>
        <w:rPr>
          <w:rFonts w:eastAsia="Calibri"/>
          <w:color w:val="000000"/>
        </w:rPr>
      </w:pPr>
      <w:r>
        <w:rPr>
          <w:rFonts w:eastAsia="Calibri"/>
          <w:color w:val="000000"/>
        </w:rPr>
        <w:lastRenderedPageBreak/>
        <w:t xml:space="preserve">For North Macedonia, the questionnaires were initially translated into local languages (Albanian and Macedonian).  Next, the questionnaire was distributed to several universities in Macedonia. </w:t>
      </w:r>
    </w:p>
    <w:p w14:paraId="04981BDC" w14:textId="77777777" w:rsidR="00FD2E66" w:rsidRDefault="00FD2E66" w:rsidP="00FD2E66">
      <w:pPr>
        <w:numPr>
          <w:ilvl w:val="0"/>
          <w:numId w:val="47"/>
        </w:numPr>
        <w:pBdr>
          <w:top w:val="nil"/>
          <w:left w:val="nil"/>
          <w:bottom w:val="nil"/>
          <w:right w:val="nil"/>
          <w:between w:val="nil"/>
        </w:pBdr>
        <w:spacing w:before="0" w:after="0" w:line="259" w:lineRule="auto"/>
        <w:rPr>
          <w:rFonts w:eastAsia="Calibri"/>
          <w:color w:val="000000"/>
        </w:rPr>
      </w:pPr>
      <w:r>
        <w:rPr>
          <w:rFonts w:eastAsia="Calibri"/>
          <w:color w:val="000000"/>
        </w:rPr>
        <w:t xml:space="preserve">South East European University </w:t>
      </w:r>
    </w:p>
    <w:p w14:paraId="5A71699D" w14:textId="77777777" w:rsidR="00FD2E66" w:rsidRDefault="00FD2E66" w:rsidP="00FD2E66">
      <w:pPr>
        <w:numPr>
          <w:ilvl w:val="0"/>
          <w:numId w:val="47"/>
        </w:numPr>
        <w:pBdr>
          <w:top w:val="nil"/>
          <w:left w:val="nil"/>
          <w:bottom w:val="nil"/>
          <w:right w:val="nil"/>
          <w:between w:val="nil"/>
        </w:pBdr>
        <w:spacing w:before="0" w:after="0" w:line="259" w:lineRule="auto"/>
        <w:rPr>
          <w:rFonts w:eastAsia="Calibri"/>
          <w:color w:val="000000"/>
        </w:rPr>
      </w:pPr>
      <w:r>
        <w:rPr>
          <w:rFonts w:eastAsia="Calibri"/>
          <w:color w:val="000000"/>
        </w:rPr>
        <w:t>State University of Tetova</w:t>
      </w:r>
    </w:p>
    <w:p w14:paraId="4BED89B2" w14:textId="77777777" w:rsidR="00FD2E66" w:rsidRDefault="00FD2E66" w:rsidP="00FD2E66">
      <w:pPr>
        <w:numPr>
          <w:ilvl w:val="0"/>
          <w:numId w:val="47"/>
        </w:numPr>
        <w:pBdr>
          <w:top w:val="nil"/>
          <w:left w:val="nil"/>
          <w:bottom w:val="nil"/>
          <w:right w:val="nil"/>
          <w:between w:val="nil"/>
        </w:pBdr>
        <w:spacing w:before="0" w:after="0" w:line="259" w:lineRule="auto"/>
        <w:rPr>
          <w:rFonts w:eastAsia="Calibri"/>
          <w:color w:val="000000"/>
        </w:rPr>
      </w:pPr>
      <w:r>
        <w:rPr>
          <w:rFonts w:eastAsia="Calibri"/>
          <w:color w:val="000000"/>
        </w:rPr>
        <w:t>Ss. Cyril and Methodius</w:t>
      </w:r>
    </w:p>
    <w:p w14:paraId="72C84D73" w14:textId="77777777" w:rsidR="00FD2E66" w:rsidRDefault="00FD2E66" w:rsidP="00FD2E66">
      <w:pPr>
        <w:numPr>
          <w:ilvl w:val="0"/>
          <w:numId w:val="47"/>
        </w:numPr>
        <w:pBdr>
          <w:top w:val="nil"/>
          <w:left w:val="nil"/>
          <w:bottom w:val="nil"/>
          <w:right w:val="nil"/>
          <w:between w:val="nil"/>
        </w:pBdr>
        <w:spacing w:before="0" w:after="160" w:line="259" w:lineRule="auto"/>
        <w:rPr>
          <w:rFonts w:eastAsia="Calibri"/>
          <w:color w:val="000000"/>
        </w:rPr>
      </w:pPr>
      <w:r>
        <w:rPr>
          <w:rFonts w:eastAsia="Calibri"/>
          <w:color w:val="000000"/>
        </w:rPr>
        <w:t>Mother Tereza University</w:t>
      </w:r>
    </w:p>
    <w:p w14:paraId="0950222D" w14:textId="77777777" w:rsidR="00FD2E66" w:rsidRDefault="00FD2E66" w:rsidP="00FD2E66">
      <w:pPr>
        <w:rPr>
          <w:rFonts w:eastAsia="Calibri"/>
        </w:rPr>
      </w:pPr>
      <w:r>
        <w:rPr>
          <w:rFonts w:eastAsia="Calibri"/>
          <w:color w:val="000000"/>
        </w:rPr>
        <w:t xml:space="preserve">The questionnaire was distributed during November and December 2020. The total number of the </w:t>
      </w:r>
      <w:r>
        <w:t>responses</w:t>
      </w:r>
      <w:r>
        <w:rPr>
          <w:rFonts w:eastAsia="Calibri"/>
          <w:color w:val="000000"/>
        </w:rPr>
        <w:t xml:space="preserve"> gained from the academic staff/researchers’ questionnaire  was 60 and from the students’ questionnaire was 287.</w:t>
      </w:r>
    </w:p>
    <w:p w14:paraId="6130B99B" w14:textId="77777777" w:rsidR="00FD2E66" w:rsidRDefault="00FD2E66" w:rsidP="00FD2E66">
      <w:pPr>
        <w:pStyle w:val="Heading1"/>
        <w:numPr>
          <w:ilvl w:val="0"/>
          <w:numId w:val="34"/>
        </w:numPr>
        <w:spacing w:before="240" w:after="0" w:line="276" w:lineRule="auto"/>
        <w:rPr>
          <w:rFonts w:ascii="Calibri" w:eastAsia="Calibri" w:hAnsi="Calibri" w:cs="Calibri"/>
          <w:b w:val="0"/>
        </w:rPr>
      </w:pPr>
      <w:bookmarkStart w:id="7" w:name="_Toc77082812"/>
      <w:r>
        <w:rPr>
          <w:rFonts w:ascii="Calibri" w:eastAsia="Calibri" w:hAnsi="Calibri" w:cs="Calibri"/>
        </w:rPr>
        <w:t>Results</w:t>
      </w:r>
      <w:bookmarkEnd w:id="7"/>
    </w:p>
    <w:p w14:paraId="24DBBBDC" w14:textId="77777777" w:rsidR="00FD2E66" w:rsidRDefault="00FD2E66" w:rsidP="00FD2E66">
      <w:r>
        <w:t xml:space="preserve">In this part are presented the results gained from the questionnaire both for teachers and students. For each question is included the corresponding chart of responses. </w:t>
      </w:r>
    </w:p>
    <w:p w14:paraId="75FF6F4B" w14:textId="06B2384E" w:rsidR="00FD2E66" w:rsidRDefault="00FD2E66" w:rsidP="00FD2E66">
      <w:pPr>
        <w:pStyle w:val="Lejlatit2"/>
        <w:rPr>
          <w:rFonts w:eastAsia="Calibri"/>
        </w:rPr>
      </w:pPr>
      <w:bookmarkStart w:id="8" w:name="_Toc77082813"/>
      <w:r>
        <w:rPr>
          <w:rFonts w:eastAsia="Calibri"/>
        </w:rPr>
        <w:t xml:space="preserve">4.1. </w:t>
      </w:r>
      <w:r>
        <w:rPr>
          <w:rFonts w:eastAsia="Calibri"/>
        </w:rPr>
        <w:t>Results of teachers/RESEARCHERS’ questionnaires</w:t>
      </w:r>
      <w:bookmarkEnd w:id="8"/>
    </w:p>
    <w:p w14:paraId="1744BFE9" w14:textId="77777777" w:rsidR="00FD2E66" w:rsidRDefault="00FD2E66" w:rsidP="00FD2E66">
      <w:pPr>
        <w:spacing w:before="0" w:after="240"/>
      </w:pPr>
      <w:r>
        <w:t>The initial question for the academic staff was about their experience in teaching. As it can be seen from the chart in Fig.1, the responses came from a wide spectrum of experience. Starting with those with no experience in teaching (15%) and further on towards those with 33 years of experience in teaching (all of the categories with 2% to 8%). This distribution of the years of experience was very welcomed in order to gain a better quality of the questionnaire and include staff with different years of experience in teaching and consequently in applying digital technologies in the teaching and learning process.</w:t>
      </w:r>
    </w:p>
    <w:p w14:paraId="13F9F1FF" w14:textId="77777777" w:rsidR="00FD2E66" w:rsidRDefault="00FD2E66" w:rsidP="00FD2E66">
      <w:pPr>
        <w:spacing w:after="0" w:line="240" w:lineRule="auto"/>
        <w:jc w:val="center"/>
        <w:rPr>
          <w:rFonts w:eastAsia="Calibri"/>
          <w:color w:val="000000"/>
          <w:sz w:val="20"/>
          <w:szCs w:val="20"/>
        </w:rPr>
      </w:pPr>
      <w:r>
        <w:rPr>
          <w:noProof/>
        </w:rPr>
        <w:drawing>
          <wp:inline distT="114300" distB="114300" distL="114300" distR="114300" wp14:anchorId="2ADC0B7A" wp14:editId="7E15226F">
            <wp:extent cx="4448175" cy="2600325"/>
            <wp:effectExtent l="0" t="0" r="9525" b="9525"/>
            <wp:docPr id="58"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9"/>
                    <a:srcRect/>
                    <a:stretch>
                      <a:fillRect/>
                    </a:stretch>
                  </pic:blipFill>
                  <pic:spPr>
                    <a:xfrm>
                      <a:off x="0" y="0"/>
                      <a:ext cx="4448175" cy="2600325"/>
                    </a:xfrm>
                    <a:prstGeom prst="rect">
                      <a:avLst/>
                    </a:prstGeom>
                    <a:ln/>
                  </pic:spPr>
                </pic:pic>
              </a:graphicData>
            </a:graphic>
          </wp:inline>
        </w:drawing>
      </w:r>
    </w:p>
    <w:p w14:paraId="76C58592" w14:textId="77777777" w:rsidR="00FD2E66" w:rsidRDefault="00FD2E66" w:rsidP="00FD2E66">
      <w:pPr>
        <w:spacing w:before="0" w:after="0"/>
        <w:jc w:val="center"/>
        <w:rPr>
          <w:sz w:val="20"/>
          <w:szCs w:val="20"/>
        </w:rPr>
      </w:pPr>
      <w:r>
        <w:rPr>
          <w:sz w:val="20"/>
          <w:szCs w:val="20"/>
        </w:rPr>
        <w:t>Fig.1 Chart showing the responses of Question 1</w:t>
      </w:r>
    </w:p>
    <w:p w14:paraId="12A22C40" w14:textId="77777777" w:rsidR="00FD2E66" w:rsidRDefault="00FD2E66" w:rsidP="00FD2E66">
      <w:pPr>
        <w:spacing w:before="0" w:after="0"/>
        <w:jc w:val="center"/>
        <w:rPr>
          <w:sz w:val="20"/>
          <w:szCs w:val="20"/>
        </w:rPr>
      </w:pPr>
      <w:r>
        <w:rPr>
          <w:sz w:val="20"/>
          <w:szCs w:val="20"/>
        </w:rPr>
        <w:t>Q1: How many years have you been teaching?</w:t>
      </w:r>
    </w:p>
    <w:p w14:paraId="72898E2B" w14:textId="77777777" w:rsidR="00FD2E66" w:rsidRDefault="00FD2E66" w:rsidP="00FD2E66">
      <w:r>
        <w:lastRenderedPageBreak/>
        <w:t>The second question was regarding the knowledge on virtual/ digital technologies. As it can be seen in Fig.2, only 27% of the teaching staff considered that they are fully knowledgeable (level 5 on the scale from 1 to 5). The majority of the staff (70%) responded at level 3 and 4. A small percentage (3%) of respondents are at level 2, and there are no answers on the level 1 which corresponds to “no knowledge”.</w:t>
      </w:r>
    </w:p>
    <w:p w14:paraId="222000A2" w14:textId="77777777" w:rsidR="00FD2E66" w:rsidRDefault="00FD2E66" w:rsidP="00FD2E66">
      <w:pPr>
        <w:jc w:val="center"/>
        <w:rPr>
          <w:rFonts w:eastAsia="Calibri"/>
        </w:rPr>
      </w:pPr>
      <w:r>
        <w:rPr>
          <w:rFonts w:eastAsia="Calibri"/>
          <w:noProof/>
        </w:rPr>
        <w:drawing>
          <wp:inline distT="0" distB="0" distL="0" distR="0" wp14:anchorId="5FDCC6E8" wp14:editId="0651AE98">
            <wp:extent cx="4248150" cy="2409825"/>
            <wp:effectExtent l="0" t="0" r="0" b="9525"/>
            <wp:docPr id="44" name="Chart 4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40C507D1" w14:textId="77777777" w:rsidR="00FD2E66" w:rsidRDefault="00FD2E66" w:rsidP="00FD2E66">
      <w:pPr>
        <w:spacing w:before="0" w:after="0"/>
        <w:jc w:val="center"/>
        <w:rPr>
          <w:sz w:val="20"/>
          <w:szCs w:val="20"/>
        </w:rPr>
      </w:pPr>
      <w:r>
        <w:rPr>
          <w:sz w:val="20"/>
          <w:szCs w:val="20"/>
        </w:rPr>
        <w:t>Fig.2 Chart showing the responses of Q2:</w:t>
      </w:r>
    </w:p>
    <w:p w14:paraId="61C9A2E8" w14:textId="77777777" w:rsidR="00FD2E66" w:rsidRDefault="00FD2E66" w:rsidP="00FD2E66">
      <w:pPr>
        <w:spacing w:before="0" w:after="0"/>
        <w:jc w:val="center"/>
        <w:rPr>
          <w:sz w:val="20"/>
          <w:szCs w:val="20"/>
        </w:rPr>
      </w:pPr>
      <w:r>
        <w:rPr>
          <w:sz w:val="20"/>
          <w:szCs w:val="20"/>
        </w:rPr>
        <w:t>Q2: Which is your actual knowledge regarding virtual/digital technologies?</w:t>
      </w:r>
    </w:p>
    <w:p w14:paraId="62D746BA" w14:textId="77777777" w:rsidR="00DE6A33" w:rsidRPr="00DE6A33" w:rsidRDefault="00DE6A33" w:rsidP="00FD2E66">
      <w:pPr>
        <w:rPr>
          <w:sz w:val="12"/>
          <w:szCs w:val="12"/>
        </w:rPr>
      </w:pPr>
    </w:p>
    <w:p w14:paraId="3F73E7B2" w14:textId="66BFB031" w:rsidR="00FD2E66" w:rsidRDefault="00FD2E66" w:rsidP="00FD2E66">
      <w:r>
        <w:t>The third question was about the staff experience in VR technologies. As it is shown in Fig.3, regarding this question almost half of the respondents (47%) have stated that they have had the opportunity to use and test virtual reality to supplement their traditional lecturing. The other half (53%) have stated that they have very little or no experience in using them to supplement their lessons.</w:t>
      </w:r>
    </w:p>
    <w:p w14:paraId="12AED641" w14:textId="77777777" w:rsidR="00FD2E66" w:rsidRDefault="00FD2E66" w:rsidP="00FD2E66">
      <w:pPr>
        <w:jc w:val="center"/>
      </w:pPr>
      <w:r>
        <w:rPr>
          <w:noProof/>
        </w:rPr>
        <w:drawing>
          <wp:inline distT="0" distB="0" distL="0" distR="0" wp14:anchorId="0CFD88E8" wp14:editId="34C3B34F">
            <wp:extent cx="4467225" cy="2428875"/>
            <wp:effectExtent l="0" t="0" r="9525" b="9525"/>
            <wp:docPr id="6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4467225" cy="2428875"/>
                    </a:xfrm>
                    <a:prstGeom prst="rect">
                      <a:avLst/>
                    </a:prstGeom>
                    <a:ln/>
                  </pic:spPr>
                </pic:pic>
              </a:graphicData>
            </a:graphic>
          </wp:inline>
        </w:drawing>
      </w:r>
    </w:p>
    <w:p w14:paraId="585E3874" w14:textId="77777777" w:rsidR="00FD2E66" w:rsidRDefault="00FD2E66" w:rsidP="00FD2E66">
      <w:pPr>
        <w:spacing w:before="0" w:after="0"/>
        <w:jc w:val="center"/>
        <w:rPr>
          <w:sz w:val="20"/>
          <w:szCs w:val="20"/>
        </w:rPr>
      </w:pPr>
      <w:r>
        <w:rPr>
          <w:sz w:val="20"/>
          <w:szCs w:val="20"/>
        </w:rPr>
        <w:t>Fig.3 Chart showing the responses of Question 3</w:t>
      </w:r>
    </w:p>
    <w:p w14:paraId="31A8A6DD" w14:textId="77777777" w:rsidR="00FD2E66" w:rsidRDefault="00FD2E66" w:rsidP="00FD2E66">
      <w:pPr>
        <w:spacing w:before="0" w:after="0"/>
        <w:jc w:val="center"/>
      </w:pPr>
      <w:r>
        <w:rPr>
          <w:sz w:val="20"/>
          <w:szCs w:val="20"/>
        </w:rPr>
        <w:t>Q3: How much have you tested the use of virtual reality or augmented reality in order to supplement current classroom teaching?</w:t>
      </w:r>
    </w:p>
    <w:p w14:paraId="25064866" w14:textId="77777777" w:rsidR="00FD2E66" w:rsidRDefault="00FD2E66" w:rsidP="00FD2E66">
      <w:pPr>
        <w:spacing w:after="0" w:line="240" w:lineRule="auto"/>
      </w:pPr>
      <w:r>
        <w:lastRenderedPageBreak/>
        <w:t>Regarding the impact of virtual technologies in the teachers specific field of education, as shown in Fig.4, the majority of the answers on this question (56%), considered that VR has a strong impact in their field of education. Neutral are 25% of the respondents, and 19% of the respondents have stated that VR has very little (17%)  or no  impact (2%) in their field of education.</w:t>
      </w:r>
    </w:p>
    <w:p w14:paraId="09B31C9B" w14:textId="77777777" w:rsidR="00FD2E66" w:rsidRDefault="00FD2E66" w:rsidP="00FD2E66">
      <w:pPr>
        <w:jc w:val="center"/>
        <w:rPr>
          <w:rFonts w:eastAsia="Calibri"/>
        </w:rPr>
      </w:pPr>
      <w:r>
        <w:rPr>
          <w:rFonts w:eastAsia="Calibri"/>
          <w:noProof/>
        </w:rPr>
        <w:drawing>
          <wp:inline distT="0" distB="0" distL="0" distR="0" wp14:anchorId="5FFA021A" wp14:editId="79F9474D">
            <wp:extent cx="4343400" cy="2257425"/>
            <wp:effectExtent l="0" t="0" r="0" b="9525"/>
            <wp:docPr id="46" name="Chart 4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375D24E0" w14:textId="77777777" w:rsidR="00FD2E66" w:rsidRDefault="00FD2E66" w:rsidP="00FD2E66">
      <w:pPr>
        <w:spacing w:before="0" w:after="0" w:line="240" w:lineRule="auto"/>
        <w:jc w:val="center"/>
        <w:rPr>
          <w:sz w:val="20"/>
          <w:szCs w:val="20"/>
        </w:rPr>
      </w:pPr>
      <w:r>
        <w:rPr>
          <w:sz w:val="20"/>
          <w:szCs w:val="20"/>
        </w:rPr>
        <w:t xml:space="preserve">Fig.4 Chart showing the responses of Question 4 </w:t>
      </w:r>
    </w:p>
    <w:p w14:paraId="0B5C728E" w14:textId="77777777" w:rsidR="00FD2E66" w:rsidRDefault="00FD2E66" w:rsidP="00FD2E66">
      <w:pPr>
        <w:spacing w:before="0" w:after="0" w:line="240" w:lineRule="auto"/>
        <w:jc w:val="center"/>
        <w:rPr>
          <w:sz w:val="20"/>
          <w:szCs w:val="20"/>
        </w:rPr>
      </w:pPr>
      <w:r>
        <w:rPr>
          <w:sz w:val="20"/>
          <w:szCs w:val="20"/>
        </w:rPr>
        <w:t>Q4: Rate the impact of virtual technologies in your specific field of education</w:t>
      </w:r>
    </w:p>
    <w:p w14:paraId="07C8E151" w14:textId="77777777" w:rsidR="00DE6A33" w:rsidRPr="00DE6A33" w:rsidRDefault="00DE6A33" w:rsidP="00DE6A33">
      <w:pPr>
        <w:rPr>
          <w:sz w:val="12"/>
          <w:szCs w:val="12"/>
        </w:rPr>
      </w:pPr>
    </w:p>
    <w:p w14:paraId="3BED2289" w14:textId="2AE43867" w:rsidR="00FD2E66" w:rsidRDefault="00FD2E66" w:rsidP="00FD2E66">
      <w:r>
        <w:t>Fig. 5 includes the responses on Question 5 which was on the expected time that VR will be present in their schools. Regarding this, only 7 % of the respondents think that this new technology can be part of their school within a few months and also 10% of the respondents are optimistic about VR in their school within a year or two.. The majority of the respondents, consisting of 44% are at level 3, meaning within approximately 5 years, and the other part (39%) are expecting the VR as part of their teaching nearly (15%) or within a decade (24%).</w:t>
      </w:r>
    </w:p>
    <w:p w14:paraId="1352BD69" w14:textId="77777777" w:rsidR="00FD2E66" w:rsidRDefault="00FD2E66" w:rsidP="00FD2E66">
      <w:pPr>
        <w:jc w:val="center"/>
        <w:rPr>
          <w:rFonts w:eastAsia="Calibri"/>
        </w:rPr>
      </w:pPr>
      <w:r>
        <w:rPr>
          <w:rFonts w:eastAsia="Calibri"/>
          <w:noProof/>
        </w:rPr>
        <w:drawing>
          <wp:inline distT="0" distB="0" distL="0" distR="0" wp14:anchorId="5DE7422B" wp14:editId="12364A27">
            <wp:extent cx="4476750" cy="2181225"/>
            <wp:effectExtent l="0" t="0" r="0" b="9525"/>
            <wp:docPr id="45" name="Chart 4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68391E3D" w14:textId="77777777" w:rsidR="00FD2E66" w:rsidRDefault="00FD2E66" w:rsidP="00DE6A33">
      <w:pPr>
        <w:spacing w:before="0" w:after="0" w:line="240" w:lineRule="auto"/>
        <w:jc w:val="center"/>
        <w:rPr>
          <w:sz w:val="20"/>
          <w:szCs w:val="20"/>
        </w:rPr>
      </w:pPr>
      <w:r>
        <w:rPr>
          <w:sz w:val="20"/>
          <w:szCs w:val="20"/>
        </w:rPr>
        <w:t>Fig.5 Chart showing the responses of Question 6</w:t>
      </w:r>
    </w:p>
    <w:p w14:paraId="7249F3BB" w14:textId="77777777" w:rsidR="00FD2E66" w:rsidRDefault="00FD2E66" w:rsidP="00DE6A33">
      <w:pPr>
        <w:spacing w:before="0" w:after="0" w:line="240" w:lineRule="auto"/>
        <w:jc w:val="center"/>
        <w:rPr>
          <w:sz w:val="20"/>
          <w:szCs w:val="20"/>
        </w:rPr>
      </w:pPr>
      <w:r>
        <w:rPr>
          <w:sz w:val="20"/>
          <w:szCs w:val="20"/>
        </w:rPr>
        <w:t xml:space="preserve"> Q5</w:t>
      </w:r>
      <w:r>
        <w:rPr>
          <w:b/>
        </w:rPr>
        <w:t xml:space="preserve">: </w:t>
      </w:r>
      <w:r>
        <w:rPr>
          <w:sz w:val="20"/>
          <w:szCs w:val="20"/>
        </w:rPr>
        <w:t>Thinking about the adoption of this new technology into education, how soon do you see virtual reality making it into your school?</w:t>
      </w:r>
    </w:p>
    <w:p w14:paraId="30EF6DEA" w14:textId="77777777" w:rsidR="00FD2E66" w:rsidRDefault="00FD2E66" w:rsidP="00FD2E66">
      <w:r>
        <w:lastRenderedPageBreak/>
        <w:t xml:space="preserve">Regarding the level of hardware equipment present in the school, as shown on Fig.6, only 20% of the respondents state that their institution has a high level of hardware infrastructure in their institution. Actually around 20% of the respondents state that their institution has a high level hardware, with 3% of the respondents stating that their institution is fully equipped (level 5) and 17% (level 4). The majority consisting of 36 % of the respondents are at level 3 (in the scale from 1 to 5), and the other 15% are rating the level of the hardware at their institution very low (12%), or not at all (3%). </w:t>
      </w:r>
    </w:p>
    <w:p w14:paraId="4B16EB6F" w14:textId="77777777" w:rsidR="00FD2E66" w:rsidRDefault="00FD2E66" w:rsidP="00FD2E66">
      <w:pPr>
        <w:jc w:val="center"/>
        <w:rPr>
          <w:rFonts w:eastAsia="Calibri"/>
        </w:rPr>
      </w:pPr>
      <w:r>
        <w:rPr>
          <w:rFonts w:eastAsia="Calibri"/>
          <w:noProof/>
        </w:rPr>
        <w:drawing>
          <wp:inline distT="0" distB="0" distL="0" distR="0" wp14:anchorId="023F152A" wp14:editId="6DDD2676">
            <wp:extent cx="3787775" cy="2009775"/>
            <wp:effectExtent l="0" t="0" r="3175" b="9525"/>
            <wp:docPr id="48" name="Chart 4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4952CC8D" w14:textId="77777777" w:rsidR="00FD2E66" w:rsidRDefault="00FD2E66" w:rsidP="00FD2E66">
      <w:pPr>
        <w:spacing w:before="0" w:after="0" w:line="240" w:lineRule="auto"/>
        <w:jc w:val="center"/>
        <w:rPr>
          <w:sz w:val="20"/>
          <w:szCs w:val="20"/>
        </w:rPr>
      </w:pPr>
      <w:r>
        <w:rPr>
          <w:sz w:val="20"/>
          <w:szCs w:val="20"/>
        </w:rPr>
        <w:t>Fig.6 Chart showing the responses of Question 6</w:t>
      </w:r>
    </w:p>
    <w:p w14:paraId="087E2527" w14:textId="77777777" w:rsidR="00FD2E66" w:rsidRDefault="00FD2E66" w:rsidP="00FD2E66">
      <w:pPr>
        <w:spacing w:before="0" w:after="0" w:line="240" w:lineRule="auto"/>
        <w:jc w:val="center"/>
      </w:pPr>
      <w:r>
        <w:rPr>
          <w:sz w:val="20"/>
          <w:szCs w:val="20"/>
        </w:rPr>
        <w:t>Q6: Please rate the current level of the hardware present in your school/university.</w:t>
      </w:r>
    </w:p>
    <w:p w14:paraId="5823FDDA" w14:textId="77777777" w:rsidR="00DE6A33" w:rsidRPr="00DE6A33" w:rsidRDefault="00DE6A33" w:rsidP="00DE6A33">
      <w:pPr>
        <w:rPr>
          <w:sz w:val="12"/>
          <w:szCs w:val="12"/>
        </w:rPr>
      </w:pPr>
    </w:p>
    <w:p w14:paraId="18813BE2" w14:textId="42D8F9F9" w:rsidR="00FD2E66" w:rsidRDefault="00FD2E66" w:rsidP="00FD2E66">
      <w:r>
        <w:t>The questionnaire also included textual questions in which the teaching staff was asked to write about the kind of digital technologies that they are interested in. More precisely, Question 7 was: Which kind of digital technologies and tools would you like to learn more about?</w:t>
      </w:r>
      <w:r>
        <w:rPr>
          <w:b/>
        </w:rPr>
        <w:t xml:space="preserve"> </w:t>
      </w:r>
      <w:r>
        <w:t>Regarding this question the teaching staff have responded that they would like to see more augmented and virtual reality technologies present in their classrooms and to learn more about them.</w:t>
      </w:r>
    </w:p>
    <w:p w14:paraId="30E31509" w14:textId="77777777" w:rsidR="00FD2E66" w:rsidRDefault="00FD2E66" w:rsidP="00FD2E66">
      <w:pPr>
        <w:jc w:val="center"/>
        <w:rPr>
          <w:rFonts w:eastAsia="Calibri"/>
        </w:rPr>
      </w:pPr>
      <w:r>
        <w:rPr>
          <w:rFonts w:eastAsia="Calibri"/>
          <w:noProof/>
        </w:rPr>
        <w:drawing>
          <wp:inline distT="0" distB="0" distL="0" distR="0" wp14:anchorId="43C6013B" wp14:editId="67593BE2">
            <wp:extent cx="4572000" cy="2228850"/>
            <wp:effectExtent l="0" t="0" r="0" b="0"/>
            <wp:docPr id="47" name="Chart 4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12AABC22" w14:textId="77777777" w:rsidR="00FD2E66" w:rsidRDefault="00FD2E66" w:rsidP="00FD2E66">
      <w:pPr>
        <w:spacing w:before="0" w:after="0" w:line="240" w:lineRule="auto"/>
        <w:jc w:val="center"/>
        <w:rPr>
          <w:sz w:val="20"/>
          <w:szCs w:val="20"/>
        </w:rPr>
      </w:pPr>
      <w:r>
        <w:rPr>
          <w:sz w:val="20"/>
          <w:szCs w:val="20"/>
        </w:rPr>
        <w:t>Fig.7 Chart showing the responses of Question8</w:t>
      </w:r>
    </w:p>
    <w:p w14:paraId="3B00313B" w14:textId="77777777" w:rsidR="00FD2E66" w:rsidRDefault="00FD2E66" w:rsidP="00FD2E66">
      <w:pPr>
        <w:spacing w:before="0" w:after="0" w:line="240" w:lineRule="auto"/>
        <w:jc w:val="center"/>
        <w:rPr>
          <w:sz w:val="20"/>
          <w:szCs w:val="20"/>
        </w:rPr>
      </w:pPr>
      <w:r>
        <w:rPr>
          <w:sz w:val="20"/>
          <w:szCs w:val="20"/>
        </w:rPr>
        <w:t>Q8: How confident do you feel when integrating digital technologies in your classroom?</w:t>
      </w:r>
    </w:p>
    <w:p w14:paraId="116D65D9" w14:textId="77777777" w:rsidR="00FD2E66" w:rsidRDefault="00FD2E66" w:rsidP="00FD2E66">
      <w:pPr>
        <w:spacing w:after="0" w:line="240" w:lineRule="auto"/>
        <w:jc w:val="center"/>
        <w:rPr>
          <w:sz w:val="20"/>
          <w:szCs w:val="20"/>
        </w:rPr>
      </w:pPr>
    </w:p>
    <w:p w14:paraId="2CE8FF43" w14:textId="77777777" w:rsidR="00FD2E66" w:rsidRDefault="00FD2E66" w:rsidP="00FD2E66">
      <w:r>
        <w:lastRenderedPageBreak/>
        <w:t>As shown in Fig. 7 about the level of confidence in integrating digital technologies in their classroom, only 22% of the teachers have responded that they are fully confident and 32% are very confident. From the other half of the respondents, 31% of them at the medium level  and the other 15% of them are little confident  (12%) or not confident at all in integrating technology in their classroom (3%).</w:t>
      </w:r>
    </w:p>
    <w:p w14:paraId="607B40DD" w14:textId="77777777" w:rsidR="00FD2E66" w:rsidRDefault="00FD2E66" w:rsidP="00FD2E66">
      <w:pPr>
        <w:jc w:val="center"/>
        <w:rPr>
          <w:rFonts w:eastAsia="Calibri"/>
          <w:b/>
          <w:sz w:val="20"/>
          <w:szCs w:val="20"/>
        </w:rPr>
      </w:pPr>
      <w:r>
        <w:rPr>
          <w:rFonts w:eastAsia="Calibri"/>
          <w:noProof/>
        </w:rPr>
        <w:drawing>
          <wp:inline distT="0" distB="0" distL="0" distR="0" wp14:anchorId="4D50122A" wp14:editId="13D5A8E1">
            <wp:extent cx="4572000" cy="2743200"/>
            <wp:effectExtent l="0" t="0" r="0" b="0"/>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73744D8D" w14:textId="77777777" w:rsidR="00FD2E66" w:rsidRDefault="00FD2E66" w:rsidP="00FD2E66">
      <w:pPr>
        <w:spacing w:before="0" w:after="0" w:line="240" w:lineRule="auto"/>
        <w:jc w:val="center"/>
        <w:rPr>
          <w:sz w:val="20"/>
          <w:szCs w:val="20"/>
        </w:rPr>
      </w:pPr>
      <w:r>
        <w:rPr>
          <w:sz w:val="20"/>
          <w:szCs w:val="20"/>
        </w:rPr>
        <w:t>Fig.8  Chart showing the responses of Question 9</w:t>
      </w:r>
    </w:p>
    <w:p w14:paraId="4FD01BC6" w14:textId="77777777" w:rsidR="00FD2E66" w:rsidRDefault="00FD2E66" w:rsidP="00FD2E66">
      <w:pPr>
        <w:spacing w:before="0" w:after="0" w:line="240" w:lineRule="auto"/>
        <w:jc w:val="center"/>
        <w:rPr>
          <w:sz w:val="20"/>
          <w:szCs w:val="20"/>
        </w:rPr>
      </w:pPr>
      <w:r>
        <w:rPr>
          <w:sz w:val="20"/>
          <w:szCs w:val="20"/>
        </w:rPr>
        <w:t>Q9: How often do you use the dedicated laboratories in your school/university?</w:t>
      </w:r>
    </w:p>
    <w:p w14:paraId="5C322094" w14:textId="77777777" w:rsidR="00DE6A33" w:rsidRPr="00DE6A33" w:rsidRDefault="00DE6A33" w:rsidP="00DE6A33">
      <w:pPr>
        <w:rPr>
          <w:sz w:val="12"/>
          <w:szCs w:val="12"/>
        </w:rPr>
      </w:pPr>
    </w:p>
    <w:p w14:paraId="3D05175C" w14:textId="67C36EC9" w:rsidR="00FD2E66" w:rsidRDefault="00FD2E66" w:rsidP="00FD2E66">
      <w:r>
        <w:t>Fig.8 includes the chart from the responses on the frequency of the use of dedicated laboratories in their school/universities. Only 10% of the respondents state that they use the labs on daily bases and 14 % of the respondents are on the next level of the frequency which would be approximately once or two times per week.  20% of the respondents are at the medium level, while 15% have stated that they use the labs rarely and 41% of them do not use the labs.</w:t>
      </w:r>
    </w:p>
    <w:p w14:paraId="075DF546" w14:textId="77777777" w:rsidR="00FD2E66" w:rsidRDefault="00FD2E66" w:rsidP="00FD2E66">
      <w:r>
        <w:t>Question 10 was: “A</w:t>
      </w:r>
      <w:r>
        <w:rPr>
          <w:rFonts w:eastAsia="Calibri"/>
          <w:color w:val="000000"/>
        </w:rPr>
        <w:t>dd any suggestion regarding which kind of technologies you would like to be implemented in your school and how</w:t>
      </w:r>
      <w:r>
        <w:t>”</w:t>
      </w:r>
      <w:r>
        <w:rPr>
          <w:rFonts w:eastAsia="Calibri"/>
          <w:color w:val="000000"/>
        </w:rPr>
        <w:t xml:space="preserve">. The </w:t>
      </w:r>
      <w:r>
        <w:t>responses</w:t>
      </w:r>
      <w:r>
        <w:rPr>
          <w:rFonts w:eastAsia="Calibri"/>
          <w:color w:val="000000"/>
        </w:rPr>
        <w:t xml:space="preserve"> were </w:t>
      </w:r>
      <w:r>
        <w:t>mainly</w:t>
      </w:r>
      <w:r>
        <w:rPr>
          <w:rFonts w:eastAsia="Calibri"/>
          <w:color w:val="000000"/>
        </w:rPr>
        <w:t xml:space="preserve"> for more VR technologies, more </w:t>
      </w:r>
      <w:r>
        <w:t>labs, more softwares that will support the topics delivered and similar.</w:t>
      </w:r>
    </w:p>
    <w:p w14:paraId="3A973188" w14:textId="77777777" w:rsidR="00FD2E66" w:rsidRDefault="00FD2E66" w:rsidP="00FD2E66">
      <w:pPr>
        <w:rPr>
          <w:sz w:val="20"/>
          <w:szCs w:val="20"/>
        </w:rPr>
      </w:pPr>
      <w:r>
        <w:t>Question11 was: “Give some examples on where, during your daily work, you would find the implementation of VR technologies useful (classes, topics, lab work, etc.)”. In this question the answers were mostly on the practical demonstration of the topic, capstone projects, creating various simulations during the lesson, laboratory work and similar. Also many answers were that the implementation of VR technologies would be useful especially on presenting objects from various perspectives.</w:t>
      </w:r>
    </w:p>
    <w:p w14:paraId="7F38E50A" w14:textId="77777777" w:rsidR="00FD2E66" w:rsidRDefault="00FD2E66">
      <w:pPr>
        <w:spacing w:before="0" w:after="200" w:line="276" w:lineRule="auto"/>
        <w:jc w:val="left"/>
        <w:rPr>
          <w:rFonts w:ascii="Calibri" w:eastAsia="Calibri" w:hAnsi="Calibri"/>
          <w:b/>
          <w:color w:val="2E74B5" w:themeColor="accent1" w:themeShade="BF"/>
          <w:sz w:val="26"/>
          <w:szCs w:val="26"/>
        </w:rPr>
      </w:pPr>
      <w:r>
        <w:rPr>
          <w:rFonts w:ascii="Calibri" w:eastAsia="Calibri" w:hAnsi="Calibri"/>
          <w:b/>
        </w:rPr>
        <w:br w:type="page"/>
      </w:r>
    </w:p>
    <w:p w14:paraId="55540399" w14:textId="6DBD3278" w:rsidR="00FD2E66" w:rsidRDefault="00FD2E66" w:rsidP="00FD2E66">
      <w:pPr>
        <w:pStyle w:val="Lejlatit2"/>
        <w:rPr>
          <w:rFonts w:eastAsia="Calibri"/>
        </w:rPr>
      </w:pPr>
      <w:bookmarkStart w:id="9" w:name="_Toc77082814"/>
      <w:r>
        <w:rPr>
          <w:rFonts w:eastAsia="Calibri"/>
        </w:rPr>
        <w:lastRenderedPageBreak/>
        <w:t xml:space="preserve">4.2. </w:t>
      </w:r>
      <w:r>
        <w:rPr>
          <w:rFonts w:eastAsia="Calibri"/>
        </w:rPr>
        <w:t>Results of students’ questionnaires</w:t>
      </w:r>
      <w:bookmarkEnd w:id="9"/>
    </w:p>
    <w:p w14:paraId="0BD8E41F" w14:textId="77777777" w:rsidR="00FD2E66" w:rsidRDefault="00FD2E66" w:rsidP="00FD2E66">
      <w:r>
        <w:t>The student questionnaire's initial question was on the level of their actual knowledge on virtual and digital technologies. As shown in Fig. 9, on the scale from 1 to 5, almost 70% of the students were at higher levels, more precisely at level 5 (28%) and level 4 (39%); 31% of the students responded at level 3 while only 2% at level 2 and 1% at level 1.</w:t>
      </w:r>
    </w:p>
    <w:p w14:paraId="1AB43043" w14:textId="77777777" w:rsidR="00FD2E66" w:rsidRDefault="00FD2E66" w:rsidP="00FD2E66">
      <w:pPr>
        <w:jc w:val="center"/>
        <w:rPr>
          <w:rFonts w:eastAsia="Calibri"/>
        </w:rPr>
      </w:pPr>
      <w:r>
        <w:rPr>
          <w:rFonts w:eastAsia="Calibri"/>
          <w:noProof/>
        </w:rPr>
        <w:drawing>
          <wp:inline distT="0" distB="0" distL="0" distR="0" wp14:anchorId="06BC8E7E" wp14:editId="07AB071F">
            <wp:extent cx="4238625" cy="2257425"/>
            <wp:effectExtent l="0" t="0" r="9525" b="9525"/>
            <wp:docPr id="49" name="Chart 49"/>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0DAC3A42" w14:textId="77777777" w:rsidR="00FD2E66" w:rsidRDefault="00FD2E66" w:rsidP="00FD2E66">
      <w:pPr>
        <w:spacing w:before="0" w:after="0" w:line="240" w:lineRule="auto"/>
        <w:jc w:val="center"/>
        <w:rPr>
          <w:sz w:val="20"/>
          <w:szCs w:val="20"/>
        </w:rPr>
      </w:pPr>
      <w:r>
        <w:rPr>
          <w:sz w:val="20"/>
          <w:szCs w:val="20"/>
        </w:rPr>
        <w:t>Fig.9  Chart showing the responses of Question 1 (students)</w:t>
      </w:r>
    </w:p>
    <w:p w14:paraId="2343A722" w14:textId="77777777" w:rsidR="00FD2E66" w:rsidRDefault="00FD2E66" w:rsidP="00FD2E66">
      <w:pPr>
        <w:spacing w:before="0" w:after="0" w:line="240" w:lineRule="auto"/>
        <w:ind w:left="720" w:firstLine="720"/>
        <w:rPr>
          <w:sz w:val="20"/>
          <w:szCs w:val="20"/>
        </w:rPr>
      </w:pPr>
      <w:r>
        <w:rPr>
          <w:sz w:val="20"/>
          <w:szCs w:val="20"/>
        </w:rPr>
        <w:t>Q1: Which is your actual knowledge regarding virtual/digital technologies?</w:t>
      </w:r>
    </w:p>
    <w:p w14:paraId="42AD7D6B" w14:textId="77777777" w:rsidR="00DE6A33" w:rsidRPr="00DE6A33" w:rsidRDefault="00DE6A33" w:rsidP="00DE6A33">
      <w:pPr>
        <w:rPr>
          <w:sz w:val="12"/>
          <w:szCs w:val="12"/>
        </w:rPr>
      </w:pPr>
    </w:p>
    <w:p w14:paraId="51146A57" w14:textId="79B2A85E" w:rsidR="00FD2E66" w:rsidRDefault="00FD2E66" w:rsidP="00FD2E66">
      <w:pPr>
        <w:pBdr>
          <w:top w:val="nil"/>
          <w:left w:val="nil"/>
          <w:bottom w:val="nil"/>
          <w:right w:val="nil"/>
          <w:between w:val="nil"/>
        </w:pBdr>
      </w:pPr>
      <w:r>
        <w:t>The second question was dedicated specifically to their experience in VR technologies.  As  shown  in  Fig. 10,  46% of the students have answered at level 1, meaning that they have never been introduced or trained  in VR, the other 43% have responded that they have some experience, more precisely at level 2 (21%) and at level 3 (23%). The rest 12% of the students have responded that they have a good experience on VR with 8% at level 4 and 4% of the respondents at level 5.</w:t>
      </w:r>
    </w:p>
    <w:p w14:paraId="174074BC" w14:textId="77777777" w:rsidR="00FD2E66" w:rsidRDefault="00FD2E66" w:rsidP="00FD2E66">
      <w:pPr>
        <w:jc w:val="center"/>
        <w:rPr>
          <w:rFonts w:eastAsia="Calibri"/>
        </w:rPr>
      </w:pPr>
      <w:r>
        <w:rPr>
          <w:noProof/>
        </w:rPr>
        <w:drawing>
          <wp:inline distT="114300" distB="114300" distL="114300" distR="114300" wp14:anchorId="16022E43" wp14:editId="5F83315A">
            <wp:extent cx="4429125" cy="2238375"/>
            <wp:effectExtent l="0" t="0" r="9525" b="9525"/>
            <wp:docPr id="61"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8"/>
                    <a:srcRect/>
                    <a:stretch>
                      <a:fillRect/>
                    </a:stretch>
                  </pic:blipFill>
                  <pic:spPr>
                    <a:xfrm>
                      <a:off x="0" y="0"/>
                      <a:ext cx="4429125" cy="2238375"/>
                    </a:xfrm>
                    <a:prstGeom prst="rect">
                      <a:avLst/>
                    </a:prstGeom>
                    <a:ln/>
                  </pic:spPr>
                </pic:pic>
              </a:graphicData>
            </a:graphic>
          </wp:inline>
        </w:drawing>
      </w:r>
    </w:p>
    <w:p w14:paraId="1ECAFDB5" w14:textId="77777777" w:rsidR="00FD2E66" w:rsidRDefault="00FD2E66" w:rsidP="00FD2E66">
      <w:pPr>
        <w:spacing w:before="0" w:after="0" w:line="240" w:lineRule="auto"/>
        <w:jc w:val="center"/>
        <w:rPr>
          <w:sz w:val="20"/>
          <w:szCs w:val="20"/>
        </w:rPr>
      </w:pPr>
      <w:r>
        <w:rPr>
          <w:sz w:val="20"/>
          <w:szCs w:val="20"/>
        </w:rPr>
        <w:t>Fig.10  Chart showing the responses of Question 2 (students)</w:t>
      </w:r>
    </w:p>
    <w:p w14:paraId="6C73BF13" w14:textId="21D0992C" w:rsidR="00FD2E66" w:rsidRDefault="00FD2E66" w:rsidP="00DE6A33">
      <w:pPr>
        <w:spacing w:before="0" w:after="0" w:line="240" w:lineRule="auto"/>
        <w:jc w:val="center"/>
        <w:rPr>
          <w:sz w:val="20"/>
          <w:szCs w:val="20"/>
        </w:rPr>
      </w:pPr>
      <w:r>
        <w:rPr>
          <w:sz w:val="20"/>
          <w:szCs w:val="20"/>
        </w:rPr>
        <w:t>Q2:</w:t>
      </w:r>
      <w:r>
        <w:t xml:space="preserve"> </w:t>
      </w:r>
      <w:r>
        <w:rPr>
          <w:sz w:val="20"/>
          <w:szCs w:val="20"/>
        </w:rPr>
        <w:t>During your precedent years of study, have you ever been introduced or trained on VR/AI technologies?</w:t>
      </w:r>
    </w:p>
    <w:p w14:paraId="64239E0B" w14:textId="77777777" w:rsidR="00FD2E66" w:rsidRDefault="00FD2E66" w:rsidP="00FD2E66">
      <w:pPr>
        <w:pBdr>
          <w:top w:val="nil"/>
          <w:left w:val="nil"/>
          <w:bottom w:val="nil"/>
          <w:right w:val="nil"/>
          <w:between w:val="nil"/>
        </w:pBdr>
        <w:spacing w:after="0"/>
      </w:pPr>
      <w:r>
        <w:lastRenderedPageBreak/>
        <w:t>On Fig. 11, are presented the results from question 3: “How often do you engage in digital learning activities?”, 35% of the respondents have stated that they engage often on digital activities with 15 % at level 4 and 20% at level 5 (on a daily basis); 27% of the respondents are at medium level 3, rarely or at level 2 are 14% of the respondents and 24% of them have stated that they are never engaged in digital learning activities.</w:t>
      </w:r>
    </w:p>
    <w:p w14:paraId="4572E875" w14:textId="77777777" w:rsidR="00FD2E66" w:rsidRDefault="00FD2E66" w:rsidP="00FD2E66">
      <w:pPr>
        <w:jc w:val="center"/>
        <w:rPr>
          <w:rFonts w:eastAsia="Calibri"/>
        </w:rPr>
      </w:pPr>
      <w:r>
        <w:rPr>
          <w:noProof/>
        </w:rPr>
        <w:drawing>
          <wp:inline distT="114300" distB="114300" distL="114300" distR="114300" wp14:anchorId="099BB9EB" wp14:editId="27DFC535">
            <wp:extent cx="4738370" cy="2657475"/>
            <wp:effectExtent l="0" t="0" r="5080" b="9525"/>
            <wp:docPr id="5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9"/>
                    <a:srcRect/>
                    <a:stretch>
                      <a:fillRect/>
                    </a:stretch>
                  </pic:blipFill>
                  <pic:spPr>
                    <a:xfrm>
                      <a:off x="0" y="0"/>
                      <a:ext cx="4744825" cy="2661095"/>
                    </a:xfrm>
                    <a:prstGeom prst="rect">
                      <a:avLst/>
                    </a:prstGeom>
                    <a:ln/>
                  </pic:spPr>
                </pic:pic>
              </a:graphicData>
            </a:graphic>
          </wp:inline>
        </w:drawing>
      </w:r>
    </w:p>
    <w:p w14:paraId="644CAFE3" w14:textId="77777777" w:rsidR="00FD2E66" w:rsidRDefault="00FD2E66" w:rsidP="00FD2E66">
      <w:pPr>
        <w:spacing w:before="0" w:after="0" w:line="240" w:lineRule="auto"/>
        <w:jc w:val="center"/>
        <w:rPr>
          <w:sz w:val="20"/>
          <w:szCs w:val="20"/>
        </w:rPr>
      </w:pPr>
      <w:r>
        <w:rPr>
          <w:sz w:val="20"/>
          <w:szCs w:val="20"/>
        </w:rPr>
        <w:t>Fig.11  Chart showing the responses of Question 3 (students)</w:t>
      </w:r>
    </w:p>
    <w:p w14:paraId="6D047A11" w14:textId="37FA3C5B" w:rsidR="00FD2E66" w:rsidRDefault="00FD2E66" w:rsidP="00DE6A33">
      <w:pPr>
        <w:spacing w:before="0" w:after="0" w:line="240" w:lineRule="auto"/>
        <w:ind w:hanging="11"/>
        <w:jc w:val="center"/>
        <w:rPr>
          <w:sz w:val="20"/>
          <w:szCs w:val="20"/>
        </w:rPr>
      </w:pPr>
      <w:r>
        <w:rPr>
          <w:sz w:val="20"/>
          <w:szCs w:val="20"/>
        </w:rPr>
        <w:t xml:space="preserve">Q3: </w:t>
      </w:r>
      <w:r>
        <w:t xml:space="preserve"> </w:t>
      </w:r>
      <w:r>
        <w:rPr>
          <w:sz w:val="20"/>
          <w:szCs w:val="20"/>
        </w:rPr>
        <w:t>How often do you engage in digital learning activities?</w:t>
      </w:r>
    </w:p>
    <w:p w14:paraId="5FCBDFE0" w14:textId="77777777" w:rsidR="00FD2E66" w:rsidRDefault="00FD2E66" w:rsidP="00FD2E66">
      <w:pPr>
        <w:spacing w:after="0" w:line="240" w:lineRule="auto"/>
        <w:ind w:left="2880"/>
        <w:jc w:val="center"/>
        <w:rPr>
          <w:sz w:val="20"/>
          <w:szCs w:val="20"/>
        </w:rPr>
      </w:pPr>
      <w:r>
        <w:rPr>
          <w:sz w:val="20"/>
          <w:szCs w:val="20"/>
        </w:rPr>
        <w:t xml:space="preserve">       </w:t>
      </w:r>
    </w:p>
    <w:p w14:paraId="2B587E66" w14:textId="77777777" w:rsidR="00FD2E66" w:rsidRDefault="00FD2E66" w:rsidP="00FD2E66">
      <w:pPr>
        <w:spacing w:after="0" w:line="240" w:lineRule="auto"/>
        <w:rPr>
          <w:sz w:val="20"/>
          <w:szCs w:val="20"/>
        </w:rPr>
      </w:pPr>
    </w:p>
    <w:p w14:paraId="7CF5E9B7" w14:textId="77777777" w:rsidR="00FD2E66" w:rsidRDefault="00FD2E66" w:rsidP="00FD2E66">
      <w:pPr>
        <w:spacing w:line="240" w:lineRule="auto"/>
        <w:jc w:val="center"/>
        <w:rPr>
          <w:rFonts w:eastAsia="Calibri"/>
        </w:rPr>
      </w:pPr>
      <w:r>
        <w:rPr>
          <w:rFonts w:eastAsia="Calibri"/>
          <w:noProof/>
        </w:rPr>
        <w:drawing>
          <wp:inline distT="0" distB="0" distL="0" distR="0" wp14:anchorId="22EE10B6" wp14:editId="2203E3D2">
            <wp:extent cx="4572000" cy="2743200"/>
            <wp:effectExtent l="0" t="0" r="0" b="0"/>
            <wp:docPr id="26"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01140972" w14:textId="77777777" w:rsidR="00FD2E66" w:rsidRDefault="00FD2E66" w:rsidP="00FD2E66">
      <w:pPr>
        <w:spacing w:before="0" w:after="0" w:line="240" w:lineRule="auto"/>
        <w:jc w:val="center"/>
        <w:rPr>
          <w:sz w:val="20"/>
          <w:szCs w:val="20"/>
        </w:rPr>
      </w:pPr>
      <w:r>
        <w:rPr>
          <w:sz w:val="20"/>
          <w:szCs w:val="20"/>
        </w:rPr>
        <w:t>Fig.12 Chart showing the responses of Question 4 (students)</w:t>
      </w:r>
    </w:p>
    <w:p w14:paraId="78BB068B" w14:textId="77777777" w:rsidR="00FD2E66" w:rsidRDefault="00FD2E66" w:rsidP="00DE6A33">
      <w:pPr>
        <w:spacing w:before="0" w:after="0" w:line="240" w:lineRule="auto"/>
        <w:ind w:hanging="11"/>
        <w:jc w:val="center"/>
      </w:pPr>
      <w:r>
        <w:rPr>
          <w:sz w:val="20"/>
          <w:szCs w:val="20"/>
        </w:rPr>
        <w:t>Q4: Rate the impact of virtual technologies in your specific field of education</w:t>
      </w:r>
    </w:p>
    <w:p w14:paraId="39F7022D" w14:textId="77777777" w:rsidR="00FD2E66" w:rsidRDefault="00FD2E66" w:rsidP="00FD2E66">
      <w:pPr>
        <w:spacing w:after="0" w:line="240" w:lineRule="auto"/>
        <w:rPr>
          <w:b/>
        </w:rPr>
      </w:pPr>
    </w:p>
    <w:p w14:paraId="541B4B24" w14:textId="77777777" w:rsidR="00FD2E66" w:rsidRDefault="00FD2E66" w:rsidP="00FD2E66">
      <w:pPr>
        <w:spacing w:after="0" w:line="240" w:lineRule="auto"/>
        <w:rPr>
          <w:b/>
        </w:rPr>
      </w:pPr>
      <w:r>
        <w:lastRenderedPageBreak/>
        <w:t>As presented in Fig.12, on question 4, about the impact of VR technologies in their specific field of study, the majority of the students have stated that it has a strong impact (with 31% of the responses at level 5 and 26% of the responses at level 4). 29% of the respondents are at medium level and the other 14 % are considering that the impact of VR in their specific field is pretty low, with (8% at level 2 and 6% at level 1).</w:t>
      </w:r>
    </w:p>
    <w:p w14:paraId="361E9944" w14:textId="77777777" w:rsidR="00FD2E66" w:rsidRDefault="00FD2E66" w:rsidP="00FD2E66">
      <w:pPr>
        <w:jc w:val="center"/>
        <w:rPr>
          <w:rFonts w:eastAsia="Calibri"/>
          <w:b/>
        </w:rPr>
      </w:pPr>
      <w:r>
        <w:rPr>
          <w:rFonts w:eastAsia="Calibri"/>
          <w:noProof/>
        </w:rPr>
        <w:drawing>
          <wp:inline distT="0" distB="0" distL="0" distR="0" wp14:anchorId="0A47B0A1" wp14:editId="54CD3C39">
            <wp:extent cx="4333875" cy="2266950"/>
            <wp:effectExtent l="0" t="0" r="9525" b="0"/>
            <wp:docPr id="52" name="Chart 52"/>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4EEAA2D7" w14:textId="77777777" w:rsidR="00FD2E66" w:rsidRDefault="00FD2E66" w:rsidP="00FD2E66">
      <w:pPr>
        <w:spacing w:before="0" w:after="0" w:line="240" w:lineRule="auto"/>
        <w:jc w:val="center"/>
        <w:rPr>
          <w:sz w:val="20"/>
          <w:szCs w:val="20"/>
        </w:rPr>
      </w:pPr>
      <w:r>
        <w:rPr>
          <w:sz w:val="20"/>
          <w:szCs w:val="20"/>
        </w:rPr>
        <w:t>Fig.13 Chart showing the responses of Question 5 (students)</w:t>
      </w:r>
    </w:p>
    <w:p w14:paraId="1A75E37B" w14:textId="77777777" w:rsidR="00FD2E66" w:rsidRDefault="00FD2E66" w:rsidP="00DE6A33">
      <w:pPr>
        <w:spacing w:before="0" w:after="0" w:line="240" w:lineRule="auto"/>
        <w:ind w:right="-427"/>
        <w:jc w:val="center"/>
        <w:rPr>
          <w:sz w:val="20"/>
          <w:szCs w:val="20"/>
        </w:rPr>
      </w:pPr>
      <w:r>
        <w:rPr>
          <w:sz w:val="20"/>
          <w:szCs w:val="20"/>
        </w:rPr>
        <w:t>Q5: How much is information regarding these technologies shared at school between students and professors?</w:t>
      </w:r>
    </w:p>
    <w:p w14:paraId="2C135F4C" w14:textId="77777777" w:rsidR="00DE6A33" w:rsidRPr="00DE6A33" w:rsidRDefault="00DE6A33" w:rsidP="00DE6A33">
      <w:pPr>
        <w:rPr>
          <w:sz w:val="12"/>
          <w:szCs w:val="12"/>
        </w:rPr>
      </w:pPr>
    </w:p>
    <w:p w14:paraId="37A4A333" w14:textId="2CCC26F1" w:rsidR="00FD2E66" w:rsidRDefault="00FD2E66" w:rsidP="00FD2E66">
      <w:pPr>
        <w:pBdr>
          <w:top w:val="nil"/>
          <w:left w:val="nil"/>
          <w:bottom w:val="nil"/>
          <w:right w:val="nil"/>
          <w:between w:val="nil"/>
        </w:pBdr>
        <w:spacing w:after="0"/>
      </w:pPr>
      <w:r>
        <w:t>In Fig. 13, are shown the results from question 5, which on the scale from 1(unsatisfying) to 5(satisfying) presents the response gained from the students on the level of information regarding the VR technologies shared with them in their institution. In this regard satisfied with the information at level 5 are 14% of the respondents and at level 4 are 27% of the respondents. At medium level 3 are 33% of the respondents. The other 26% are generally not satisfied with the level of the information shared (17% at level 2 and 9% at level 1).</w:t>
      </w:r>
    </w:p>
    <w:p w14:paraId="66C93C92" w14:textId="77777777" w:rsidR="00FD2E66" w:rsidRDefault="00FD2E66" w:rsidP="00FD2E66">
      <w:pPr>
        <w:jc w:val="center"/>
        <w:rPr>
          <w:rFonts w:eastAsia="Calibri"/>
        </w:rPr>
      </w:pPr>
      <w:r>
        <w:rPr>
          <w:rFonts w:eastAsia="Calibri"/>
          <w:noProof/>
        </w:rPr>
        <w:drawing>
          <wp:inline distT="0" distB="0" distL="0" distR="0" wp14:anchorId="405C928A" wp14:editId="114C72DD">
            <wp:extent cx="4524375" cy="2390775"/>
            <wp:effectExtent l="0" t="0" r="9525" b="9525"/>
            <wp:docPr id="54" name="Chart 54"/>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5125939D" w14:textId="77777777" w:rsidR="00FD2E66" w:rsidRDefault="00FD2E66" w:rsidP="00FD2E66">
      <w:pPr>
        <w:spacing w:before="0" w:after="0" w:line="240" w:lineRule="auto"/>
        <w:jc w:val="center"/>
        <w:rPr>
          <w:sz w:val="20"/>
          <w:szCs w:val="20"/>
        </w:rPr>
      </w:pPr>
      <w:r>
        <w:rPr>
          <w:sz w:val="20"/>
          <w:szCs w:val="20"/>
        </w:rPr>
        <w:t>Fig.14 Chart showing the responses of Question 6 (students)</w:t>
      </w:r>
    </w:p>
    <w:p w14:paraId="299CE16D" w14:textId="77777777" w:rsidR="00FD2E66" w:rsidRDefault="00FD2E66" w:rsidP="00FD2E66">
      <w:pPr>
        <w:spacing w:before="0" w:after="0" w:line="240" w:lineRule="auto"/>
        <w:jc w:val="center"/>
        <w:rPr>
          <w:rFonts w:eastAsia="Calibri"/>
          <w:b/>
        </w:rPr>
      </w:pPr>
      <w:r>
        <w:rPr>
          <w:sz w:val="20"/>
          <w:szCs w:val="20"/>
        </w:rPr>
        <w:t>Q6:</w:t>
      </w:r>
      <w:r>
        <w:rPr>
          <w:b/>
        </w:rPr>
        <w:t xml:space="preserve"> </w:t>
      </w:r>
      <w:r>
        <w:rPr>
          <w:sz w:val="20"/>
          <w:szCs w:val="20"/>
        </w:rPr>
        <w:t>Do you think you would implement such technologies in your learning process?</w:t>
      </w:r>
    </w:p>
    <w:p w14:paraId="2568E878" w14:textId="620F4AF3" w:rsidR="00FD2E66" w:rsidRDefault="00FD2E66" w:rsidP="00FD2E66">
      <w:pPr>
        <w:spacing w:after="0"/>
      </w:pPr>
      <w:r>
        <w:lastRenderedPageBreak/>
        <w:t>Q</w:t>
      </w:r>
      <w:r>
        <w:t>uestion 6 from the students’ questionnaire was: “Do you think you would implement such technologies in your learning process? In this regard almost more than 50% of the responses are very positive with 23% at level 5 and 30% at level 4.  At Level 3, are 34% of the respondents and a lower percentage of 14% ( 9% at level 2 and 4% at level 1) do not think they could implement such technologies in their learning process (Fig.14).</w:t>
      </w:r>
    </w:p>
    <w:p w14:paraId="5AF6CD1E" w14:textId="77777777" w:rsidR="00FD2E66" w:rsidRDefault="00FD2E66" w:rsidP="00FD2E66">
      <w:pPr>
        <w:jc w:val="center"/>
        <w:rPr>
          <w:rFonts w:eastAsia="Calibri"/>
        </w:rPr>
      </w:pPr>
      <w:r>
        <w:rPr>
          <w:rFonts w:eastAsia="Calibri"/>
          <w:noProof/>
        </w:rPr>
        <w:drawing>
          <wp:inline distT="0" distB="0" distL="0" distR="0" wp14:anchorId="3C0E6FB8" wp14:editId="39C5B4D0">
            <wp:extent cx="4667250" cy="2562225"/>
            <wp:effectExtent l="0" t="0" r="0" b="9525"/>
            <wp:docPr id="55" name="Chart 55"/>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4927EB83" w14:textId="77777777" w:rsidR="00FD2E66" w:rsidRDefault="00FD2E66" w:rsidP="00FD2E66">
      <w:pPr>
        <w:spacing w:before="0" w:after="0" w:line="240" w:lineRule="auto"/>
        <w:jc w:val="center"/>
        <w:rPr>
          <w:b/>
        </w:rPr>
      </w:pPr>
      <w:r>
        <w:rPr>
          <w:sz w:val="20"/>
          <w:szCs w:val="20"/>
        </w:rPr>
        <w:t>Fig.15 Chart showing the responses of Question 7 (students)</w:t>
      </w:r>
    </w:p>
    <w:p w14:paraId="1B82E4D9" w14:textId="77777777" w:rsidR="00FD2E66" w:rsidRDefault="00FD2E66" w:rsidP="00FD2E66">
      <w:pPr>
        <w:spacing w:before="0" w:after="0" w:line="240" w:lineRule="auto"/>
        <w:jc w:val="center"/>
      </w:pPr>
      <w:r>
        <w:rPr>
          <w:sz w:val="20"/>
          <w:szCs w:val="20"/>
        </w:rPr>
        <w:t>Q7: Do you use digital technologies during your free time?</w:t>
      </w:r>
    </w:p>
    <w:p w14:paraId="20BBFDF7" w14:textId="77777777" w:rsidR="00DE6A33" w:rsidRPr="00DE6A33" w:rsidRDefault="00DE6A33" w:rsidP="00DE6A33">
      <w:pPr>
        <w:rPr>
          <w:sz w:val="12"/>
          <w:szCs w:val="12"/>
        </w:rPr>
      </w:pPr>
    </w:p>
    <w:p w14:paraId="0922C20C" w14:textId="66021D69" w:rsidR="00FD2E66" w:rsidRDefault="00FD2E66" w:rsidP="00DE6A33">
      <w:pPr>
        <w:ind w:right="-143"/>
        <w:rPr>
          <w:b/>
        </w:rPr>
      </w:pPr>
      <w:r>
        <w:t>Question 7 on the student questionnaire is about digital technology use by the students during their free time. As presented on Fig.15, the majority of 73% declare that they use it intensively (with 52% at level 5 and 21% at level 4). At medium level of usage are 16% and the other 12% declare that they do not use it often with 5% at level 2 and 7% at level 1.</w:t>
      </w:r>
    </w:p>
    <w:p w14:paraId="157AFBF0" w14:textId="77777777" w:rsidR="00FD2E66" w:rsidRDefault="00FD2E66" w:rsidP="00FD2E66">
      <w:pPr>
        <w:jc w:val="center"/>
      </w:pPr>
      <w:r>
        <w:rPr>
          <w:noProof/>
        </w:rPr>
        <w:drawing>
          <wp:inline distT="0" distB="0" distL="0" distR="0" wp14:anchorId="197CAA5E" wp14:editId="196D4506">
            <wp:extent cx="4543425" cy="2552700"/>
            <wp:effectExtent l="0" t="0" r="9525" b="0"/>
            <wp:docPr id="53" name="Chart 53"/>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2A1FD4CB" w14:textId="77777777" w:rsidR="00FD2E66" w:rsidRDefault="00FD2E66" w:rsidP="00DE6A33">
      <w:pPr>
        <w:spacing w:before="0" w:after="0" w:line="240" w:lineRule="auto"/>
        <w:jc w:val="center"/>
        <w:rPr>
          <w:b/>
        </w:rPr>
      </w:pPr>
      <w:r>
        <w:rPr>
          <w:sz w:val="20"/>
          <w:szCs w:val="20"/>
        </w:rPr>
        <w:t>Fig.16 Chart showing the responses of Question 8 (students)</w:t>
      </w:r>
    </w:p>
    <w:p w14:paraId="223348D7" w14:textId="77777777" w:rsidR="00FD2E66" w:rsidRDefault="00FD2E66" w:rsidP="00DE6A33">
      <w:pPr>
        <w:spacing w:before="0" w:after="0" w:line="240" w:lineRule="auto"/>
        <w:jc w:val="center"/>
        <w:rPr>
          <w:sz w:val="20"/>
          <w:szCs w:val="20"/>
        </w:rPr>
      </w:pPr>
      <w:r>
        <w:rPr>
          <w:sz w:val="20"/>
          <w:szCs w:val="20"/>
        </w:rPr>
        <w:t>Q8:Which is your actual interest of receiving specific training in digital technologies and tools?</w:t>
      </w:r>
    </w:p>
    <w:p w14:paraId="2051B981" w14:textId="77777777" w:rsidR="00FD2E66" w:rsidRDefault="00FD2E66" w:rsidP="00FD2E66">
      <w:pPr>
        <w:rPr>
          <w:sz w:val="20"/>
          <w:szCs w:val="20"/>
        </w:rPr>
      </w:pPr>
      <w:r>
        <w:lastRenderedPageBreak/>
        <w:t>In Fig. 16 is shown the student response on Question 8. The question is about their interest in receiving specific training on digital technologies and tools. In this regard, the majority of students show strong interest for training, with 39% at level 4 and 24% at level 5.  28% of them have responded at level 3, and the response on the level form the student questionnaire is about digital technology use by the students during their free time. As presented on Fig.15, the majority of 73% declare that they use it intensively (with 52% at level 5 and 21% at level 4). At medium level of usage are 16%.  Only 9% of the students show weak interest at level 2 (6%) and level 1(3%).</w:t>
      </w:r>
    </w:p>
    <w:p w14:paraId="22BD965A" w14:textId="77777777" w:rsidR="00FD2E66" w:rsidRDefault="00FD2E66" w:rsidP="00FD2E66">
      <w:pPr>
        <w:jc w:val="center"/>
        <w:rPr>
          <w:rFonts w:eastAsia="Calibri"/>
        </w:rPr>
      </w:pPr>
      <w:r>
        <w:rPr>
          <w:rFonts w:eastAsia="Calibri"/>
          <w:noProof/>
        </w:rPr>
        <w:drawing>
          <wp:inline distT="0" distB="0" distL="0" distR="0" wp14:anchorId="5480181A" wp14:editId="512972A3">
            <wp:extent cx="4572000" cy="2743200"/>
            <wp:effectExtent l="0" t="0" r="0" b="0"/>
            <wp:docPr id="56" name="Chart 56"/>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5E3DBF8E" w14:textId="77777777" w:rsidR="00FD2E66" w:rsidRDefault="00FD2E66" w:rsidP="00DE6A33">
      <w:pPr>
        <w:spacing w:before="0" w:after="0" w:line="240" w:lineRule="auto"/>
        <w:jc w:val="center"/>
        <w:rPr>
          <w:b/>
        </w:rPr>
      </w:pPr>
      <w:r>
        <w:rPr>
          <w:sz w:val="20"/>
          <w:szCs w:val="20"/>
        </w:rPr>
        <w:t>Fig.17 Chart showing the responses of Question 9 (students)</w:t>
      </w:r>
    </w:p>
    <w:p w14:paraId="01EA81A8" w14:textId="77777777" w:rsidR="00FD2E66" w:rsidRDefault="00FD2E66" w:rsidP="00DE6A33">
      <w:pPr>
        <w:spacing w:before="0" w:after="0" w:line="240" w:lineRule="auto"/>
        <w:jc w:val="center"/>
        <w:rPr>
          <w:sz w:val="20"/>
          <w:szCs w:val="20"/>
        </w:rPr>
      </w:pPr>
      <w:r>
        <w:rPr>
          <w:sz w:val="20"/>
          <w:szCs w:val="20"/>
        </w:rPr>
        <w:t>Q9:How often do you use the dedicated laboratories in your school/university?</w:t>
      </w:r>
    </w:p>
    <w:p w14:paraId="5AF2A759" w14:textId="77777777" w:rsidR="00DE6A33" w:rsidRPr="00DE6A33" w:rsidRDefault="00DE6A33" w:rsidP="00DE6A33">
      <w:pPr>
        <w:rPr>
          <w:sz w:val="12"/>
          <w:szCs w:val="12"/>
        </w:rPr>
      </w:pPr>
    </w:p>
    <w:p w14:paraId="78E0B180" w14:textId="3D78E8D8" w:rsidR="00FD2E66" w:rsidRPr="00813C3F" w:rsidRDefault="00FD2E66" w:rsidP="00FD2E66">
      <w:r w:rsidRPr="00813C3F">
        <w:t>Question 9 is about the frequency of dedicated laboratories at their institution. As presented in Fig. 17, 24% of the students are using the dedicated labs regularly (14% on daily bases - level 5, and 10% - level 4). 24% of them are at level 3 which assumes that they have some specific lab activiti</w:t>
      </w:r>
      <w:r>
        <w:t xml:space="preserve">es in their courses. The other </w:t>
      </w:r>
      <w:r w:rsidRPr="00813C3F">
        <w:t>20% of the students have responded that</w:t>
      </w:r>
      <w:r>
        <w:t xml:space="preserve"> </w:t>
      </w:r>
      <w:r w:rsidRPr="00813C3F">
        <w:t>they use the labs rarely and 31% have stated that they never use the dedicated laboratories.</w:t>
      </w:r>
    </w:p>
    <w:p w14:paraId="5F06793A" w14:textId="77777777" w:rsidR="00FD2E66" w:rsidRDefault="00FD2E66" w:rsidP="00FD2E66">
      <w:pPr>
        <w:spacing w:after="0" w:line="240" w:lineRule="auto"/>
        <w:rPr>
          <w:color w:val="000000"/>
        </w:rPr>
      </w:pPr>
      <w:r>
        <w:t>Question 10 on the students’ questionnaire was: “</w:t>
      </w:r>
      <w:r>
        <w:rPr>
          <w:color w:val="000000"/>
        </w:rPr>
        <w:t>Add any suggestion regarding which kind of technologies you would like to be implemented in your school and how</w:t>
      </w:r>
      <w:r>
        <w:t>”</w:t>
      </w:r>
      <w:r>
        <w:rPr>
          <w:color w:val="000000"/>
        </w:rPr>
        <w:t xml:space="preserve">. The overall message from </w:t>
      </w:r>
      <w:r>
        <w:t>their responses is that they would like to follow the trends, to have more practical and lab activities.</w:t>
      </w:r>
    </w:p>
    <w:p w14:paraId="16659E7C" w14:textId="77777777" w:rsidR="00FD2E66" w:rsidRDefault="00FD2E66" w:rsidP="00FD2E66">
      <w:pPr>
        <w:spacing w:after="0" w:line="240" w:lineRule="auto"/>
        <w:rPr>
          <w:color w:val="000000"/>
          <w:sz w:val="20"/>
          <w:szCs w:val="20"/>
        </w:rPr>
      </w:pPr>
    </w:p>
    <w:p w14:paraId="0C15D92C" w14:textId="77777777" w:rsidR="00DE6A33" w:rsidRDefault="00DE6A33">
      <w:pPr>
        <w:spacing w:before="0" w:after="200" w:line="276" w:lineRule="auto"/>
        <w:jc w:val="left"/>
        <w:rPr>
          <w:rFonts w:ascii="Calibri" w:eastAsia="Calibri" w:hAnsi="Calibri"/>
          <w:b/>
          <w:color w:val="000000"/>
          <w:sz w:val="32"/>
          <w:szCs w:val="32"/>
        </w:rPr>
      </w:pPr>
      <w:r>
        <w:rPr>
          <w:rFonts w:ascii="Calibri" w:eastAsia="Calibri" w:hAnsi="Calibri"/>
        </w:rPr>
        <w:br w:type="page"/>
      </w:r>
    </w:p>
    <w:p w14:paraId="2CC195E2" w14:textId="7650929F" w:rsidR="00FD2E66" w:rsidRDefault="00FD2E66" w:rsidP="00FD2E66">
      <w:pPr>
        <w:pStyle w:val="Heading1"/>
        <w:numPr>
          <w:ilvl w:val="0"/>
          <w:numId w:val="34"/>
        </w:numPr>
        <w:spacing w:before="240" w:after="0" w:line="276" w:lineRule="auto"/>
        <w:rPr>
          <w:rFonts w:ascii="Calibri" w:eastAsia="Calibri" w:hAnsi="Calibri" w:cs="Calibri"/>
          <w:b w:val="0"/>
        </w:rPr>
      </w:pPr>
      <w:bookmarkStart w:id="10" w:name="_Toc77082815"/>
      <w:r>
        <w:rPr>
          <w:rFonts w:ascii="Calibri" w:eastAsia="Calibri" w:hAnsi="Calibri" w:cs="Calibri"/>
        </w:rPr>
        <w:lastRenderedPageBreak/>
        <w:t>Conclusion</w:t>
      </w:r>
      <w:bookmarkEnd w:id="10"/>
    </w:p>
    <w:p w14:paraId="199FB979" w14:textId="77777777" w:rsidR="00FD2E66" w:rsidRPr="00813C3F" w:rsidRDefault="00FD2E66" w:rsidP="00FD2E66">
      <w:pPr>
        <w:spacing w:before="240" w:after="240"/>
      </w:pPr>
      <w:r w:rsidRPr="00813C3F">
        <w:t>HEIs have continuously been vanguard of novel technologies, pushing progress and establishing the afterward generation of scientists, businesspersons and engineers. Virtual and augmented reality technologies are at the border line of enlargement nowadays.</w:t>
      </w:r>
    </w:p>
    <w:p w14:paraId="1F9B1D8B" w14:textId="77777777" w:rsidR="00FD2E66" w:rsidRPr="00813C3F" w:rsidRDefault="00FD2E66" w:rsidP="00FD2E66">
      <w:pPr>
        <w:spacing w:before="240" w:after="240"/>
      </w:pPr>
      <w:r w:rsidRPr="00813C3F">
        <w:t xml:space="preserve">Improving and expanding the learning practice is at the core of what Virtual Reality can offer to learners, and is one of the most effective ways that could transform the learning process. VR/AR technologies need to be directly practiced, because unlike a lot of other emerging technologies, virtual technologies are extremely visual. It’s all about presenting that information in a valuable way that helps applications in different areas to accomplish their objectives. It operates alongside the user. </w:t>
      </w:r>
    </w:p>
    <w:p w14:paraId="1CC91505" w14:textId="77777777" w:rsidR="00FD2E66" w:rsidRPr="00813C3F" w:rsidRDefault="00FD2E66" w:rsidP="00FD2E66">
      <w:pPr>
        <w:spacing w:before="240" w:after="240"/>
      </w:pPr>
      <w:r w:rsidRPr="00813C3F">
        <w:t>There is a need for academic staff to be equipped with the necessary comprehension, skills and approach to get into the habit of using Virtual Technologies for teaching and learning. Once having their competencies for this purpose, they will be able to enhance teaching methodologies, which will increase student learning capability and enthusiasm.</w:t>
      </w:r>
    </w:p>
    <w:p w14:paraId="1D443D8D" w14:textId="69382B25" w:rsidR="00307A3E" w:rsidRDefault="00FD2E66" w:rsidP="00FD2E66">
      <w:pPr>
        <w:spacing w:line="276" w:lineRule="auto"/>
        <w:rPr>
          <w:rFonts w:eastAsia="Cambria"/>
        </w:rPr>
      </w:pPr>
      <w:r w:rsidRPr="00813C3F">
        <w:t>Students also show great interest in training about new digital and VR technologies. However, while innovation is a progressive idea in itself, there is an issue of the availability of high-end technology that can disadvantage some students. The institutions should pay cautious awareness to the evaluation of innovative practices and monitor the effect of innovation on teaching and learning outcomes, while ensuring they become common practice requires appropriate provisions and managerial capacities.</w:t>
      </w:r>
    </w:p>
    <w:sectPr w:rsidR="00307A3E" w:rsidSect="002F5105">
      <w:headerReference w:type="default" r:id="rId26"/>
      <w:footerReference w:type="default" r:id="rId27"/>
      <w:pgSz w:w="11907" w:h="16840" w:code="9"/>
      <w:pgMar w:top="1701" w:right="1418" w:bottom="1701" w:left="1418" w:header="720" w:footer="43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87F993" w14:textId="77777777" w:rsidR="00C60E19" w:rsidRDefault="00C60E19" w:rsidP="0040175B">
      <w:r>
        <w:separator/>
      </w:r>
    </w:p>
  </w:endnote>
  <w:endnote w:type="continuationSeparator" w:id="0">
    <w:p w14:paraId="65812219" w14:textId="77777777" w:rsidR="00C60E19" w:rsidRDefault="00C60E19" w:rsidP="004017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F46263" w14:textId="77777777" w:rsidR="0040175B" w:rsidRDefault="0040175B" w:rsidP="0040175B">
    <w:pPr>
      <w:pBdr>
        <w:top w:val="nil"/>
        <w:left w:val="nil"/>
        <w:bottom w:val="nil"/>
        <w:right w:val="nil"/>
        <w:between w:val="nil"/>
      </w:pBdr>
      <w:tabs>
        <w:tab w:val="center" w:pos="4680"/>
        <w:tab w:val="right" w:pos="9360"/>
      </w:tabs>
      <w:spacing w:after="0" w:line="240" w:lineRule="auto"/>
      <w:rPr>
        <w:color w:val="333333"/>
        <w:sz w:val="16"/>
        <w:szCs w:val="16"/>
      </w:rPr>
    </w:pPr>
    <w:r w:rsidRPr="009913B4">
      <w:rPr>
        <w:color w:val="333333"/>
        <w:sz w:val="16"/>
        <w:szCs w:val="16"/>
        <w:highlight w:val="white"/>
      </w:rPr>
      <w:t>"The European Commission's support for the production of this publication does not constitute an endorsement of the contents, which reflect the views only of the authors, and the Commission cannot be held responsible for any use which may be made of the information contained therein."</w:t>
    </w:r>
  </w:p>
  <w:p w14:paraId="362CC16A" w14:textId="18A00E6F" w:rsidR="009913B4" w:rsidRPr="0040175B" w:rsidRDefault="00C60E19" w:rsidP="0040175B">
    <w:pPr>
      <w:pStyle w:val="Footer"/>
      <w:jc w:val="center"/>
    </w:pPr>
    <w:sdt>
      <w:sdtPr>
        <w:id w:val="-1854405510"/>
        <w:docPartObj>
          <w:docPartGallery w:val="Page Numbers (Bottom of Page)"/>
          <w:docPartUnique/>
        </w:docPartObj>
      </w:sdtPr>
      <w:sdtEndPr>
        <w:rPr>
          <w:noProof/>
        </w:rPr>
      </w:sdtEndPr>
      <w:sdtContent>
        <w:r w:rsidR="0040175B">
          <w:fldChar w:fldCharType="begin"/>
        </w:r>
        <w:r w:rsidR="0040175B">
          <w:instrText xml:space="preserve"> PAGE   \* MERGEFORMAT </w:instrText>
        </w:r>
        <w:r w:rsidR="0040175B">
          <w:fldChar w:fldCharType="separate"/>
        </w:r>
        <w:r w:rsidR="00DE6A33">
          <w:rPr>
            <w:noProof/>
          </w:rPr>
          <w:t>1</w:t>
        </w:r>
        <w:r w:rsidR="0040175B">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908F4E" w14:textId="77777777" w:rsidR="00C60E19" w:rsidRDefault="00C60E19" w:rsidP="0040175B">
      <w:r>
        <w:separator/>
      </w:r>
    </w:p>
  </w:footnote>
  <w:footnote w:type="continuationSeparator" w:id="0">
    <w:p w14:paraId="2479B37A" w14:textId="77777777" w:rsidR="00C60E19" w:rsidRDefault="00C60E19" w:rsidP="004017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84CD9E" w14:textId="4CECC669" w:rsidR="00307A3E" w:rsidRPr="0040175B" w:rsidRDefault="002F5105" w:rsidP="0040175B">
    <w:pPr>
      <w:rPr>
        <w:rFonts w:ascii="Arial" w:eastAsia="Arial" w:hAnsi="Arial" w:cs="Arial"/>
        <w:sz w:val="20"/>
        <w:szCs w:val="20"/>
      </w:rPr>
    </w:pPr>
    <w:r w:rsidRPr="0040175B">
      <w:rPr>
        <w:rFonts w:eastAsia="Arial"/>
        <w:noProof/>
        <w:sz w:val="20"/>
        <w:szCs w:val="20"/>
      </w:rPr>
      <w:drawing>
        <wp:anchor distT="0" distB="0" distL="114300" distR="114300" simplePos="0" relativeHeight="251658240" behindDoc="0" locked="0" layoutInCell="1" hidden="0" allowOverlap="1" wp14:anchorId="519D65FB" wp14:editId="45716E39">
          <wp:simplePos x="0" y="0"/>
          <wp:positionH relativeFrom="margin">
            <wp:posOffset>-243205</wp:posOffset>
          </wp:positionH>
          <wp:positionV relativeFrom="margin">
            <wp:posOffset>-910590</wp:posOffset>
          </wp:positionV>
          <wp:extent cx="1304925" cy="382905"/>
          <wp:effectExtent l="0" t="0" r="9525" b="0"/>
          <wp:wrapSquare wrapText="bothSides" distT="0" distB="0" distL="114300" distR="114300"/>
          <wp:docPr id="50" name="image2.png" descr="C:\Users\bill\Desktop\erasmus+ logo.png"/>
          <wp:cNvGraphicFramePr/>
          <a:graphic xmlns:a="http://schemas.openxmlformats.org/drawingml/2006/main">
            <a:graphicData uri="http://schemas.openxmlformats.org/drawingml/2006/picture">
              <pic:pic xmlns:pic="http://schemas.openxmlformats.org/drawingml/2006/picture">
                <pic:nvPicPr>
                  <pic:cNvPr id="0" name="image2.png" descr="C:\Users\bill\Desktop\erasmus+ logo.png"/>
                  <pic:cNvPicPr preferRelativeResize="0"/>
                </pic:nvPicPr>
                <pic:blipFill>
                  <a:blip r:embed="rId1"/>
                  <a:srcRect/>
                  <a:stretch>
                    <a:fillRect/>
                  </a:stretch>
                </pic:blipFill>
                <pic:spPr>
                  <a:xfrm>
                    <a:off x="0" y="0"/>
                    <a:ext cx="1304925" cy="382905"/>
                  </a:xfrm>
                  <a:prstGeom prst="rect">
                    <a:avLst/>
                  </a:prstGeom>
                  <a:ln/>
                </pic:spPr>
              </pic:pic>
            </a:graphicData>
          </a:graphic>
          <wp14:sizeRelH relativeFrom="margin">
            <wp14:pctWidth>0</wp14:pctWidth>
          </wp14:sizeRelH>
          <wp14:sizeRelV relativeFrom="margin">
            <wp14:pctHeight>0</wp14:pctHeight>
          </wp14:sizeRelV>
        </wp:anchor>
      </w:drawing>
    </w:r>
    <w:r w:rsidR="0040175B" w:rsidRPr="0040175B">
      <w:rPr>
        <w:noProof/>
        <w:sz w:val="20"/>
        <w:szCs w:val="20"/>
      </w:rPr>
      <w:drawing>
        <wp:anchor distT="0" distB="0" distL="114300" distR="114300" simplePos="0" relativeHeight="251659264" behindDoc="0" locked="0" layoutInCell="1" hidden="0" allowOverlap="1" wp14:anchorId="1CCDBB62" wp14:editId="3379E5BA">
          <wp:simplePos x="0" y="0"/>
          <wp:positionH relativeFrom="margin">
            <wp:align>right</wp:align>
          </wp:positionH>
          <wp:positionV relativeFrom="paragraph">
            <wp:posOffset>-57150</wp:posOffset>
          </wp:positionV>
          <wp:extent cx="1228725" cy="401955"/>
          <wp:effectExtent l="0" t="0" r="9525" b="0"/>
          <wp:wrapNone/>
          <wp:docPr id="5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1228725" cy="401955"/>
                  </a:xfrm>
                  <a:prstGeom prst="rect">
                    <a:avLst/>
                  </a:prstGeom>
                  <a:ln/>
                </pic:spPr>
              </pic:pic>
            </a:graphicData>
          </a:graphic>
          <wp14:sizeRelH relativeFrom="margin">
            <wp14:pctWidth>0</wp14:pctWidth>
          </wp14:sizeRelH>
          <wp14:sizeRelV relativeFrom="margin">
            <wp14:pctHeight>0</wp14:pctHeight>
          </wp14:sizeRelV>
        </wp:anchor>
      </w:drawing>
    </w:r>
    <w:r w:rsidR="00E737DA" w:rsidRPr="0040175B">
      <w:rPr>
        <w:rFonts w:eastAsia="Cambria"/>
        <w:sz w:val="20"/>
        <w:szCs w:val="20"/>
      </w:rPr>
      <w:t>Project No: 610281-EPP-1-2019-1-AL-EPPKA2-CBHE-JP</w:t>
    </w:r>
  </w:p>
  <w:p w14:paraId="1FD0E4F7" w14:textId="77777777" w:rsidR="00307A3E" w:rsidRDefault="00307A3E" w:rsidP="0040175B">
    <w:pPr>
      <w:rPr>
        <w:rFonts w:eastAsia="Arial"/>
      </w:rPr>
    </w:pPr>
  </w:p>
  <w:p w14:paraId="2BECA4E8" w14:textId="77777777" w:rsidR="00307A3E" w:rsidRDefault="00307A3E" w:rsidP="0040175B">
    <w:pPr>
      <w:rPr>
        <w:rFonts w:eastAsia="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235FB"/>
    <w:multiLevelType w:val="multilevel"/>
    <w:tmpl w:val="3C4692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15:restartNumberingAfterBreak="0">
    <w:nsid w:val="02AF2A29"/>
    <w:multiLevelType w:val="multilevel"/>
    <w:tmpl w:val="2EAA817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15:restartNumberingAfterBreak="0">
    <w:nsid w:val="02EC5750"/>
    <w:multiLevelType w:val="hybridMultilevel"/>
    <w:tmpl w:val="AABA4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214338"/>
    <w:multiLevelType w:val="multilevel"/>
    <w:tmpl w:val="005C49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15:restartNumberingAfterBreak="0">
    <w:nsid w:val="039817AF"/>
    <w:multiLevelType w:val="hybridMultilevel"/>
    <w:tmpl w:val="C9A438AC"/>
    <w:lvl w:ilvl="0" w:tplc="AFBAEA92">
      <w:start w:val="1"/>
      <w:numFmt w:val="upperRoman"/>
      <w:pStyle w:val="LejlaTit1Romak"/>
      <w:lvlText w:val="%1."/>
      <w:lvlJc w:val="left"/>
      <w:pPr>
        <w:ind w:left="1571" w:hanging="72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5" w15:restartNumberingAfterBreak="0">
    <w:nsid w:val="05D03E35"/>
    <w:multiLevelType w:val="hybridMultilevel"/>
    <w:tmpl w:val="921CA7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E374C0"/>
    <w:multiLevelType w:val="hybridMultilevel"/>
    <w:tmpl w:val="657CB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E232C2"/>
    <w:multiLevelType w:val="hybridMultilevel"/>
    <w:tmpl w:val="E1DC4D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284265"/>
    <w:multiLevelType w:val="hybridMultilevel"/>
    <w:tmpl w:val="D18EE11E"/>
    <w:lvl w:ilvl="0" w:tplc="C8A26266">
      <w:start w:val="1"/>
      <w:numFmt w:val="decimal"/>
      <w:lvlText w:val="%1."/>
      <w:lvlJc w:val="left"/>
      <w:pPr>
        <w:ind w:left="644" w:hanging="360"/>
      </w:pPr>
      <w:rPr>
        <w:rFonts w:hint="default"/>
        <w:b/>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15:restartNumberingAfterBreak="0">
    <w:nsid w:val="186C0F79"/>
    <w:multiLevelType w:val="hybridMultilevel"/>
    <w:tmpl w:val="7018C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DA6027"/>
    <w:multiLevelType w:val="hybridMultilevel"/>
    <w:tmpl w:val="EAE02C2A"/>
    <w:lvl w:ilvl="0" w:tplc="D78A4CC8">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123C81"/>
    <w:multiLevelType w:val="multilevel"/>
    <w:tmpl w:val="A01E1FF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2" w15:restartNumberingAfterBreak="0">
    <w:nsid w:val="2423149F"/>
    <w:multiLevelType w:val="hybridMultilevel"/>
    <w:tmpl w:val="83A4B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7D1AF1"/>
    <w:multiLevelType w:val="hybridMultilevel"/>
    <w:tmpl w:val="7B34EAF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AB4FF2"/>
    <w:multiLevelType w:val="multilevel"/>
    <w:tmpl w:val="9C9ED7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5874237"/>
    <w:multiLevelType w:val="multilevel"/>
    <w:tmpl w:val="F6E2E7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3846146A"/>
    <w:multiLevelType w:val="hybridMultilevel"/>
    <w:tmpl w:val="13C0EECE"/>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9E0FAD"/>
    <w:multiLevelType w:val="hybridMultilevel"/>
    <w:tmpl w:val="0FFC9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415C4C"/>
    <w:multiLevelType w:val="multilevel"/>
    <w:tmpl w:val="4248392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3D680377"/>
    <w:multiLevelType w:val="multilevel"/>
    <w:tmpl w:val="DFA8B5C8"/>
    <w:lvl w:ilvl="0">
      <w:start w:val="1"/>
      <w:numFmt w:val="decimal"/>
      <w:lvlText w:val="%1."/>
      <w:lvlJc w:val="left"/>
      <w:pPr>
        <w:ind w:left="444" w:hanging="444"/>
      </w:pPr>
      <w:rPr>
        <w:rFonts w:hint="default"/>
      </w:rPr>
    </w:lvl>
    <w:lvl w:ilvl="1">
      <w:start w:val="1"/>
      <w:numFmt w:val="decimal"/>
      <w:isLgl/>
      <w:lvlText w:val="%1.%2."/>
      <w:lvlJc w:val="left"/>
      <w:pPr>
        <w:ind w:left="1724" w:hanging="720"/>
      </w:pPr>
      <w:rPr>
        <w:rFonts w:hint="default"/>
      </w:rPr>
    </w:lvl>
    <w:lvl w:ilvl="2">
      <w:start w:val="1"/>
      <w:numFmt w:val="decimal"/>
      <w:isLgl/>
      <w:lvlText w:val="%1.%2.%3."/>
      <w:lvlJc w:val="left"/>
      <w:pPr>
        <w:ind w:left="2728" w:hanging="720"/>
      </w:pPr>
      <w:rPr>
        <w:rFonts w:hint="default"/>
      </w:rPr>
    </w:lvl>
    <w:lvl w:ilvl="3">
      <w:start w:val="1"/>
      <w:numFmt w:val="decimal"/>
      <w:isLgl/>
      <w:lvlText w:val="%1.%2.%3.%4."/>
      <w:lvlJc w:val="left"/>
      <w:pPr>
        <w:ind w:left="4092" w:hanging="1080"/>
      </w:pPr>
      <w:rPr>
        <w:rFonts w:hint="default"/>
      </w:rPr>
    </w:lvl>
    <w:lvl w:ilvl="4">
      <w:start w:val="1"/>
      <w:numFmt w:val="decimal"/>
      <w:isLgl/>
      <w:lvlText w:val="%1.%2.%3.%4.%5."/>
      <w:lvlJc w:val="left"/>
      <w:pPr>
        <w:ind w:left="5096" w:hanging="1080"/>
      </w:pPr>
      <w:rPr>
        <w:rFonts w:hint="default"/>
      </w:rPr>
    </w:lvl>
    <w:lvl w:ilvl="5">
      <w:start w:val="1"/>
      <w:numFmt w:val="decimal"/>
      <w:isLgl/>
      <w:lvlText w:val="%1.%2.%3.%4.%5.%6."/>
      <w:lvlJc w:val="left"/>
      <w:pPr>
        <w:ind w:left="6460" w:hanging="1440"/>
      </w:pPr>
      <w:rPr>
        <w:rFonts w:hint="default"/>
      </w:rPr>
    </w:lvl>
    <w:lvl w:ilvl="6">
      <w:start w:val="1"/>
      <w:numFmt w:val="decimal"/>
      <w:isLgl/>
      <w:lvlText w:val="%1.%2.%3.%4.%5.%6.%7."/>
      <w:lvlJc w:val="left"/>
      <w:pPr>
        <w:ind w:left="7464" w:hanging="1440"/>
      </w:pPr>
      <w:rPr>
        <w:rFonts w:hint="default"/>
      </w:rPr>
    </w:lvl>
    <w:lvl w:ilvl="7">
      <w:start w:val="1"/>
      <w:numFmt w:val="decimal"/>
      <w:isLgl/>
      <w:lvlText w:val="%1.%2.%3.%4.%5.%6.%7.%8."/>
      <w:lvlJc w:val="left"/>
      <w:pPr>
        <w:ind w:left="8828" w:hanging="1800"/>
      </w:pPr>
      <w:rPr>
        <w:rFonts w:hint="default"/>
      </w:rPr>
    </w:lvl>
    <w:lvl w:ilvl="8">
      <w:start w:val="1"/>
      <w:numFmt w:val="decimal"/>
      <w:isLgl/>
      <w:lvlText w:val="%1.%2.%3.%4.%5.%6.%7.%8.%9."/>
      <w:lvlJc w:val="left"/>
      <w:pPr>
        <w:ind w:left="10192" w:hanging="2160"/>
      </w:pPr>
      <w:rPr>
        <w:rFonts w:hint="default"/>
      </w:rPr>
    </w:lvl>
  </w:abstractNum>
  <w:abstractNum w:abstractNumId="20" w15:restartNumberingAfterBreak="0">
    <w:nsid w:val="3FB53C3E"/>
    <w:multiLevelType w:val="multilevel"/>
    <w:tmpl w:val="4A32F42A"/>
    <w:lvl w:ilvl="0">
      <w:start w:val="1"/>
      <w:numFmt w:val="decimal"/>
      <w:pStyle w:val="LejlaNumbering"/>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42307D87"/>
    <w:multiLevelType w:val="hybridMultilevel"/>
    <w:tmpl w:val="616273E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2FE5678"/>
    <w:multiLevelType w:val="hybridMultilevel"/>
    <w:tmpl w:val="3AC879B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48E442C"/>
    <w:multiLevelType w:val="multilevel"/>
    <w:tmpl w:val="02ACC9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4" w15:restartNumberingAfterBreak="0">
    <w:nsid w:val="45DA0F9C"/>
    <w:multiLevelType w:val="multilevel"/>
    <w:tmpl w:val="1E7CC5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6197871"/>
    <w:multiLevelType w:val="hybridMultilevel"/>
    <w:tmpl w:val="862E018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6BC66CE"/>
    <w:multiLevelType w:val="multilevel"/>
    <w:tmpl w:val="764009C6"/>
    <w:lvl w:ilvl="0">
      <w:start w:val="1"/>
      <w:numFmt w:val="decimal"/>
      <w:lvlText w:val="%1."/>
      <w:lvlJc w:val="left"/>
      <w:pPr>
        <w:ind w:left="720" w:hanging="360"/>
      </w:pPr>
    </w:lvl>
    <w:lvl w:ilvl="1">
      <w:start w:val="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27" w15:restartNumberingAfterBreak="0">
    <w:nsid w:val="499F264E"/>
    <w:multiLevelType w:val="hybridMultilevel"/>
    <w:tmpl w:val="8B085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37A253C"/>
    <w:multiLevelType w:val="multilevel"/>
    <w:tmpl w:val="32F4165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9" w15:restartNumberingAfterBreak="0">
    <w:nsid w:val="56BD53B6"/>
    <w:multiLevelType w:val="hybridMultilevel"/>
    <w:tmpl w:val="79DC4C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0304E2F"/>
    <w:multiLevelType w:val="hybridMultilevel"/>
    <w:tmpl w:val="11F42B0A"/>
    <w:lvl w:ilvl="0" w:tplc="A732C660">
      <w:start w:val="1"/>
      <w:numFmt w:val="bullet"/>
      <w:pStyle w:val="Lejla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0514B07"/>
    <w:multiLevelType w:val="hybridMultilevel"/>
    <w:tmpl w:val="D5BC3B70"/>
    <w:lvl w:ilvl="0" w:tplc="C082CC8C">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2D12BDB"/>
    <w:multiLevelType w:val="multilevel"/>
    <w:tmpl w:val="51CC7C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3" w15:restartNumberingAfterBreak="0">
    <w:nsid w:val="65053ED9"/>
    <w:multiLevelType w:val="multilevel"/>
    <w:tmpl w:val="8F589C6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4" w15:restartNumberingAfterBreak="0">
    <w:nsid w:val="658F7EB2"/>
    <w:multiLevelType w:val="hybridMultilevel"/>
    <w:tmpl w:val="CAC6B800"/>
    <w:lvl w:ilvl="0" w:tplc="4CDE3F2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71448B4"/>
    <w:multiLevelType w:val="multilevel"/>
    <w:tmpl w:val="EF4A8D9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6" w15:restartNumberingAfterBreak="0">
    <w:nsid w:val="6B974C0E"/>
    <w:multiLevelType w:val="hybridMultilevel"/>
    <w:tmpl w:val="FD92898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FAF6A04"/>
    <w:multiLevelType w:val="multilevel"/>
    <w:tmpl w:val="CD6EA232"/>
    <w:lvl w:ilvl="0">
      <w:start w:val="4"/>
      <w:numFmt w:val="decimal"/>
      <w:lvlText w:val="%1."/>
      <w:lvlJc w:val="left"/>
      <w:pPr>
        <w:ind w:left="400" w:hanging="40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38" w15:restartNumberingAfterBreak="0">
    <w:nsid w:val="7CC44BA0"/>
    <w:multiLevelType w:val="hybridMultilevel"/>
    <w:tmpl w:val="FC1093A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CEA6901"/>
    <w:multiLevelType w:val="hybridMultilevel"/>
    <w:tmpl w:val="B060CB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33"/>
  </w:num>
  <w:num w:numId="3">
    <w:abstractNumId w:val="28"/>
  </w:num>
  <w:num w:numId="4">
    <w:abstractNumId w:val="32"/>
  </w:num>
  <w:num w:numId="5">
    <w:abstractNumId w:val="1"/>
  </w:num>
  <w:num w:numId="6">
    <w:abstractNumId w:val="20"/>
  </w:num>
  <w:num w:numId="7">
    <w:abstractNumId w:val="23"/>
  </w:num>
  <w:num w:numId="8">
    <w:abstractNumId w:val="3"/>
  </w:num>
  <w:num w:numId="9">
    <w:abstractNumId w:val="0"/>
  </w:num>
  <w:num w:numId="10">
    <w:abstractNumId w:val="35"/>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num>
  <w:num w:numId="20">
    <w:abstractNumId w:val="13"/>
  </w:num>
  <w:num w:numId="21">
    <w:abstractNumId w:val="21"/>
  </w:num>
  <w:num w:numId="22">
    <w:abstractNumId w:val="5"/>
  </w:num>
  <w:num w:numId="23">
    <w:abstractNumId w:val="36"/>
  </w:num>
  <w:num w:numId="24">
    <w:abstractNumId w:val="7"/>
  </w:num>
  <w:num w:numId="25">
    <w:abstractNumId w:val="22"/>
  </w:num>
  <w:num w:numId="26">
    <w:abstractNumId w:val="34"/>
  </w:num>
  <w:num w:numId="27">
    <w:abstractNumId w:val="4"/>
  </w:num>
  <w:num w:numId="28">
    <w:abstractNumId w:val="30"/>
  </w:num>
  <w:num w:numId="29">
    <w:abstractNumId w:val="27"/>
  </w:num>
  <w:num w:numId="30">
    <w:abstractNumId w:val="6"/>
  </w:num>
  <w:num w:numId="31">
    <w:abstractNumId w:val="9"/>
  </w:num>
  <w:num w:numId="32">
    <w:abstractNumId w:val="17"/>
  </w:num>
  <w:num w:numId="33">
    <w:abstractNumId w:val="19"/>
  </w:num>
  <w:num w:numId="34">
    <w:abstractNumId w:val="8"/>
  </w:num>
  <w:num w:numId="35">
    <w:abstractNumId w:val="18"/>
  </w:num>
  <w:num w:numId="36">
    <w:abstractNumId w:val="24"/>
  </w:num>
  <w:num w:numId="37">
    <w:abstractNumId w:val="29"/>
  </w:num>
  <w:num w:numId="38">
    <w:abstractNumId w:val="12"/>
  </w:num>
  <w:num w:numId="39">
    <w:abstractNumId w:val="16"/>
  </w:num>
  <w:num w:numId="40">
    <w:abstractNumId w:val="31"/>
  </w:num>
  <w:num w:numId="41">
    <w:abstractNumId w:val="10"/>
  </w:num>
  <w:num w:numId="42">
    <w:abstractNumId w:val="38"/>
  </w:num>
  <w:num w:numId="43">
    <w:abstractNumId w:val="2"/>
  </w:num>
  <w:num w:numId="44">
    <w:abstractNumId w:val="39"/>
  </w:num>
  <w:num w:numId="45">
    <w:abstractNumId w:val="37"/>
  </w:num>
  <w:num w:numId="46">
    <w:abstractNumId w:val="14"/>
  </w:num>
  <w:num w:numId="47">
    <w:abstractNumId w:val="15"/>
  </w:num>
  <w:num w:numId="4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A3E"/>
    <w:rsid w:val="00022C28"/>
    <w:rsid w:val="000411D8"/>
    <w:rsid w:val="00163E35"/>
    <w:rsid w:val="002E4FB9"/>
    <w:rsid w:val="002F5105"/>
    <w:rsid w:val="00307A3E"/>
    <w:rsid w:val="003D5231"/>
    <w:rsid w:val="0040175B"/>
    <w:rsid w:val="004D70EF"/>
    <w:rsid w:val="00883BBA"/>
    <w:rsid w:val="008938BF"/>
    <w:rsid w:val="008B75D4"/>
    <w:rsid w:val="009913B4"/>
    <w:rsid w:val="00BE3544"/>
    <w:rsid w:val="00C60E19"/>
    <w:rsid w:val="00C6655F"/>
    <w:rsid w:val="00DE3110"/>
    <w:rsid w:val="00DE6A33"/>
    <w:rsid w:val="00E737DA"/>
    <w:rsid w:val="00F36EBD"/>
    <w:rsid w:val="00F4063D"/>
    <w:rsid w:val="00FC0DC1"/>
    <w:rsid w:val="00FD2E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9421EE"/>
  <w15:docId w15:val="{4B1D6B95-6B5F-436F-A73D-A6C5F625A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Lejla txt"/>
    <w:qFormat/>
    <w:rsid w:val="0040175B"/>
    <w:pPr>
      <w:spacing w:before="120" w:after="120" w:line="269" w:lineRule="auto"/>
      <w:jc w:val="both"/>
    </w:pPr>
    <w:rPr>
      <w:rFonts w:ascii="Cambria" w:eastAsiaTheme="minorEastAsia" w:hAnsi="Cambria"/>
      <w:sz w:val="24"/>
      <w:szCs w:val="24"/>
    </w:rPr>
  </w:style>
  <w:style w:type="paragraph" w:styleId="Heading1">
    <w:name w:val="heading 1"/>
    <w:aliases w:val="Lejla Tıt1"/>
    <w:basedOn w:val="Normal"/>
    <w:next w:val="Normal"/>
    <w:link w:val="Heading1Char"/>
    <w:autoRedefine/>
    <w:uiPriority w:val="9"/>
    <w:qFormat/>
    <w:rsid w:val="00F4063D"/>
    <w:pPr>
      <w:keepNext/>
      <w:keepLines/>
      <w:spacing w:before="360"/>
      <w:ind w:left="284"/>
      <w:outlineLvl w:val="0"/>
    </w:pPr>
    <w:rPr>
      <w:rFonts w:eastAsia="Cambria" w:cs="Cambria"/>
      <w:b/>
      <w:color w:val="000000"/>
      <w:sz w:val="32"/>
      <w:szCs w:val="32"/>
    </w:rPr>
  </w:style>
  <w:style w:type="paragraph" w:styleId="Heading2">
    <w:name w:val="heading 2"/>
    <w:basedOn w:val="Normal"/>
    <w:next w:val="Normal"/>
    <w:link w:val="Heading2Char"/>
    <w:uiPriority w:val="9"/>
    <w:unhideWhenUsed/>
    <w:qFormat/>
    <w:rsid w:val="00B83F9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rsid w:val="00F4063D"/>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F4063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4063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pPr>
    <w:rPr>
      <w:b/>
      <w:sz w:val="72"/>
      <w:szCs w:val="72"/>
    </w:rPr>
  </w:style>
  <w:style w:type="paragraph" w:styleId="Header">
    <w:name w:val="header"/>
    <w:basedOn w:val="Normal"/>
    <w:link w:val="HeaderChar"/>
    <w:uiPriority w:val="99"/>
    <w:rsid w:val="003A2870"/>
    <w:pPr>
      <w:tabs>
        <w:tab w:val="center" w:pos="4536"/>
        <w:tab w:val="right" w:pos="9072"/>
      </w:tabs>
      <w:spacing w:after="0" w:line="240" w:lineRule="auto"/>
    </w:pPr>
    <w:rPr>
      <w:rFonts w:ascii="Arial" w:hAnsi="Arial" w:cs="Arial"/>
      <w:b/>
      <w:bCs/>
      <w:lang w:eastAsia="en-GB"/>
    </w:rPr>
  </w:style>
  <w:style w:type="character" w:customStyle="1" w:styleId="HeaderChar">
    <w:name w:val="Header Char"/>
    <w:basedOn w:val="DefaultParagraphFont"/>
    <w:link w:val="Header"/>
    <w:uiPriority w:val="99"/>
    <w:rsid w:val="003A2870"/>
    <w:rPr>
      <w:rFonts w:ascii="Arial" w:eastAsiaTheme="minorEastAsia" w:hAnsi="Arial" w:cs="Arial"/>
      <w:b/>
      <w:bCs/>
      <w:lang w:eastAsia="en-GB"/>
    </w:rPr>
  </w:style>
  <w:style w:type="paragraph" w:styleId="NoSpacing">
    <w:name w:val="No Spacing"/>
    <w:uiPriority w:val="99"/>
    <w:qFormat/>
    <w:rsid w:val="003A2870"/>
    <w:pPr>
      <w:spacing w:after="0" w:line="240" w:lineRule="auto"/>
    </w:pPr>
    <w:rPr>
      <w:rFonts w:eastAsiaTheme="minorEastAsia"/>
      <w:lang w:val="de-DE"/>
    </w:rPr>
  </w:style>
  <w:style w:type="paragraph" w:styleId="Footer">
    <w:name w:val="footer"/>
    <w:basedOn w:val="Normal"/>
    <w:link w:val="FooterChar"/>
    <w:uiPriority w:val="99"/>
    <w:unhideWhenUsed/>
    <w:rsid w:val="003A28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2870"/>
    <w:rPr>
      <w:rFonts w:ascii="Calibri" w:eastAsiaTheme="minorEastAsia" w:hAnsi="Calibri" w:cs="Calibri"/>
    </w:rPr>
  </w:style>
  <w:style w:type="paragraph" w:styleId="TOC1">
    <w:name w:val="toc 1"/>
    <w:basedOn w:val="Normal"/>
    <w:next w:val="Normal"/>
    <w:autoRedefine/>
    <w:uiPriority w:val="39"/>
    <w:rsid w:val="009913B4"/>
    <w:pPr>
      <w:tabs>
        <w:tab w:val="left" w:pos="440"/>
        <w:tab w:val="right" w:leader="dot" w:pos="9288"/>
      </w:tabs>
      <w:spacing w:beforeLines="120" w:before="288" w:afterLines="120" w:after="288" w:line="240" w:lineRule="auto"/>
    </w:pPr>
    <w:rPr>
      <w:rFonts w:asciiTheme="minorHAnsi" w:hAnsiTheme="minorHAnsi" w:cstheme="minorHAnsi"/>
      <w:b/>
      <w:bCs/>
      <w:caps/>
      <w:sz w:val="20"/>
      <w:szCs w:val="20"/>
    </w:rPr>
  </w:style>
  <w:style w:type="character" w:styleId="Hyperlink">
    <w:name w:val="Hyperlink"/>
    <w:basedOn w:val="DefaultParagraphFont"/>
    <w:uiPriority w:val="99"/>
    <w:rsid w:val="003A2870"/>
    <w:rPr>
      <w:rFonts w:cstheme="minorBidi"/>
      <w:color w:val="0000FF"/>
      <w:u w:val="single"/>
    </w:rPr>
  </w:style>
  <w:style w:type="character" w:customStyle="1" w:styleId="Heading1Char">
    <w:name w:val="Heading 1 Char"/>
    <w:aliases w:val="Lejla Tıt1 Char"/>
    <w:basedOn w:val="DefaultParagraphFont"/>
    <w:link w:val="Heading1"/>
    <w:uiPriority w:val="9"/>
    <w:rsid w:val="00F4063D"/>
    <w:rPr>
      <w:rFonts w:ascii="Cambria" w:eastAsia="Cambria" w:hAnsi="Cambria" w:cs="Cambria"/>
      <w:b/>
      <w:color w:val="000000"/>
      <w:sz w:val="32"/>
      <w:szCs w:val="32"/>
    </w:rPr>
  </w:style>
  <w:style w:type="paragraph" w:styleId="TOCHeading">
    <w:name w:val="TOC Heading"/>
    <w:basedOn w:val="Heading1"/>
    <w:next w:val="Normal"/>
    <w:uiPriority w:val="39"/>
    <w:unhideWhenUsed/>
    <w:qFormat/>
    <w:rsid w:val="00D21431"/>
    <w:pPr>
      <w:spacing w:line="259" w:lineRule="auto"/>
      <w:outlineLvl w:val="9"/>
    </w:pPr>
  </w:style>
  <w:style w:type="paragraph" w:styleId="TOC2">
    <w:name w:val="toc 2"/>
    <w:basedOn w:val="Normal"/>
    <w:next w:val="Normal"/>
    <w:autoRedefine/>
    <w:uiPriority w:val="39"/>
    <w:unhideWhenUsed/>
    <w:rsid w:val="00D21431"/>
    <w:pPr>
      <w:spacing w:after="100" w:line="259" w:lineRule="auto"/>
      <w:ind w:left="220"/>
    </w:pPr>
    <w:rPr>
      <w:rFonts w:asciiTheme="minorHAnsi" w:hAnsiTheme="minorHAnsi" w:cstheme="minorBidi"/>
      <w:lang w:val="sq-AL" w:eastAsia="ja-JP"/>
    </w:rPr>
  </w:style>
  <w:style w:type="character" w:customStyle="1" w:styleId="Heading2Char">
    <w:name w:val="Heading 2 Char"/>
    <w:basedOn w:val="DefaultParagraphFont"/>
    <w:link w:val="Heading2"/>
    <w:uiPriority w:val="9"/>
    <w:rsid w:val="00B83F9C"/>
    <w:rPr>
      <w:rFonts w:asciiTheme="majorHAnsi" w:eastAsiaTheme="majorEastAsia" w:hAnsiTheme="majorHAnsi" w:cstheme="majorBidi"/>
      <w:color w:val="2E74B5" w:themeColor="accent1" w:themeShade="BF"/>
      <w:sz w:val="26"/>
      <w:szCs w:val="26"/>
    </w:rPr>
  </w:style>
  <w:style w:type="character" w:styleId="CommentReference">
    <w:name w:val="annotation reference"/>
    <w:basedOn w:val="DefaultParagraphFont"/>
    <w:uiPriority w:val="99"/>
    <w:semiHidden/>
    <w:unhideWhenUsed/>
    <w:rsid w:val="00A11AC2"/>
    <w:rPr>
      <w:sz w:val="16"/>
      <w:szCs w:val="16"/>
    </w:rPr>
  </w:style>
  <w:style w:type="paragraph" w:styleId="CommentText">
    <w:name w:val="annotation text"/>
    <w:basedOn w:val="Normal"/>
    <w:link w:val="CommentTextChar"/>
    <w:uiPriority w:val="99"/>
    <w:semiHidden/>
    <w:unhideWhenUsed/>
    <w:rsid w:val="00A11AC2"/>
    <w:pPr>
      <w:spacing w:line="240" w:lineRule="auto"/>
    </w:pPr>
    <w:rPr>
      <w:sz w:val="20"/>
      <w:szCs w:val="20"/>
    </w:rPr>
  </w:style>
  <w:style w:type="character" w:customStyle="1" w:styleId="CommentTextChar">
    <w:name w:val="Comment Text Char"/>
    <w:basedOn w:val="DefaultParagraphFont"/>
    <w:link w:val="CommentText"/>
    <w:uiPriority w:val="99"/>
    <w:semiHidden/>
    <w:rsid w:val="00A11AC2"/>
    <w:rPr>
      <w:rFonts w:ascii="Calibri" w:eastAsiaTheme="minorEastAsia" w:hAnsi="Calibri" w:cs="Calibri"/>
      <w:sz w:val="20"/>
      <w:szCs w:val="20"/>
    </w:rPr>
  </w:style>
  <w:style w:type="paragraph" w:styleId="CommentSubject">
    <w:name w:val="annotation subject"/>
    <w:basedOn w:val="CommentText"/>
    <w:next w:val="CommentText"/>
    <w:link w:val="CommentSubjectChar"/>
    <w:uiPriority w:val="99"/>
    <w:semiHidden/>
    <w:unhideWhenUsed/>
    <w:rsid w:val="00A11AC2"/>
    <w:rPr>
      <w:b/>
      <w:bCs/>
    </w:rPr>
  </w:style>
  <w:style w:type="character" w:customStyle="1" w:styleId="CommentSubjectChar">
    <w:name w:val="Comment Subject Char"/>
    <w:basedOn w:val="CommentTextChar"/>
    <w:link w:val="CommentSubject"/>
    <w:uiPriority w:val="99"/>
    <w:semiHidden/>
    <w:rsid w:val="00A11AC2"/>
    <w:rPr>
      <w:rFonts w:ascii="Calibri" w:eastAsiaTheme="minorEastAsia" w:hAnsi="Calibri" w:cs="Calibri"/>
      <w:b/>
      <w:bCs/>
      <w:sz w:val="20"/>
      <w:szCs w:val="20"/>
    </w:rPr>
  </w:style>
  <w:style w:type="paragraph" w:styleId="BalloonText">
    <w:name w:val="Balloon Text"/>
    <w:basedOn w:val="Normal"/>
    <w:link w:val="BalloonTextChar"/>
    <w:uiPriority w:val="99"/>
    <w:semiHidden/>
    <w:unhideWhenUsed/>
    <w:rsid w:val="00A11A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1AC2"/>
    <w:rPr>
      <w:rFonts w:ascii="Segoe UI" w:eastAsiaTheme="minorEastAsia" w:hAnsi="Segoe UI" w:cs="Segoe UI"/>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tblPr>
      <w:tblStyleRowBandSize w:val="1"/>
      <w:tblStyleColBandSize w:val="1"/>
      <w:tblCellMar>
        <w:left w:w="70" w:type="dxa"/>
        <w:right w:w="70" w:type="dxa"/>
      </w:tblCellMar>
    </w:tblPr>
  </w:style>
  <w:style w:type="paragraph" w:customStyle="1" w:styleId="LejlaNumbering">
    <w:name w:val="Lejla Numbering"/>
    <w:basedOn w:val="Normal"/>
    <w:autoRedefine/>
    <w:qFormat/>
    <w:rsid w:val="009913B4"/>
    <w:pPr>
      <w:numPr>
        <w:numId w:val="6"/>
      </w:numPr>
      <w:pBdr>
        <w:top w:val="nil"/>
        <w:left w:val="nil"/>
        <w:bottom w:val="nil"/>
        <w:right w:val="nil"/>
        <w:between w:val="nil"/>
      </w:pBdr>
      <w:spacing w:before="80" w:after="0" w:line="264" w:lineRule="auto"/>
    </w:pPr>
    <w:rPr>
      <w:rFonts w:eastAsia="Cambria" w:cs="Cambria"/>
      <w:color w:val="000000"/>
    </w:rPr>
  </w:style>
  <w:style w:type="paragraph" w:customStyle="1" w:styleId="LejlaTIT">
    <w:name w:val="Lejla TIT"/>
    <w:basedOn w:val="Normal"/>
    <w:autoRedefine/>
    <w:qFormat/>
    <w:rsid w:val="009913B4"/>
    <w:pPr>
      <w:spacing w:before="360" w:after="480" w:line="360" w:lineRule="auto"/>
      <w:jc w:val="center"/>
    </w:pPr>
    <w:rPr>
      <w:rFonts w:eastAsia="Cambria" w:cs="Cambria"/>
      <w:b/>
      <w:sz w:val="44"/>
      <w:szCs w:val="44"/>
    </w:rPr>
  </w:style>
  <w:style w:type="paragraph" w:styleId="ListParagraph">
    <w:name w:val="List Paragraph"/>
    <w:basedOn w:val="Normal"/>
    <w:link w:val="ListParagraphChar"/>
    <w:uiPriority w:val="34"/>
    <w:qFormat/>
    <w:rsid w:val="000411D8"/>
    <w:pPr>
      <w:spacing w:before="0" w:after="200" w:line="276" w:lineRule="auto"/>
      <w:ind w:left="720"/>
      <w:contextualSpacing/>
    </w:pPr>
  </w:style>
  <w:style w:type="character" w:styleId="Strong">
    <w:name w:val="Strong"/>
    <w:basedOn w:val="DefaultParagraphFont"/>
    <w:uiPriority w:val="22"/>
    <w:qFormat/>
    <w:rsid w:val="000411D8"/>
    <w:rPr>
      <w:b/>
      <w:bCs/>
    </w:rPr>
  </w:style>
  <w:style w:type="paragraph" w:customStyle="1" w:styleId="LejlaTit1Romak">
    <w:name w:val="Lejla Tit1 Romak"/>
    <w:basedOn w:val="Heading1"/>
    <w:autoRedefine/>
    <w:qFormat/>
    <w:rsid w:val="002F5105"/>
    <w:pPr>
      <w:numPr>
        <w:numId w:val="27"/>
      </w:numPr>
      <w:ind w:left="851" w:hanging="426"/>
    </w:pPr>
  </w:style>
  <w:style w:type="paragraph" w:customStyle="1" w:styleId="Lejlatit2">
    <w:name w:val="Lejla tit2"/>
    <w:basedOn w:val="Normal"/>
    <w:autoRedefine/>
    <w:qFormat/>
    <w:rsid w:val="00FD2E66"/>
    <w:pPr>
      <w:spacing w:line="360" w:lineRule="auto"/>
      <w:ind w:left="709"/>
    </w:pPr>
    <w:rPr>
      <w:b/>
      <w:bCs/>
      <w:u w:val="single"/>
    </w:rPr>
  </w:style>
  <w:style w:type="paragraph" w:customStyle="1" w:styleId="Lejlabullets">
    <w:name w:val="Lejla bullets"/>
    <w:basedOn w:val="ListParagraph"/>
    <w:qFormat/>
    <w:rsid w:val="00022C28"/>
    <w:pPr>
      <w:numPr>
        <w:numId w:val="28"/>
      </w:numPr>
      <w:spacing w:after="80"/>
      <w:ind w:left="714" w:hanging="357"/>
      <w:jc w:val="left"/>
    </w:pPr>
    <w:rPr>
      <w:rFonts w:cstheme="minorHAnsi"/>
      <w:shd w:val="clear" w:color="auto" w:fill="FFFFFF"/>
    </w:rPr>
  </w:style>
  <w:style w:type="character" w:customStyle="1" w:styleId="Heading7Char">
    <w:name w:val="Heading 7 Char"/>
    <w:basedOn w:val="DefaultParagraphFont"/>
    <w:link w:val="Heading7"/>
    <w:uiPriority w:val="9"/>
    <w:semiHidden/>
    <w:rsid w:val="00F4063D"/>
    <w:rPr>
      <w:rFonts w:asciiTheme="majorHAnsi" w:eastAsiaTheme="majorEastAsia" w:hAnsiTheme="majorHAnsi" w:cstheme="majorBidi"/>
      <w:i/>
      <w:iCs/>
      <w:color w:val="1F4D78" w:themeColor="accent1" w:themeShade="7F"/>
      <w:sz w:val="24"/>
      <w:szCs w:val="24"/>
    </w:rPr>
  </w:style>
  <w:style w:type="character" w:customStyle="1" w:styleId="Heading8Char">
    <w:name w:val="Heading 8 Char"/>
    <w:basedOn w:val="DefaultParagraphFont"/>
    <w:link w:val="Heading8"/>
    <w:uiPriority w:val="9"/>
    <w:semiHidden/>
    <w:rsid w:val="00F4063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4063D"/>
    <w:rPr>
      <w:rFonts w:asciiTheme="majorHAnsi" w:eastAsiaTheme="majorEastAsia" w:hAnsiTheme="majorHAnsi" w:cstheme="majorBidi"/>
      <w:i/>
      <w:iCs/>
      <w:color w:val="272727" w:themeColor="text1" w:themeTint="D8"/>
      <w:sz w:val="21"/>
      <w:szCs w:val="21"/>
    </w:rPr>
  </w:style>
  <w:style w:type="character" w:customStyle="1" w:styleId="ListParagraphChar">
    <w:name w:val="List Paragraph Char"/>
    <w:link w:val="ListParagraph"/>
    <w:uiPriority w:val="34"/>
    <w:rsid w:val="00022C28"/>
    <w:rPr>
      <w:rFonts w:ascii="Cambria" w:eastAsiaTheme="minorEastAsia" w:hAnsi="Cambr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3.xml"/><Relationship Id="rId18" Type="http://schemas.openxmlformats.org/officeDocument/2006/relationships/image" Target="media/image3.png"/><Relationship Id="rId26"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chart" Target="charts/chart9.xml"/><Relationship Id="rId7" Type="http://schemas.openxmlformats.org/officeDocument/2006/relationships/footnotes" Target="footnotes.xml"/><Relationship Id="rId12" Type="http://schemas.openxmlformats.org/officeDocument/2006/relationships/chart" Target="charts/chart2.xml"/><Relationship Id="rId17" Type="http://schemas.openxmlformats.org/officeDocument/2006/relationships/chart" Target="charts/chart7.xml"/><Relationship Id="rId25" Type="http://schemas.openxmlformats.org/officeDocument/2006/relationships/chart" Target="charts/chart13.xml"/><Relationship Id="rId2" Type="http://schemas.openxmlformats.org/officeDocument/2006/relationships/customXml" Target="../customXml/item2.xml"/><Relationship Id="rId16" Type="http://schemas.openxmlformats.org/officeDocument/2006/relationships/chart" Target="charts/chart6.xml"/><Relationship Id="rId20" Type="http://schemas.openxmlformats.org/officeDocument/2006/relationships/chart" Target="charts/chart8.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chart" Target="charts/chart12.xml"/><Relationship Id="rId5" Type="http://schemas.openxmlformats.org/officeDocument/2006/relationships/settings" Target="settings.xml"/><Relationship Id="rId15" Type="http://schemas.openxmlformats.org/officeDocument/2006/relationships/chart" Target="charts/chart5.xml"/><Relationship Id="rId23" Type="http://schemas.openxmlformats.org/officeDocument/2006/relationships/chart" Target="charts/chart11.xml"/><Relationship Id="rId28" Type="http://schemas.openxmlformats.org/officeDocument/2006/relationships/fontTable" Target="fontTable.xml"/><Relationship Id="rId10" Type="http://schemas.openxmlformats.org/officeDocument/2006/relationships/chart" Target="charts/chart1.xml"/><Relationship Id="rId19" Type="http://schemas.openxmlformats.org/officeDocument/2006/relationships/image" Target="media/image4.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chart" Target="charts/chart4.xml"/><Relationship Id="rId22" Type="http://schemas.openxmlformats.org/officeDocument/2006/relationships/chart" Target="charts/chart10.xml"/><Relationship Id="rId27"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charts/_rels/chart1.xml.rels><?xml version="1.0" encoding="UTF-8" standalone="yes"?>
<Relationships xmlns="http://schemas.openxmlformats.org/package/2006/relationships"><Relationship Id="rId3" Type="http://schemas.openxmlformats.org/officeDocument/2006/relationships/oleObject" Target="file:///C:\Users\l.abazi\Desktop\VTech%20_%20Academic%20Staff%20Survey_MK%20(Responses)_stat.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file:///C:\Users\l.abazi\Desktop\VTech%20_%20Student%20Survey_MK%20(Responses)_stat.xlsx" TargetMode="External"/><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oleObject" Target="file:///C:\Users\l.abazi\Desktop\VTech%20_%20Student%20Survey_MK%20(Responses)_stat.xlsx" TargetMode="External"/><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oleObject" Target="file:///C:\Users\l.abazi\Desktop\VTech%20_%20Student%20Survey_MK%20(Responses)_stat.xlsx" TargetMode="External"/><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oleObject" Target="file:///C:\Users\l.abazi\Desktop\VTech%20_%20Student%20Survey_MK%20(Responses)_stat.xlsx" TargetMode="External"/><Relationship Id="rId2" Type="http://schemas.microsoft.com/office/2011/relationships/chartColorStyle" Target="colors13.xml"/><Relationship Id="rId1" Type="http://schemas.microsoft.com/office/2011/relationships/chartStyle" Target="style13.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l.abazi\Desktop\VTech%20_%20Academic%20Staff%20Survey_MK%20(Responses)_stat.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l.abazi\Desktop\VTech%20_%20Academic%20Staff%20Survey_MK%20(Responses)_stat.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l.abazi\Desktop\VTech%20_%20Academic%20Staff%20Survey_MK%20(Responses)_stat.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l.abazi\Desktop\VTech%20_%20Academic%20Staff%20Survey_MK%20(Responses)_stat.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l.abazi\Desktop\VTech%20_%20Academic%20Staff%20Survey_MK%20(Responses)_stat.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C:\Users\l.abazi\Desktop\VTech%20_%20Student%20Survey_MK%20(Responses)_stat.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C:\Users\l.abazi\Desktop\VTech%20_%20Student%20Survey_MK%20(Responses)_stat.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file:///C:\Users\l.abazi\Desktop\VTech%20_%20Student%20Survey_MK%20(Responses)_stat.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1.4947683109118086E-2"/>
          <c:y val="2.0671834625322998E-2"/>
          <c:w val="0.67788637406871233"/>
          <c:h val="0.94832041343669249"/>
        </c:manualLayout>
      </c:layout>
      <c:pie3DChart>
        <c:varyColors val="1"/>
        <c:ser>
          <c:idx val="0"/>
          <c:order val="0"/>
          <c:tx>
            <c:strRef>
              <c:f>'Question 2'!$E$5</c:f>
              <c:strCache>
                <c:ptCount val="1"/>
                <c:pt idx="0">
                  <c:v>values</c:v>
                </c:pt>
              </c:strCache>
            </c:strRef>
          </c:tx>
          <c:dPt>
            <c:idx val="0"/>
            <c:bubble3D val="0"/>
            <c:spPr>
              <a:solidFill>
                <a:schemeClr val="accent1"/>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1-E3AB-4A79-AD68-2804F8C39E7A}"/>
              </c:ext>
            </c:extLst>
          </c:dPt>
          <c:dPt>
            <c:idx val="1"/>
            <c:bubble3D val="0"/>
            <c:spPr>
              <a:solidFill>
                <a:schemeClr val="accent2"/>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3-E3AB-4A79-AD68-2804F8C39E7A}"/>
              </c:ext>
            </c:extLst>
          </c:dPt>
          <c:dPt>
            <c:idx val="2"/>
            <c:bubble3D val="0"/>
            <c:spPr>
              <a:solidFill>
                <a:schemeClr val="accent3"/>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5-E3AB-4A79-AD68-2804F8C39E7A}"/>
              </c:ext>
            </c:extLst>
          </c:dPt>
          <c:dPt>
            <c:idx val="3"/>
            <c:bubble3D val="0"/>
            <c:spPr>
              <a:solidFill>
                <a:schemeClr val="accent4"/>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7-E3AB-4A79-AD68-2804F8C39E7A}"/>
              </c:ext>
            </c:extLst>
          </c:dPt>
          <c:dPt>
            <c:idx val="4"/>
            <c:bubble3D val="0"/>
            <c:spPr>
              <a:solidFill>
                <a:schemeClr val="accent5"/>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9-E3AB-4A79-AD68-2804F8C39E7A}"/>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'Question 2'!$D$6:$D$10</c:f>
              <c:strCache>
                <c:ptCount val="5"/>
                <c:pt idx="0">
                  <c:v>1 No knowledge</c:v>
                </c:pt>
                <c:pt idx="1">
                  <c:v>2</c:v>
                </c:pt>
                <c:pt idx="2">
                  <c:v>3</c:v>
                </c:pt>
                <c:pt idx="3">
                  <c:v>4</c:v>
                </c:pt>
                <c:pt idx="4">
                  <c:v>5 Fully knolwledgable</c:v>
                </c:pt>
              </c:strCache>
            </c:strRef>
          </c:cat>
          <c:val>
            <c:numRef>
              <c:f>'Question 2'!$E$6:$E$10</c:f>
              <c:numCache>
                <c:formatCode>General</c:formatCode>
                <c:ptCount val="5"/>
                <c:pt idx="0">
                  <c:v>0</c:v>
                </c:pt>
                <c:pt idx="1">
                  <c:v>2</c:v>
                </c:pt>
                <c:pt idx="2">
                  <c:v>20</c:v>
                </c:pt>
                <c:pt idx="3">
                  <c:v>21</c:v>
                </c:pt>
                <c:pt idx="4">
                  <c:v>16</c:v>
                </c:pt>
              </c:numCache>
            </c:numRef>
          </c:val>
          <c:extLst>
            <c:ext xmlns:c16="http://schemas.microsoft.com/office/drawing/2014/chart" uri="{C3380CC4-5D6E-409C-BE32-E72D297353CC}">
              <c16:uniqueId val="{0000000A-E3AB-4A79-AD68-2804F8C39E7A}"/>
            </c:ext>
          </c:extLst>
        </c:ser>
        <c:dLbls>
          <c:dLblPos val="ctr"/>
          <c:showLegendKey val="0"/>
          <c:showVal val="0"/>
          <c:showCatName val="0"/>
          <c:showSerName val="0"/>
          <c:showPercent val="1"/>
          <c:showBubbleSize val="0"/>
          <c:showLeaderLines val="1"/>
        </c:dLbls>
      </c:pie3D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3.6111111111111108E-2"/>
          <c:y val="2.6002718039691678E-2"/>
          <c:w val="0.91542629046369195"/>
          <c:h val="0.95084912804871724"/>
        </c:manualLayout>
      </c:layout>
      <c:pie3DChart>
        <c:varyColors val="1"/>
        <c:ser>
          <c:idx val="0"/>
          <c:order val="0"/>
          <c:tx>
            <c:strRef>
              <c:f>'Question 6'!$E$5</c:f>
              <c:strCache>
                <c:ptCount val="1"/>
                <c:pt idx="0">
                  <c:v>values</c:v>
                </c:pt>
              </c:strCache>
            </c:strRef>
          </c:tx>
          <c:dPt>
            <c:idx val="0"/>
            <c:bubble3D val="0"/>
            <c:spPr>
              <a:solidFill>
                <a:schemeClr val="accent1"/>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1-4F19-43F1-8792-158770B39408}"/>
              </c:ext>
            </c:extLst>
          </c:dPt>
          <c:dPt>
            <c:idx val="1"/>
            <c:bubble3D val="0"/>
            <c:spPr>
              <a:solidFill>
                <a:schemeClr val="accent2"/>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3-4F19-43F1-8792-158770B39408}"/>
              </c:ext>
            </c:extLst>
          </c:dPt>
          <c:dPt>
            <c:idx val="2"/>
            <c:bubble3D val="0"/>
            <c:spPr>
              <a:solidFill>
                <a:schemeClr val="accent3"/>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5-4F19-43F1-8792-158770B39408}"/>
              </c:ext>
            </c:extLst>
          </c:dPt>
          <c:dPt>
            <c:idx val="3"/>
            <c:bubble3D val="0"/>
            <c:spPr>
              <a:solidFill>
                <a:schemeClr val="accent4"/>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7-4F19-43F1-8792-158770B39408}"/>
              </c:ext>
            </c:extLst>
          </c:dPt>
          <c:dPt>
            <c:idx val="4"/>
            <c:bubble3D val="0"/>
            <c:spPr>
              <a:solidFill>
                <a:schemeClr val="accent5"/>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9-4F19-43F1-8792-158770B39408}"/>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numRef>
              <c:f>'Question 6'!$D$6:$D$10</c:f>
              <c:numCache>
                <c:formatCode>General</c:formatCode>
                <c:ptCount val="5"/>
                <c:pt idx="0">
                  <c:v>1</c:v>
                </c:pt>
                <c:pt idx="1">
                  <c:v>2</c:v>
                </c:pt>
                <c:pt idx="2">
                  <c:v>3</c:v>
                </c:pt>
                <c:pt idx="3">
                  <c:v>4</c:v>
                </c:pt>
                <c:pt idx="4">
                  <c:v>5</c:v>
                </c:pt>
              </c:numCache>
            </c:numRef>
          </c:cat>
          <c:val>
            <c:numRef>
              <c:f>'Question 6'!$E$6:$E$10</c:f>
              <c:numCache>
                <c:formatCode>General</c:formatCode>
                <c:ptCount val="5"/>
                <c:pt idx="0">
                  <c:v>11</c:v>
                </c:pt>
                <c:pt idx="1">
                  <c:v>26</c:v>
                </c:pt>
                <c:pt idx="2">
                  <c:v>98</c:v>
                </c:pt>
                <c:pt idx="3">
                  <c:v>85</c:v>
                </c:pt>
                <c:pt idx="4">
                  <c:v>67</c:v>
                </c:pt>
              </c:numCache>
            </c:numRef>
          </c:val>
          <c:extLst>
            <c:ext xmlns:c16="http://schemas.microsoft.com/office/drawing/2014/chart" uri="{C3380CC4-5D6E-409C-BE32-E72D297353CC}">
              <c16:uniqueId val="{0000000A-4F19-43F1-8792-158770B39408}"/>
            </c:ext>
          </c:extLst>
        </c:ser>
        <c:dLbls>
          <c:dLblPos val="ctr"/>
          <c:showLegendKey val="0"/>
          <c:showVal val="0"/>
          <c:showCatName val="0"/>
          <c:showSerName val="0"/>
          <c:showPercent val="1"/>
          <c:showBubbleSize val="0"/>
          <c:showLeaderLines val="1"/>
        </c:dLbls>
      </c:pie3D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'Question 7'!$H$5</c:f>
              <c:strCache>
                <c:ptCount val="1"/>
                <c:pt idx="0">
                  <c:v>values</c:v>
                </c:pt>
              </c:strCache>
            </c:strRef>
          </c:tx>
          <c:dPt>
            <c:idx val="0"/>
            <c:bubble3D val="0"/>
            <c:spPr>
              <a:solidFill>
                <a:schemeClr val="accent1"/>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1-02AA-4E69-885B-89BEA8A38C92}"/>
              </c:ext>
            </c:extLst>
          </c:dPt>
          <c:dPt>
            <c:idx val="1"/>
            <c:bubble3D val="0"/>
            <c:spPr>
              <a:solidFill>
                <a:schemeClr val="accent2"/>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3-02AA-4E69-885B-89BEA8A38C92}"/>
              </c:ext>
            </c:extLst>
          </c:dPt>
          <c:dPt>
            <c:idx val="2"/>
            <c:bubble3D val="0"/>
            <c:spPr>
              <a:solidFill>
                <a:schemeClr val="accent3"/>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5-02AA-4E69-885B-89BEA8A38C92}"/>
              </c:ext>
            </c:extLst>
          </c:dPt>
          <c:dPt>
            <c:idx val="3"/>
            <c:bubble3D val="0"/>
            <c:spPr>
              <a:solidFill>
                <a:schemeClr val="accent4"/>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7-02AA-4E69-885B-89BEA8A38C92}"/>
              </c:ext>
            </c:extLst>
          </c:dPt>
          <c:dPt>
            <c:idx val="4"/>
            <c:bubble3D val="0"/>
            <c:spPr>
              <a:solidFill>
                <a:schemeClr val="accent5"/>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9-02AA-4E69-885B-89BEA8A38C92}"/>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numRef>
              <c:f>'Question 7'!$G$6:$G$10</c:f>
              <c:numCache>
                <c:formatCode>General</c:formatCode>
                <c:ptCount val="5"/>
                <c:pt idx="0">
                  <c:v>1</c:v>
                </c:pt>
                <c:pt idx="1">
                  <c:v>2</c:v>
                </c:pt>
                <c:pt idx="2">
                  <c:v>3</c:v>
                </c:pt>
                <c:pt idx="3">
                  <c:v>4</c:v>
                </c:pt>
                <c:pt idx="4">
                  <c:v>5</c:v>
                </c:pt>
              </c:numCache>
            </c:numRef>
          </c:cat>
          <c:val>
            <c:numRef>
              <c:f>'Question 7'!$H$6:$H$10</c:f>
              <c:numCache>
                <c:formatCode>General</c:formatCode>
                <c:ptCount val="5"/>
                <c:pt idx="0">
                  <c:v>19</c:v>
                </c:pt>
                <c:pt idx="1">
                  <c:v>15</c:v>
                </c:pt>
                <c:pt idx="2">
                  <c:v>45</c:v>
                </c:pt>
                <c:pt idx="3">
                  <c:v>59</c:v>
                </c:pt>
                <c:pt idx="4">
                  <c:v>149</c:v>
                </c:pt>
              </c:numCache>
            </c:numRef>
          </c:val>
          <c:extLst>
            <c:ext xmlns:c16="http://schemas.microsoft.com/office/drawing/2014/chart" uri="{C3380CC4-5D6E-409C-BE32-E72D297353CC}">
              <c16:uniqueId val="{0000000A-02AA-4E69-885B-89BEA8A38C92}"/>
            </c:ext>
          </c:extLst>
        </c:ser>
        <c:dLbls>
          <c:dLblPos val="ctr"/>
          <c:showLegendKey val="0"/>
          <c:showVal val="0"/>
          <c:showCatName val="0"/>
          <c:showSerName val="0"/>
          <c:showPercent val="1"/>
          <c:showBubbleSize val="0"/>
          <c:showLeaderLines val="1"/>
        </c:dLbls>
      </c:pie3D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'Question 8'!$E$5</c:f>
              <c:strCache>
                <c:ptCount val="1"/>
                <c:pt idx="0">
                  <c:v>values</c:v>
                </c:pt>
              </c:strCache>
            </c:strRef>
          </c:tx>
          <c:dPt>
            <c:idx val="0"/>
            <c:bubble3D val="0"/>
            <c:spPr>
              <a:solidFill>
                <a:schemeClr val="accent1"/>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1-94F8-41EA-AAC1-7954FC58F500}"/>
              </c:ext>
            </c:extLst>
          </c:dPt>
          <c:dPt>
            <c:idx val="1"/>
            <c:bubble3D val="0"/>
            <c:spPr>
              <a:solidFill>
                <a:schemeClr val="accent2"/>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3-94F8-41EA-AAC1-7954FC58F500}"/>
              </c:ext>
            </c:extLst>
          </c:dPt>
          <c:dPt>
            <c:idx val="2"/>
            <c:bubble3D val="0"/>
            <c:spPr>
              <a:solidFill>
                <a:schemeClr val="accent3"/>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5-94F8-41EA-AAC1-7954FC58F500}"/>
              </c:ext>
            </c:extLst>
          </c:dPt>
          <c:dPt>
            <c:idx val="3"/>
            <c:bubble3D val="0"/>
            <c:spPr>
              <a:solidFill>
                <a:schemeClr val="accent4"/>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7-94F8-41EA-AAC1-7954FC58F500}"/>
              </c:ext>
            </c:extLst>
          </c:dPt>
          <c:dPt>
            <c:idx val="4"/>
            <c:bubble3D val="0"/>
            <c:spPr>
              <a:solidFill>
                <a:schemeClr val="accent5"/>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9-94F8-41EA-AAC1-7954FC58F500}"/>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'Question 8'!$D$6:$D$10</c:f>
              <c:strCache>
                <c:ptCount val="5"/>
                <c:pt idx="0">
                  <c:v>1 Weak interest</c:v>
                </c:pt>
                <c:pt idx="1">
                  <c:v>2</c:v>
                </c:pt>
                <c:pt idx="2">
                  <c:v>3</c:v>
                </c:pt>
                <c:pt idx="3">
                  <c:v>4</c:v>
                </c:pt>
                <c:pt idx="4">
                  <c:v>5 Strong interest</c:v>
                </c:pt>
              </c:strCache>
            </c:strRef>
          </c:cat>
          <c:val>
            <c:numRef>
              <c:f>'Question 8'!$E$6:$E$10</c:f>
              <c:numCache>
                <c:formatCode>General</c:formatCode>
                <c:ptCount val="5"/>
                <c:pt idx="0">
                  <c:v>9</c:v>
                </c:pt>
                <c:pt idx="1">
                  <c:v>16</c:v>
                </c:pt>
                <c:pt idx="2">
                  <c:v>81</c:v>
                </c:pt>
                <c:pt idx="3">
                  <c:v>70</c:v>
                </c:pt>
                <c:pt idx="4">
                  <c:v>111</c:v>
                </c:pt>
              </c:numCache>
            </c:numRef>
          </c:val>
          <c:extLst>
            <c:ext xmlns:c16="http://schemas.microsoft.com/office/drawing/2014/chart" uri="{C3380CC4-5D6E-409C-BE32-E72D297353CC}">
              <c16:uniqueId val="{0000000A-94F8-41EA-AAC1-7954FC58F500}"/>
            </c:ext>
          </c:extLst>
        </c:ser>
        <c:dLbls>
          <c:dLblPos val="ctr"/>
          <c:showLegendKey val="0"/>
          <c:showVal val="0"/>
          <c:showCatName val="0"/>
          <c:showSerName val="0"/>
          <c:showPercent val="1"/>
          <c:showBubbleSize val="0"/>
          <c:showLeaderLines val="1"/>
        </c:dLbls>
      </c:pie3D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'Question 9'!$E$5</c:f>
              <c:strCache>
                <c:ptCount val="1"/>
                <c:pt idx="0">
                  <c:v>values</c:v>
                </c:pt>
              </c:strCache>
            </c:strRef>
          </c:tx>
          <c:dPt>
            <c:idx val="0"/>
            <c:bubble3D val="0"/>
            <c:spPr>
              <a:solidFill>
                <a:schemeClr val="accent1"/>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1-9F85-4FD9-9B70-CD1C3F99C9A7}"/>
              </c:ext>
            </c:extLst>
          </c:dPt>
          <c:dPt>
            <c:idx val="1"/>
            <c:bubble3D val="0"/>
            <c:spPr>
              <a:solidFill>
                <a:schemeClr val="accent2"/>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3-9F85-4FD9-9B70-CD1C3F99C9A7}"/>
              </c:ext>
            </c:extLst>
          </c:dPt>
          <c:dPt>
            <c:idx val="2"/>
            <c:bubble3D val="0"/>
            <c:spPr>
              <a:solidFill>
                <a:schemeClr val="accent3"/>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5-9F85-4FD9-9B70-CD1C3F99C9A7}"/>
              </c:ext>
            </c:extLst>
          </c:dPt>
          <c:dPt>
            <c:idx val="3"/>
            <c:bubble3D val="0"/>
            <c:spPr>
              <a:solidFill>
                <a:schemeClr val="accent4"/>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7-9F85-4FD9-9B70-CD1C3F99C9A7}"/>
              </c:ext>
            </c:extLst>
          </c:dPt>
          <c:dPt>
            <c:idx val="4"/>
            <c:bubble3D val="0"/>
            <c:spPr>
              <a:solidFill>
                <a:schemeClr val="accent5"/>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9-9F85-4FD9-9B70-CD1C3F99C9A7}"/>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'Question 9'!$D$6:$D$10</c:f>
              <c:strCache>
                <c:ptCount val="5"/>
                <c:pt idx="0">
                  <c:v>1 Never</c:v>
                </c:pt>
                <c:pt idx="1">
                  <c:v>2</c:v>
                </c:pt>
                <c:pt idx="2">
                  <c:v>3</c:v>
                </c:pt>
                <c:pt idx="3">
                  <c:v>4</c:v>
                </c:pt>
                <c:pt idx="4">
                  <c:v>5 On a daily basis</c:v>
                </c:pt>
              </c:strCache>
            </c:strRef>
          </c:cat>
          <c:val>
            <c:numRef>
              <c:f>'Question 9'!$E$6:$E$10</c:f>
              <c:numCache>
                <c:formatCode>General</c:formatCode>
                <c:ptCount val="5"/>
                <c:pt idx="0">
                  <c:v>90</c:v>
                </c:pt>
                <c:pt idx="1">
                  <c:v>56</c:v>
                </c:pt>
                <c:pt idx="2">
                  <c:v>70</c:v>
                </c:pt>
                <c:pt idx="3">
                  <c:v>30</c:v>
                </c:pt>
                <c:pt idx="4">
                  <c:v>40</c:v>
                </c:pt>
              </c:numCache>
            </c:numRef>
          </c:val>
          <c:extLst>
            <c:ext xmlns:c16="http://schemas.microsoft.com/office/drawing/2014/chart" uri="{C3380CC4-5D6E-409C-BE32-E72D297353CC}">
              <c16:uniqueId val="{0000000A-9F85-4FD9-9B70-CD1C3F99C9A7}"/>
            </c:ext>
          </c:extLst>
        </c:ser>
        <c:dLbls>
          <c:dLblPos val="ctr"/>
          <c:showLegendKey val="0"/>
          <c:showVal val="0"/>
          <c:showCatName val="0"/>
          <c:showSerName val="0"/>
          <c:showPercent val="1"/>
          <c:showBubbleSize val="0"/>
          <c:showLeaderLines val="1"/>
        </c:dLbls>
      </c:pie3D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
          <c:y val="1.5472656081924189E-2"/>
          <c:w val="0.78656430446194225"/>
          <c:h val="0.98196506174433118"/>
        </c:manualLayout>
      </c:layout>
      <c:pie3DChart>
        <c:varyColors val="1"/>
        <c:ser>
          <c:idx val="0"/>
          <c:order val="0"/>
          <c:tx>
            <c:strRef>
              <c:f>'Question 4'!$D$5</c:f>
              <c:strCache>
                <c:ptCount val="1"/>
                <c:pt idx="0">
                  <c:v>values</c:v>
                </c:pt>
              </c:strCache>
            </c:strRef>
          </c:tx>
          <c:dPt>
            <c:idx val="0"/>
            <c:bubble3D val="0"/>
            <c:spPr>
              <a:solidFill>
                <a:schemeClr val="accent1"/>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1-C39C-43BA-93AB-0247366DB7DA}"/>
              </c:ext>
            </c:extLst>
          </c:dPt>
          <c:dPt>
            <c:idx val="1"/>
            <c:bubble3D val="0"/>
            <c:spPr>
              <a:solidFill>
                <a:schemeClr val="accent2"/>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3-C39C-43BA-93AB-0247366DB7DA}"/>
              </c:ext>
            </c:extLst>
          </c:dPt>
          <c:dPt>
            <c:idx val="2"/>
            <c:bubble3D val="0"/>
            <c:spPr>
              <a:solidFill>
                <a:schemeClr val="accent3"/>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5-C39C-43BA-93AB-0247366DB7DA}"/>
              </c:ext>
            </c:extLst>
          </c:dPt>
          <c:dPt>
            <c:idx val="3"/>
            <c:bubble3D val="0"/>
            <c:spPr>
              <a:solidFill>
                <a:schemeClr val="accent4"/>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7-C39C-43BA-93AB-0247366DB7DA}"/>
              </c:ext>
            </c:extLst>
          </c:dPt>
          <c:dPt>
            <c:idx val="4"/>
            <c:bubble3D val="0"/>
            <c:spPr>
              <a:solidFill>
                <a:schemeClr val="accent5"/>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9-C39C-43BA-93AB-0247366DB7DA}"/>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'Question 4'!$C$6:$C$10</c:f>
              <c:strCache>
                <c:ptCount val="5"/>
                <c:pt idx="0">
                  <c:v>1 Low impact</c:v>
                </c:pt>
                <c:pt idx="1">
                  <c:v>2</c:v>
                </c:pt>
                <c:pt idx="2">
                  <c:v>3</c:v>
                </c:pt>
                <c:pt idx="3">
                  <c:v>4</c:v>
                </c:pt>
                <c:pt idx="4">
                  <c:v>5 Strong Impact</c:v>
                </c:pt>
              </c:strCache>
            </c:strRef>
          </c:cat>
          <c:val>
            <c:numRef>
              <c:f>'Question 4'!$D$6:$D$10</c:f>
              <c:numCache>
                <c:formatCode>General</c:formatCode>
                <c:ptCount val="5"/>
                <c:pt idx="0">
                  <c:v>1</c:v>
                </c:pt>
                <c:pt idx="1">
                  <c:v>10</c:v>
                </c:pt>
                <c:pt idx="2">
                  <c:v>15</c:v>
                </c:pt>
                <c:pt idx="3">
                  <c:v>16</c:v>
                </c:pt>
                <c:pt idx="4">
                  <c:v>17</c:v>
                </c:pt>
              </c:numCache>
            </c:numRef>
          </c:val>
          <c:extLst>
            <c:ext xmlns:c16="http://schemas.microsoft.com/office/drawing/2014/chart" uri="{C3380CC4-5D6E-409C-BE32-E72D297353CC}">
              <c16:uniqueId val="{0000000A-C39C-43BA-93AB-0247366DB7DA}"/>
            </c:ext>
          </c:extLst>
        </c:ser>
        <c:dLbls>
          <c:dLblPos val="ctr"/>
          <c:showLegendKey val="0"/>
          <c:showVal val="0"/>
          <c:showCatName val="0"/>
          <c:showSerName val="0"/>
          <c:showPercent val="1"/>
          <c:showBubbleSize val="0"/>
          <c:showLeaderLines val="1"/>
        </c:dLbls>
      </c:pie3D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
          <c:y val="3.1587021449904967E-2"/>
          <c:w val="0.76206251288652616"/>
          <c:h val="0.96266585211331346"/>
        </c:manualLayout>
      </c:layout>
      <c:pie3DChart>
        <c:varyColors val="1"/>
        <c:ser>
          <c:idx val="0"/>
          <c:order val="0"/>
          <c:tx>
            <c:strRef>
              <c:f>'Question 5'!$D$5</c:f>
              <c:strCache>
                <c:ptCount val="1"/>
                <c:pt idx="0">
                  <c:v>values</c:v>
                </c:pt>
              </c:strCache>
            </c:strRef>
          </c:tx>
          <c:dPt>
            <c:idx val="0"/>
            <c:bubble3D val="0"/>
            <c:spPr>
              <a:solidFill>
                <a:schemeClr val="accent1"/>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1-380C-4691-ABDC-37C533FD01AB}"/>
              </c:ext>
            </c:extLst>
          </c:dPt>
          <c:dPt>
            <c:idx val="1"/>
            <c:bubble3D val="0"/>
            <c:spPr>
              <a:solidFill>
                <a:schemeClr val="accent2"/>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3-380C-4691-ABDC-37C533FD01AB}"/>
              </c:ext>
            </c:extLst>
          </c:dPt>
          <c:dPt>
            <c:idx val="2"/>
            <c:bubble3D val="0"/>
            <c:spPr>
              <a:solidFill>
                <a:schemeClr val="accent3"/>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5-380C-4691-ABDC-37C533FD01AB}"/>
              </c:ext>
            </c:extLst>
          </c:dPt>
          <c:dPt>
            <c:idx val="3"/>
            <c:bubble3D val="0"/>
            <c:spPr>
              <a:solidFill>
                <a:schemeClr val="accent4"/>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7-380C-4691-ABDC-37C533FD01AB}"/>
              </c:ext>
            </c:extLst>
          </c:dPt>
          <c:dPt>
            <c:idx val="4"/>
            <c:bubble3D val="0"/>
            <c:spPr>
              <a:solidFill>
                <a:schemeClr val="accent5"/>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9-380C-4691-ABDC-37C533FD01AB}"/>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'Question 5'!$C$6:$C$10</c:f>
              <c:strCache>
                <c:ptCount val="5"/>
                <c:pt idx="0">
                  <c:v>1 Within a few months</c:v>
                </c:pt>
                <c:pt idx="1">
                  <c:v>2</c:v>
                </c:pt>
                <c:pt idx="2">
                  <c:v>3</c:v>
                </c:pt>
                <c:pt idx="3">
                  <c:v>4</c:v>
                </c:pt>
                <c:pt idx="4">
                  <c:v>5 Within 10 years</c:v>
                </c:pt>
              </c:strCache>
            </c:strRef>
          </c:cat>
          <c:val>
            <c:numRef>
              <c:f>'Question 5'!$D$6:$D$10</c:f>
              <c:numCache>
                <c:formatCode>General</c:formatCode>
                <c:ptCount val="5"/>
                <c:pt idx="0">
                  <c:v>4</c:v>
                </c:pt>
                <c:pt idx="1">
                  <c:v>6</c:v>
                </c:pt>
                <c:pt idx="2">
                  <c:v>26</c:v>
                </c:pt>
                <c:pt idx="3">
                  <c:v>9</c:v>
                </c:pt>
                <c:pt idx="4">
                  <c:v>14</c:v>
                </c:pt>
              </c:numCache>
            </c:numRef>
          </c:val>
          <c:extLst>
            <c:ext xmlns:c16="http://schemas.microsoft.com/office/drawing/2014/chart" uri="{C3380CC4-5D6E-409C-BE32-E72D297353CC}">
              <c16:uniqueId val="{0000000A-380C-4691-ABDC-37C533FD01AB}"/>
            </c:ext>
          </c:extLst>
        </c:ser>
        <c:dLbls>
          <c:dLblPos val="ctr"/>
          <c:showLegendKey val="0"/>
          <c:showVal val="0"/>
          <c:showCatName val="0"/>
          <c:showSerName val="0"/>
          <c:showPercent val="1"/>
          <c:showBubbleSize val="0"/>
          <c:showLeaderLines val="1"/>
        </c:dLbls>
      </c:pie3D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1.0058675607711651E-2"/>
          <c:y val="1.2638230647709321E-2"/>
          <c:w val="0.77447842070872741"/>
          <c:h val="0.9873617693522907"/>
        </c:manualLayout>
      </c:layout>
      <c:pie3DChart>
        <c:varyColors val="1"/>
        <c:ser>
          <c:idx val="0"/>
          <c:order val="0"/>
          <c:tx>
            <c:strRef>
              <c:f>'Question 6'!$D$5</c:f>
              <c:strCache>
                <c:ptCount val="1"/>
                <c:pt idx="0">
                  <c:v>values</c:v>
                </c:pt>
              </c:strCache>
            </c:strRef>
          </c:tx>
          <c:dPt>
            <c:idx val="0"/>
            <c:bubble3D val="0"/>
            <c:spPr>
              <a:solidFill>
                <a:schemeClr val="accent1"/>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1-1B3E-4F9D-A9E1-19DE64E08D3D}"/>
              </c:ext>
            </c:extLst>
          </c:dPt>
          <c:dPt>
            <c:idx val="1"/>
            <c:bubble3D val="0"/>
            <c:spPr>
              <a:solidFill>
                <a:schemeClr val="accent2"/>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3-1B3E-4F9D-A9E1-19DE64E08D3D}"/>
              </c:ext>
            </c:extLst>
          </c:dPt>
          <c:dPt>
            <c:idx val="2"/>
            <c:bubble3D val="0"/>
            <c:spPr>
              <a:solidFill>
                <a:schemeClr val="accent3"/>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5-1B3E-4F9D-A9E1-19DE64E08D3D}"/>
              </c:ext>
            </c:extLst>
          </c:dPt>
          <c:dPt>
            <c:idx val="3"/>
            <c:bubble3D val="0"/>
            <c:spPr>
              <a:solidFill>
                <a:schemeClr val="accent4"/>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7-1B3E-4F9D-A9E1-19DE64E08D3D}"/>
              </c:ext>
            </c:extLst>
          </c:dPt>
          <c:dPt>
            <c:idx val="4"/>
            <c:bubble3D val="0"/>
            <c:spPr>
              <a:solidFill>
                <a:schemeClr val="accent5"/>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9-1B3E-4F9D-A9E1-19DE64E08D3D}"/>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'Question 6'!$C$6:$C$10</c:f>
              <c:strCache>
                <c:ptCount val="5"/>
                <c:pt idx="0">
                  <c:v>1 No equipment</c:v>
                </c:pt>
                <c:pt idx="1">
                  <c:v>2</c:v>
                </c:pt>
                <c:pt idx="2">
                  <c:v>3</c:v>
                </c:pt>
                <c:pt idx="3">
                  <c:v>4</c:v>
                </c:pt>
                <c:pt idx="4">
                  <c:v>5 Fully equipped</c:v>
                </c:pt>
              </c:strCache>
            </c:strRef>
          </c:cat>
          <c:val>
            <c:numRef>
              <c:f>'Question 6'!$D$6:$D$10</c:f>
              <c:numCache>
                <c:formatCode>General</c:formatCode>
                <c:ptCount val="5"/>
                <c:pt idx="0">
                  <c:v>7</c:v>
                </c:pt>
                <c:pt idx="1">
                  <c:v>19</c:v>
                </c:pt>
                <c:pt idx="2">
                  <c:v>21</c:v>
                </c:pt>
                <c:pt idx="3">
                  <c:v>10</c:v>
                </c:pt>
                <c:pt idx="4">
                  <c:v>2</c:v>
                </c:pt>
              </c:numCache>
            </c:numRef>
          </c:val>
          <c:extLst>
            <c:ext xmlns:c16="http://schemas.microsoft.com/office/drawing/2014/chart" uri="{C3380CC4-5D6E-409C-BE32-E72D297353CC}">
              <c16:uniqueId val="{0000000A-1B3E-4F9D-A9E1-19DE64E08D3D}"/>
            </c:ext>
          </c:extLst>
        </c:ser>
        <c:dLbls>
          <c:dLblPos val="ctr"/>
          <c:showLegendKey val="0"/>
          <c:showVal val="0"/>
          <c:showCatName val="0"/>
          <c:showSerName val="0"/>
          <c:showPercent val="1"/>
          <c:showBubbleSize val="0"/>
          <c:showLeaderLines val="1"/>
        </c:dLbls>
      </c:pie3D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
          <c:y val="1.1396011396011397E-2"/>
          <c:w val="0.73898031496062977"/>
          <c:h val="0.97720797720797725"/>
        </c:manualLayout>
      </c:layout>
      <c:pie3DChart>
        <c:varyColors val="1"/>
        <c:ser>
          <c:idx val="0"/>
          <c:order val="0"/>
          <c:tx>
            <c:strRef>
              <c:f>'Question 8'!$D$5</c:f>
              <c:strCache>
                <c:ptCount val="1"/>
                <c:pt idx="0">
                  <c:v>values</c:v>
                </c:pt>
              </c:strCache>
            </c:strRef>
          </c:tx>
          <c:dPt>
            <c:idx val="0"/>
            <c:bubble3D val="0"/>
            <c:spPr>
              <a:solidFill>
                <a:schemeClr val="accent1"/>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1-4BE4-4AB2-9655-A251B0A4D793}"/>
              </c:ext>
            </c:extLst>
          </c:dPt>
          <c:dPt>
            <c:idx val="1"/>
            <c:bubble3D val="0"/>
            <c:spPr>
              <a:solidFill>
                <a:schemeClr val="accent2"/>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3-4BE4-4AB2-9655-A251B0A4D793}"/>
              </c:ext>
            </c:extLst>
          </c:dPt>
          <c:dPt>
            <c:idx val="2"/>
            <c:bubble3D val="0"/>
            <c:spPr>
              <a:solidFill>
                <a:schemeClr val="accent3"/>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5-4BE4-4AB2-9655-A251B0A4D793}"/>
              </c:ext>
            </c:extLst>
          </c:dPt>
          <c:dPt>
            <c:idx val="3"/>
            <c:bubble3D val="0"/>
            <c:spPr>
              <a:solidFill>
                <a:schemeClr val="accent4"/>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7-4BE4-4AB2-9655-A251B0A4D793}"/>
              </c:ext>
            </c:extLst>
          </c:dPt>
          <c:dPt>
            <c:idx val="4"/>
            <c:bubble3D val="0"/>
            <c:spPr>
              <a:solidFill>
                <a:schemeClr val="accent5"/>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9-4BE4-4AB2-9655-A251B0A4D793}"/>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'Question 8'!$C$6:$C$10</c:f>
              <c:strCache>
                <c:ptCount val="5"/>
                <c:pt idx="0">
                  <c:v>1 Not confident at all</c:v>
                </c:pt>
                <c:pt idx="1">
                  <c:v>2</c:v>
                </c:pt>
                <c:pt idx="2">
                  <c:v>3</c:v>
                </c:pt>
                <c:pt idx="3">
                  <c:v>4</c:v>
                </c:pt>
                <c:pt idx="4">
                  <c:v>5 Fully confident</c:v>
                </c:pt>
              </c:strCache>
            </c:strRef>
          </c:cat>
          <c:val>
            <c:numRef>
              <c:f>'Question 8'!$D$6:$D$10</c:f>
              <c:numCache>
                <c:formatCode>General</c:formatCode>
                <c:ptCount val="5"/>
                <c:pt idx="0">
                  <c:v>2</c:v>
                </c:pt>
                <c:pt idx="1">
                  <c:v>7</c:v>
                </c:pt>
                <c:pt idx="2">
                  <c:v>18</c:v>
                </c:pt>
                <c:pt idx="3">
                  <c:v>19</c:v>
                </c:pt>
                <c:pt idx="4">
                  <c:v>13</c:v>
                </c:pt>
              </c:numCache>
            </c:numRef>
          </c:val>
          <c:extLst>
            <c:ext xmlns:c16="http://schemas.microsoft.com/office/drawing/2014/chart" uri="{C3380CC4-5D6E-409C-BE32-E72D297353CC}">
              <c16:uniqueId val="{0000000A-4BE4-4AB2-9655-A251B0A4D793}"/>
            </c:ext>
          </c:extLst>
        </c:ser>
        <c:dLbls>
          <c:dLblPos val="ctr"/>
          <c:showLegendKey val="0"/>
          <c:showVal val="0"/>
          <c:showCatName val="0"/>
          <c:showSerName val="0"/>
          <c:showPercent val="1"/>
          <c:showBubbleSize val="0"/>
          <c:showLeaderLines val="1"/>
        </c:dLbls>
      </c:pie3D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'Question 9'!$D$5</c:f>
              <c:strCache>
                <c:ptCount val="1"/>
                <c:pt idx="0">
                  <c:v>values</c:v>
                </c:pt>
              </c:strCache>
            </c:strRef>
          </c:tx>
          <c:dPt>
            <c:idx val="0"/>
            <c:bubble3D val="0"/>
            <c:spPr>
              <a:solidFill>
                <a:schemeClr val="accent1"/>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1-DB55-4284-A3EB-F61AD4AACEA0}"/>
              </c:ext>
            </c:extLst>
          </c:dPt>
          <c:dPt>
            <c:idx val="1"/>
            <c:bubble3D val="0"/>
            <c:spPr>
              <a:solidFill>
                <a:schemeClr val="accent2"/>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3-DB55-4284-A3EB-F61AD4AACEA0}"/>
              </c:ext>
            </c:extLst>
          </c:dPt>
          <c:dPt>
            <c:idx val="2"/>
            <c:bubble3D val="0"/>
            <c:spPr>
              <a:solidFill>
                <a:schemeClr val="accent3"/>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5-DB55-4284-A3EB-F61AD4AACEA0}"/>
              </c:ext>
            </c:extLst>
          </c:dPt>
          <c:dPt>
            <c:idx val="3"/>
            <c:bubble3D val="0"/>
            <c:spPr>
              <a:solidFill>
                <a:schemeClr val="accent4"/>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7-DB55-4284-A3EB-F61AD4AACEA0}"/>
              </c:ext>
            </c:extLst>
          </c:dPt>
          <c:dPt>
            <c:idx val="4"/>
            <c:bubble3D val="0"/>
            <c:spPr>
              <a:solidFill>
                <a:schemeClr val="accent5"/>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9-DB55-4284-A3EB-F61AD4AACEA0}"/>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'Question 9'!$C$6:$C$10</c:f>
              <c:strCache>
                <c:ptCount val="5"/>
                <c:pt idx="0">
                  <c:v>1 Never</c:v>
                </c:pt>
                <c:pt idx="1">
                  <c:v>2</c:v>
                </c:pt>
                <c:pt idx="2">
                  <c:v>3</c:v>
                </c:pt>
                <c:pt idx="3">
                  <c:v>4</c:v>
                </c:pt>
                <c:pt idx="4">
                  <c:v>5 On daily basis</c:v>
                </c:pt>
              </c:strCache>
            </c:strRef>
          </c:cat>
          <c:val>
            <c:numRef>
              <c:f>'Question 9'!$D$6:$D$10</c:f>
              <c:numCache>
                <c:formatCode>General</c:formatCode>
                <c:ptCount val="5"/>
                <c:pt idx="0">
                  <c:v>24</c:v>
                </c:pt>
                <c:pt idx="1">
                  <c:v>9</c:v>
                </c:pt>
                <c:pt idx="2">
                  <c:v>12</c:v>
                </c:pt>
                <c:pt idx="3">
                  <c:v>8</c:v>
                </c:pt>
                <c:pt idx="4">
                  <c:v>6</c:v>
                </c:pt>
              </c:numCache>
            </c:numRef>
          </c:val>
          <c:extLst>
            <c:ext xmlns:c16="http://schemas.microsoft.com/office/drawing/2014/chart" uri="{C3380CC4-5D6E-409C-BE32-E72D297353CC}">
              <c16:uniqueId val="{0000000A-DB55-4284-A3EB-F61AD4AACEA0}"/>
            </c:ext>
          </c:extLst>
        </c:ser>
        <c:dLbls>
          <c:dLblPos val="ctr"/>
          <c:showLegendKey val="0"/>
          <c:showVal val="0"/>
          <c:showCatName val="0"/>
          <c:showSerName val="0"/>
          <c:showPercent val="1"/>
          <c:showBubbleSize val="0"/>
          <c:showLeaderLines val="1"/>
        </c:dLbls>
      </c:pie3D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2.9962546816479402E-3"/>
          <c:y val="2.8129395218002812E-2"/>
          <c:w val="0.92974820844023709"/>
          <c:h val="0.95499296765119546"/>
        </c:manualLayout>
      </c:layout>
      <c:pie3DChart>
        <c:varyColors val="1"/>
        <c:ser>
          <c:idx val="0"/>
          <c:order val="0"/>
          <c:tx>
            <c:strRef>
              <c:f>'Question 1'!$E$6</c:f>
              <c:strCache>
                <c:ptCount val="1"/>
                <c:pt idx="0">
                  <c:v>values</c:v>
                </c:pt>
              </c:strCache>
            </c:strRef>
          </c:tx>
          <c:dPt>
            <c:idx val="0"/>
            <c:bubble3D val="0"/>
            <c:spPr>
              <a:solidFill>
                <a:schemeClr val="accent1"/>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1-0217-4409-8E30-368047786399}"/>
              </c:ext>
            </c:extLst>
          </c:dPt>
          <c:dPt>
            <c:idx val="1"/>
            <c:bubble3D val="0"/>
            <c:spPr>
              <a:solidFill>
                <a:schemeClr val="accent2"/>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3-0217-4409-8E30-368047786399}"/>
              </c:ext>
            </c:extLst>
          </c:dPt>
          <c:dPt>
            <c:idx val="2"/>
            <c:bubble3D val="0"/>
            <c:spPr>
              <a:solidFill>
                <a:schemeClr val="accent3"/>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5-0217-4409-8E30-368047786399}"/>
              </c:ext>
            </c:extLst>
          </c:dPt>
          <c:dPt>
            <c:idx val="3"/>
            <c:bubble3D val="0"/>
            <c:spPr>
              <a:solidFill>
                <a:schemeClr val="accent4"/>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7-0217-4409-8E30-368047786399}"/>
              </c:ext>
            </c:extLst>
          </c:dPt>
          <c:dPt>
            <c:idx val="4"/>
            <c:bubble3D val="0"/>
            <c:spPr>
              <a:solidFill>
                <a:schemeClr val="accent5"/>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9-0217-4409-8E30-368047786399}"/>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numRef>
              <c:f>'Question 1'!$D$7:$D$11</c:f>
              <c:numCache>
                <c:formatCode>General</c:formatCode>
                <c:ptCount val="5"/>
                <c:pt idx="0">
                  <c:v>1</c:v>
                </c:pt>
                <c:pt idx="1">
                  <c:v>2</c:v>
                </c:pt>
                <c:pt idx="2">
                  <c:v>3</c:v>
                </c:pt>
                <c:pt idx="3">
                  <c:v>4</c:v>
                </c:pt>
                <c:pt idx="4">
                  <c:v>5</c:v>
                </c:pt>
              </c:numCache>
            </c:numRef>
          </c:cat>
          <c:val>
            <c:numRef>
              <c:f>'Question 1'!$E$7:$E$11</c:f>
              <c:numCache>
                <c:formatCode>General</c:formatCode>
                <c:ptCount val="5"/>
                <c:pt idx="0">
                  <c:v>2</c:v>
                </c:pt>
                <c:pt idx="1">
                  <c:v>5</c:v>
                </c:pt>
                <c:pt idx="2">
                  <c:v>88</c:v>
                </c:pt>
                <c:pt idx="3">
                  <c:v>112</c:v>
                </c:pt>
                <c:pt idx="4">
                  <c:v>80</c:v>
                </c:pt>
              </c:numCache>
            </c:numRef>
          </c:val>
          <c:extLst>
            <c:ext xmlns:c16="http://schemas.microsoft.com/office/drawing/2014/chart" uri="{C3380CC4-5D6E-409C-BE32-E72D297353CC}">
              <c16:uniqueId val="{0000000A-0217-4409-8E30-368047786399}"/>
            </c:ext>
          </c:extLst>
        </c:ser>
        <c:dLbls>
          <c:dLblPos val="ctr"/>
          <c:showLegendKey val="0"/>
          <c:showVal val="0"/>
          <c:showCatName val="0"/>
          <c:showSerName val="0"/>
          <c:showPercent val="1"/>
          <c:showBubbleSize val="0"/>
          <c:showLeaderLines val="1"/>
        </c:dLbls>
      </c:pie3D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2.7777777777777776E-2"/>
          <c:y val="4.1666666666666664E-2"/>
          <c:w val="0.70536001749781274"/>
          <c:h val="0.89814814814814814"/>
        </c:manualLayout>
      </c:layout>
      <c:pie3DChart>
        <c:varyColors val="1"/>
        <c:ser>
          <c:idx val="0"/>
          <c:order val="0"/>
          <c:tx>
            <c:strRef>
              <c:f>'Question 4'!$E$4</c:f>
              <c:strCache>
                <c:ptCount val="1"/>
                <c:pt idx="0">
                  <c:v>values</c:v>
                </c:pt>
              </c:strCache>
            </c:strRef>
          </c:tx>
          <c:dPt>
            <c:idx val="0"/>
            <c:bubble3D val="0"/>
            <c:spPr>
              <a:solidFill>
                <a:schemeClr val="accent1"/>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1-43F3-4CCB-8393-CC46F03FF4B3}"/>
              </c:ext>
            </c:extLst>
          </c:dPt>
          <c:dPt>
            <c:idx val="1"/>
            <c:bubble3D val="0"/>
            <c:spPr>
              <a:solidFill>
                <a:schemeClr val="accent2"/>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3-43F3-4CCB-8393-CC46F03FF4B3}"/>
              </c:ext>
            </c:extLst>
          </c:dPt>
          <c:dPt>
            <c:idx val="2"/>
            <c:bubble3D val="0"/>
            <c:spPr>
              <a:solidFill>
                <a:schemeClr val="accent3"/>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5-43F3-4CCB-8393-CC46F03FF4B3}"/>
              </c:ext>
            </c:extLst>
          </c:dPt>
          <c:dPt>
            <c:idx val="3"/>
            <c:bubble3D val="0"/>
            <c:spPr>
              <a:solidFill>
                <a:schemeClr val="accent4"/>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7-43F3-4CCB-8393-CC46F03FF4B3}"/>
              </c:ext>
            </c:extLst>
          </c:dPt>
          <c:dPt>
            <c:idx val="4"/>
            <c:bubble3D val="0"/>
            <c:spPr>
              <a:solidFill>
                <a:schemeClr val="accent5"/>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9-43F3-4CCB-8393-CC46F03FF4B3}"/>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'Question 4'!$D$5:$D$9</c:f>
              <c:strCache>
                <c:ptCount val="5"/>
                <c:pt idx="0">
                  <c:v>1 Low impact</c:v>
                </c:pt>
                <c:pt idx="1">
                  <c:v>2</c:v>
                </c:pt>
                <c:pt idx="2">
                  <c:v>3</c:v>
                </c:pt>
                <c:pt idx="3">
                  <c:v>4</c:v>
                </c:pt>
                <c:pt idx="4">
                  <c:v>5 Strong impact</c:v>
                </c:pt>
              </c:strCache>
            </c:strRef>
          </c:cat>
          <c:val>
            <c:numRef>
              <c:f>'Question 4'!$E$5:$E$9</c:f>
              <c:numCache>
                <c:formatCode>General</c:formatCode>
                <c:ptCount val="5"/>
                <c:pt idx="0">
                  <c:v>17</c:v>
                </c:pt>
                <c:pt idx="1">
                  <c:v>22</c:v>
                </c:pt>
                <c:pt idx="2">
                  <c:v>83</c:v>
                </c:pt>
                <c:pt idx="3">
                  <c:v>76</c:v>
                </c:pt>
                <c:pt idx="4">
                  <c:v>89</c:v>
                </c:pt>
              </c:numCache>
            </c:numRef>
          </c:val>
          <c:extLst>
            <c:ext xmlns:c16="http://schemas.microsoft.com/office/drawing/2014/chart" uri="{C3380CC4-5D6E-409C-BE32-E72D297353CC}">
              <c16:uniqueId val="{0000000A-43F3-4CCB-8393-CC46F03FF4B3}"/>
            </c:ext>
          </c:extLst>
        </c:ser>
        <c:dLbls>
          <c:dLblPos val="ctr"/>
          <c:showLegendKey val="0"/>
          <c:showVal val="0"/>
          <c:showCatName val="0"/>
          <c:showSerName val="0"/>
          <c:showPercent val="1"/>
          <c:showBubbleSize val="0"/>
          <c:showLeaderLines val="1"/>
        </c:dLbls>
      </c:pie3D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2.8368794326241137E-3"/>
          <c:y val="2.1419009370816599E-2"/>
          <c:w val="0.82903021164907575"/>
          <c:h val="0.97858099062918336"/>
        </c:manualLayout>
      </c:layout>
      <c:pie3DChart>
        <c:varyColors val="1"/>
        <c:ser>
          <c:idx val="0"/>
          <c:order val="0"/>
          <c:tx>
            <c:strRef>
              <c:f>'Question 5'!$E$5</c:f>
              <c:strCache>
                <c:ptCount val="1"/>
                <c:pt idx="0">
                  <c:v>value</c:v>
                </c:pt>
              </c:strCache>
            </c:strRef>
          </c:tx>
          <c:dPt>
            <c:idx val="0"/>
            <c:bubble3D val="0"/>
            <c:spPr>
              <a:solidFill>
                <a:schemeClr val="accent1"/>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1-7A07-4925-93E8-0F84A83D175F}"/>
              </c:ext>
            </c:extLst>
          </c:dPt>
          <c:dPt>
            <c:idx val="1"/>
            <c:bubble3D val="0"/>
            <c:spPr>
              <a:solidFill>
                <a:schemeClr val="accent2"/>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3-7A07-4925-93E8-0F84A83D175F}"/>
              </c:ext>
            </c:extLst>
          </c:dPt>
          <c:dPt>
            <c:idx val="2"/>
            <c:bubble3D val="0"/>
            <c:spPr>
              <a:solidFill>
                <a:schemeClr val="accent3"/>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5-7A07-4925-93E8-0F84A83D175F}"/>
              </c:ext>
            </c:extLst>
          </c:dPt>
          <c:dPt>
            <c:idx val="3"/>
            <c:bubble3D val="0"/>
            <c:spPr>
              <a:solidFill>
                <a:schemeClr val="accent4"/>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7-7A07-4925-93E8-0F84A83D175F}"/>
              </c:ext>
            </c:extLst>
          </c:dPt>
          <c:dPt>
            <c:idx val="4"/>
            <c:bubble3D val="0"/>
            <c:spPr>
              <a:solidFill>
                <a:schemeClr val="accent5"/>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9-7A07-4925-93E8-0F84A83D175F}"/>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'Question 5'!$D$6:$D$10</c:f>
              <c:strCache>
                <c:ptCount val="5"/>
                <c:pt idx="0">
                  <c:v>1 Unsatisfying</c:v>
                </c:pt>
                <c:pt idx="1">
                  <c:v>2</c:v>
                </c:pt>
                <c:pt idx="2">
                  <c:v>3</c:v>
                </c:pt>
                <c:pt idx="3">
                  <c:v>4</c:v>
                </c:pt>
                <c:pt idx="4">
                  <c:v>5 Satisfying</c:v>
                </c:pt>
              </c:strCache>
            </c:strRef>
          </c:cat>
          <c:val>
            <c:numRef>
              <c:f>'Question 5'!$E$6:$E$10</c:f>
              <c:numCache>
                <c:formatCode>General</c:formatCode>
                <c:ptCount val="5"/>
                <c:pt idx="0">
                  <c:v>26</c:v>
                </c:pt>
                <c:pt idx="1">
                  <c:v>49</c:v>
                </c:pt>
                <c:pt idx="2">
                  <c:v>95</c:v>
                </c:pt>
                <c:pt idx="3">
                  <c:v>78</c:v>
                </c:pt>
                <c:pt idx="4">
                  <c:v>39</c:v>
                </c:pt>
              </c:numCache>
            </c:numRef>
          </c:val>
          <c:extLst>
            <c:ext xmlns:c16="http://schemas.microsoft.com/office/drawing/2014/chart" uri="{C3380CC4-5D6E-409C-BE32-E72D297353CC}">
              <c16:uniqueId val="{0000000A-7A07-4925-93E8-0F84A83D175F}"/>
            </c:ext>
          </c:extLst>
        </c:ser>
        <c:dLbls>
          <c:dLblPos val="ctr"/>
          <c:showLegendKey val="0"/>
          <c:showVal val="0"/>
          <c:showCatName val="0"/>
          <c:showSerName val="0"/>
          <c:showPercent val="1"/>
          <c:showBubbleSize val="0"/>
          <c:showLeaderLines val="1"/>
        </c:dLbls>
      </c:pie3D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10.xml><?xml version="1.0" encoding="utf-8"?>
<cs:chartStyle xmlns:cs="http://schemas.microsoft.com/office/drawing/2012/chartStyle" xmlns:a="http://schemas.openxmlformats.org/drawingml/2006/main" id="26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11.xml><?xml version="1.0" encoding="utf-8"?>
<cs:chartStyle xmlns:cs="http://schemas.microsoft.com/office/drawing/2012/chartStyle" xmlns:a="http://schemas.openxmlformats.org/drawingml/2006/main" id="26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12.xml><?xml version="1.0" encoding="utf-8"?>
<cs:chartStyle xmlns:cs="http://schemas.microsoft.com/office/drawing/2012/chartStyle" xmlns:a="http://schemas.openxmlformats.org/drawingml/2006/main" id="26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13.xml><?xml version="1.0" encoding="utf-8"?>
<cs:chartStyle xmlns:cs="http://schemas.microsoft.com/office/drawing/2012/chartStyle" xmlns:a="http://schemas.openxmlformats.org/drawingml/2006/main" id="26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6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6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6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5.xml><?xml version="1.0" encoding="utf-8"?>
<cs:chartStyle xmlns:cs="http://schemas.microsoft.com/office/drawing/2012/chartStyle" xmlns:a="http://schemas.openxmlformats.org/drawingml/2006/main" id="26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6.xml><?xml version="1.0" encoding="utf-8"?>
<cs:chartStyle xmlns:cs="http://schemas.microsoft.com/office/drawing/2012/chartStyle" xmlns:a="http://schemas.openxmlformats.org/drawingml/2006/main" id="26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7.xml><?xml version="1.0" encoding="utf-8"?>
<cs:chartStyle xmlns:cs="http://schemas.microsoft.com/office/drawing/2012/chartStyle" xmlns:a="http://schemas.openxmlformats.org/drawingml/2006/main" id="26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8.xml><?xml version="1.0" encoding="utf-8"?>
<cs:chartStyle xmlns:cs="http://schemas.microsoft.com/office/drawing/2012/chartStyle" xmlns:a="http://schemas.openxmlformats.org/drawingml/2006/main" id="26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9.xml><?xml version="1.0" encoding="utf-8"?>
<cs:chartStyle xmlns:cs="http://schemas.microsoft.com/office/drawing/2012/chartStyle" xmlns:a="http://schemas.openxmlformats.org/drawingml/2006/main" id="26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UAmJPpDXtbbuJx3uLcI6jY5K1VQ==">AMUW2mUqktzAsD4eh4gWTGFK65zH5shVWRHvzpZ2aiDXlJV+cvjT/vQmw31i3ZtiQDeWktD5N7CkWCF5U+OlTSNZ7GVN072x9MTxjB8DApU4LCs7bzedW4iSgZRss++puomHdS9k4bWue6+iof2lBAtWy5wlStWOjd5+1IQthMMxsTuELrzTvj3HhqBj26sPzOe9Zyra6wF5Awd8mwfQBq5apDvdEhuGjggOlPy4TRB7/FeAgADBIbYmXNtWMIQ6Yxk1LJDHBkoPBJ174SJ8jXM4ArkZBVtqzizTHcdoVUnVcpQhN4s7j3bZ1uss9UapT4eEBa/AH2Ni5I7MQPQsnYRDUnqO93z4O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47FAC41-9E4B-4358-9658-7B320F34E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2726</Words>
  <Characters>15544</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Mensur Mamuti</cp:lastModifiedBy>
  <cp:revision>2</cp:revision>
  <dcterms:created xsi:type="dcterms:W3CDTF">2021-07-13T13:34:00Z</dcterms:created>
  <dcterms:modified xsi:type="dcterms:W3CDTF">2021-07-13T13:34:00Z</dcterms:modified>
</cp:coreProperties>
</file>