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BEC8E74" wp14:paraId="2C078E63" wp14:textId="300E94C7">
      <w:pPr>
        <w:pStyle w:val="Normal"/>
        <w:rPr/>
      </w:pPr>
      <w:r w:rsidR="1BEC8E74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2B54C31" wp14:anchorId="2471DD0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200775" cy="1778748"/>
            <wp:effectExtent l="0" t="0" r="0" b="0"/>
            <wp:wrapSquare wrapText="bothSides"/>
            <wp:docPr id="468487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e5128b7fde41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77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A80FEDB" w:rsidP="092362BC" w:rsidRDefault="6A80FEDB" w14:paraId="7FC8D68D" w14:textId="0615B8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/>
      </w:pPr>
      <w:r w:rsidRPr="092362BC" w:rsidR="6A80FEDB">
        <w:rPr>
          <w:rFonts w:ascii="Aptos Display" w:hAnsi="Aptos Display" w:eastAsia="Aptos Display" w:cs="Aptos Display"/>
          <w:b w:val="1"/>
          <w:bCs w:val="1"/>
          <w:i w:val="0"/>
          <w:iCs w:val="0"/>
          <w:color w:val="002060"/>
          <w:sz w:val="34"/>
          <w:szCs w:val="34"/>
        </w:rPr>
        <w:t>Scholarship Guidelines and Application Process</w:t>
      </w:r>
    </w:p>
    <w:p w:rsidR="49D63580" w:rsidP="092362BC" w:rsidRDefault="49D63580" w14:paraId="05E2DE42" w14:textId="2D2AFA97">
      <w:pPr>
        <w:pStyle w:val="Normal"/>
        <w:jc w:val="center"/>
        <w:rPr>
          <w:rFonts w:ascii="Aptos Display" w:hAnsi="Aptos Display" w:eastAsia="Aptos Display" w:cs="Aptos Display"/>
          <w:b w:val="1"/>
          <w:bCs w:val="1"/>
          <w:i w:val="0"/>
          <w:iCs w:val="0"/>
          <w:color w:val="002060"/>
        </w:rPr>
      </w:pPr>
    </w:p>
    <w:p w:rsidR="6A80FEDB" w:rsidP="5E0E78BA" w:rsidRDefault="6A80FEDB" w14:paraId="1C0F68D0" w14:textId="4545A153">
      <w:pPr>
        <w:pStyle w:val="Normal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highlight w:val="yellow"/>
          <w:u w:val="single"/>
        </w:rPr>
      </w:pPr>
      <w:r w:rsidRPr="5E0E78BA" w:rsidR="0FF382C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The VSVO Inc</w:t>
      </w:r>
      <w:r w:rsidRPr="5E0E78BA" w:rsidR="6A80FEDB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 xml:space="preserve">. </w:t>
      </w:r>
      <w:r w:rsidRPr="5E0E78BA" w:rsidR="38A0802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 xml:space="preserve">Veteran Leadership </w:t>
      </w:r>
      <w:r w:rsidRPr="5E0E78BA" w:rsidR="6A80FEDB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Scholarship deadline is</w:t>
      </w:r>
      <w:r w:rsidRPr="5E0E78BA" w:rsidR="49D8B0E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 xml:space="preserve"> November 1</w:t>
      </w:r>
      <w:r w:rsidRPr="5E0E78BA" w:rsidR="49D8B0E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  <w:vertAlign w:val="superscript"/>
        </w:rPr>
        <w:t>st</w:t>
      </w:r>
      <w:r w:rsidRPr="5E0E78BA" w:rsidR="49D8B0E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, 2024</w:t>
      </w:r>
    </w:p>
    <w:p w:rsidR="092362BC" w:rsidP="092362BC" w:rsidRDefault="092362BC" w14:paraId="0D155F61" w14:textId="060ECA02">
      <w:pPr>
        <w:pStyle w:val="Normal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highlight w:val="yellow"/>
          <w:u w:val="single"/>
        </w:rPr>
      </w:pPr>
    </w:p>
    <w:p w:rsidR="35DDA75D" w:rsidP="5E0E78BA" w:rsidRDefault="35DDA75D" w14:paraId="45E6C0DD" w14:textId="08AFE0C6">
      <w:pPr>
        <w:pStyle w:val="Normal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</w:pP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Please contact </w:t>
      </w:r>
      <w:hyperlink r:id="Ra73c78ddd5b042e5">
        <w:r w:rsidRPr="5E0E78BA" w:rsidR="35DDA75D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>info@vsvf.org</w:t>
        </w:r>
      </w:hyperlink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for any questions 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regarding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our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</w:t>
      </w:r>
      <w:r w:rsidRPr="5E0E78BA" w:rsidR="028ACB3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requirements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or application</w:t>
      </w:r>
      <w:r w:rsidRPr="5E0E78BA" w:rsidR="35DDA75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process. </w:t>
      </w:r>
      <w:bookmarkStart w:name="_Int_kJDEcQWf" w:id="249858245"/>
      <w:r w:rsidRPr="5E0E78BA" w:rsidR="24367A9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Veterans Serving Veterans Organization, Inc. (VSV) will be providing a </w:t>
      </w:r>
      <w:r w:rsidRPr="5E0E78BA" w:rsidR="0CE7CD4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single semester</w:t>
      </w:r>
      <w:r w:rsidRPr="5E0E78BA" w:rsidR="24367A9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financial scholarship to eligible individuals who are a veteran or have a </w:t>
      </w:r>
      <w:r w:rsidRPr="5E0E78BA" w:rsidR="5C74C96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direct veteran fami</w:t>
      </w:r>
      <w:r w:rsidRPr="5E0E78BA" w:rsidR="5C74C96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ly member.</w:t>
      </w:r>
      <w:bookmarkEnd w:id="249858245"/>
      <w:r w:rsidRPr="5E0E78BA" w:rsidR="5C74C96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</w:t>
      </w:r>
      <w:r w:rsidRPr="5E0E78BA" w:rsidR="2A39A268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This scholarship will be intended for the </w:t>
      </w:r>
      <w:r w:rsidRPr="5E0E78BA" w:rsidR="098C150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202</w:t>
      </w:r>
      <w:r w:rsidRPr="5E0E78BA" w:rsidR="6DEBA33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5</w:t>
      </w:r>
      <w:r w:rsidRPr="5E0E78BA" w:rsidR="098C150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</w:t>
      </w:r>
      <w:r w:rsidRPr="5E0E78BA" w:rsidR="4D64594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Spring</w:t>
      </w:r>
      <w:r w:rsidRPr="5E0E78BA" w:rsidR="098C150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Semester</w:t>
      </w:r>
      <w:r w:rsidRPr="5E0E78BA" w:rsidR="4534177A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. </w:t>
      </w:r>
      <w:r w:rsidRPr="5E0E78BA" w:rsidR="2F905CB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This scholarship's funding will be sent directly to the intended university or program of the selected individual. </w:t>
      </w:r>
      <w:r w:rsidRPr="5E0E78BA" w:rsidR="358E8588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This scholarship can be renewed but </w:t>
      </w:r>
      <w:r w:rsidRPr="5E0E78BA" w:rsidR="2B5CE068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>applicants</w:t>
      </w:r>
      <w:r w:rsidRPr="5E0E78BA" w:rsidR="358E8588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  <w:t xml:space="preserve"> must resubmit.</w:t>
      </w:r>
    </w:p>
    <w:p w:rsidR="092362BC" w:rsidP="092362BC" w:rsidRDefault="092362BC" w14:paraId="6BE04BA7" w14:textId="77B3BA6D">
      <w:pPr>
        <w:pStyle w:val="Normal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</w:rPr>
      </w:pPr>
    </w:p>
    <w:p w:rsidR="4534177A" w:rsidP="092362BC" w:rsidRDefault="4534177A" w14:paraId="4046D727" w14:textId="0EB1C590">
      <w:pPr>
        <w:pStyle w:val="Normal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</w:pPr>
      <w:r w:rsidRPr="092362BC" w:rsidR="4534177A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Application Process</w:t>
      </w:r>
    </w:p>
    <w:p w:rsidR="16F75660" w:rsidP="092362BC" w:rsidRDefault="16F75660" w14:paraId="18C2F165" w14:textId="58DC7DBA">
      <w:pPr>
        <w:pStyle w:val="ListParagraph"/>
        <w:numPr>
          <w:ilvl w:val="0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092362BC" w:rsidR="16F7566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Applicants will complete the Scholarship Form and all required questions listed.</w:t>
      </w:r>
    </w:p>
    <w:p w:rsidR="16F75660" w:rsidP="4E72E269" w:rsidRDefault="16F75660" w14:paraId="30137877" w14:textId="3500FAB3">
      <w:pPr>
        <w:pStyle w:val="ListParagraph"/>
        <w:numPr>
          <w:ilvl w:val="1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16F7566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This can be completed on the </w:t>
      </w:r>
      <w:hyperlink r:id="Rdf568b765a7b47ea">
        <w:r w:rsidRPr="4E72E269" w:rsidR="16F75660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>Microsoft Form</w:t>
        </w:r>
      </w:hyperlink>
      <w:r w:rsidRPr="4E72E269" w:rsidR="16F7566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or by completing and emailing the </w:t>
      </w:r>
      <w:hyperlink r:id="R964567728cc549a9">
        <w:r w:rsidRPr="4E72E269" w:rsidR="16F75660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 xml:space="preserve">document </w:t>
        </w:r>
        <w:r w:rsidRPr="4E72E269" w:rsidR="607539A7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>available on our website</w:t>
        </w:r>
      </w:hyperlink>
      <w:r w:rsidRPr="4E72E269" w:rsidR="607539A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</w:t>
      </w:r>
      <w:r w:rsidRPr="4E72E269" w:rsidR="16F7566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to</w:t>
      </w:r>
      <w:r w:rsidRPr="4E72E269" w:rsidR="16F7566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</w:t>
      </w:r>
      <w:hyperlink r:id="R3bba78b9b71247cd">
        <w:r w:rsidRPr="4E72E269" w:rsidR="16F75660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>info@vsvf.org</w:t>
        </w:r>
      </w:hyperlink>
    </w:p>
    <w:p w:rsidR="42043982" w:rsidP="4E72E269" w:rsidRDefault="42043982" w14:paraId="45D3AF93" w14:textId="657153DA">
      <w:pPr>
        <w:pStyle w:val="ListParagraph"/>
        <w:numPr>
          <w:ilvl w:val="1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For any </w:t>
      </w:r>
      <w:r w:rsidRPr="4E72E269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additional</w:t>
      </w:r>
      <w:r w:rsidRPr="4E72E269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questions or concerns on this form, please contact VSV at 330-271-6642 or </w:t>
      </w:r>
      <w:hyperlink r:id="R9884cfbce47047c0">
        <w:r w:rsidRPr="4E72E269" w:rsidR="42043982">
          <w:rPr>
            <w:rStyle w:val="Hyperlink"/>
            <w:rFonts w:ascii="Aptos Display" w:hAnsi="Aptos Display" w:eastAsia="Aptos Display" w:cs="Aptos Display"/>
            <w:b w:val="0"/>
            <w:bCs w:val="0"/>
            <w:i w:val="0"/>
            <w:iCs w:val="0"/>
          </w:rPr>
          <w:t>info@vsvf.org</w:t>
        </w:r>
      </w:hyperlink>
    </w:p>
    <w:p w:rsidR="42043982" w:rsidP="5E0E78BA" w:rsidRDefault="42043982" w14:paraId="4A767C68" w14:textId="47D2861A">
      <w:pPr>
        <w:pStyle w:val="ListParagraph"/>
        <w:numPr>
          <w:ilvl w:val="0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All scholarship applications must be completed and </w:t>
      </w:r>
      <w:r w:rsidRPr="5E0E78BA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submitted</w:t>
      </w:r>
      <w:r w:rsidRPr="5E0E78BA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</w:t>
      </w:r>
      <w:r w:rsidRPr="5E0E78BA" w:rsidR="42043982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by </w:t>
      </w:r>
      <w:r w:rsidRPr="5E0E78BA" w:rsidR="22D2C57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11/1/24</w:t>
      </w:r>
      <w:r w:rsidRPr="5E0E78BA" w:rsidR="5308F26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.</w:t>
      </w:r>
    </w:p>
    <w:p w:rsidR="67F8C006" w:rsidP="4E72E269" w:rsidRDefault="67F8C006" w14:paraId="60261439" w14:textId="21107B3F">
      <w:pPr>
        <w:pStyle w:val="ListParagraph"/>
        <w:numPr>
          <w:ilvl w:val="0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7F8C00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Applications will be reviewed, and five finalists will be selected to enter our interview phase</w:t>
      </w:r>
      <w:r w:rsidRPr="4E72E269" w:rsidR="6A2ECB9A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.</w:t>
      </w:r>
    </w:p>
    <w:p w:rsidR="64BE5847" w:rsidP="4E72E269" w:rsidRDefault="64BE5847" w14:paraId="7FB216E9" w14:textId="7FA0E603">
      <w:pPr>
        <w:pStyle w:val="ListParagraph"/>
        <w:numPr>
          <w:ilvl w:val="0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30-minute interviews will be comple</w:t>
      </w: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ted with the selected finalists to </w:t>
      </w: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acquire</w:t>
      </w: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</w:t>
      </w: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additional</w:t>
      </w:r>
      <w:r w:rsidRPr="4E72E269" w:rsidR="64BE584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information on the individual and 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confirm all 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submitted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information</w:t>
      </w:r>
      <w:r w:rsidRPr="4E72E269" w:rsidR="6A2ECB9A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.</w:t>
      </w:r>
    </w:p>
    <w:p w:rsidR="50C88E30" w:rsidP="4E72E269" w:rsidRDefault="50C88E30" w14:paraId="1FCBA3D4" w14:textId="54DBBF59">
      <w:pPr>
        <w:pStyle w:val="ListParagraph"/>
        <w:numPr>
          <w:ilvl w:val="1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Documentation may be needed to 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confirm</w:t>
      </w:r>
      <w:r w:rsidRPr="4E72E269" w:rsidR="41C95DED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,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including</w:t>
      </w: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:</w:t>
      </w:r>
    </w:p>
    <w:p w:rsidR="50C88E30" w:rsidP="4E72E269" w:rsidRDefault="50C88E30" w14:paraId="18690769" w14:textId="47736D95">
      <w:pPr>
        <w:pStyle w:val="ListParagraph"/>
        <w:numPr>
          <w:ilvl w:val="2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DD214 or </w:t>
      </w:r>
      <w:r w:rsidRPr="4E72E269" w:rsidR="5724ED1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Proof of Service</w:t>
      </w:r>
    </w:p>
    <w:p w:rsidR="50C88E30" w:rsidP="4E72E269" w:rsidRDefault="50C88E30" w14:paraId="7F881446" w14:textId="44AB3159">
      <w:pPr>
        <w:pStyle w:val="ListParagraph"/>
        <w:numPr>
          <w:ilvl w:val="2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High School Transcript</w:t>
      </w:r>
    </w:p>
    <w:p w:rsidR="50C88E30" w:rsidP="4E72E269" w:rsidRDefault="50C88E30" w14:paraId="14375744" w14:textId="391C0639">
      <w:pPr>
        <w:pStyle w:val="ListParagraph"/>
        <w:numPr>
          <w:ilvl w:val="2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Acceptance Letter or Class Schedule</w:t>
      </w:r>
    </w:p>
    <w:p w:rsidR="50C88E30" w:rsidP="4E72E269" w:rsidRDefault="50C88E30" w14:paraId="41BD93CD" w14:textId="7E37F25E">
      <w:pPr>
        <w:pStyle w:val="ListParagraph"/>
        <w:numPr>
          <w:ilvl w:val="2"/>
          <w:numId w:val="4"/>
        </w:numPr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0C88E30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Company Training Confirmation</w:t>
      </w:r>
    </w:p>
    <w:p w:rsidR="7FFF7A74" w:rsidP="4E72E269" w:rsidRDefault="7FFF7A74" w14:paraId="448C6E8D" w14:textId="19AD18E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bookmarkStart w:name="_Int_0amjDGZy" w:id="1528740608"/>
      <w:r w:rsidRPr="4E72E269" w:rsidR="7FFF7A7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Our Board of Directors will make the final decision on the individual who will be awarded the scholarship</w:t>
      </w:r>
      <w:r w:rsidRPr="4E72E269" w:rsidR="1D8A4477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.</w:t>
      </w:r>
      <w:bookmarkEnd w:id="1528740608"/>
    </w:p>
    <w:p w:rsidR="7197C6F1" w:rsidP="4E72E269" w:rsidRDefault="7197C6F1" w14:paraId="0AA609FC" w14:textId="0CC9E0C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7197C6F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The selected individual will be </w:t>
      </w:r>
      <w:r w:rsidRPr="4E72E269" w:rsidR="4166D72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contacted,</w:t>
      </w:r>
      <w:r w:rsidRPr="4E72E269" w:rsidR="7197C6F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and arrangements will be made with the college or program to deliver the funding.</w:t>
      </w:r>
    </w:p>
    <w:p w:rsidR="7197C6F1" w:rsidP="4E72E269" w:rsidRDefault="7197C6F1" w14:paraId="16BFAE24" w14:textId="7C4DD136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7197C6F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The scholarship will be given directly to the college or program of the awarded individual.</w:t>
      </w:r>
    </w:p>
    <w:p w:rsidR="5F5E2EEF" w:rsidP="5E0E78BA" w:rsidRDefault="5F5E2EEF" w14:paraId="227C9791" w14:textId="24D30EFC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5F5E2EE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The scholarship can be used for any college expenses that are directly made to the university</w:t>
      </w:r>
      <w:r w:rsidRPr="5E0E78BA" w:rsidR="19FF7519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if found eligible by VSV</w:t>
      </w:r>
      <w:r w:rsidRPr="5E0E78BA" w:rsidR="74B5BC7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, including</w:t>
      </w:r>
      <w:r w:rsidRPr="5E0E78BA" w:rsidR="4F3FCDB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:</w:t>
      </w:r>
    </w:p>
    <w:p w:rsidR="74B5BC7C" w:rsidP="5E0E78BA" w:rsidRDefault="74B5BC7C" w14:paraId="72F7A40D" w14:textId="70291270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74B5BC7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R</w:t>
      </w:r>
      <w:r w:rsidRPr="5E0E78BA" w:rsidR="5F5E2EE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oom and board that is </w:t>
      </w:r>
      <w:r w:rsidRPr="5E0E78BA" w:rsidR="5F5E2EE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operated</w:t>
      </w:r>
      <w:r w:rsidRPr="5E0E78BA" w:rsidR="5F5E2EE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by the university.</w:t>
      </w:r>
    </w:p>
    <w:p w:rsidR="578FB963" w:rsidP="4E72E269" w:rsidRDefault="578FB963" w14:paraId="66982A1A" w14:textId="70239CBE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78FB9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Tuition</w:t>
      </w:r>
    </w:p>
    <w:p w:rsidR="578FB963" w:rsidP="4E72E269" w:rsidRDefault="578FB963" w14:paraId="26CADAD5" w14:textId="3D1C6E2A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78FB9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Books</w:t>
      </w:r>
    </w:p>
    <w:p w:rsidR="578FB963" w:rsidP="4E72E269" w:rsidRDefault="578FB963" w14:paraId="283CC4C4" w14:textId="5FC8D43A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78FB9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Fees</w:t>
      </w:r>
    </w:p>
    <w:p w:rsidR="578FB963" w:rsidP="4E72E269" w:rsidRDefault="578FB963" w14:paraId="750B9DA7" w14:textId="64896DD8">
      <w:pPr>
        <w:pStyle w:val="ListParagraph"/>
        <w:numPr>
          <w:ilvl w:val="2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78FB9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Meal Plans</w:t>
      </w:r>
    </w:p>
    <w:p w:rsidR="20B949BE" w:rsidP="4E72E269" w:rsidRDefault="20B949BE" w14:paraId="4A728E43" w14:textId="69C9EC7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20B949B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The individual’s story and goals will be </w:t>
      </w:r>
      <w:r w:rsidRPr="4E72E269" w:rsidR="4B0F7C8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finalized</w:t>
      </w:r>
      <w:r w:rsidRPr="4E72E269" w:rsidR="4B0F7C8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and confirmed with the individual before it is used for social media or local news stories.</w:t>
      </w:r>
    </w:p>
    <w:p w:rsidR="4E72E269" w:rsidP="4E72E269" w:rsidRDefault="4E72E269" w14:paraId="17F79C21" w14:textId="3780B2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</w:p>
    <w:p w:rsidR="4B0F7C8C" w:rsidP="4E72E269" w:rsidRDefault="4B0F7C8C" w14:paraId="7273F79C" w14:textId="597C072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</w:pPr>
      <w:r w:rsidRPr="4E72E269" w:rsidR="4B0F7C8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single"/>
        </w:rPr>
        <w:t>Applicant Requirements and Uses</w:t>
      </w:r>
    </w:p>
    <w:p w:rsidR="23AD2C04" w:rsidP="5E0E78BA" w:rsidRDefault="23AD2C04" w14:paraId="7B2E4F7E" w14:textId="68E53B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23AD2C0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The VSV Scholarship will be given to a </w:t>
      </w:r>
      <w:r w:rsidRPr="5E0E78BA" w:rsidR="6E2C4331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qualified</w:t>
      </w:r>
      <w:r w:rsidRPr="5E0E78BA" w:rsidR="23AD2C0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and de</w:t>
      </w:r>
      <w:r w:rsidRPr="5E0E78BA" w:rsidR="046CC00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serving individual who is looking to </w:t>
      </w:r>
      <w:r w:rsidRPr="5E0E78BA" w:rsidR="4135BB24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further their education</w:t>
      </w:r>
      <w:r w:rsidRPr="5E0E78BA" w:rsidR="0F29EDBB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or </w:t>
      </w:r>
      <w:r w:rsidRPr="5E0E78BA" w:rsidR="380AFE69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expand</w:t>
      </w:r>
      <w:r w:rsidRPr="5E0E78BA" w:rsidR="0F29EDBB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their experience. This scholarship will reward those who served, or families served, </w:t>
      </w:r>
      <w:r w:rsidRPr="5E0E78BA" w:rsidR="2A63DF8A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this country in the United States Military. </w:t>
      </w:r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Our organization will </w:t>
      </w:r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utilize</w:t>
      </w:r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the </w:t>
      </w:r>
      <w:r w:rsidRPr="5E0E78BA" w:rsidR="6BE28119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individual's</w:t>
      </w:r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school history, work experience, volunteer activities, and any </w:t>
      </w:r>
      <w:bookmarkStart w:name="_Int_esfDzGUV" w:id="329845801"/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additional</w:t>
      </w:r>
      <w:bookmarkEnd w:id="329845801"/>
      <w:r w:rsidRPr="5E0E78BA" w:rsidR="6072C09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</w:t>
      </w: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extracurriculars to select the scholarship winner.</w:t>
      </w:r>
    </w:p>
    <w:p w:rsidR="0DED7ACC" w:rsidP="5E0E78BA" w:rsidRDefault="0DED7ACC" w14:paraId="612672EF" w14:textId="238522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VSV requires </w:t>
      </w: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each </w:t>
      </w:r>
      <w:r w:rsidRPr="5E0E78BA" w:rsidR="6A18E496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applicant</w:t>
      </w: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to meet qualifications to be eligible to receive this scholarship. These </w:t>
      </w: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qualifications</w:t>
      </w:r>
      <w:r w:rsidRPr="5E0E78BA" w:rsidR="0DED7AC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include:</w:t>
      </w:r>
    </w:p>
    <w:p w:rsidR="76BD48F5" w:rsidP="5E0E78BA" w:rsidRDefault="76BD48F5" w14:paraId="5E5525B3" w14:textId="5EFE85B8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76BD48F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A </w:t>
      </w:r>
      <w:r w:rsidRPr="5E0E78BA" w:rsidR="76BD48F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veteran</w:t>
      </w:r>
      <w:r w:rsidRPr="5E0E78BA" w:rsidR="76BD48F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or a direct family member of a veteran</w:t>
      </w:r>
    </w:p>
    <w:p w:rsidR="1E7CB2C3" w:rsidP="4E72E269" w:rsidRDefault="1E7CB2C3" w14:paraId="25F317C6" w14:textId="484EB8AA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1E7CB2C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DD214 or Proof of Service needed</w:t>
      </w:r>
    </w:p>
    <w:p w:rsidR="76BD48F5" w:rsidP="5E0E78BA" w:rsidRDefault="76BD48F5" w14:paraId="5DF4E2BF" w14:textId="604BF2A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76BD48F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High School Graduate, GED, or soon to be graduate</w:t>
      </w:r>
    </w:p>
    <w:p w:rsidR="76BD48F5" w:rsidP="5E0E78BA" w:rsidRDefault="76BD48F5" w14:paraId="63948BAA" w14:textId="0484F530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5E0E78BA" w:rsidR="76BD48F5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For College, Trainings, or Trade School</w:t>
      </w:r>
    </w:p>
    <w:p w:rsidR="7EE0116E" w:rsidP="5E0E78BA" w:rsidRDefault="7EE0116E" w14:paraId="48C534BD" w14:textId="5AD6B9E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bookmarkStart w:name="_Int_rBsi48EP" w:id="686970235"/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Willing</w:t>
      </w:r>
      <w:bookmarkEnd w:id="686970235"/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to appear on social media </w:t>
      </w:r>
      <w:bookmarkStart w:name="_Int_apCnX7sx" w:id="360923217"/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post</w:t>
      </w:r>
      <w:bookmarkEnd w:id="360923217"/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or local media </w:t>
      </w:r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regarding</w:t>
      </w:r>
      <w:r w:rsidRPr="5E0E78BA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intended scholarship use and history</w:t>
      </w:r>
      <w:r w:rsidRPr="5E0E78BA" w:rsidR="55E8F96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.</w:t>
      </w:r>
    </w:p>
    <w:p w:rsidR="7EE0116E" w:rsidP="4E72E269" w:rsidRDefault="7EE0116E" w14:paraId="7399BF9A" w14:textId="3D93ADBB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Sensitive information can be redacted if needed</w:t>
      </w:r>
    </w:p>
    <w:p w:rsidR="7EE0116E" w:rsidP="4E72E269" w:rsidRDefault="7EE0116E" w14:paraId="74F6728E" w14:textId="3C804B4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Acceptance letter or class schedule </w:t>
      </w: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required</w:t>
      </w: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for </w:t>
      </w: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coll</w:t>
      </w:r>
      <w:r w:rsidRPr="4E72E269" w:rsidR="7EE0116E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ege use</w:t>
      </w:r>
    </w:p>
    <w:p w:rsidR="422BD77C" w:rsidP="4E72E269" w:rsidRDefault="422BD77C" w14:paraId="6F948331" w14:textId="0ACB4DB7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422BD77C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Can be used for any expenses directly made to the university</w:t>
      </w:r>
    </w:p>
    <w:p w:rsidR="6EB8A863" w:rsidP="4E72E269" w:rsidRDefault="6EB8A863" w14:paraId="7139CE84" w14:textId="359F4770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Room and board that is </w:t>
      </w: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operated</w:t>
      </w: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 xml:space="preserve"> by the university</w:t>
      </w:r>
    </w:p>
    <w:p w:rsidR="6EB8A863" w:rsidP="4E72E269" w:rsidRDefault="6EB8A863" w14:paraId="040F9640" w14:textId="70239CB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Tuition</w:t>
      </w:r>
    </w:p>
    <w:p w:rsidR="6EB8A863" w:rsidP="4E72E269" w:rsidRDefault="6EB8A863" w14:paraId="6EA44622" w14:textId="3D1C6E2A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Books</w:t>
      </w:r>
    </w:p>
    <w:p w:rsidR="6EB8A863" w:rsidP="4E72E269" w:rsidRDefault="6EB8A863" w14:paraId="4BF7CE4D" w14:textId="5FC8D43A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Fees</w:t>
      </w:r>
    </w:p>
    <w:p w:rsidR="6EB8A863" w:rsidP="4E72E269" w:rsidRDefault="6EB8A863" w14:paraId="5A64A3DE" w14:textId="64896DD8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6EB8A863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Meal Plans</w:t>
      </w:r>
    </w:p>
    <w:p w:rsidR="55CDF1EF" w:rsidP="4E72E269" w:rsidRDefault="55CDF1EF" w14:paraId="2C55EB9B" w14:textId="32A9B80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</w:pPr>
      <w:r w:rsidRPr="4E72E269" w:rsidR="55CDF1EF">
        <w:rPr>
          <w:rFonts w:ascii="Aptos Display" w:hAnsi="Aptos Display" w:eastAsia="Aptos Display" w:cs="Aptos Display"/>
          <w:b w:val="0"/>
          <w:bCs w:val="0"/>
          <w:i w:val="0"/>
          <w:iCs w:val="0"/>
          <w:color w:val="auto"/>
          <w:u w:val="none"/>
        </w:rPr>
        <w:t>Work History or Resume if used for Work Trainings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Bsi48EP" int2:invalidationBookmarkName="" int2:hashCode="tlCywZQl0hNG9o" int2:id="59eqGkfL">
      <int2:state int2:type="AugLoop_Text_Critique" int2:value="Rejected"/>
    </int2:bookmark>
    <int2:bookmark int2:bookmarkName="_Int_apCnX7sx" int2:invalidationBookmarkName="" int2:hashCode="m0ZglOyZGgPLlc" int2:id="EULi8LuP">
      <int2:state int2:type="AugLoop_Text_Critique" int2:value="Rejected"/>
    </int2:bookmark>
    <int2:bookmark int2:bookmarkName="_Int_kJDEcQWf" int2:invalidationBookmarkName="" int2:hashCode="9tgjw0EaQEZElR" int2:id="L9p0eZ0w">
      <int2:state int2:type="AugLoop_Text_Critique" int2:value="Rejected"/>
    </int2:bookmark>
    <int2:bookmark int2:bookmarkName="_Int_esfDzGUV" int2:invalidationBookmarkName="" int2:hashCode="IEEkdmk2qlIoq+" int2:id="C6T7k5ZJ">
      <int2:state int2:type="AugLoop_Text_Critique" int2:value="Rejected"/>
    </int2:bookmark>
    <int2:bookmark int2:bookmarkName="_Int_0amjDGZy" int2:invalidationBookmarkName="" int2:hashCode="yQrS8RPQXSDq5B" int2:id="hSBKM7N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854e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d10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0c9df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9322cd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">
    <w:nsid w:val="1b4563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8C08F"/>
    <w:rsid w:val="00D500F0"/>
    <w:rsid w:val="01562963"/>
    <w:rsid w:val="028ACB3E"/>
    <w:rsid w:val="03AD19C2"/>
    <w:rsid w:val="046CC006"/>
    <w:rsid w:val="04D50A0E"/>
    <w:rsid w:val="04FAB9C3"/>
    <w:rsid w:val="0757FC5D"/>
    <w:rsid w:val="08629198"/>
    <w:rsid w:val="0865E3CC"/>
    <w:rsid w:val="086BA61A"/>
    <w:rsid w:val="08BF81F4"/>
    <w:rsid w:val="092362BC"/>
    <w:rsid w:val="093204A8"/>
    <w:rsid w:val="098C1501"/>
    <w:rsid w:val="0C3F91AD"/>
    <w:rsid w:val="0C6355AB"/>
    <w:rsid w:val="0CE7CD43"/>
    <w:rsid w:val="0DE6D6DA"/>
    <w:rsid w:val="0DED7ACC"/>
    <w:rsid w:val="0DF60E4A"/>
    <w:rsid w:val="0EE3C46F"/>
    <w:rsid w:val="0F29EDBB"/>
    <w:rsid w:val="0FF382CD"/>
    <w:rsid w:val="1201B0EF"/>
    <w:rsid w:val="15527A0E"/>
    <w:rsid w:val="16824ABA"/>
    <w:rsid w:val="16F75660"/>
    <w:rsid w:val="170AD6D7"/>
    <w:rsid w:val="1732126E"/>
    <w:rsid w:val="18A01B04"/>
    <w:rsid w:val="18B94361"/>
    <w:rsid w:val="19E8E0CD"/>
    <w:rsid w:val="19FF7519"/>
    <w:rsid w:val="1AAA259A"/>
    <w:rsid w:val="1BEC8E74"/>
    <w:rsid w:val="1D8A05CA"/>
    <w:rsid w:val="1D8A4477"/>
    <w:rsid w:val="1E7CB2C3"/>
    <w:rsid w:val="1F25D62B"/>
    <w:rsid w:val="20B949BE"/>
    <w:rsid w:val="216FC74B"/>
    <w:rsid w:val="2246FD4A"/>
    <w:rsid w:val="224D897E"/>
    <w:rsid w:val="22D2C576"/>
    <w:rsid w:val="23AD2C04"/>
    <w:rsid w:val="24367A97"/>
    <w:rsid w:val="24AAC0ED"/>
    <w:rsid w:val="26352534"/>
    <w:rsid w:val="28EC8004"/>
    <w:rsid w:val="290ED97B"/>
    <w:rsid w:val="2961B0D3"/>
    <w:rsid w:val="29B08DF5"/>
    <w:rsid w:val="2A39A268"/>
    <w:rsid w:val="2A63DF8A"/>
    <w:rsid w:val="2B5CE068"/>
    <w:rsid w:val="2C424056"/>
    <w:rsid w:val="2C6F49DA"/>
    <w:rsid w:val="2CB279F2"/>
    <w:rsid w:val="2E5DFAC8"/>
    <w:rsid w:val="2F2D6DD8"/>
    <w:rsid w:val="2F4EA125"/>
    <w:rsid w:val="2F905CBD"/>
    <w:rsid w:val="2FC75172"/>
    <w:rsid w:val="30D14929"/>
    <w:rsid w:val="32131CC7"/>
    <w:rsid w:val="3368DAC8"/>
    <w:rsid w:val="358E8588"/>
    <w:rsid w:val="35DDA75D"/>
    <w:rsid w:val="365803AC"/>
    <w:rsid w:val="36991D90"/>
    <w:rsid w:val="36D098E1"/>
    <w:rsid w:val="37B93AFA"/>
    <w:rsid w:val="380AFE69"/>
    <w:rsid w:val="38A08024"/>
    <w:rsid w:val="38ACFDED"/>
    <w:rsid w:val="39BD76D1"/>
    <w:rsid w:val="3A0F3D2D"/>
    <w:rsid w:val="3BF66F49"/>
    <w:rsid w:val="3C5D4F8A"/>
    <w:rsid w:val="3CEF36B7"/>
    <w:rsid w:val="3F9C84F4"/>
    <w:rsid w:val="4135BB24"/>
    <w:rsid w:val="4166D725"/>
    <w:rsid w:val="417BC4AF"/>
    <w:rsid w:val="41C95DED"/>
    <w:rsid w:val="42043982"/>
    <w:rsid w:val="422BD77C"/>
    <w:rsid w:val="42679A1C"/>
    <w:rsid w:val="427F7388"/>
    <w:rsid w:val="42B6FCD3"/>
    <w:rsid w:val="43DF658B"/>
    <w:rsid w:val="44EA780A"/>
    <w:rsid w:val="4534177A"/>
    <w:rsid w:val="463B7BE9"/>
    <w:rsid w:val="4693F9F0"/>
    <w:rsid w:val="48E5EAF9"/>
    <w:rsid w:val="4959F44E"/>
    <w:rsid w:val="49B6E4AA"/>
    <w:rsid w:val="49D63580"/>
    <w:rsid w:val="49D8B0E6"/>
    <w:rsid w:val="4B0F7C8C"/>
    <w:rsid w:val="4B3534EA"/>
    <w:rsid w:val="4D645946"/>
    <w:rsid w:val="4E468DCE"/>
    <w:rsid w:val="4E5E06AA"/>
    <w:rsid w:val="4E72E269"/>
    <w:rsid w:val="4E760CB5"/>
    <w:rsid w:val="4F3FCDBC"/>
    <w:rsid w:val="4FAD75E1"/>
    <w:rsid w:val="4FB13E18"/>
    <w:rsid w:val="50C88E30"/>
    <w:rsid w:val="50E784F6"/>
    <w:rsid w:val="5308F267"/>
    <w:rsid w:val="546E216F"/>
    <w:rsid w:val="55B3332A"/>
    <w:rsid w:val="55BE484D"/>
    <w:rsid w:val="55CDF1EF"/>
    <w:rsid w:val="55E8F96F"/>
    <w:rsid w:val="5724ED13"/>
    <w:rsid w:val="574562A6"/>
    <w:rsid w:val="578FB963"/>
    <w:rsid w:val="57E801A0"/>
    <w:rsid w:val="5826398A"/>
    <w:rsid w:val="5A63DB0B"/>
    <w:rsid w:val="5AC637B9"/>
    <w:rsid w:val="5B13D5FF"/>
    <w:rsid w:val="5B184D4F"/>
    <w:rsid w:val="5C58C08F"/>
    <w:rsid w:val="5C74C964"/>
    <w:rsid w:val="5E0E78BA"/>
    <w:rsid w:val="5E9C0742"/>
    <w:rsid w:val="5F2947D9"/>
    <w:rsid w:val="5F5A1570"/>
    <w:rsid w:val="5F5E2EEF"/>
    <w:rsid w:val="5FB705CC"/>
    <w:rsid w:val="605A6C42"/>
    <w:rsid w:val="6072C09C"/>
    <w:rsid w:val="607539A7"/>
    <w:rsid w:val="60F5E5D1"/>
    <w:rsid w:val="62A166A7"/>
    <w:rsid w:val="62ED7E79"/>
    <w:rsid w:val="64BAB845"/>
    <w:rsid w:val="64BE5847"/>
    <w:rsid w:val="66150735"/>
    <w:rsid w:val="67F8C006"/>
    <w:rsid w:val="69E01B3B"/>
    <w:rsid w:val="6A18E496"/>
    <w:rsid w:val="6A2ECB9A"/>
    <w:rsid w:val="6A749061"/>
    <w:rsid w:val="6A80FEDB"/>
    <w:rsid w:val="6B7BEB9C"/>
    <w:rsid w:val="6BE28119"/>
    <w:rsid w:val="6DBF008C"/>
    <w:rsid w:val="6DE4194E"/>
    <w:rsid w:val="6DEBA334"/>
    <w:rsid w:val="6E2C4331"/>
    <w:rsid w:val="6EB38C5E"/>
    <w:rsid w:val="6EB8A863"/>
    <w:rsid w:val="6F6BF9E6"/>
    <w:rsid w:val="6F9FF001"/>
    <w:rsid w:val="70A7C42C"/>
    <w:rsid w:val="70C38929"/>
    <w:rsid w:val="7197C6F1"/>
    <w:rsid w:val="7243948D"/>
    <w:rsid w:val="72630FDB"/>
    <w:rsid w:val="72FBA697"/>
    <w:rsid w:val="732F9D3A"/>
    <w:rsid w:val="74B5BC7C"/>
    <w:rsid w:val="74B69AED"/>
    <w:rsid w:val="75295A16"/>
    <w:rsid w:val="76BD48F5"/>
    <w:rsid w:val="7783C48A"/>
    <w:rsid w:val="786A4879"/>
    <w:rsid w:val="78C44428"/>
    <w:rsid w:val="79B32CE3"/>
    <w:rsid w:val="7A6A24DD"/>
    <w:rsid w:val="7BE6702C"/>
    <w:rsid w:val="7CD80810"/>
    <w:rsid w:val="7D28C6D7"/>
    <w:rsid w:val="7D3871D7"/>
    <w:rsid w:val="7D3DD83D"/>
    <w:rsid w:val="7EE0116E"/>
    <w:rsid w:val="7F3B9DC2"/>
    <w:rsid w:val="7FC57E0B"/>
    <w:rsid w:val="7F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C08F"/>
  <w15:chartTrackingRefBased/>
  <w15:docId w15:val="{CE306B22-2B83-4573-AA6B-31E7F71298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e5128b7fde4176" /><Relationship Type="http://schemas.microsoft.com/office/2020/10/relationships/intelligence" Target="intelligence2.xml" Id="Rdf534c2aa6dd41d3" /><Relationship Type="http://schemas.openxmlformats.org/officeDocument/2006/relationships/numbering" Target="numbering.xml" Id="R2231de98d86d4268" /><Relationship Type="http://schemas.openxmlformats.org/officeDocument/2006/relationships/hyperlink" Target="https://forms.office.com/r/9k9dnsWFzk" TargetMode="External" Id="Rdf568b765a7b47ea" /><Relationship Type="http://schemas.openxmlformats.org/officeDocument/2006/relationships/hyperlink" Target="https://vsvf.org/education" TargetMode="External" Id="R964567728cc549a9" /><Relationship Type="http://schemas.openxmlformats.org/officeDocument/2006/relationships/hyperlink" Target="mailto:info@vsvf.org" TargetMode="External" Id="R3bba78b9b71247cd" /><Relationship Type="http://schemas.openxmlformats.org/officeDocument/2006/relationships/hyperlink" Target="mailto:info@vsvf.org" TargetMode="External" Id="R9884cfbce47047c0" /><Relationship Type="http://schemas.openxmlformats.org/officeDocument/2006/relationships/hyperlink" Target="mailto:info@vsvf.org" TargetMode="External" Id="Ra73c78ddd5b042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9EE7B262E5E4DB051D75C9576A417" ma:contentTypeVersion="13" ma:contentTypeDescription="Create a new document." ma:contentTypeScope="" ma:versionID="3b5e06cf7d23df99cf2685902c3294de">
  <xsd:schema xmlns:xsd="http://www.w3.org/2001/XMLSchema" xmlns:xs="http://www.w3.org/2001/XMLSchema" xmlns:p="http://schemas.microsoft.com/office/2006/metadata/properties" xmlns:ns2="bc3befba-769c-4b05-839f-6d545c0d706b" xmlns:ns3="6bf9c311-9d5c-47aa-9880-c10078eee926" targetNamespace="http://schemas.microsoft.com/office/2006/metadata/properties" ma:root="true" ma:fieldsID="e93e4e50a98382c25c64076f44416ae2" ns2:_="" ns3:_="">
    <xsd:import namespace="bc3befba-769c-4b05-839f-6d545c0d706b"/>
    <xsd:import namespace="6bf9c311-9d5c-47aa-9880-c10078eee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efba-769c-4b05-839f-6d545c0d7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3530a7-6a85-4c73-abf9-01503437f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c311-9d5c-47aa-9880-c10078eee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acf172-1bd5-4290-9b3b-6945c1108d09}" ma:internalName="TaxCatchAll" ma:showField="CatchAllData" ma:web="6bf9c311-9d5c-47aa-9880-c10078eee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efba-769c-4b05-839f-6d545c0d706b">
      <Terms xmlns="http://schemas.microsoft.com/office/infopath/2007/PartnerControls"/>
    </lcf76f155ced4ddcb4097134ff3c332f>
    <TaxCatchAll xmlns="6bf9c311-9d5c-47aa-9880-c10078eee926" xsi:nil="true"/>
  </documentManagement>
</p:properties>
</file>

<file path=customXml/itemProps1.xml><?xml version="1.0" encoding="utf-8"?>
<ds:datastoreItem xmlns:ds="http://schemas.openxmlformats.org/officeDocument/2006/customXml" ds:itemID="{82745F20-87EB-4575-B29A-A5ED0418460D}"/>
</file>

<file path=customXml/itemProps2.xml><?xml version="1.0" encoding="utf-8"?>
<ds:datastoreItem xmlns:ds="http://schemas.openxmlformats.org/officeDocument/2006/customXml" ds:itemID="{DB00C64E-2702-418C-AAAC-9E050743A212}"/>
</file>

<file path=customXml/itemProps3.xml><?xml version="1.0" encoding="utf-8"?>
<ds:datastoreItem xmlns:ds="http://schemas.openxmlformats.org/officeDocument/2006/customXml" ds:itemID="{E152B369-1BB3-491E-88AF-726DCE51C8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Devin</dc:creator>
  <keywords/>
  <dc:description/>
  <lastModifiedBy>Devin</lastModifiedBy>
  <dcterms:created xsi:type="dcterms:W3CDTF">2024-04-04T14:30:03.0000000Z</dcterms:created>
  <dcterms:modified xsi:type="dcterms:W3CDTF">2024-04-16T14:23:23.9590160Z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0x0101008649EE7B262E5E4DB051D75C9576A417</vt:lpwstr>
  </property>
  <property fmtid="{D5CDD505-2E9C-101B-9397-08002B2CF9AE}" pid="3" name="MediaServiceImageTags">
    <vt:lpwstr/>
  </property>
</Properties>
</file>