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271D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Excerpt of the court’s ruling from the bench on May 29, 2026:</w:t>
      </w:r>
    </w:p>
    <w:p w14:paraId="7BBCBD1E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</w:p>
    <w:p w14:paraId="260CBC41" w14:textId="7F4B0720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“</w:t>
      </w:r>
      <w:r>
        <w:rPr>
          <w:rFonts w:ascii="Courier" w:hAnsi="Courier" w:cs="Courier"/>
          <w:color w:val="000000"/>
          <w:kern w:val="0"/>
          <w:sz w:val="28"/>
          <w:szCs w:val="28"/>
        </w:rPr>
        <w:t>During the defendant's second trial, the prosecution</w:t>
      </w:r>
    </w:p>
    <w:p w14:paraId="4D480967" w14:textId="495A40D9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improperly questioned and excused the only Native American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prospective juror.</w:t>
      </w:r>
      <w:r>
        <w:rPr>
          <w:rFonts w:ascii="Courier" w:hAnsi="Courier" w:cs="Courier"/>
          <w:color w:val="FFFFFF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The United States, generally, and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California, specifically, has a history of genocide and hate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against Indigenous people.</w:t>
      </w:r>
    </w:p>
    <w:p w14:paraId="39FA1090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</w:p>
    <w:p w14:paraId="6C720A83" w14:textId="5F9D8B68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Fresno County has a history of discrimination and legal</w:t>
      </w:r>
    </w:p>
    <w:p w14:paraId="43A86387" w14:textId="66A1FE89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basis against non-white Indigenous </w:t>
      </w:r>
      <w:proofErr w:type="gramStart"/>
      <w:r>
        <w:rPr>
          <w:rFonts w:ascii="Courier" w:hAnsi="Courier" w:cs="Courier"/>
          <w:color w:val="000000"/>
          <w:kern w:val="0"/>
          <w:sz w:val="28"/>
          <w:szCs w:val="28"/>
        </w:rPr>
        <w:t>people.</w:t>
      </w:r>
      <w:r>
        <w:rPr>
          <w:rFonts w:ascii="Courier" w:hAnsi="Courier" w:cs="Courier"/>
          <w:color w:val="FFFFFF"/>
          <w:kern w:val="0"/>
          <w:sz w:val="28"/>
          <w:szCs w:val="28"/>
        </w:rPr>
        <w:t>·</w:t>
      </w:r>
      <w:proofErr w:type="gramEnd"/>
      <w:r>
        <w:rPr>
          <w:rFonts w:ascii="Courier" w:hAnsi="Courier" w:cs="Courier"/>
          <w:color w:val="FFFFFF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Specifically, defendant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has provided evidence showing that the KKK was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active, which is also known as the Ku Klux Klan, was active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in Fresno County during the 1970's and 80's.</w:t>
      </w:r>
      <w:r>
        <w:rPr>
          <w:rFonts w:ascii="Courier" w:hAnsi="Courier" w:cs="Courier"/>
          <w:color w:val="FFFFFF"/>
          <w:kern w:val="0"/>
          <w:sz w:val="28"/>
          <w:szCs w:val="28"/>
        </w:rPr>
        <w:t xml:space="preserve">· </w:t>
      </w:r>
      <w:r>
        <w:rPr>
          <w:rFonts w:ascii="Courier" w:hAnsi="Courier" w:cs="Courier"/>
          <w:color w:val="000000"/>
          <w:kern w:val="0"/>
          <w:sz w:val="28"/>
          <w:szCs w:val="28"/>
        </w:rPr>
        <w:t>In fact, a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person in the Fresno County Sheriff's Department was elevated</w:t>
      </w:r>
    </w:p>
    <w:p w14:paraId="2DFEFF5F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to a higher position in the Ku Klux Klan in 1986.</w:t>
      </w:r>
    </w:p>
    <w:p w14:paraId="29A5670A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FFFFFF"/>
          <w:kern w:val="0"/>
          <w:sz w:val="28"/>
          <w:szCs w:val="28"/>
        </w:rPr>
      </w:pPr>
      <w:r>
        <w:rPr>
          <w:rFonts w:ascii="Courier" w:hAnsi="Courier" w:cs="Courier"/>
          <w:color w:val="FFFFFF"/>
          <w:kern w:val="0"/>
          <w:sz w:val="28"/>
          <w:szCs w:val="28"/>
        </w:rPr>
        <w:t>· · ·</w:t>
      </w:r>
    </w:p>
    <w:p w14:paraId="2A97A45F" w14:textId="7F5637BE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On pages 33 through 34 of the third amended motion, the</w:t>
      </w:r>
    </w:p>
    <w:p w14:paraId="1F555261" w14:textId="32857D7B" w:rsidR="005F568F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defense has provided statistics asserting that as of </w:t>
      </w:r>
      <w:proofErr w:type="gramStart"/>
      <w:r>
        <w:rPr>
          <w:rFonts w:ascii="Courier" w:hAnsi="Courier" w:cs="Courier"/>
          <w:color w:val="000000"/>
          <w:kern w:val="0"/>
          <w:sz w:val="28"/>
          <w:szCs w:val="28"/>
        </w:rPr>
        <w:t>2019,Native</w:t>
      </w:r>
      <w:proofErr w:type="gramEnd"/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Americans in Fresno County are incarcerated at four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times the rate of white people in Fresno County.</w:t>
      </w:r>
    </w:p>
    <w:p w14:paraId="161809EA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FFFFFF"/>
          <w:kern w:val="0"/>
          <w:sz w:val="28"/>
          <w:szCs w:val="28"/>
        </w:rPr>
      </w:pPr>
      <w:r>
        <w:rPr>
          <w:rFonts w:ascii="Courier" w:hAnsi="Courier" w:cs="Courier"/>
          <w:color w:val="FFFFFF"/>
          <w:kern w:val="0"/>
          <w:sz w:val="28"/>
          <w:szCs w:val="28"/>
        </w:rPr>
        <w:t>·</w:t>
      </w:r>
    </w:p>
    <w:p w14:paraId="2A9A487B" w14:textId="462BB6FE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And the most recent filing, the Court noted the</w:t>
      </w:r>
    </w:p>
    <w:p w14:paraId="62D04F4C" w14:textId="511A9065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color w:val="000000"/>
          <w:kern w:val="0"/>
          <w:sz w:val="28"/>
          <w:szCs w:val="28"/>
        </w:rPr>
      </w:pPr>
      <w:r>
        <w:rPr>
          <w:rFonts w:ascii="Courier" w:hAnsi="Courier" w:cs="Courier"/>
          <w:color w:val="000000"/>
          <w:kern w:val="0"/>
          <w:sz w:val="28"/>
          <w:szCs w:val="28"/>
        </w:rPr>
        <w:t>allegation with respect to the press release from the Fresno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County DA's Office pertaining to the case of People versus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Buford, where in that press </w:t>
      </w:r>
      <w:proofErr w:type="gramStart"/>
      <w:r>
        <w:rPr>
          <w:rFonts w:ascii="Courier" w:hAnsi="Courier" w:cs="Courier"/>
          <w:color w:val="000000"/>
          <w:kern w:val="0"/>
          <w:sz w:val="28"/>
          <w:szCs w:val="28"/>
        </w:rPr>
        <w:t>release</w:t>
      </w:r>
      <w:proofErr w:type="gramEnd"/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they describe Mr. </w:t>
      </w:r>
      <w:r>
        <w:rPr>
          <w:rFonts w:ascii="Courier" w:hAnsi="Courier" w:cs="Courier"/>
          <w:color w:val="000000"/>
          <w:kern w:val="0"/>
          <w:sz w:val="28"/>
          <w:szCs w:val="28"/>
        </w:rPr>
        <w:t>Buford, the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defendant, as having been a resident of quote, Squaw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Valley, which is determined to be a derogatory term and as</w:t>
      </w:r>
      <w:r>
        <w:rPr>
          <w:rFonts w:ascii="Courier" w:hAnsi="Courier" w:cs="Courier"/>
          <w:color w:val="000000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color w:val="000000"/>
          <w:kern w:val="0"/>
          <w:sz w:val="28"/>
          <w:szCs w:val="28"/>
        </w:rPr>
        <w:t>such it's been renamed to the Yokuts Valley.</w:t>
      </w:r>
    </w:p>
    <w:p w14:paraId="5FFBF63B" w14:textId="77777777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kern w:val="0"/>
          <w:sz w:val="28"/>
          <w:szCs w:val="28"/>
        </w:rPr>
      </w:pPr>
    </w:p>
    <w:p w14:paraId="357CC856" w14:textId="753A7DE0" w:rsidR="00FB3E09" w:rsidRDefault="00FB3E09" w:rsidP="00FB3E09">
      <w:pPr>
        <w:autoSpaceDE w:val="0"/>
        <w:autoSpaceDN w:val="0"/>
        <w:adjustRightInd w:val="0"/>
        <w:spacing w:line="240" w:lineRule="auto"/>
        <w:rPr>
          <w:rFonts w:ascii="Courier" w:hAnsi="Courier" w:cs="Courier"/>
          <w:kern w:val="0"/>
          <w:sz w:val="28"/>
          <w:szCs w:val="28"/>
        </w:rPr>
      </w:pPr>
      <w:r>
        <w:rPr>
          <w:rFonts w:ascii="Courier" w:hAnsi="Courier" w:cs="Courier"/>
          <w:kern w:val="0"/>
          <w:sz w:val="28"/>
          <w:szCs w:val="28"/>
        </w:rPr>
        <w:t>They also note the existence of Euless Park, which this</w:t>
      </w:r>
    </w:p>
    <w:p w14:paraId="051DFA10" w14:textId="032E37E1" w:rsidR="00FB3E09" w:rsidRDefault="00FB3E09" w:rsidP="00FB3E09">
      <w:pPr>
        <w:autoSpaceDE w:val="0"/>
        <w:autoSpaceDN w:val="0"/>
        <w:adjustRightInd w:val="0"/>
        <w:spacing w:line="240" w:lineRule="auto"/>
      </w:pPr>
      <w:r>
        <w:rPr>
          <w:rFonts w:ascii="Courier" w:hAnsi="Courier" w:cs="Courier"/>
          <w:kern w:val="0"/>
          <w:sz w:val="28"/>
          <w:szCs w:val="28"/>
        </w:rPr>
        <w:t>was educational to me, I never knew the connection between</w:t>
      </w:r>
      <w:r>
        <w:rPr>
          <w:rFonts w:ascii="Courier" w:hAnsi="Courier" w:cs="Courier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kern w:val="0"/>
          <w:sz w:val="28"/>
          <w:szCs w:val="28"/>
        </w:rPr>
        <w:t>this Mr. Euless and his alleged affiliation with the KKK, and</w:t>
      </w:r>
      <w:r>
        <w:rPr>
          <w:rFonts w:ascii="Courier" w:hAnsi="Courier" w:cs="Courier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kern w:val="0"/>
          <w:sz w:val="28"/>
          <w:szCs w:val="28"/>
        </w:rPr>
        <w:t>the allegation is that the fact that this park is still known</w:t>
      </w:r>
      <w:r>
        <w:rPr>
          <w:rFonts w:ascii="Courier" w:hAnsi="Courier" w:cs="Courier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kern w:val="0"/>
          <w:sz w:val="28"/>
          <w:szCs w:val="28"/>
        </w:rPr>
        <w:t>as Euless Park shows that the racial animist is still present</w:t>
      </w:r>
      <w:r>
        <w:rPr>
          <w:rFonts w:ascii="Courier" w:hAnsi="Courier" w:cs="Courier"/>
          <w:kern w:val="0"/>
          <w:sz w:val="28"/>
          <w:szCs w:val="28"/>
        </w:rPr>
        <w:t xml:space="preserve"> </w:t>
      </w:r>
      <w:r>
        <w:rPr>
          <w:rFonts w:ascii="Courier" w:hAnsi="Courier" w:cs="Courier"/>
          <w:kern w:val="0"/>
          <w:sz w:val="28"/>
          <w:szCs w:val="28"/>
        </w:rPr>
        <w:t>in Fresno County.</w:t>
      </w:r>
      <w:r>
        <w:rPr>
          <w:rFonts w:ascii="Courier" w:hAnsi="Courier" w:cs="Courier"/>
          <w:kern w:val="0"/>
          <w:sz w:val="28"/>
          <w:szCs w:val="28"/>
        </w:rPr>
        <w:t>”</w:t>
      </w:r>
    </w:p>
    <w:sectPr w:rsidR="00FB3E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09"/>
    <w:rsid w:val="002B0C7F"/>
    <w:rsid w:val="005F568F"/>
    <w:rsid w:val="00B3324E"/>
    <w:rsid w:val="00D61DED"/>
    <w:rsid w:val="00F34B00"/>
    <w:rsid w:val="00FB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A783C"/>
  <w15:chartTrackingRefBased/>
  <w15:docId w15:val="{1CF9A8FF-A102-453F-8623-A1891A06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E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E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E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E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E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E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E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E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E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E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E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E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E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E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E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E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Cock</dc:creator>
  <cp:keywords/>
  <dc:description/>
  <cp:lastModifiedBy>Alexandra Cock</cp:lastModifiedBy>
  <cp:revision>1</cp:revision>
  <dcterms:created xsi:type="dcterms:W3CDTF">2026-08-30T18:23:00Z</dcterms:created>
  <dcterms:modified xsi:type="dcterms:W3CDTF">2026-08-30T18:30:00Z</dcterms:modified>
</cp:coreProperties>
</file>