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r>
        <w:drawing xmlns:a="http://schemas.openxmlformats.org/drawingml/2006/main">
          <wp:inline distT="0" distB="0" distL="0" distR="0">
            <wp:extent cx="1857375" cy="903099"/>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1857375" cy="903099"/>
                    </a:xfrm>
                    <a:prstGeom prst="rect">
                      <a:avLst/>
                    </a:prstGeom>
                    <a:ln w="12700" cap="flat">
                      <a:noFill/>
                      <a:miter lim="400000"/>
                    </a:ln>
                    <a:effectLst/>
                  </pic:spPr>
                </pic:pic>
              </a:graphicData>
            </a:graphic>
          </wp:inline>
        </w:drawing>
      </w:r>
    </w:p>
    <w:p>
      <w:pPr>
        <w:pStyle w:val="Body A"/>
        <w:jc w:val="center"/>
        <w:rPr>
          <w:b w:val="1"/>
          <w:bCs w:val="1"/>
          <w:sz w:val="24"/>
          <w:szCs w:val="24"/>
          <w:u w:val="single"/>
        </w:rPr>
      </w:pPr>
      <w:r>
        <w:rPr>
          <w:b w:val="1"/>
          <w:bCs w:val="1"/>
          <w:sz w:val="24"/>
          <w:szCs w:val="24"/>
          <w:u w:val="single"/>
          <w:rtl w:val="0"/>
          <w:lang w:val="en-US"/>
        </w:rPr>
        <w:t>The Bluffs Homeowner</w:t>
      </w:r>
      <w:r>
        <w:rPr>
          <w:rFonts w:ascii="Arial Unicode MS" w:hAnsi="Arial Unicode MS" w:hint="default"/>
          <w:sz w:val="24"/>
          <w:szCs w:val="24"/>
          <w:u w:val="single"/>
          <w:rtl w:val="1"/>
        </w:rPr>
        <w:t>’</w:t>
      </w:r>
      <w:r>
        <w:rPr>
          <w:b w:val="1"/>
          <w:bCs w:val="1"/>
          <w:sz w:val="24"/>
          <w:szCs w:val="24"/>
          <w:u w:val="single"/>
          <w:rtl w:val="0"/>
          <w:lang w:val="en-US"/>
        </w:rPr>
        <w:t>s Association Board Member Meeting</w:t>
      </w:r>
    </w:p>
    <w:p>
      <w:pPr>
        <w:pStyle w:val="Body A"/>
        <w:spacing w:after="0"/>
        <w:rPr>
          <w:b w:val="1"/>
          <w:bCs w:val="1"/>
        </w:rPr>
      </w:pPr>
      <w:r>
        <w:rPr>
          <w:b w:val="1"/>
          <w:bCs w:val="1"/>
          <w:rtl w:val="0"/>
          <w:lang w:val="de-DE"/>
        </w:rPr>
        <w:t>Date:  May 13, 2022</w:t>
        <w:tab/>
      </w:r>
    </w:p>
    <w:p>
      <w:pPr>
        <w:pStyle w:val="Body A"/>
        <w:spacing w:after="0"/>
      </w:pPr>
      <w:r>
        <w:rPr>
          <w:rtl w:val="0"/>
          <w:lang w:val="en-US"/>
        </w:rPr>
        <w:t>President Chris Patton called the meeting to order at: 6:13 pm at the home of Vivian Patton.</w:t>
      </w:r>
    </w:p>
    <w:p>
      <w:pPr>
        <w:pStyle w:val="Body A"/>
        <w:spacing w:after="0"/>
      </w:pPr>
    </w:p>
    <w:p>
      <w:pPr>
        <w:pStyle w:val="Body A"/>
        <w:spacing w:after="0"/>
      </w:pPr>
      <w:r>
        <w:rPr>
          <w:u w:val="single"/>
          <w:rtl w:val="0"/>
          <w:lang w:val="en-US"/>
        </w:rPr>
        <w:t>Board members attending:</w:t>
      </w:r>
      <w:r>
        <w:rPr>
          <w:rtl w:val="0"/>
          <w:lang w:val="it-IT"/>
        </w:rPr>
        <w:t xml:space="preserve">  Chris Patton (pres), Lynne Stefonik. (secretary), Vivian Patton (acc), </w:t>
      </w:r>
    </w:p>
    <w:p>
      <w:pPr>
        <w:pStyle w:val="Body A"/>
        <w:spacing w:after="0"/>
      </w:pPr>
      <w:r>
        <w:rPr>
          <w:rtl w:val="0"/>
          <w:lang w:val="en-US"/>
        </w:rPr>
        <w:t xml:space="preserve">Laura McKee (treasurer), Dave Linebaugh (ccc), Linda Pacheco (ccc), Imi Mager (acc), Brad </w:t>
      </w:r>
    </w:p>
    <w:p>
      <w:pPr>
        <w:pStyle w:val="Body A"/>
        <w:spacing w:after="0"/>
      </w:pPr>
      <w:r>
        <w:rPr>
          <w:rtl w:val="0"/>
          <w:lang w:val="it-IT"/>
        </w:rPr>
        <w:t xml:space="preserve">Collins (acc) </w:t>
      </w:r>
    </w:p>
    <w:p>
      <w:pPr>
        <w:pStyle w:val="Body A"/>
        <w:spacing w:after="0"/>
      </w:pPr>
      <w:r>
        <w:rPr>
          <w:u w:val="single"/>
          <w:rtl w:val="0"/>
          <w:lang w:val="en-US"/>
        </w:rPr>
        <w:t>Guest:</w:t>
      </w:r>
      <w:r>
        <w:rPr>
          <w:rtl w:val="0"/>
          <w:lang w:val="de-DE"/>
        </w:rPr>
        <w:t xml:space="preserve">  Nick Chavarria</w:t>
      </w:r>
    </w:p>
    <w:p>
      <w:pPr>
        <w:pStyle w:val="Body A"/>
        <w:spacing w:after="0"/>
      </w:pPr>
    </w:p>
    <w:p>
      <w:pPr>
        <w:pStyle w:val="Body A"/>
        <w:spacing w:after="0"/>
      </w:pPr>
      <w:r>
        <w:rPr>
          <w:rtl w:val="0"/>
          <w:lang w:val="en-US"/>
        </w:rPr>
        <w:t xml:space="preserve">The last month </w:t>
      </w:r>
      <w:r>
        <w:rPr>
          <w:u w:val="single"/>
          <w:rtl w:val="0"/>
          <w:lang w:val="fr-FR"/>
        </w:rPr>
        <w:t>minutes</w:t>
      </w:r>
      <w:r>
        <w:rPr>
          <w:rtl w:val="0"/>
          <w:lang w:val="en-US"/>
        </w:rPr>
        <w:t xml:space="preserve"> were motioned and seconded for approval by: Vivian and Brad    </w:t>
      </w:r>
    </w:p>
    <w:p>
      <w:pPr>
        <w:pStyle w:val="Body A"/>
        <w:spacing w:after="0"/>
      </w:pPr>
    </w:p>
    <w:p>
      <w:pPr>
        <w:pStyle w:val="Body A"/>
        <w:spacing w:after="0"/>
        <w:rPr>
          <w:b w:val="1"/>
          <w:bCs w:val="1"/>
          <w:u w:val="single"/>
        </w:rPr>
      </w:pPr>
      <w:r>
        <w:rPr>
          <w:b w:val="1"/>
          <w:bCs w:val="1"/>
          <w:u w:val="single"/>
          <w:rtl w:val="0"/>
          <w:lang w:val="en-US"/>
        </w:rPr>
        <w:t>Treasurer</w:t>
      </w:r>
      <w:r>
        <w:rPr>
          <w:rFonts w:ascii="Arial Unicode MS" w:hAnsi="Arial Unicode MS" w:hint="default"/>
          <w:u w:val="single"/>
          <w:rtl w:val="1"/>
        </w:rPr>
        <w:t>’</w:t>
      </w:r>
      <w:r>
        <w:rPr>
          <w:b w:val="1"/>
          <w:bCs w:val="1"/>
          <w:u w:val="single"/>
          <w:rtl w:val="0"/>
          <w:lang w:val="fr-FR"/>
        </w:rPr>
        <w:t>s Report:</w:t>
      </w:r>
    </w:p>
    <w:p>
      <w:pPr>
        <w:pStyle w:val="Body A"/>
        <w:spacing w:after="0"/>
        <w:rPr>
          <w:u w:val="single"/>
        </w:rPr>
      </w:pPr>
      <w:r>
        <w:rPr>
          <w:b w:val="1"/>
          <w:bCs w:val="1"/>
          <w:rtl w:val="0"/>
          <w:lang w:val="en-US"/>
        </w:rPr>
        <w:t xml:space="preserve">$747.00 collected dues </w:t>
      </w:r>
      <w:r>
        <w:rPr>
          <w:rtl w:val="0"/>
          <w:lang w:val="en-US"/>
        </w:rPr>
        <w:t xml:space="preserve">(15 residents have </w:t>
      </w:r>
      <w:r>
        <w:rPr>
          <w:i w:val="1"/>
          <w:iCs w:val="1"/>
          <w:rtl w:val="0"/>
          <w:lang w:val="en-US"/>
        </w:rPr>
        <w:t>not</w:t>
      </w:r>
      <w:r>
        <w:rPr>
          <w:rtl w:val="0"/>
          <w:lang w:val="en-US"/>
        </w:rPr>
        <w:t xml:space="preserve"> paid their dues.)</w:t>
      </w:r>
    </w:p>
    <w:p>
      <w:pPr>
        <w:pStyle w:val="Body A"/>
        <w:spacing w:after="0"/>
        <w:rPr>
          <w:b w:val="1"/>
          <w:bCs w:val="1"/>
        </w:rPr>
      </w:pPr>
      <w:r>
        <w:rPr>
          <w:b w:val="1"/>
          <w:bCs w:val="1"/>
          <w:rtl w:val="0"/>
          <w:lang w:val="en-US"/>
        </w:rPr>
        <w:t>$4,038.00 in checking account</w:t>
      </w:r>
    </w:p>
    <w:p>
      <w:pPr>
        <w:pStyle w:val="Body A"/>
        <w:spacing w:after="0"/>
        <w:rPr>
          <w:b w:val="1"/>
          <w:bCs w:val="1"/>
        </w:rPr>
      </w:pPr>
      <w:r>
        <w:rPr>
          <w:b w:val="1"/>
          <w:bCs w:val="1"/>
          <w:rtl w:val="0"/>
          <w:lang w:val="en-US"/>
        </w:rPr>
        <w:t>$2,570.00 in savings account</w:t>
      </w:r>
    </w:p>
    <w:p>
      <w:pPr>
        <w:pStyle w:val="Body A"/>
        <w:spacing w:after="0"/>
        <w:rPr>
          <w:b w:val="1"/>
          <w:bCs w:val="1"/>
        </w:rPr>
      </w:pPr>
      <w:r>
        <w:rPr>
          <w:b w:val="1"/>
          <w:bCs w:val="1"/>
          <w:rtl w:val="0"/>
          <w:lang w:val="en-US"/>
        </w:rPr>
        <w:t>$347.00 in PayPal</w:t>
      </w:r>
      <w:r>
        <w:rPr>
          <w:rtl w:val="0"/>
        </w:rPr>
        <w:t xml:space="preserve">  </w:t>
      </w:r>
    </w:p>
    <w:p>
      <w:pPr>
        <w:pStyle w:val="Body A"/>
        <w:spacing w:after="0"/>
        <w:rPr>
          <w:b w:val="1"/>
          <w:bCs w:val="1"/>
        </w:rPr>
      </w:pP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-16370</wp:posOffset>
                </wp:positionH>
                <wp:positionV relativeFrom="line">
                  <wp:posOffset>140334</wp:posOffset>
                </wp:positionV>
                <wp:extent cx="318135" cy="320675"/>
                <wp:effectExtent l="0" t="0" r="0" b="0"/>
                <wp:wrapNone/>
                <wp:docPr id="1073741826" name="officeArt object" descr="5-Point Star 2"/>
                <wp:cNvGraphicFramePr/>
                <a:graphic xmlns:a="http://schemas.openxmlformats.org/drawingml/2006/main">
                  <a:graphicData uri="http://schemas.microsoft.com/office/word/2010/wordprocessingShape">
                    <wps:wsp>
                      <wps:cNvSpPr/>
                      <wps:spPr>
                        <a:xfrm>
                          <a:off x="0" y="0"/>
                          <a:ext cx="318135" cy="320675"/>
                        </a:xfrm>
                        <a:prstGeom prst="star5">
                          <a:avLst>
                            <a:gd name="adj" fmla="val 19098"/>
                            <a:gd name="hf" fmla="val 105146"/>
                            <a:gd name="vf" fmla="val 110557"/>
                          </a:avLst>
                        </a:prstGeom>
                        <a:solidFill>
                          <a:srgbClr val="FFFFFF"/>
                        </a:solidFill>
                        <a:ln w="9525" cap="flat">
                          <a:solidFill>
                            <a:srgbClr val="000000"/>
                          </a:solidFill>
                          <a:prstDash val="solid"/>
                          <a:miter lim="800000"/>
                        </a:ln>
                        <a:effectLst/>
                      </wps:spPr>
                      <wps:bodyPr/>
                    </wps:wsp>
                  </a:graphicData>
                </a:graphic>
              </wp:anchor>
            </w:drawing>
          </mc:Choice>
          <mc:Fallback>
            <w:pict>
              <v:shape id="_x0000_s1026" type="#_x0000_t12" style="visibility:visible;position:absolute;margin-left:-0.0pt;margin-top:0.0pt;width:25.0pt;height:2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p>
      <w:pPr>
        <w:pStyle w:val="Body A"/>
        <w:spacing w:after="0"/>
        <w:rPr>
          <w:b w:val="1"/>
          <w:bCs w:val="1"/>
          <w:u w:val="single"/>
        </w:rPr>
      </w:pPr>
      <w:r>
        <w:rPr>
          <w:b w:val="1"/>
          <w:bCs w:val="1"/>
        </w:rPr>
        <w:tab/>
      </w:r>
      <w:r>
        <w:rPr>
          <w:b w:val="1"/>
          <w:bCs w:val="1"/>
          <w:u w:val="single"/>
          <w:rtl w:val="0"/>
          <w:lang w:val="en-US"/>
        </w:rPr>
        <w:t>Read this month</w:t>
      </w:r>
      <w:r>
        <w:rPr>
          <w:rFonts w:ascii="Arial Unicode MS" w:hAnsi="Arial Unicode MS" w:hint="default"/>
          <w:u w:val="single"/>
          <w:rtl w:val="1"/>
        </w:rPr>
        <w:t>’</w:t>
      </w:r>
      <w:r>
        <w:rPr>
          <w:b w:val="1"/>
          <w:bCs w:val="1"/>
          <w:u w:val="single"/>
          <w:rtl w:val="0"/>
          <w:lang w:val="en-US"/>
        </w:rPr>
        <w:t>s Agenda from the Time Line:</w:t>
      </w:r>
    </w:p>
    <w:p>
      <w:pPr>
        <w:pStyle w:val="Body A"/>
        <w:spacing w:after="0"/>
      </w:pPr>
      <w:r>
        <w:rPr>
          <w:b w:val="1"/>
          <w:bCs w:val="1"/>
        </w:rPr>
        <w:tab/>
      </w:r>
      <w:r>
        <w:rPr>
          <w:rtl w:val="0"/>
          <w:lang w:val="en-US"/>
        </w:rPr>
        <w:t>-Determine Yard Sale Dates</w:t>
      </w:r>
    </w:p>
    <w:p>
      <w:pPr>
        <w:pStyle w:val="Body A"/>
        <w:spacing w:after="0"/>
      </w:pPr>
      <w:r>
        <w:rPr>
          <w:rtl w:val="0"/>
          <w:lang w:val="en-US"/>
        </w:rPr>
        <w:tab/>
        <w:t>-Discuss Annual Meeting and Barbecue</w:t>
      </w:r>
    </w:p>
    <w:p>
      <w:pPr>
        <w:pStyle w:val="Body A"/>
        <w:spacing w:after="0"/>
      </w:pPr>
      <w:r>
        <w:rPr>
          <w:rtl w:val="0"/>
          <w:lang w:val="en-US"/>
        </w:rPr>
        <w:tab/>
        <w:t>-Deliver Welcome Packets</w:t>
      </w:r>
    </w:p>
    <w:p>
      <w:pPr>
        <w:pStyle w:val="Body A"/>
        <w:spacing w:after="0"/>
        <w:rPr>
          <w:b w:val="1"/>
          <w:bCs w:val="1"/>
        </w:rPr>
      </w:pPr>
    </w:p>
    <w:p>
      <w:pPr>
        <w:pStyle w:val="Body A"/>
        <w:spacing w:after="0"/>
      </w:pPr>
      <w:r>
        <w:rPr>
          <w:b w:val="1"/>
          <w:bCs w:val="1"/>
          <w:rtl w:val="0"/>
          <w:lang w:val="en-US"/>
        </w:rPr>
        <w:t>ACC report:</w:t>
      </w:r>
      <w:r>
        <w:rPr>
          <w:rtl w:val="0"/>
          <w:lang w:val="en-US"/>
        </w:rPr>
        <w:t xml:space="preserve"> A shed that is built on Whispering Circle and two fences that will be built on Valencia were approved by the Committee.</w:t>
      </w:r>
    </w:p>
    <w:p>
      <w:pPr>
        <w:pStyle w:val="Body A"/>
        <w:spacing w:after="0"/>
      </w:pPr>
    </w:p>
    <w:p>
      <w:pPr>
        <w:pStyle w:val="Body A"/>
        <w:spacing w:after="0"/>
      </w:pPr>
      <w:r>
        <w:rPr>
          <w:b w:val="1"/>
          <w:bCs w:val="1"/>
          <w:rtl w:val="0"/>
          <w:lang w:val="en-US"/>
        </w:rPr>
        <w:t>CCC report:</w:t>
      </w:r>
      <w:r>
        <w:rPr>
          <w:rtl w:val="0"/>
          <w:lang w:val="en-US"/>
        </w:rPr>
        <w:t xml:space="preserve"> 11 letters were sent out on April 21, 2022, to residents that did not store their trailers off of their property during the winter, 2022.  Trailers need to be moved by October 1. </w:t>
      </w:r>
    </w:p>
    <w:p>
      <w:pPr>
        <w:pStyle w:val="Body A"/>
        <w:spacing w:after="0"/>
      </w:pPr>
      <w:r>
        <w:rPr>
          <w:rtl w:val="0"/>
        </w:rPr>
        <w:t xml:space="preserve"> </w:t>
      </w:r>
    </w:p>
    <w:p>
      <w:pPr>
        <w:pStyle w:val="Body A"/>
        <w:spacing w:after="0"/>
      </w:pPr>
      <w:r>
        <w:rPr>
          <w:rtl w:val="0"/>
          <w:lang w:val="en-US"/>
        </w:rPr>
        <w:t>(This requirement starts on October 2 and is considered the 1</w:t>
      </w:r>
      <w:r>
        <w:rPr>
          <w:vertAlign w:val="superscript"/>
          <w:rtl w:val="0"/>
        </w:rPr>
        <w:t>st</w:t>
      </w:r>
      <w:r>
        <w:rPr>
          <w:rtl w:val="0"/>
          <w:lang w:val="en-US"/>
        </w:rPr>
        <w:t xml:space="preserve"> occurrence of an infraction, if a trailer is</w:t>
      </w:r>
      <w:r>
        <w:rPr>
          <w:i w:val="1"/>
          <w:iCs w:val="1"/>
          <w:rtl w:val="0"/>
          <w:lang w:val="en-US"/>
        </w:rPr>
        <w:t xml:space="preserve"> not</w:t>
      </w:r>
      <w:r>
        <w:rPr>
          <w:rtl w:val="0"/>
          <w:lang w:val="en-US"/>
        </w:rPr>
        <w:t xml:space="preserve"> moved.  Another letter will be sent 15 days later and is considered the 2</w:t>
      </w:r>
      <w:r>
        <w:rPr>
          <w:vertAlign w:val="superscript"/>
          <w:rtl w:val="0"/>
        </w:rPr>
        <w:t>nd</w:t>
      </w:r>
      <w:r>
        <w:rPr>
          <w:rtl w:val="0"/>
          <w:lang w:val="en-US"/>
        </w:rPr>
        <w:t xml:space="preserve"> occurrence, if a trailer still is </w:t>
      </w:r>
      <w:r>
        <w:rPr>
          <w:i w:val="1"/>
          <w:iCs w:val="1"/>
          <w:rtl w:val="0"/>
          <w:lang w:val="en-US"/>
        </w:rPr>
        <w:t>not</w:t>
      </w:r>
      <w:r>
        <w:rPr>
          <w:rtl w:val="0"/>
          <w:lang w:val="en-US"/>
        </w:rPr>
        <w:t xml:space="preserve"> moved.  Another letter will be sent 15 days later and be considered the 3</w:t>
      </w:r>
      <w:r>
        <w:rPr>
          <w:vertAlign w:val="superscript"/>
          <w:rtl w:val="0"/>
        </w:rPr>
        <w:t>rd</w:t>
      </w:r>
      <w:r>
        <w:rPr>
          <w:rtl w:val="0"/>
          <w:lang w:val="en-US"/>
        </w:rPr>
        <w:t xml:space="preserve"> occurrence, if a trailer is </w:t>
      </w:r>
      <w:r>
        <w:rPr>
          <w:i w:val="1"/>
          <w:iCs w:val="1"/>
          <w:rtl w:val="0"/>
          <w:lang w:val="en-US"/>
        </w:rPr>
        <w:t>not</w:t>
      </w:r>
      <w:r>
        <w:rPr>
          <w:rtl w:val="0"/>
          <w:lang w:val="en-US"/>
        </w:rPr>
        <w:t xml:space="preserve"> moved.  Fines and loss of voting privileges can be imposed on a resident 15 days after the 3</w:t>
      </w:r>
      <w:r>
        <w:rPr>
          <w:vertAlign w:val="superscript"/>
          <w:rtl w:val="0"/>
        </w:rPr>
        <w:t>rd</w:t>
      </w:r>
      <w:r>
        <w:rPr>
          <w:rtl w:val="0"/>
          <w:lang w:val="en-US"/>
        </w:rPr>
        <w:t xml:space="preserve"> occurrence, according to HOA policies.</w:t>
      </w:r>
    </w:p>
    <w:p>
      <w:pPr>
        <w:pStyle w:val="Body A"/>
        <w:spacing w:after="0"/>
        <w:rPr>
          <w:b w:val="1"/>
          <w:bCs w:val="1"/>
        </w:rPr>
      </w:pPr>
    </w:p>
    <w:p>
      <w:pPr>
        <w:pStyle w:val="Body A"/>
        <w:spacing w:after="0"/>
        <w:rPr>
          <w:b w:val="1"/>
          <w:bCs w:val="1"/>
        </w:rPr>
      </w:pPr>
      <w:r>
        <w:rPr>
          <w:b w:val="1"/>
          <w:bCs w:val="1"/>
          <w:rtl w:val="0"/>
        </w:rPr>
        <w:t xml:space="preserve">Old Business: </w:t>
      </w:r>
    </w:p>
    <w:p>
      <w:pPr>
        <w:pStyle w:val="Body A"/>
        <w:spacing w:after="0"/>
      </w:pPr>
      <w:r>
        <w:rPr>
          <w:b w:val="1"/>
          <w:bCs w:val="1"/>
          <w:rtl w:val="0"/>
        </w:rPr>
        <w:t>-</w:t>
      </w:r>
      <w:r>
        <w:rPr>
          <w:rtl w:val="0"/>
          <w:lang w:val="en-US"/>
        </w:rPr>
        <w:t>Animals including a rooster (not allowed), a pair of coyotes, and foxes, have been reported in the Bluffs Neighborhood. Residents need to protect small pets.</w:t>
      </w:r>
    </w:p>
    <w:p>
      <w:pPr>
        <w:pStyle w:val="Body A"/>
        <w:spacing w:after="0"/>
      </w:pPr>
    </w:p>
    <w:p>
      <w:pPr>
        <w:pStyle w:val="Body A"/>
        <w:spacing w:after="0"/>
      </w:pPr>
      <w:r>
        <w:rPr>
          <w:rtl w:val="0"/>
          <w:lang w:val="en-US"/>
        </w:rPr>
        <w:t>-A Committee to go over the Bluffs HOA Bylaws should be assigned.  Volunteers for this committee will be recruited at the Annual Meeting.</w:t>
      </w:r>
    </w:p>
    <w:p>
      <w:pPr>
        <w:pStyle w:val="Body A"/>
        <w:spacing w:after="0"/>
      </w:pPr>
    </w:p>
    <w:p>
      <w:pPr>
        <w:pStyle w:val="Body A"/>
        <w:spacing w:after="0"/>
      </w:pPr>
      <w:r>
        <w:rPr>
          <w:rtl w:val="0"/>
          <w:lang w:val="en-US"/>
        </w:rPr>
        <w:t>-A location is needed for our Annual Meeting and Barbecue.  Brad mentioned that Fervent Church may be available.</w:t>
      </w:r>
    </w:p>
    <w:p>
      <w:pPr>
        <w:pStyle w:val="Body A"/>
        <w:spacing w:after="0"/>
      </w:pPr>
    </w:p>
    <w:p>
      <w:pPr>
        <w:pStyle w:val="Body A"/>
        <w:spacing w:after="0"/>
      </w:pPr>
      <w:r>
        <w:rPr>
          <w:rtl w:val="0"/>
          <w:lang w:val="en-US"/>
        </w:rPr>
        <w:t>-Lynne will send an email to residents asking if they intend to participate in the Bluffs garage sale.  Participation has not been high during the past few years.  Recommended dates for this sale are August 27 &amp; 28, 2022.</w:t>
      </w:r>
    </w:p>
    <w:p>
      <w:pPr>
        <w:pStyle w:val="Body A"/>
        <w:spacing w:after="0"/>
      </w:pPr>
    </w:p>
    <w:p>
      <w:pPr>
        <w:pStyle w:val="Body A"/>
        <w:spacing w:after="0"/>
      </w:pPr>
      <w:r>
        <w:rPr>
          <w:b w:val="1"/>
          <w:bCs w:val="1"/>
          <w:u w:val="single"/>
          <w:rtl w:val="0"/>
          <w:lang w:val="en-US"/>
        </w:rPr>
        <w:t>New Business:</w:t>
      </w:r>
      <w:r>
        <w:rPr>
          <w:b w:val="1"/>
          <w:bCs w:val="1"/>
          <w:rtl w:val="0"/>
        </w:rPr>
        <w:t xml:space="preserve">  </w:t>
      </w:r>
      <w:r>
        <w:rPr>
          <w:rtl w:val="0"/>
          <w:lang w:val="nl-NL"/>
        </w:rPr>
        <w:t xml:space="preserve">Renee Franks, Tom </w:t>
      </w:r>
      <w:r>
        <w:rPr>
          <w:rtl w:val="0"/>
          <w:lang w:val="en-US"/>
        </w:rPr>
        <w:t>Zwirlein, and Nick Chavarria have volunteered for a Board Position.  The election for Board Members occurs at the Annual Meeting and new officers start in January, 2023.</w:t>
      </w:r>
    </w:p>
    <w:p>
      <w:pPr>
        <w:pStyle w:val="Body A"/>
        <w:spacing w:after="0"/>
        <w:rPr>
          <w:b w:val="1"/>
          <w:bCs w:val="1"/>
        </w:rPr>
      </w:pPr>
    </w:p>
    <w:p>
      <w:pPr>
        <w:pStyle w:val="Body A"/>
        <w:spacing w:after="0"/>
        <w:rPr>
          <w:b w:val="1"/>
          <w:bCs w:val="1"/>
        </w:rPr>
      </w:pP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-127075</wp:posOffset>
                </wp:positionH>
                <wp:positionV relativeFrom="line">
                  <wp:posOffset>-51435</wp:posOffset>
                </wp:positionV>
                <wp:extent cx="334646" cy="328930"/>
                <wp:effectExtent l="0" t="0" r="0" b="0"/>
                <wp:wrapNone/>
                <wp:docPr id="1073741827" name="officeArt object" descr="5-Point Star 1"/>
                <wp:cNvGraphicFramePr/>
                <a:graphic xmlns:a="http://schemas.openxmlformats.org/drawingml/2006/main">
                  <a:graphicData uri="http://schemas.microsoft.com/office/word/2010/wordprocessingShape">
                    <wps:wsp>
                      <wps:cNvSpPr/>
                      <wps:spPr>
                        <a:xfrm>
                          <a:off x="0" y="0"/>
                          <a:ext cx="334646" cy="328930"/>
                        </a:xfrm>
                        <a:prstGeom prst="star5">
                          <a:avLst>
                            <a:gd name="adj" fmla="val 19098"/>
                            <a:gd name="hf" fmla="val 105146"/>
                            <a:gd name="vf" fmla="val 110557"/>
                          </a:avLst>
                        </a:prstGeom>
                        <a:solidFill>
                          <a:srgbClr val="FFFFFF"/>
                        </a:solidFill>
                        <a:ln w="9525" cap="flat">
                          <a:solidFill>
                            <a:srgbClr val="000000"/>
                          </a:solidFill>
                          <a:prstDash val="solid"/>
                          <a:miter lim="800000"/>
                        </a:ln>
                        <a:effectLst/>
                      </wps:spPr>
                      <wps:bodyPr/>
                    </wps:wsp>
                  </a:graphicData>
                </a:graphic>
              </wp:anchor>
            </w:drawing>
          </mc:Choice>
          <mc:Fallback>
            <w:pict>
              <v:shape id="_x0000_s1027" type="#_x0000_t12" style="visibility:visible;position:absolute;margin-left:0.0pt;margin-top:0.0pt;width:26.4pt;height:25.9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b w:val="1"/>
          <w:bCs w:val="1"/>
          <w:rtl w:val="0"/>
          <w:lang w:val="en-US"/>
        </w:rPr>
        <w:tab/>
        <w:t>Read next month</w:t>
      </w:r>
      <w:r>
        <w:rPr>
          <w:rFonts w:ascii="Arial Unicode MS" w:hAnsi="Arial Unicode MS" w:hint="default"/>
          <w:rtl w:val="1"/>
        </w:rPr>
        <w:t>’</w:t>
      </w:r>
      <w:r>
        <w:rPr>
          <w:b w:val="1"/>
          <w:bCs w:val="1"/>
          <w:rtl w:val="0"/>
          <w:lang w:val="en-US"/>
        </w:rPr>
        <w:t>s Agenda from the Time Line:</w:t>
      </w:r>
    </w:p>
    <w:p>
      <w:pPr>
        <w:pStyle w:val="Body A"/>
        <w:spacing w:after="0"/>
      </w:pPr>
      <w:r>
        <w:rPr>
          <w:b w:val="1"/>
          <w:bCs w:val="1"/>
          <w:rtl w:val="0"/>
        </w:rPr>
        <w:t xml:space="preserve">        </w:t>
        <w:tab/>
        <w:t xml:space="preserve">  </w:t>
      </w:r>
      <w:r>
        <w:rPr>
          <w:rtl w:val="0"/>
          <w:lang w:val="en-US"/>
        </w:rPr>
        <w:t>-Decide on a location for the Annual Meeting and Barbecue.</w:t>
      </w:r>
    </w:p>
    <w:p>
      <w:pPr>
        <w:pStyle w:val="Body A"/>
        <w:spacing w:after="0"/>
        <w:rPr>
          <w:b w:val="1"/>
          <w:bCs w:val="1"/>
        </w:rPr>
      </w:pPr>
    </w:p>
    <w:p>
      <w:pPr>
        <w:pStyle w:val="Body A"/>
        <w:spacing w:after="0"/>
        <w:rPr>
          <w:b w:val="1"/>
          <w:bCs w:val="1"/>
          <w:i w:val="1"/>
          <w:iCs w:val="1"/>
          <w:sz w:val="20"/>
          <w:szCs w:val="20"/>
        </w:rPr>
      </w:pPr>
      <w:r>
        <w:rPr>
          <w:b w:val="1"/>
          <w:bCs w:val="1"/>
          <w:i w:val="1"/>
          <w:iCs w:val="1"/>
          <w:sz w:val="20"/>
          <w:szCs w:val="20"/>
        </w:rPr>
        <w:tab/>
      </w:r>
      <w:r>
        <w:rPr>
          <w:rFonts w:ascii="Times New Roman" w:cs="Times New Roman" w:hAnsi="Times New Roman" w:eastAsia="Times New Roman"/>
          <w:b w:val="1"/>
          <w:bCs w:val="1"/>
          <w:i w:val="1"/>
          <w:iCs w:val="1"/>
          <w:sz w:val="20"/>
          <w:szCs w:val="20"/>
        </w:rPr>
        <w:drawing xmlns:a="http://schemas.openxmlformats.org/drawingml/2006/main">
          <wp:inline distT="0" distB="0" distL="0" distR="0">
            <wp:extent cx="304800" cy="304800"/>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5">
                      <a:extLst/>
                    </a:blip>
                    <a:stretch>
                      <a:fillRect/>
                    </a:stretch>
                  </pic:blipFill>
                  <pic:spPr>
                    <a:xfrm>
                      <a:off x="0" y="0"/>
                      <a:ext cx="304800" cy="304800"/>
                    </a:xfrm>
                    <a:prstGeom prst="rect">
                      <a:avLst/>
                    </a:prstGeom>
                    <a:ln w="12700" cap="flat">
                      <a:noFill/>
                      <a:miter lim="400000"/>
                    </a:ln>
                    <a:effectLst/>
                  </pic:spPr>
                </pic:pic>
              </a:graphicData>
            </a:graphic>
          </wp:inline>
        </w:drawing>
      </w:r>
      <w:r>
        <w:rPr>
          <w:b w:val="1"/>
          <w:bCs w:val="1"/>
          <w:i w:val="1"/>
          <w:iCs w:val="1"/>
          <w:sz w:val="20"/>
          <w:szCs w:val="20"/>
          <w:rtl w:val="0"/>
        </w:rPr>
        <w:t xml:space="preserve">   </w:t>
      </w:r>
      <w:r>
        <w:rPr>
          <w:b w:val="1"/>
          <w:bCs w:val="1"/>
          <w:i w:val="1"/>
          <w:iCs w:val="1"/>
          <w:sz w:val="20"/>
          <w:szCs w:val="20"/>
          <w:u w:val="single"/>
          <w:rtl w:val="0"/>
        </w:rPr>
        <w:t>Procedural reminder:</w:t>
      </w:r>
    </w:p>
    <w:p>
      <w:pPr>
        <w:pStyle w:val="Body A"/>
        <w:spacing w:after="0"/>
        <w:rPr>
          <w:b w:val="1"/>
          <w:bCs w:val="1"/>
          <w:i w:val="1"/>
          <w:iCs w:val="1"/>
          <w:sz w:val="20"/>
          <w:szCs w:val="20"/>
        </w:rPr>
      </w:pPr>
      <w:r>
        <w:rPr>
          <w:b w:val="1"/>
          <w:bCs w:val="1"/>
          <w:i w:val="1"/>
          <w:iCs w:val="1"/>
          <w:sz w:val="20"/>
          <w:szCs w:val="20"/>
          <w:rtl w:val="0"/>
          <w:lang w:val="en-US"/>
        </w:rPr>
        <w:tab/>
        <w:t xml:space="preserve">Review that decisions, correspondence and process follow the </w:t>
      </w:r>
      <w:r>
        <w:rPr>
          <w:rFonts w:ascii="Arial Unicode MS" w:hAnsi="Arial Unicode MS" w:hint="default"/>
          <w:sz w:val="20"/>
          <w:szCs w:val="20"/>
          <w:rtl w:val="1"/>
          <w:lang w:val="ar-SA" w:bidi="ar-SA"/>
        </w:rPr>
        <w:t>“</w:t>
      </w:r>
      <w:r>
        <w:rPr>
          <w:b w:val="1"/>
          <w:bCs w:val="1"/>
          <w:i w:val="1"/>
          <w:iCs w:val="1"/>
          <w:sz w:val="20"/>
          <w:szCs w:val="20"/>
          <w:rtl w:val="0"/>
          <w:lang w:val="pt-PT"/>
        </w:rPr>
        <w:t xml:space="preserve">Dispute Resolution and </w:t>
        <w:tab/>
        <w:t>Responsible Governance Policies.</w:t>
      </w:r>
      <w:r>
        <w:rPr>
          <w:b w:val="1"/>
          <w:bCs w:val="1"/>
          <w:i w:val="1"/>
          <w:iCs w:val="1"/>
          <w:sz w:val="20"/>
          <w:szCs w:val="20"/>
          <w:rtl w:val="0"/>
        </w:rPr>
        <w:t>”</w:t>
      </w: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ab/>
        <w:t xml:space="preserve">All correspondence with Homeowners MUST USE THE OFFICIAL BLUFFS HOA </w:t>
        <w:tab/>
        <w:tab/>
        <w:tab/>
        <w:tab/>
        <w:t xml:space="preserve">STANDARD LETTERS AND NOTICES ON FILE.  (This procedure will ensure that all pertinent </w:t>
        <w:tab/>
        <w:t>information is conveyed, and that all Legal Responsibilities are fulfilled.)</w:t>
      </w:r>
    </w:p>
    <w:p>
      <w:pPr>
        <w:pStyle w:val="Body A"/>
        <w:spacing w:after="0"/>
        <w:rPr>
          <w:b w:val="1"/>
          <w:bCs w:val="1"/>
          <w:i w:val="1"/>
          <w:iCs w:val="1"/>
          <w:sz w:val="20"/>
          <w:szCs w:val="20"/>
        </w:rPr>
      </w:pPr>
    </w:p>
    <w:p>
      <w:pPr>
        <w:pStyle w:val="Body A"/>
        <w:spacing w:after="0"/>
        <w:rPr>
          <w:b w:val="1"/>
          <w:bCs w:val="1"/>
          <w:i w:val="1"/>
          <w:iCs w:val="1"/>
          <w:sz w:val="20"/>
          <w:szCs w:val="20"/>
          <w:u w:val="single"/>
        </w:rPr>
      </w:pPr>
      <w:r>
        <w:rPr>
          <w:b w:val="1"/>
          <w:bCs w:val="1"/>
          <w:i w:val="1"/>
          <w:iCs w:val="1"/>
          <w:sz w:val="20"/>
          <w:szCs w:val="20"/>
        </w:rPr>
        <w:tab/>
      </w:r>
      <w:r>
        <w:rPr>
          <w:rFonts w:ascii="Times New Roman" w:cs="Times New Roman" w:hAnsi="Times New Roman" w:eastAsia="Times New Roman"/>
          <w:b w:val="1"/>
          <w:bCs w:val="1"/>
          <w:i w:val="1"/>
          <w:iCs w:val="1"/>
          <w:sz w:val="20"/>
          <w:szCs w:val="20"/>
        </w:rPr>
        <w:drawing xmlns:a="http://schemas.openxmlformats.org/drawingml/2006/main">
          <wp:inline distT="0" distB="0" distL="0" distR="0">
            <wp:extent cx="333375" cy="333375"/>
            <wp:effectExtent l="0" t="0" r="0" b="0"/>
            <wp:docPr id="1073741829" name="officeArt object" descr="Picture 5"/>
            <wp:cNvGraphicFramePr/>
            <a:graphic xmlns:a="http://schemas.openxmlformats.org/drawingml/2006/main">
              <a:graphicData uri="http://schemas.openxmlformats.org/drawingml/2006/picture">
                <pic:pic xmlns:pic="http://schemas.openxmlformats.org/drawingml/2006/picture">
                  <pic:nvPicPr>
                    <pic:cNvPr id="1073741829" name="Picture 5" descr="Picture 5"/>
                    <pic:cNvPicPr>
                      <a:picLocks noChangeAspect="1"/>
                    </pic:cNvPicPr>
                  </pic:nvPicPr>
                  <pic:blipFill>
                    <a:blip r:embed="rId5">
                      <a:extLst/>
                    </a:blip>
                    <a:stretch>
                      <a:fillRect/>
                    </a:stretch>
                  </pic:blipFill>
                  <pic:spPr>
                    <a:xfrm>
                      <a:off x="0" y="0"/>
                      <a:ext cx="333375" cy="333375"/>
                    </a:xfrm>
                    <a:prstGeom prst="rect">
                      <a:avLst/>
                    </a:prstGeom>
                    <a:ln w="12700" cap="flat">
                      <a:noFill/>
                      <a:miter lim="400000"/>
                    </a:ln>
                    <a:effectLst/>
                  </pic:spPr>
                </pic:pic>
              </a:graphicData>
            </a:graphic>
          </wp:inline>
        </w:drawing>
      </w:r>
      <w:r>
        <w:rPr>
          <w:b w:val="1"/>
          <w:bCs w:val="1"/>
          <w:i w:val="1"/>
          <w:iCs w:val="1"/>
          <w:sz w:val="20"/>
          <w:szCs w:val="20"/>
        </w:rPr>
        <w:tab/>
      </w:r>
      <w:r>
        <w:rPr>
          <w:b w:val="1"/>
          <w:bCs w:val="1"/>
          <w:i w:val="1"/>
          <w:iCs w:val="1"/>
          <w:sz w:val="20"/>
          <w:szCs w:val="20"/>
          <w:u w:val="single"/>
          <w:rtl w:val="0"/>
        </w:rPr>
        <w:t>Procedural reminder:</w:t>
      </w:r>
    </w:p>
    <w:p>
      <w:pPr>
        <w:pStyle w:val="Body A"/>
        <w:spacing w:after="0"/>
        <w:rPr>
          <w:b w:val="1"/>
          <w:bCs w:val="1"/>
          <w:i w:val="1"/>
          <w:iCs w:val="1"/>
          <w:sz w:val="20"/>
          <w:szCs w:val="20"/>
        </w:rPr>
      </w:pPr>
      <w:r>
        <w:rPr>
          <w:b w:val="1"/>
          <w:bCs w:val="1"/>
          <w:i w:val="1"/>
          <w:iCs w:val="1"/>
          <w:sz w:val="20"/>
          <w:szCs w:val="20"/>
          <w:rtl w:val="0"/>
          <w:lang w:val="en-US"/>
        </w:rPr>
        <w:tab/>
        <w:t xml:space="preserve">Section 3. QUORUM. </w:t>
      </w:r>
    </w:p>
    <w:p>
      <w:pPr>
        <w:pStyle w:val="Body A"/>
        <w:spacing w:after="0"/>
        <w:rPr>
          <w:b w:val="1"/>
          <w:bCs w:val="1"/>
          <w:i w:val="1"/>
          <w:iCs w:val="1"/>
          <w:sz w:val="20"/>
          <w:szCs w:val="20"/>
        </w:rPr>
      </w:pPr>
      <w:r>
        <w:rPr>
          <w:b w:val="1"/>
          <w:bCs w:val="1"/>
          <w:i w:val="1"/>
          <w:iCs w:val="1"/>
          <w:sz w:val="20"/>
          <w:szCs w:val="20"/>
          <w:rtl w:val="0"/>
          <w:lang w:val="en-US"/>
        </w:rPr>
        <w:tab/>
        <w:t xml:space="preserve">A simple majority of Directors/Committee Members shall constitute a quorum for transaction </w:t>
        <w:tab/>
        <w:t xml:space="preserve">of business. Every act or decision made by a majority of the Directors/Committee Members </w:t>
        <w:tab/>
        <w:t>present shall be regarded as an act of the Board.</w:t>
      </w: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ab/>
        <w:t xml:space="preserve">ACC &amp; CCC can still make decisions at a non Quorum meeting since they make </w:t>
        <w:tab/>
        <w:t xml:space="preserve">their own </w:t>
        <w:tab/>
        <w:t xml:space="preserve">determinations. A board vote is </w:t>
      </w:r>
      <w:r>
        <w:rPr>
          <w:b w:val="1"/>
          <w:bCs w:val="1"/>
          <w:i w:val="1"/>
          <w:iCs w:val="1"/>
          <w:sz w:val="20"/>
          <w:szCs w:val="20"/>
          <w:u w:val="single"/>
          <w:rtl w:val="0"/>
          <w:lang w:val="en-US"/>
        </w:rPr>
        <w:t>not required.</w:t>
      </w:r>
    </w:p>
    <w:p>
      <w:pPr>
        <w:pStyle w:val="Body A"/>
        <w:spacing w:after="0"/>
        <w:rPr>
          <w:b w:val="1"/>
          <w:bCs w:val="1"/>
          <w:sz w:val="20"/>
          <w:szCs w:val="20"/>
        </w:rPr>
      </w:pPr>
    </w:p>
    <w:p>
      <w:pPr>
        <w:pStyle w:val="Body A"/>
        <w:spacing w:after="0"/>
        <w:rPr>
          <w:b w:val="1"/>
          <w:bCs w:val="1"/>
          <w:i w:val="1"/>
          <w:iCs w:val="1"/>
          <w:sz w:val="20"/>
          <w:szCs w:val="20"/>
        </w:rPr>
      </w:pPr>
      <w:r>
        <w:rPr>
          <w:b w:val="1"/>
          <w:bCs w:val="1"/>
          <w:i w:val="1"/>
          <w:iCs w:val="1"/>
          <w:sz w:val="20"/>
          <w:szCs w:val="20"/>
          <w:rtl w:val="0"/>
          <w:lang w:val="en-US"/>
        </w:rPr>
        <w:tab/>
        <w:t>A copy of the minutes, treasurer</w:t>
      </w:r>
      <w:r>
        <w:rPr>
          <w:rFonts w:ascii="Arial Unicode MS" w:hAnsi="Arial Unicode MS" w:hint="default"/>
          <w:sz w:val="20"/>
          <w:szCs w:val="20"/>
          <w:rtl w:val="1"/>
        </w:rPr>
        <w:t>’</w:t>
      </w:r>
      <w:r>
        <w:rPr>
          <w:b w:val="1"/>
          <w:bCs w:val="1"/>
          <w:i w:val="1"/>
          <w:iCs w:val="1"/>
          <w:sz w:val="20"/>
          <w:szCs w:val="20"/>
          <w:rtl w:val="0"/>
          <w:lang w:val="en-US"/>
        </w:rPr>
        <w:t xml:space="preserve">s report, ACC &amp;CCC Request forms should be saved online or in </w:t>
        <w:tab/>
        <w:t>the appropriate notebook.</w:t>
      </w:r>
    </w:p>
    <w:p>
      <w:pPr>
        <w:pStyle w:val="Body A"/>
        <w:spacing w:after="0"/>
        <w:rPr>
          <w:b w:val="1"/>
          <w:bCs w:val="1"/>
          <w:i w:val="1"/>
          <w:iCs w:val="1"/>
          <w:sz w:val="20"/>
          <w:szCs w:val="20"/>
        </w:rPr>
      </w:pPr>
    </w:p>
    <w:p>
      <w:pPr>
        <w:pStyle w:val="Body A"/>
        <w:spacing w:after="0"/>
        <w:rPr>
          <w:b w:val="1"/>
          <w:bCs w:val="1"/>
          <w:i w:val="1"/>
          <w:iCs w:val="1"/>
          <w:sz w:val="20"/>
          <w:szCs w:val="20"/>
        </w:rPr>
      </w:pPr>
      <w:r>
        <w:rPr>
          <w:b w:val="1"/>
          <w:bCs w:val="1"/>
          <w:i w:val="1"/>
          <w:iCs w:val="1"/>
          <w:sz w:val="20"/>
          <w:szCs w:val="20"/>
          <w:rtl w:val="0"/>
          <w:lang w:val="en-US"/>
        </w:rPr>
        <w:tab/>
        <w:t>Approved minutes should be posted on the web site.</w:t>
      </w:r>
    </w:p>
    <w:p>
      <w:pPr>
        <w:pStyle w:val="Body A"/>
        <w:spacing w:after="0"/>
        <w:rPr>
          <w:b w:val="1"/>
          <w:bCs w:val="1"/>
          <w:i w:val="1"/>
          <w:iCs w:val="1"/>
          <w:sz w:val="20"/>
          <w:szCs w:val="20"/>
        </w:rPr>
      </w:pPr>
    </w:p>
    <w:p>
      <w:pPr>
        <w:pStyle w:val="Body A"/>
        <w:spacing w:after="0"/>
        <w:rPr>
          <w:b w:val="1"/>
          <w:bCs w:val="1"/>
          <w:i w:val="1"/>
          <w:iCs w:val="1"/>
          <w:sz w:val="20"/>
          <w:szCs w:val="20"/>
        </w:rPr>
      </w:pPr>
    </w:p>
    <w:p>
      <w:pPr>
        <w:pStyle w:val="Body A"/>
        <w:spacing w:after="0"/>
        <w:rPr>
          <w:b w:val="1"/>
          <w:bCs w:val="1"/>
        </w:rPr>
      </w:pPr>
      <w:r>
        <w:rPr>
          <w:b w:val="1"/>
          <w:bCs w:val="1"/>
          <w:rtl w:val="0"/>
          <w:lang w:val="en-US"/>
        </w:rPr>
        <w:t xml:space="preserve">The board approved by consensus the actions and activities of the ACC and CCC committees.  </w:t>
        <w:tab/>
      </w:r>
    </w:p>
    <w:p>
      <w:pPr>
        <w:pStyle w:val="Body A"/>
        <w:spacing w:after="0"/>
        <w:rPr>
          <w:b w:val="1"/>
          <w:bCs w:val="1"/>
        </w:rPr>
      </w:pPr>
      <w:r>
        <w:rPr>
          <w:b w:val="1"/>
          <w:bCs w:val="1"/>
        </w:rPr>
        <w:tab/>
        <w:tab/>
      </w:r>
    </w:p>
    <w:p>
      <w:pPr>
        <w:pStyle w:val="Body A"/>
        <w:spacing w:after="0"/>
      </w:pPr>
      <w:r>
        <w:rPr>
          <w:b w:val="1"/>
          <w:bCs w:val="1"/>
          <w:rtl w:val="0"/>
          <w:lang w:val="en-US"/>
        </w:rPr>
        <w:t>The next board meeting</w:t>
      </w:r>
      <w:r>
        <w:rPr>
          <w:rtl w:val="0"/>
          <w:lang w:val="en-US"/>
        </w:rPr>
        <w:t xml:space="preserve"> will be held at</w:t>
      </w:r>
      <w:r>
        <w:rPr>
          <w:rtl w:val="0"/>
        </w:rPr>
        <w:t xml:space="preserve"> Imi</w:t>
      </w:r>
      <w:r>
        <w:rPr>
          <w:rFonts w:ascii="Arial Unicode MS" w:hAnsi="Arial Unicode MS" w:hint="default"/>
          <w:rtl w:val="1"/>
        </w:rPr>
        <w:t>’</w:t>
      </w:r>
      <w:r>
        <w:rPr>
          <w:rtl w:val="0"/>
          <w:lang w:val="en-US"/>
        </w:rPr>
        <w:t>s house on June 1, 2022, at 6:00 pm. The meeting was adjourned by consensus at 7:45 pm.</w:t>
      </w:r>
    </w:p>
    <w:p>
      <w:pPr>
        <w:pStyle w:val="Body A"/>
        <w:spacing w:after="0"/>
      </w:pPr>
    </w:p>
    <w:p>
      <w:pPr>
        <w:pStyle w:val="Body A"/>
        <w:spacing w:after="0"/>
      </w:pPr>
      <w:r>
        <w:rPr>
          <w:rtl w:val="0"/>
          <w:lang w:val="en-US"/>
        </w:rPr>
        <w:t>Respectfully submitted,</w:t>
      </w:r>
    </w:p>
    <w:p>
      <w:pPr>
        <w:pStyle w:val="Body A"/>
        <w:spacing w:after="0"/>
      </w:pPr>
      <w:r>
        <w:rPr>
          <w:rtl w:val="0"/>
        </w:rPr>
        <w:t xml:space="preserve">Lynne Stefonik   </w:t>
      </w:r>
    </w:p>
    <w:p>
      <w:pPr>
        <w:pStyle w:val="Body A"/>
        <w:spacing w:after="0"/>
      </w:pPr>
      <w:r>
        <w:rPr>
          <w:rtl w:val="0"/>
          <w:lang w:val="en-US"/>
        </w:rPr>
        <w:t>Secretary</w:t>
      </w:r>
    </w:p>
    <w:sectPr>
      <w:headerReference w:type="default" r:id="rId6"/>
      <w:footerReference w:type="default" r:id="rId7"/>
      <w:pgSz w:w="12240" w:h="15840" w:orient="portrait"/>
      <w:pgMar w:top="720" w:right="1800" w:bottom="864"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