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Board of Directors:</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Jerry Watts, President</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Ronnie Poehls, Vice-President</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Gary Antilley, Secretary</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Dan Jackson</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Dwaine Lange</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Jake Murray</w:t>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Colby Pritchard</w: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Paul Talley</w:t>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NOTICE OF PUBLIC HEARING</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OF THE </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VALLEY CREEK WATER CONTROL DISTRICT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BOARD OF DIRECTORS</w:t>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Helvetica Neue" w:cs="Helvetica Neue" w:eastAsia="Helvetica Neue" w:hAnsi="Helvetica Neue"/>
          <w:color w:val="000000"/>
          <w:highlight w:val="yellow"/>
        </w:rPr>
      </w:pPr>
      <w:r w:rsidDel="00000000" w:rsidR="00000000" w:rsidRPr="00000000">
        <w:rPr>
          <w:rFonts w:ascii="Helvetica Neue" w:cs="Helvetica Neue" w:eastAsia="Helvetica Neue" w:hAnsi="Helvetica Neue"/>
          <w:color w:val="000000"/>
          <w:rtl w:val="0"/>
        </w:rPr>
        <w:t xml:space="preserve">Notice is hereby given that a special meeting of the Board of Directors of Valley Creek Water Control District will be held at Wingate Community Foundation Building, 1400 State Hwy 153, Wingate, TX 79566, September 5, 2024 at 6:15pm.</w:t>
      </w:r>
      <w:r w:rsidDel="00000000" w:rsidR="00000000" w:rsidRPr="00000000">
        <w:rPr>
          <w:rtl w:val="0"/>
        </w:rPr>
      </w:r>
    </w:p>
    <w:p w:rsidR="00000000" w:rsidDel="00000000" w:rsidP="00000000" w:rsidRDefault="00000000" w:rsidRPr="00000000" w14:paraId="00000013">
      <w:pPr>
        <w:widowControl w:val="0"/>
        <w:ind w:left="720" w:firstLine="0"/>
        <w:jc w:val="center"/>
        <w:rPr>
          <w:rFonts w:ascii="Arial" w:cs="Arial" w:eastAsia="Arial" w:hAnsi="Arial"/>
          <w:highlight w:val="yellow"/>
        </w:rPr>
      </w:pPr>
      <w:r w:rsidDel="00000000" w:rsidR="00000000" w:rsidRPr="00000000">
        <w:rPr>
          <w:rtl w:val="0"/>
        </w:rPr>
      </w:r>
    </w:p>
    <w:p w:rsidR="00000000" w:rsidDel="00000000" w:rsidP="00000000" w:rsidRDefault="00000000" w:rsidRPr="00000000" w14:paraId="00000014">
      <w:pPr>
        <w:widowControl w:val="0"/>
        <w:ind w:left="720" w:firstLine="0"/>
        <w:jc w:val="center"/>
        <w:rPr>
          <w:rFonts w:ascii="Arial" w:cs="Arial" w:eastAsia="Arial" w:hAnsi="Arial"/>
        </w:rPr>
      </w:pPr>
      <w:r w:rsidDel="00000000" w:rsidR="00000000" w:rsidRPr="00000000">
        <w:rPr>
          <w:rFonts w:ascii="Arial" w:cs="Arial" w:eastAsia="Arial" w:hAnsi="Arial"/>
          <w:rtl w:val="0"/>
        </w:rPr>
        <w:t xml:space="preserve">AGENDA</w:t>
      </w:r>
    </w:p>
    <w:p w:rsidR="00000000" w:rsidDel="00000000" w:rsidP="00000000" w:rsidRDefault="00000000" w:rsidRPr="00000000" w14:paraId="00000015">
      <w:pPr>
        <w:widowControl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6">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Convene Meeting.</w:t>
      </w:r>
    </w:p>
    <w:p w:rsidR="00000000" w:rsidDel="00000000" w:rsidP="00000000" w:rsidRDefault="00000000" w:rsidRPr="00000000" w14:paraId="00000017">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Roll call</w:t>
      </w:r>
    </w:p>
    <w:p w:rsidR="00000000" w:rsidDel="00000000" w:rsidP="00000000" w:rsidRDefault="00000000" w:rsidRPr="00000000" w14:paraId="00000018">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Public Hearing regarding proposed 2024 tax rate:  EACH PARTICIPANT WILL BE ALLOWED THREE MINUTES TO SPEAK.</w:t>
      </w:r>
    </w:p>
    <w:p w:rsidR="00000000" w:rsidDel="00000000" w:rsidP="00000000" w:rsidRDefault="00000000" w:rsidRPr="00000000" w14:paraId="00000019">
      <w:pPr>
        <w:widowControl w:val="0"/>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Close Public Hearing</w:t>
      </w:r>
    </w:p>
    <w:p w:rsidR="00000000" w:rsidDel="00000000" w:rsidP="00000000" w:rsidRDefault="00000000" w:rsidRPr="00000000" w14:paraId="0000001A">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Adjourn.</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the undersigned authority, do hereby certify that the above NOTICE OF PUBLIC HEARING of the governing body of the Valley Creek Water Control District is a true and correct copy of said NOTICE and that a true and correct copy of said NOTICE was posted at the Runnels County Courthouse, Taylor County Courthouse, Nolan County Courthouse, and the Wingate Community Foundation Building, places convenient and readily accessible to the general public at all times, and said NOTICE was posted on the date indicated by the official stamp of the receiving agent and remained so posted for seventy two (72) hours preceding the scheduled time of said meeting.</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ancing Script" w:cs="Dancing Script" w:eastAsia="Dancing Script" w:hAnsi="Dancing Script"/>
          <w:b w:val="0"/>
          <w:i w:val="0"/>
          <w:smallCaps w:val="0"/>
          <w:strike w:val="0"/>
          <w:color w:val="000000"/>
          <w:sz w:val="32"/>
          <w:szCs w:val="32"/>
          <w:u w:val="none"/>
          <w:shd w:fill="auto" w:val="clear"/>
          <w:vertAlign w:val="baseline"/>
        </w:rPr>
      </w:pPr>
      <w:r w:rsidDel="00000000" w:rsidR="00000000" w:rsidRPr="00000000">
        <w:rPr>
          <w:rFonts w:ascii="Dancing Script" w:cs="Dancing Script" w:eastAsia="Dancing Script" w:hAnsi="Dancing Script"/>
          <w:b w:val="0"/>
          <w:i w:val="0"/>
          <w:smallCaps w:val="0"/>
          <w:strike w:val="0"/>
          <w:color w:val="000000"/>
          <w:sz w:val="32"/>
          <w:szCs w:val="32"/>
          <w:u w:val="none"/>
          <w:shd w:fill="auto" w:val="clear"/>
          <w:vertAlign w:val="baseline"/>
          <w:rtl w:val="0"/>
        </w:rPr>
        <w:t xml:space="preserve">Jerry Watts</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Valley Creek Water Control District</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Jerry Watts, President</w:t>
      </w:r>
    </w:p>
    <w:sectPr>
      <w:headerReference r:id="rId7" w:type="default"/>
      <w:footerReference r:id="rId8"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ancing Script">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020"/>
        <w:tab w:val="center" w:leader="none" w:pos="4680"/>
        <w:tab w:val="right" w:leader="none" w:pos="9360"/>
      </w:tabs>
      <w:rPr>
        <w:rFonts w:ascii="Helvetica Neue" w:cs="Helvetica Neue" w:eastAsia="Helvetica Neue" w:hAnsi="Helvetica Neue"/>
        <w:color w:val="000000"/>
        <w:sz w:val="26"/>
        <w:szCs w:val="26"/>
      </w:rPr>
    </w:pPr>
    <w:r w:rsidDel="00000000" w:rsidR="00000000" w:rsidRPr="00000000">
      <w:rPr>
        <w:rFonts w:ascii="Helvetica Neue" w:cs="Helvetica Neue" w:eastAsia="Helvetica Neue" w:hAnsi="Helvetica Neue"/>
        <w:color w:val="000000"/>
        <w:sz w:val="26"/>
        <w:szCs w:val="26"/>
        <w:rtl w:val="0"/>
      </w:rPr>
      <w:tab/>
      <w:t xml:space="preserve">Valley Creek Water Control District</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020"/>
        <w:tab w:val="center" w:leader="none" w:pos="4680"/>
        <w:tab w:val="right" w:leader="none" w:pos="9360"/>
      </w:tabs>
      <w:rPr>
        <w:rFonts w:ascii="Helvetica Neue" w:cs="Helvetica Neue" w:eastAsia="Helvetica Neue" w:hAnsi="Helvetica Neue"/>
        <w:color w:val="000000"/>
        <w:sz w:val="26"/>
        <w:szCs w:val="26"/>
      </w:rPr>
    </w:pPr>
    <w:r w:rsidDel="00000000" w:rsidR="00000000" w:rsidRPr="00000000">
      <w:rPr>
        <w:rFonts w:ascii="Helvetica Neue" w:cs="Helvetica Neue" w:eastAsia="Helvetica Neue" w:hAnsi="Helvetica Neue"/>
        <w:color w:val="000000"/>
        <w:sz w:val="26"/>
        <w:szCs w:val="26"/>
        <w:rtl w:val="0"/>
      </w:rPr>
      <w:tab/>
      <w:t xml:space="preserve">PO Box 64</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020"/>
        <w:tab w:val="center" w:leader="none" w:pos="4680"/>
        <w:tab w:val="right" w:leader="none" w:pos="9360"/>
      </w:tabs>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sz w:val="26"/>
        <w:szCs w:val="26"/>
        <w:rtl w:val="0"/>
      </w:rPr>
      <w:tab/>
      <w:t xml:space="preserve">Wingate, TX 79566</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mallCaps w:val="0"/>
        <w:strike w:val="0"/>
        <w:shd w:fill="auto" w:val="clear"/>
        <w:vertAlign w:val="baseline"/>
      </w:rPr>
    </w:lvl>
    <w:lvl w:ilvl="1">
      <w:start w:val="1"/>
      <w:numFmt w:val="decimal"/>
      <w:lvlText w:val="%1.%2."/>
      <w:lvlJc w:val="left"/>
      <w:pPr>
        <w:ind w:left="1368" w:hanging="646.9999999999999"/>
      </w:pPr>
      <w:rPr>
        <w:smallCaps w:val="0"/>
        <w:strike w:val="0"/>
        <w:shd w:fill="auto" w:val="clear"/>
        <w:vertAlign w:val="baseline"/>
      </w:rPr>
    </w:lvl>
    <w:lvl w:ilvl="2">
      <w:start w:val="1"/>
      <w:numFmt w:val="decimal"/>
      <w:lvlText w:val="%1.%2.%3."/>
      <w:lvlJc w:val="left"/>
      <w:pPr>
        <w:ind w:left="1944" w:hanging="864"/>
      </w:pPr>
      <w:rPr>
        <w:smallCaps w:val="0"/>
        <w:strike w:val="0"/>
        <w:shd w:fill="auto" w:val="clear"/>
        <w:vertAlign w:val="baseline"/>
      </w:rPr>
    </w:lvl>
    <w:lvl w:ilvl="3">
      <w:start w:val="1"/>
      <w:numFmt w:val="decimal"/>
      <w:lvlText w:val="%1.%2.%3.%4."/>
      <w:lvlJc w:val="left"/>
      <w:pPr>
        <w:ind w:left="2491" w:hanging="1051"/>
      </w:pPr>
      <w:rPr>
        <w:smallCaps w:val="0"/>
        <w:strike w:val="0"/>
        <w:shd w:fill="auto" w:val="clear"/>
        <w:vertAlign w:val="baseline"/>
      </w:rPr>
    </w:lvl>
    <w:lvl w:ilvl="4">
      <w:start w:val="1"/>
      <w:numFmt w:val="decimal"/>
      <w:lvlText w:val="%1.%2.%3.%4.%5."/>
      <w:lvlJc w:val="left"/>
      <w:pPr>
        <w:ind w:left="3053" w:hanging="1253"/>
      </w:pPr>
      <w:rPr>
        <w:smallCaps w:val="0"/>
        <w:strike w:val="0"/>
        <w:shd w:fill="auto" w:val="clear"/>
        <w:vertAlign w:val="baseline"/>
      </w:rPr>
    </w:lvl>
    <w:lvl w:ilvl="5">
      <w:start w:val="1"/>
      <w:numFmt w:val="decimal"/>
      <w:lvlText w:val="%1.%2.%3.%4.%5.%6."/>
      <w:lvlJc w:val="left"/>
      <w:pPr>
        <w:ind w:left="3600" w:hanging="1440"/>
      </w:pPr>
      <w:rPr>
        <w:smallCaps w:val="0"/>
        <w:strike w:val="0"/>
        <w:shd w:fill="auto" w:val="clear"/>
        <w:vertAlign w:val="baseline"/>
      </w:rPr>
    </w:lvl>
    <w:lvl w:ilvl="6">
      <w:start w:val="1"/>
      <w:numFmt w:val="decimal"/>
      <w:lvlText w:val="%1.%2.%3.%4.%5.%6.%7."/>
      <w:lvlJc w:val="left"/>
      <w:pPr>
        <w:ind w:left="4176" w:hanging="1655"/>
      </w:pPr>
      <w:rPr>
        <w:smallCaps w:val="0"/>
        <w:strike w:val="0"/>
        <w:shd w:fill="auto" w:val="clear"/>
        <w:vertAlign w:val="baseline"/>
      </w:rPr>
    </w:lvl>
    <w:lvl w:ilvl="7">
      <w:start w:val="1"/>
      <w:numFmt w:val="decimal"/>
      <w:lvlText w:val="%1.%2.%3.%4.%5.%6.%7.%8."/>
      <w:lvlJc w:val="left"/>
      <w:pPr>
        <w:ind w:left="4723" w:hanging="1843"/>
      </w:pPr>
      <w:rPr>
        <w:smallCaps w:val="0"/>
        <w:strike w:val="0"/>
        <w:shd w:fill="auto" w:val="clear"/>
        <w:vertAlign w:val="baseline"/>
      </w:rPr>
    </w:lvl>
    <w:lvl w:ilvl="8">
      <w:start w:val="1"/>
      <w:numFmt w:val="decimal"/>
      <w:lvlText w:val="%1.%2.%3.%4.%5.%6.%7.%8.%9."/>
      <w:lvlJc w:val="left"/>
      <w:pPr>
        <w:ind w:left="5299" w:hanging="2059"/>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020"/>
      </w:tabs>
    </w:pPr>
    <w:rPr>
      <w:rFonts w:ascii="Helvetica" w:cs="Arial Unicode MS" w:hAnsi="Helvetica"/>
      <w:color w:val="000000"/>
    </w:rPr>
  </w:style>
  <w:style w:type="paragraph" w:styleId="Body" w:customStyle="1">
    <w:name w:val="Body"/>
    <w:rPr>
      <w:rFonts w:ascii="Helvetica" w:cs="Helvetica" w:eastAsia="Helvetica" w:hAnsi="Helvetica"/>
      <w:color w:val="000000"/>
      <w:sz w:val="22"/>
      <w:szCs w:val="22"/>
    </w:rPr>
  </w:style>
  <w:style w:type="numbering" w:styleId="Legal" w:customStyle="1">
    <w:name w:val="Legal"/>
    <w:rsid w:val="007A2A38"/>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DancingScript-regular.ttf"/><Relationship Id="rId6" Type="http://schemas.openxmlformats.org/officeDocument/2006/relationships/font" Target="fonts/DancingScript-bold.ttf"/></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5tJTalexOh7LVHNyhmDBJYXmfg==">CgMxLjA4AHIhMTlzV2dBeE13d0oxUVBLRlFoTFpxLVBfRXNuV0R0emlr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2023-07-21T16:10:00Z</dcterms:created>
  <dc:creator>Sherry Weston</dc:creator>
</cp:coreProperties>
</file>