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781CE" w14:textId="77777777" w:rsidR="00CF0BE9" w:rsidRDefault="00CF0BE9">
      <w:pPr>
        <w:pBdr>
          <w:top w:val="nil"/>
          <w:left w:val="nil"/>
          <w:bottom w:val="nil"/>
          <w:right w:val="nil"/>
          <w:between w:val="nil"/>
        </w:pBdr>
        <w:rPr>
          <w:rFonts w:ascii="Helvetica Neue" w:eastAsia="Helvetica Neue" w:hAnsi="Helvetica Neue" w:cs="Helvetica Neue"/>
          <w:color w:val="000000"/>
        </w:rPr>
      </w:pPr>
    </w:p>
    <w:p w14:paraId="5F9781CF" w14:textId="77777777" w:rsidR="00CF0BE9" w:rsidRDefault="00CF0BE9">
      <w:pPr>
        <w:pBdr>
          <w:top w:val="nil"/>
          <w:left w:val="nil"/>
          <w:bottom w:val="nil"/>
          <w:right w:val="nil"/>
          <w:between w:val="nil"/>
        </w:pBdr>
        <w:rPr>
          <w:rFonts w:ascii="Helvetica Neue" w:eastAsia="Helvetica Neue" w:hAnsi="Helvetica Neue" w:cs="Helvetica Neue"/>
          <w:color w:val="000000"/>
        </w:rPr>
      </w:pPr>
    </w:p>
    <w:p w14:paraId="5F9781D0"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Board of Directors:</w:t>
      </w:r>
    </w:p>
    <w:p w14:paraId="5F9781D1"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Jerry Watts, President</w:t>
      </w:r>
    </w:p>
    <w:p w14:paraId="5F9781D2"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Ronnie Poehls, Vice-President</w:t>
      </w:r>
    </w:p>
    <w:p w14:paraId="5F9781D3"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Gary Antilley, Secretary</w:t>
      </w:r>
    </w:p>
    <w:p w14:paraId="5F9781D5"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Dwaine Lange</w:t>
      </w:r>
    </w:p>
    <w:p w14:paraId="5F9781D6"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Jake Murray</w:t>
      </w:r>
    </w:p>
    <w:p w14:paraId="5F9781D7"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Colby Pritchard</w:t>
      </w:r>
    </w:p>
    <w:p w14:paraId="5F9781D8"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Paul Talley</w:t>
      </w:r>
    </w:p>
    <w:p w14:paraId="5F9781D9" w14:textId="4B6A0F39" w:rsidR="00CF0BE9" w:rsidRDefault="00707D4C">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Jason </w:t>
      </w:r>
      <w:r w:rsidR="0067686A">
        <w:rPr>
          <w:rFonts w:ascii="Helvetica Neue" w:eastAsia="Helvetica Neue" w:hAnsi="Helvetica Neue" w:cs="Helvetica Neue"/>
          <w:color w:val="000000"/>
        </w:rPr>
        <w:t>Kilgore</w:t>
      </w:r>
    </w:p>
    <w:p w14:paraId="5F9781DA" w14:textId="77777777" w:rsidR="00CF0BE9" w:rsidRDefault="007151B5">
      <w:pPr>
        <w:pBdr>
          <w:top w:val="nil"/>
          <w:left w:val="nil"/>
          <w:bottom w:val="nil"/>
          <w:right w:val="nil"/>
          <w:between w:val="nil"/>
        </w:pBdr>
        <w:jc w:val="center"/>
        <w:rPr>
          <w:rFonts w:ascii="Helvetica Neue" w:eastAsia="Helvetica Neue" w:hAnsi="Helvetica Neue" w:cs="Helvetica Neue"/>
          <w:color w:val="000000"/>
        </w:rPr>
      </w:pPr>
      <w:r>
        <w:rPr>
          <w:rFonts w:ascii="Helvetica Neue" w:eastAsia="Helvetica Neue" w:hAnsi="Helvetica Neue" w:cs="Helvetica Neue"/>
          <w:color w:val="000000"/>
        </w:rPr>
        <w:t>NOTICE OF PUBLIC HEARING</w:t>
      </w:r>
    </w:p>
    <w:p w14:paraId="5F9781DB" w14:textId="77777777" w:rsidR="00CF0BE9" w:rsidRDefault="007151B5">
      <w:pPr>
        <w:pBdr>
          <w:top w:val="nil"/>
          <w:left w:val="nil"/>
          <w:bottom w:val="nil"/>
          <w:right w:val="nil"/>
          <w:between w:val="nil"/>
        </w:pBdr>
        <w:jc w:val="center"/>
        <w:rPr>
          <w:rFonts w:ascii="Helvetica Neue" w:eastAsia="Helvetica Neue" w:hAnsi="Helvetica Neue" w:cs="Helvetica Neue"/>
          <w:color w:val="000000"/>
        </w:rPr>
      </w:pPr>
      <w:r>
        <w:rPr>
          <w:rFonts w:ascii="Helvetica Neue" w:eastAsia="Helvetica Neue" w:hAnsi="Helvetica Neue" w:cs="Helvetica Neue"/>
          <w:color w:val="000000"/>
        </w:rPr>
        <w:t xml:space="preserve">OF THE </w:t>
      </w:r>
    </w:p>
    <w:p w14:paraId="5F9781DC" w14:textId="77777777" w:rsidR="00CF0BE9" w:rsidRDefault="007151B5">
      <w:pPr>
        <w:pBdr>
          <w:top w:val="nil"/>
          <w:left w:val="nil"/>
          <w:bottom w:val="nil"/>
          <w:right w:val="nil"/>
          <w:between w:val="nil"/>
        </w:pBdr>
        <w:jc w:val="center"/>
        <w:rPr>
          <w:rFonts w:ascii="Helvetica Neue" w:eastAsia="Helvetica Neue" w:hAnsi="Helvetica Neue" w:cs="Helvetica Neue"/>
          <w:color w:val="000000"/>
        </w:rPr>
      </w:pPr>
      <w:r>
        <w:rPr>
          <w:rFonts w:ascii="Helvetica Neue" w:eastAsia="Helvetica Neue" w:hAnsi="Helvetica Neue" w:cs="Helvetica Neue"/>
          <w:color w:val="000000"/>
        </w:rPr>
        <w:t>VALLEY CREEK WATER CONTROL DISTRICT</w:t>
      </w:r>
    </w:p>
    <w:p w14:paraId="5F9781DD" w14:textId="77777777" w:rsidR="00CF0BE9" w:rsidRDefault="007151B5">
      <w:pPr>
        <w:pBdr>
          <w:top w:val="nil"/>
          <w:left w:val="nil"/>
          <w:bottom w:val="nil"/>
          <w:right w:val="nil"/>
          <w:between w:val="nil"/>
        </w:pBdr>
        <w:jc w:val="center"/>
        <w:rPr>
          <w:rFonts w:ascii="Helvetica Neue" w:eastAsia="Helvetica Neue" w:hAnsi="Helvetica Neue" w:cs="Helvetica Neue"/>
          <w:color w:val="000000"/>
        </w:rPr>
      </w:pPr>
      <w:r>
        <w:rPr>
          <w:rFonts w:ascii="Helvetica Neue" w:eastAsia="Helvetica Neue" w:hAnsi="Helvetica Neue" w:cs="Helvetica Neue"/>
          <w:color w:val="000000"/>
        </w:rPr>
        <w:t>BOARD OF DIRECTORS</w:t>
      </w:r>
    </w:p>
    <w:p w14:paraId="5F9781DE" w14:textId="77777777" w:rsidR="00CF0BE9" w:rsidRDefault="00CF0BE9">
      <w:pPr>
        <w:pBdr>
          <w:top w:val="nil"/>
          <w:left w:val="nil"/>
          <w:bottom w:val="nil"/>
          <w:right w:val="nil"/>
          <w:between w:val="nil"/>
        </w:pBdr>
        <w:rPr>
          <w:rFonts w:ascii="Helvetica Neue" w:eastAsia="Helvetica Neue" w:hAnsi="Helvetica Neue" w:cs="Helvetica Neue"/>
          <w:color w:val="000000"/>
        </w:rPr>
      </w:pPr>
    </w:p>
    <w:p w14:paraId="5F9781DF" w14:textId="55BA64E0"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Notice is hereby given that a special meeting of the Board of Directors of Valley Creek Water Control District will be held at Wingate Community Foundation Building, </w:t>
      </w:r>
      <w:r>
        <w:rPr>
          <w:rFonts w:ascii="Helvetica Neue" w:eastAsia="Helvetica Neue" w:hAnsi="Helvetica Neue" w:cs="Helvetica Neue"/>
        </w:rPr>
        <w:t>1400 State Hwy. 153, Wingate, Texas 79566</w:t>
      </w:r>
      <w:r w:rsidR="000922BE">
        <w:rPr>
          <w:rFonts w:ascii="Helvetica Neue" w:eastAsia="Helvetica Neue" w:hAnsi="Helvetica Neue" w:cs="Helvetica Neue"/>
        </w:rPr>
        <w:t>,</w:t>
      </w:r>
      <w:r>
        <w:rPr>
          <w:rFonts w:ascii="Helvetica Neue" w:eastAsia="Helvetica Neue" w:hAnsi="Helvetica Neue" w:cs="Helvetica Neue"/>
          <w:color w:val="000000"/>
        </w:rPr>
        <w:t xml:space="preserve"> Wingate, TX 79566, </w:t>
      </w:r>
      <w:r w:rsidRPr="000922BE">
        <w:rPr>
          <w:rFonts w:ascii="Helvetica Neue" w:eastAsia="Helvetica Neue" w:hAnsi="Helvetica Neue" w:cs="Helvetica Neue"/>
          <w:color w:val="000000"/>
        </w:rPr>
        <w:t xml:space="preserve">September </w:t>
      </w:r>
      <w:r w:rsidR="00707D4C" w:rsidRPr="000922BE">
        <w:rPr>
          <w:rFonts w:ascii="Helvetica Neue" w:eastAsia="Helvetica Neue" w:hAnsi="Helvetica Neue" w:cs="Helvetica Neue"/>
          <w:color w:val="000000"/>
        </w:rPr>
        <w:t>15</w:t>
      </w:r>
      <w:r w:rsidRPr="000922BE">
        <w:rPr>
          <w:rFonts w:ascii="Helvetica Neue" w:eastAsia="Helvetica Neue" w:hAnsi="Helvetica Neue" w:cs="Helvetica Neue"/>
          <w:color w:val="000000"/>
        </w:rPr>
        <w:t>, 202</w:t>
      </w:r>
      <w:r w:rsidR="00707D4C" w:rsidRPr="000922BE">
        <w:rPr>
          <w:rFonts w:ascii="Helvetica Neue" w:eastAsia="Helvetica Neue" w:hAnsi="Helvetica Neue" w:cs="Helvetica Neue"/>
          <w:color w:val="000000"/>
        </w:rPr>
        <w:t>6</w:t>
      </w:r>
      <w:r w:rsidRPr="000922BE">
        <w:rPr>
          <w:rFonts w:ascii="Helvetica Neue" w:eastAsia="Helvetica Neue" w:hAnsi="Helvetica Neue" w:cs="Helvetica Neue"/>
          <w:color w:val="000000"/>
        </w:rPr>
        <w:t xml:space="preserve"> at</w:t>
      </w:r>
      <w:r>
        <w:rPr>
          <w:rFonts w:ascii="Helvetica Neue" w:eastAsia="Helvetica Neue" w:hAnsi="Helvetica Neue" w:cs="Helvetica Neue"/>
          <w:color w:val="000000"/>
        </w:rPr>
        <w:t xml:space="preserve"> </w:t>
      </w:r>
      <w:r w:rsidR="00535813">
        <w:rPr>
          <w:rFonts w:ascii="Helvetica Neue" w:eastAsia="Helvetica Neue" w:hAnsi="Helvetica Neue" w:cs="Helvetica Neue"/>
          <w:color w:val="000000"/>
        </w:rPr>
        <w:t xml:space="preserve">7:00 </w:t>
      </w:r>
      <w:r>
        <w:rPr>
          <w:rFonts w:ascii="Helvetica Neue" w:eastAsia="Helvetica Neue" w:hAnsi="Helvetica Neue" w:cs="Helvetica Neue"/>
          <w:color w:val="000000"/>
        </w:rPr>
        <w:t>pm.</w:t>
      </w:r>
    </w:p>
    <w:p w14:paraId="5F9781E0" w14:textId="77777777" w:rsidR="00CF0BE9" w:rsidRDefault="00CF0BE9">
      <w:pPr>
        <w:widowControl w:val="0"/>
        <w:ind w:left="720"/>
        <w:jc w:val="center"/>
        <w:rPr>
          <w:rFonts w:ascii="Arial" w:eastAsia="Arial" w:hAnsi="Arial" w:cs="Arial"/>
        </w:rPr>
      </w:pPr>
    </w:p>
    <w:p w14:paraId="5F9781E1" w14:textId="77777777" w:rsidR="00CF0BE9" w:rsidRDefault="007151B5">
      <w:pPr>
        <w:widowControl w:val="0"/>
        <w:ind w:left="720"/>
        <w:jc w:val="center"/>
        <w:rPr>
          <w:rFonts w:ascii="Arial" w:eastAsia="Arial" w:hAnsi="Arial" w:cs="Arial"/>
        </w:rPr>
      </w:pPr>
      <w:r>
        <w:rPr>
          <w:rFonts w:ascii="Arial" w:eastAsia="Arial" w:hAnsi="Arial" w:cs="Arial"/>
        </w:rPr>
        <w:t>AGENDA</w:t>
      </w:r>
    </w:p>
    <w:p w14:paraId="5F9781E2" w14:textId="77777777" w:rsidR="00CF0BE9" w:rsidRDefault="00CF0BE9">
      <w:pPr>
        <w:widowControl w:val="0"/>
        <w:ind w:left="720"/>
        <w:rPr>
          <w:rFonts w:ascii="Arial" w:eastAsia="Arial" w:hAnsi="Arial" w:cs="Arial"/>
        </w:rPr>
      </w:pPr>
    </w:p>
    <w:p w14:paraId="5F9781E3" w14:textId="77777777" w:rsidR="00CF0BE9" w:rsidRDefault="007151B5">
      <w:pPr>
        <w:widowControl w:val="0"/>
        <w:numPr>
          <w:ilvl w:val="0"/>
          <w:numId w:val="1"/>
        </w:numPr>
        <w:rPr>
          <w:rFonts w:ascii="Arial" w:eastAsia="Arial" w:hAnsi="Arial" w:cs="Arial"/>
        </w:rPr>
      </w:pPr>
      <w:r>
        <w:rPr>
          <w:rFonts w:ascii="Arial" w:eastAsia="Arial" w:hAnsi="Arial" w:cs="Arial"/>
        </w:rPr>
        <w:t>Convene Meeting.</w:t>
      </w:r>
    </w:p>
    <w:p w14:paraId="5F9781E4" w14:textId="77777777" w:rsidR="00CF0BE9" w:rsidRDefault="007151B5">
      <w:pPr>
        <w:widowControl w:val="0"/>
        <w:numPr>
          <w:ilvl w:val="0"/>
          <w:numId w:val="1"/>
        </w:numPr>
        <w:rPr>
          <w:rFonts w:ascii="Arial" w:eastAsia="Arial" w:hAnsi="Arial" w:cs="Arial"/>
        </w:rPr>
      </w:pPr>
      <w:r>
        <w:rPr>
          <w:rFonts w:ascii="Arial" w:eastAsia="Arial" w:hAnsi="Arial" w:cs="Arial"/>
        </w:rPr>
        <w:t>Roll call</w:t>
      </w:r>
    </w:p>
    <w:p w14:paraId="5F9781E5" w14:textId="418F1DE5" w:rsidR="00CF0BE9" w:rsidRDefault="007151B5">
      <w:pPr>
        <w:widowControl w:val="0"/>
        <w:numPr>
          <w:ilvl w:val="0"/>
          <w:numId w:val="1"/>
        </w:numPr>
        <w:rPr>
          <w:rFonts w:ascii="Arial" w:eastAsia="Arial" w:hAnsi="Arial" w:cs="Arial"/>
        </w:rPr>
      </w:pPr>
      <w:r>
        <w:rPr>
          <w:rFonts w:ascii="Arial" w:eastAsia="Arial" w:hAnsi="Arial" w:cs="Arial"/>
        </w:rPr>
        <w:t xml:space="preserve">Public Hearing regarding </w:t>
      </w:r>
      <w:r w:rsidRPr="000922BE">
        <w:rPr>
          <w:rFonts w:ascii="Arial" w:eastAsia="Arial" w:hAnsi="Arial" w:cs="Arial"/>
        </w:rPr>
        <w:t xml:space="preserve">proposed </w:t>
      </w:r>
      <w:r w:rsidRPr="000922BE">
        <w:rPr>
          <w:rFonts w:ascii="Arial" w:eastAsia="Arial" w:hAnsi="Arial" w:cs="Arial"/>
        </w:rPr>
        <w:t>202</w:t>
      </w:r>
      <w:r w:rsidR="00707D4C" w:rsidRPr="000922BE">
        <w:rPr>
          <w:rFonts w:ascii="Arial" w:eastAsia="Arial" w:hAnsi="Arial" w:cs="Arial"/>
        </w:rPr>
        <w:t>6</w:t>
      </w:r>
      <w:r w:rsidRPr="000922BE">
        <w:rPr>
          <w:rFonts w:ascii="Arial" w:eastAsia="Arial" w:hAnsi="Arial" w:cs="Arial"/>
        </w:rPr>
        <w:t xml:space="preserve"> tax rate: EACH</w:t>
      </w:r>
      <w:r>
        <w:rPr>
          <w:rFonts w:ascii="Arial" w:eastAsia="Arial" w:hAnsi="Arial" w:cs="Arial"/>
        </w:rPr>
        <w:t xml:space="preserve"> PARTICIPANT WILL BE ALLOWED THREE MINUTES TO SPEAK.</w:t>
      </w:r>
    </w:p>
    <w:p w14:paraId="5F9781E6" w14:textId="77777777" w:rsidR="00CF0BE9" w:rsidRDefault="007151B5">
      <w:pPr>
        <w:widowControl w:val="0"/>
        <w:numPr>
          <w:ilvl w:val="0"/>
          <w:numId w:val="1"/>
        </w:numPr>
        <w:rPr>
          <w:rFonts w:ascii="Arial" w:eastAsia="Arial" w:hAnsi="Arial" w:cs="Arial"/>
        </w:rPr>
      </w:pPr>
      <w:r>
        <w:rPr>
          <w:rFonts w:ascii="Arial" w:eastAsia="Arial" w:hAnsi="Arial" w:cs="Arial"/>
        </w:rPr>
        <w:t>Adjourn.</w:t>
      </w:r>
    </w:p>
    <w:p w14:paraId="5F9781E7" w14:textId="77777777" w:rsidR="00CF0BE9" w:rsidRDefault="00CF0BE9">
      <w:pPr>
        <w:pBdr>
          <w:top w:val="nil"/>
          <w:left w:val="nil"/>
          <w:bottom w:val="nil"/>
          <w:right w:val="nil"/>
          <w:between w:val="nil"/>
        </w:pBdr>
        <w:rPr>
          <w:rFonts w:ascii="Helvetica Neue" w:eastAsia="Helvetica Neue" w:hAnsi="Helvetica Neue" w:cs="Helvetica Neue"/>
          <w:color w:val="000000"/>
        </w:rPr>
      </w:pPr>
    </w:p>
    <w:p w14:paraId="5F9781E8"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I, the undersigned authority, do hereby certify that the above NOTICE OF PUBLIC HEARING of the governing body of the Valley Creek Water Control District is a true and correct copy of said NOTICE and that a true and correct copy of said NOTICE was posted at the Runnels County Courthouse, Taylor County Courthouse, Nolan County Courthouse, and the Wingate Community Foundation Building, places convenient and readily accessible to the general public at all times, and said NOTICE was posted on the date indicated </w:t>
      </w:r>
      <w:r>
        <w:rPr>
          <w:rFonts w:ascii="Helvetica Neue" w:eastAsia="Helvetica Neue" w:hAnsi="Helvetica Neue" w:cs="Helvetica Neue"/>
          <w:color w:val="000000"/>
        </w:rPr>
        <w:t>by the official stamp of the receiving agent and remained so posted for seventy two (72) hours preceding the scheduled time of said meeting.</w:t>
      </w:r>
    </w:p>
    <w:p w14:paraId="5F9781E9" w14:textId="77777777" w:rsidR="00CF0BE9" w:rsidRDefault="00CF0BE9">
      <w:pPr>
        <w:pBdr>
          <w:top w:val="nil"/>
          <w:left w:val="nil"/>
          <w:bottom w:val="nil"/>
          <w:right w:val="nil"/>
          <w:between w:val="nil"/>
        </w:pBdr>
        <w:rPr>
          <w:rFonts w:ascii="Helvetica Neue" w:eastAsia="Helvetica Neue" w:hAnsi="Helvetica Neue" w:cs="Helvetica Neue"/>
          <w:color w:val="000000"/>
        </w:rPr>
      </w:pPr>
    </w:p>
    <w:p w14:paraId="5F9781EA" w14:textId="77777777" w:rsidR="00CF0BE9" w:rsidRDefault="007151B5">
      <w:pPr>
        <w:pBdr>
          <w:top w:val="nil"/>
          <w:left w:val="nil"/>
          <w:bottom w:val="nil"/>
          <w:right w:val="nil"/>
          <w:between w:val="nil"/>
        </w:pBdr>
        <w:rPr>
          <w:rFonts w:ascii="Dancing Script" w:eastAsia="Dancing Script" w:hAnsi="Dancing Script" w:cs="Dancing Script"/>
          <w:color w:val="000000"/>
          <w:sz w:val="32"/>
          <w:szCs w:val="32"/>
        </w:rPr>
      </w:pPr>
      <w:r>
        <w:rPr>
          <w:rFonts w:ascii="Dancing Script" w:eastAsia="Dancing Script" w:hAnsi="Dancing Script" w:cs="Dancing Script"/>
          <w:color w:val="000000"/>
          <w:sz w:val="32"/>
          <w:szCs w:val="32"/>
        </w:rPr>
        <w:t>Jerry Watts</w:t>
      </w:r>
    </w:p>
    <w:p w14:paraId="5F9781EB" w14:textId="77777777" w:rsidR="00CF0BE9" w:rsidRDefault="00CF0BE9">
      <w:pPr>
        <w:pBdr>
          <w:top w:val="nil"/>
          <w:left w:val="nil"/>
          <w:bottom w:val="nil"/>
          <w:right w:val="nil"/>
          <w:between w:val="nil"/>
        </w:pBdr>
        <w:rPr>
          <w:rFonts w:ascii="Helvetica Neue" w:eastAsia="Helvetica Neue" w:hAnsi="Helvetica Neue" w:cs="Helvetica Neue"/>
          <w:color w:val="000000"/>
        </w:rPr>
      </w:pPr>
    </w:p>
    <w:p w14:paraId="5F9781EC"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Valley Creek Water Control District</w:t>
      </w:r>
    </w:p>
    <w:p w14:paraId="5F9781ED" w14:textId="77777777" w:rsidR="00CF0BE9" w:rsidRDefault="007151B5">
      <w:p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Jerry Watts, President</w:t>
      </w:r>
    </w:p>
    <w:sectPr w:rsidR="00CF0BE9">
      <w:headerReference w:type="default" r:id="rId8"/>
      <w:footerReference w:type="default" r:id="rId9"/>
      <w:pgSz w:w="12240" w:h="15840"/>
      <w:pgMar w:top="1440" w:right="1440" w:bottom="1440" w:left="1440"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C6A0E" w14:textId="77777777" w:rsidR="007151B5" w:rsidRDefault="007151B5">
      <w:r>
        <w:separator/>
      </w:r>
    </w:p>
  </w:endnote>
  <w:endnote w:type="continuationSeparator" w:id="0">
    <w:p w14:paraId="0A651225" w14:textId="77777777" w:rsidR="007151B5" w:rsidRDefault="00715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BE00E168-F217-4505-A522-56AEF423E839}"/>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 w:fontKey="{490157B2-68EA-4674-832B-E009EFB71A34}"/>
    <w:embedItalic r:id="rId3" w:fontKey="{2C3A9AD1-0318-40B5-AC9B-2B98D53B3AC9}"/>
  </w:font>
  <w:font w:name="Helvetica Neue">
    <w:charset w:val="00"/>
    <w:family w:val="auto"/>
    <w:pitch w:val="default"/>
    <w:embedRegular r:id="rId4" w:fontKey="{0F8D35B5-3AE6-4C33-8DE8-528094A7B340}"/>
  </w:font>
  <w:font w:name="Arial">
    <w:panose1 w:val="020B0604020202020204"/>
    <w:charset w:val="00"/>
    <w:family w:val="swiss"/>
    <w:pitch w:val="variable"/>
    <w:sig w:usb0="E0002EFF" w:usb1="C000785B" w:usb2="00000009" w:usb3="00000000" w:csb0="000001FF" w:csb1="00000000"/>
  </w:font>
  <w:font w:name="Dancing Script">
    <w:charset w:val="00"/>
    <w:family w:val="auto"/>
    <w:pitch w:val="default"/>
    <w:embedRegular r:id="rId5" w:fontKey="{CFCCC1E4-12CB-4A44-B481-AB342FC0AA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81F1" w14:textId="77777777" w:rsidR="00CF0BE9" w:rsidRDefault="00CF0B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19C1C" w14:textId="77777777" w:rsidR="007151B5" w:rsidRDefault="007151B5">
      <w:r>
        <w:separator/>
      </w:r>
    </w:p>
  </w:footnote>
  <w:footnote w:type="continuationSeparator" w:id="0">
    <w:p w14:paraId="61623394" w14:textId="77777777" w:rsidR="007151B5" w:rsidRDefault="00715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81EE" w14:textId="77777777" w:rsidR="00CF0BE9" w:rsidRDefault="007151B5">
    <w:pPr>
      <w:pBdr>
        <w:top w:val="nil"/>
        <w:left w:val="nil"/>
        <w:bottom w:val="nil"/>
        <w:right w:val="nil"/>
        <w:between w:val="nil"/>
      </w:pBdr>
      <w:tabs>
        <w:tab w:val="right" w:pos="9020"/>
        <w:tab w:val="center" w:pos="4680"/>
        <w:tab w:val="right" w:pos="9360"/>
      </w:tabs>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ab/>
      <w:t>Valley Creek Water Control District</w:t>
    </w:r>
  </w:p>
  <w:p w14:paraId="5F9781EF" w14:textId="77777777" w:rsidR="00CF0BE9" w:rsidRDefault="007151B5">
    <w:pPr>
      <w:pBdr>
        <w:top w:val="nil"/>
        <w:left w:val="nil"/>
        <w:bottom w:val="nil"/>
        <w:right w:val="nil"/>
        <w:between w:val="nil"/>
      </w:pBdr>
      <w:tabs>
        <w:tab w:val="right" w:pos="9020"/>
        <w:tab w:val="center" w:pos="4680"/>
        <w:tab w:val="right" w:pos="9360"/>
      </w:tabs>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ab/>
      <w:t>PO Box 64</w:t>
    </w:r>
  </w:p>
  <w:p w14:paraId="5F9781F0" w14:textId="77777777" w:rsidR="00CF0BE9" w:rsidRDefault="007151B5">
    <w:pPr>
      <w:pBdr>
        <w:top w:val="nil"/>
        <w:left w:val="nil"/>
        <w:bottom w:val="nil"/>
        <w:right w:val="nil"/>
        <w:between w:val="nil"/>
      </w:pBdr>
      <w:tabs>
        <w:tab w:val="right" w:pos="9020"/>
        <w:tab w:val="center" w:pos="4680"/>
        <w:tab w:val="right" w:pos="9360"/>
      </w:tabs>
      <w:rPr>
        <w:rFonts w:ascii="Helvetica Neue" w:eastAsia="Helvetica Neue" w:hAnsi="Helvetica Neue" w:cs="Helvetica Neue"/>
        <w:color w:val="000000"/>
      </w:rPr>
    </w:pPr>
    <w:r>
      <w:rPr>
        <w:rFonts w:ascii="Helvetica Neue" w:eastAsia="Helvetica Neue" w:hAnsi="Helvetica Neue" w:cs="Helvetica Neue"/>
        <w:color w:val="000000"/>
        <w:sz w:val="26"/>
        <w:szCs w:val="26"/>
      </w:rPr>
      <w:tab/>
      <w:t>Wingate, TX 79566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B20CE"/>
    <w:multiLevelType w:val="multilevel"/>
    <w:tmpl w:val="BB424904"/>
    <w:lvl w:ilvl="0">
      <w:start w:val="1"/>
      <w:numFmt w:val="decimal"/>
      <w:lvlText w:val="%1."/>
      <w:lvlJc w:val="left"/>
      <w:pPr>
        <w:ind w:left="720" w:hanging="360"/>
      </w:pPr>
      <w:rPr>
        <w:smallCaps w:val="0"/>
        <w:strike w:val="0"/>
        <w:shd w:val="clear" w:color="auto" w:fill="auto"/>
        <w:vertAlign w:val="baseline"/>
      </w:rPr>
    </w:lvl>
    <w:lvl w:ilvl="1">
      <w:start w:val="1"/>
      <w:numFmt w:val="decimal"/>
      <w:lvlText w:val="%1.%2."/>
      <w:lvlJc w:val="left"/>
      <w:pPr>
        <w:ind w:left="1368" w:hanging="647"/>
      </w:pPr>
      <w:rPr>
        <w:smallCaps w:val="0"/>
        <w:strike w:val="0"/>
        <w:shd w:val="clear" w:color="auto" w:fill="auto"/>
        <w:vertAlign w:val="baseline"/>
      </w:rPr>
    </w:lvl>
    <w:lvl w:ilvl="2">
      <w:start w:val="1"/>
      <w:numFmt w:val="decimal"/>
      <w:lvlText w:val="%1.%2.%3."/>
      <w:lvlJc w:val="left"/>
      <w:pPr>
        <w:ind w:left="1944" w:hanging="864"/>
      </w:pPr>
      <w:rPr>
        <w:smallCaps w:val="0"/>
        <w:strike w:val="0"/>
        <w:shd w:val="clear" w:color="auto" w:fill="auto"/>
        <w:vertAlign w:val="baseline"/>
      </w:rPr>
    </w:lvl>
    <w:lvl w:ilvl="3">
      <w:start w:val="1"/>
      <w:numFmt w:val="decimal"/>
      <w:lvlText w:val="%1.%2.%3.%4."/>
      <w:lvlJc w:val="left"/>
      <w:pPr>
        <w:ind w:left="2491" w:hanging="1051"/>
      </w:pPr>
      <w:rPr>
        <w:smallCaps w:val="0"/>
        <w:strike w:val="0"/>
        <w:shd w:val="clear" w:color="auto" w:fill="auto"/>
        <w:vertAlign w:val="baseline"/>
      </w:rPr>
    </w:lvl>
    <w:lvl w:ilvl="4">
      <w:start w:val="1"/>
      <w:numFmt w:val="decimal"/>
      <w:lvlText w:val="%1.%2.%3.%4.%5."/>
      <w:lvlJc w:val="left"/>
      <w:pPr>
        <w:ind w:left="3053" w:hanging="1253"/>
      </w:pPr>
      <w:rPr>
        <w:smallCaps w:val="0"/>
        <w:strike w:val="0"/>
        <w:shd w:val="clear" w:color="auto" w:fill="auto"/>
        <w:vertAlign w:val="baseline"/>
      </w:rPr>
    </w:lvl>
    <w:lvl w:ilvl="5">
      <w:start w:val="1"/>
      <w:numFmt w:val="decimal"/>
      <w:lvlText w:val="%1.%2.%3.%4.%5.%6."/>
      <w:lvlJc w:val="left"/>
      <w:pPr>
        <w:ind w:left="3600" w:hanging="1440"/>
      </w:pPr>
      <w:rPr>
        <w:smallCaps w:val="0"/>
        <w:strike w:val="0"/>
        <w:shd w:val="clear" w:color="auto" w:fill="auto"/>
        <w:vertAlign w:val="baseline"/>
      </w:rPr>
    </w:lvl>
    <w:lvl w:ilvl="6">
      <w:start w:val="1"/>
      <w:numFmt w:val="decimal"/>
      <w:lvlText w:val="%1.%2.%3.%4.%5.%6.%7."/>
      <w:lvlJc w:val="left"/>
      <w:pPr>
        <w:ind w:left="4176" w:hanging="1655"/>
      </w:pPr>
      <w:rPr>
        <w:smallCaps w:val="0"/>
        <w:strike w:val="0"/>
        <w:shd w:val="clear" w:color="auto" w:fill="auto"/>
        <w:vertAlign w:val="baseline"/>
      </w:rPr>
    </w:lvl>
    <w:lvl w:ilvl="7">
      <w:start w:val="1"/>
      <w:numFmt w:val="decimal"/>
      <w:lvlText w:val="%1.%2.%3.%4.%5.%6.%7.%8."/>
      <w:lvlJc w:val="left"/>
      <w:pPr>
        <w:ind w:left="4723" w:hanging="1843"/>
      </w:pPr>
      <w:rPr>
        <w:smallCaps w:val="0"/>
        <w:strike w:val="0"/>
        <w:shd w:val="clear" w:color="auto" w:fill="auto"/>
        <w:vertAlign w:val="baseline"/>
      </w:rPr>
    </w:lvl>
    <w:lvl w:ilvl="8">
      <w:start w:val="1"/>
      <w:numFmt w:val="decimal"/>
      <w:lvlText w:val="%1.%2.%3.%4.%5.%6.%7.%8.%9."/>
      <w:lvlJc w:val="left"/>
      <w:pPr>
        <w:ind w:left="5299" w:hanging="2059"/>
      </w:pPr>
      <w:rPr>
        <w:smallCaps w:val="0"/>
        <w:strike w:val="0"/>
        <w:shd w:val="clear" w:color="auto" w:fill="auto"/>
        <w:vertAlign w:val="baseline"/>
      </w:rPr>
    </w:lvl>
  </w:abstractNum>
  <w:num w:numId="1" w16cid:durableId="193151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BE9"/>
    <w:rsid w:val="000922BE"/>
    <w:rsid w:val="00535813"/>
    <w:rsid w:val="00543439"/>
    <w:rsid w:val="005B5C54"/>
    <w:rsid w:val="0067686A"/>
    <w:rsid w:val="00707D4C"/>
    <w:rsid w:val="007151B5"/>
    <w:rsid w:val="00CF0BE9"/>
    <w:rsid w:val="00D90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781CE"/>
  <w15:docId w15:val="{85601165-07E3-41BE-AA08-D67585E98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ascii="Helvetica" w:eastAsia="Helvetica" w:hAnsi="Helvetica" w:cs="Helvetica"/>
      <w:color w:val="000000"/>
      <w:sz w:val="22"/>
      <w:szCs w:val="22"/>
    </w:rPr>
  </w:style>
  <w:style w:type="numbering" w:customStyle="1" w:styleId="Legal">
    <w:name w:val="Legal"/>
    <w:rsid w:val="007A2A3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ep1rGMzAT0uZZJ3MrWEL/mlbMQ==">CgMxLjA4AHIhMUxKSUZEdDdobmNqU2JaSXpZVlhGM2FGWDY4MDlCLVNB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207</Words>
  <Characters>1186</Characters>
  <Application>Microsoft Office Word</Application>
  <DocSecurity>0</DocSecurity>
  <Lines>9</Lines>
  <Paragraphs>2</Paragraphs>
  <ScaleCrop>false</ScaleCrop>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 Weston</dc:creator>
  <cp:lastModifiedBy>Sherry Weston CSG Insurance</cp:lastModifiedBy>
  <cp:revision>5</cp:revision>
  <dcterms:created xsi:type="dcterms:W3CDTF">2023-07-21T16:10:00Z</dcterms:created>
  <dcterms:modified xsi:type="dcterms:W3CDTF">2026-08-20T15:08:00Z</dcterms:modified>
</cp:coreProperties>
</file>