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9D64" w14:textId="1CC019C4" w:rsidR="00C04891" w:rsidRPr="00C04891" w:rsidRDefault="00C04891" w:rsidP="00C04891">
      <w:pPr>
        <w:rPr>
          <w:sz w:val="24"/>
          <w:szCs w:val="24"/>
        </w:rPr>
      </w:pPr>
      <w:r w:rsidRPr="00C04891">
        <w:rPr>
          <w:sz w:val="24"/>
          <w:szCs w:val="24"/>
        </w:rPr>
        <w:t xml:space="preserve">In Episode 22 of </w:t>
      </w:r>
      <w:r w:rsidRPr="00C04891">
        <w:rPr>
          <w:i/>
          <w:iCs/>
          <w:sz w:val="24"/>
          <w:szCs w:val="24"/>
        </w:rPr>
        <w:t>The Backlash</w:t>
      </w:r>
      <w:r w:rsidRPr="00C04891">
        <w:rPr>
          <w:sz w:val="24"/>
          <w:szCs w:val="24"/>
        </w:rPr>
        <w:t>, featuring guest Devon Stack (aka "</w:t>
      </w:r>
      <w:proofErr w:type="spellStart"/>
      <w:r w:rsidRPr="00C04891">
        <w:rPr>
          <w:sz w:val="24"/>
          <w:szCs w:val="24"/>
        </w:rPr>
        <w:t>Blackpilled</w:t>
      </w:r>
      <w:proofErr w:type="spellEnd"/>
      <w:r w:rsidRPr="00C04891">
        <w:rPr>
          <w:sz w:val="24"/>
          <w:szCs w:val="24"/>
        </w:rPr>
        <w:t>"), intensifies the show’s ongoing theme that American society and politics are fundamentally controlled by Zionist and Jewish interests, with Trump portrayed as both a pawn and a symptom of that system.</w:t>
      </w:r>
    </w:p>
    <w:p w14:paraId="3346D14E" w14:textId="77777777" w:rsidR="00C04891" w:rsidRPr="00C04891" w:rsidRDefault="00C04891" w:rsidP="00C04891">
      <w:pPr>
        <w:rPr>
          <w:sz w:val="24"/>
          <w:szCs w:val="24"/>
        </w:rPr>
      </w:pPr>
      <w:r w:rsidRPr="00C04891">
        <w:rPr>
          <w:sz w:val="24"/>
          <w:szCs w:val="24"/>
        </w:rPr>
        <w:t>Throughout the episode, the hosts and Stack argue that Trump, once hailed as an anti-establishment outsider, has been thoroughly compromised by Zionist power. They scrutinize his long-standing relationships with Jewish elites, including Jeffrey Epstein, Roy Cohn, and members of his administration, asserting that Trump is deeply entangled in the same network of influence and blackmail he once seemed poised to expose. The discussion links Epstein’s operations to Israeli intelligence (Mossad), portraying them as part of a broader effort to compromise global leaders on behalf of Israel.</w:t>
      </w:r>
    </w:p>
    <w:p w14:paraId="3ED87E38" w14:textId="77777777" w:rsidR="00C04891" w:rsidRPr="00C04891" w:rsidRDefault="00C04891" w:rsidP="00C04891">
      <w:pPr>
        <w:rPr>
          <w:sz w:val="24"/>
          <w:szCs w:val="24"/>
        </w:rPr>
      </w:pPr>
      <w:r w:rsidRPr="00C04891">
        <w:rPr>
          <w:sz w:val="24"/>
          <w:szCs w:val="24"/>
        </w:rPr>
        <w:t>Trump’s presidency is framed as a betrayal of nationalist expectations. The hosts emphasize that he not only failed to deliver on promises like exposing the JFK or Epstein files but actively protected the very figures they believe orchestrate global control—many of whom are Jewish. They point to his appointment of Epstein-linked officials and his apparent loyalty to Israel as further proof of his submission to what they call the “Jewish problem” (explicitly rebranded from the “Jewish question”).</w:t>
      </w:r>
    </w:p>
    <w:p w14:paraId="126EFEDE" w14:textId="77777777" w:rsidR="00C04891" w:rsidRPr="00C04891" w:rsidRDefault="00C04891" w:rsidP="00C04891">
      <w:pPr>
        <w:rPr>
          <w:sz w:val="24"/>
          <w:szCs w:val="24"/>
        </w:rPr>
      </w:pPr>
      <w:r w:rsidRPr="00C04891">
        <w:rPr>
          <w:sz w:val="24"/>
          <w:szCs w:val="24"/>
        </w:rPr>
        <w:t>A key segment critiques Trump’s rhetoric and military posture toward Iran, calling him “Israel First” for threatening military retaliation in defense of Israeli interests. They allege that Trump was used to solve U.S. military recruitment problems by energizing disenfranchised white conservatives—seen as cannon fodder for Zionist wars in the Middle East.</w:t>
      </w:r>
    </w:p>
    <w:p w14:paraId="473439EE" w14:textId="77777777" w:rsidR="00C04891" w:rsidRPr="00C04891" w:rsidRDefault="00C04891" w:rsidP="00C04891">
      <w:pPr>
        <w:rPr>
          <w:sz w:val="24"/>
          <w:szCs w:val="24"/>
        </w:rPr>
      </w:pPr>
      <w:r w:rsidRPr="00C04891">
        <w:rPr>
          <w:sz w:val="24"/>
          <w:szCs w:val="24"/>
        </w:rPr>
        <w:t>The episode also reflects deep cynicism toward both mainstream and alternative media. Figures like Tucker Carlson are critiqued for supposedly pushing controlled opposition, where limited truths about race, IQ, or societal decay are permitted, but deeper critiques of Jewish or Zionist power are censored or redirected. This is described as a kind of “rat poison” strategy—truth mixed with a fatal narrative redirection.</w:t>
      </w:r>
    </w:p>
    <w:p w14:paraId="399F2A8A" w14:textId="77777777" w:rsidR="00C04891" w:rsidRPr="00C04891" w:rsidRDefault="00C04891" w:rsidP="00C04891">
      <w:pPr>
        <w:rPr>
          <w:sz w:val="24"/>
          <w:szCs w:val="24"/>
        </w:rPr>
      </w:pPr>
      <w:r w:rsidRPr="00C04891">
        <w:rPr>
          <w:sz w:val="24"/>
          <w:szCs w:val="24"/>
        </w:rPr>
        <w:t>In essence, Episode 22 presents a radical narrative in which Trump is no hero but a vessel of Zionist control; where Israel manipulates American foreign and domestic policy; and where Jewish elites are cast as the architects of societal and moral decline. The episode blends personal resentment, racial ideology, and conspiracism into a worldview defined by betrayal, subjugation, and a call for ideological purity and rejection of Jewish influence across all institutions.</w:t>
      </w:r>
    </w:p>
    <w:p w14:paraId="6704AACF" w14:textId="77777777" w:rsidR="00CC73F0" w:rsidRPr="00C04891" w:rsidRDefault="00CC73F0" w:rsidP="00C04891"/>
    <w:sectPr w:rsidR="00CC73F0" w:rsidRPr="00C04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E6CC" w14:textId="77777777" w:rsidR="0091686B" w:rsidRDefault="0091686B" w:rsidP="00144CBC">
      <w:pPr>
        <w:spacing w:after="0" w:line="240" w:lineRule="auto"/>
      </w:pPr>
      <w:r>
        <w:separator/>
      </w:r>
    </w:p>
  </w:endnote>
  <w:endnote w:type="continuationSeparator" w:id="0">
    <w:p w14:paraId="29CCAADB" w14:textId="77777777" w:rsidR="0091686B" w:rsidRDefault="0091686B"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3B92" w14:textId="77777777" w:rsidR="0091686B" w:rsidRDefault="0091686B" w:rsidP="00144CBC">
      <w:pPr>
        <w:spacing w:after="0" w:line="240" w:lineRule="auto"/>
      </w:pPr>
      <w:r>
        <w:separator/>
      </w:r>
    </w:p>
  </w:footnote>
  <w:footnote w:type="continuationSeparator" w:id="0">
    <w:p w14:paraId="2E4B3777" w14:textId="77777777" w:rsidR="0091686B" w:rsidRDefault="0091686B"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176CA9"/>
    <w:rsid w:val="00205DB0"/>
    <w:rsid w:val="00246BD7"/>
    <w:rsid w:val="002A62D9"/>
    <w:rsid w:val="00501C36"/>
    <w:rsid w:val="007C5B90"/>
    <w:rsid w:val="0090170E"/>
    <w:rsid w:val="0091686B"/>
    <w:rsid w:val="00960AEC"/>
    <w:rsid w:val="009F4E4A"/>
    <w:rsid w:val="00A15B63"/>
    <w:rsid w:val="00A236DE"/>
    <w:rsid w:val="00A47605"/>
    <w:rsid w:val="00BF361C"/>
    <w:rsid w:val="00C04891"/>
    <w:rsid w:val="00C87EC3"/>
    <w:rsid w:val="00CC73F0"/>
    <w:rsid w:val="00D1771B"/>
    <w:rsid w:val="00E01F28"/>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2025-05-23T18:53:00Z</dcterms:created>
  <dcterms:modified xsi:type="dcterms:W3CDTF">2025-05-23T18:53:00Z</dcterms:modified>
</cp:coreProperties>
</file>