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C0B0D" w14:textId="77777777" w:rsidR="00ED769E" w:rsidRPr="00ED769E" w:rsidRDefault="00ED769E" w:rsidP="00ED769E">
      <w:pPr>
        <w:rPr>
          <w:sz w:val="24"/>
          <w:szCs w:val="24"/>
        </w:rPr>
      </w:pPr>
      <w:r w:rsidRPr="00ED769E">
        <w:rPr>
          <w:sz w:val="24"/>
          <w:szCs w:val="24"/>
        </w:rPr>
        <w:t xml:space="preserve">In Episode 27 of </w:t>
      </w:r>
      <w:r w:rsidRPr="00ED769E">
        <w:rPr>
          <w:i/>
          <w:iCs/>
          <w:sz w:val="24"/>
          <w:szCs w:val="24"/>
        </w:rPr>
        <w:t>The Backlash</w:t>
      </w:r>
      <w:r w:rsidRPr="00ED769E">
        <w:rPr>
          <w:sz w:val="24"/>
          <w:szCs w:val="24"/>
        </w:rPr>
        <w:t>, titled “</w:t>
      </w:r>
      <w:proofErr w:type="spellStart"/>
      <w:r w:rsidRPr="00ED769E">
        <w:rPr>
          <w:sz w:val="24"/>
          <w:szCs w:val="24"/>
        </w:rPr>
        <w:t>LePunished</w:t>
      </w:r>
      <w:proofErr w:type="spellEnd"/>
      <w:r w:rsidRPr="00ED769E">
        <w:rPr>
          <w:sz w:val="24"/>
          <w:szCs w:val="24"/>
        </w:rPr>
        <w:t>: The Globalist Crackdown Begins—Are You Ready to Resist?”, the hosts deliver a fiery, conspiratorial narrative focused on Zionism, Israel, Jews, antisemitism, and Donald Trump, framed as part of a broader elite-driven repression of free speech, nationalism, and white identity.</w:t>
      </w:r>
    </w:p>
    <w:p w14:paraId="1F80CD23" w14:textId="77777777" w:rsidR="00ED769E" w:rsidRPr="00ED769E" w:rsidRDefault="00ED769E" w:rsidP="00ED769E">
      <w:pPr>
        <w:rPr>
          <w:sz w:val="24"/>
          <w:szCs w:val="24"/>
        </w:rPr>
      </w:pPr>
      <w:r w:rsidRPr="00ED769E">
        <w:rPr>
          <w:sz w:val="24"/>
          <w:szCs w:val="24"/>
        </w:rPr>
        <w:t>The episode repeatedly centers Jewish influence—especially through Zionism and pro-Israel lobbying—as the root of both domestic censorship and foreign policy manipulation. Florida politician Randy Fine, a Jewish pro-Israel Republican, becomes a lightning rod in the discussion. The hosts condemn him for pushing hate speech legislation that criminalizes antisemitic expression, portraying it as part of a Zionist-led assault on the First Amendment. They mock his appearance and identity, call him a “monster,” and link his efforts directly to AIPAC, asserting that he has been “bought” by Zionist interests—even as they quote him saying he supported AIPAC “for free.”</w:t>
      </w:r>
    </w:p>
    <w:p w14:paraId="2B4A8245" w14:textId="77777777" w:rsidR="00ED769E" w:rsidRPr="00ED769E" w:rsidRDefault="00ED769E" w:rsidP="00ED769E">
      <w:pPr>
        <w:rPr>
          <w:sz w:val="24"/>
          <w:szCs w:val="24"/>
        </w:rPr>
      </w:pPr>
      <w:r w:rsidRPr="00ED769E">
        <w:rPr>
          <w:sz w:val="24"/>
          <w:szCs w:val="24"/>
        </w:rPr>
        <w:t>This theme expands into a broader indictment of Trump. While Trump is still viewed by some as a symbol of resistance, the hosts argue he has been compromised by Zionist forces, pointing to his endorsement of figures like Randy Fine and his unwavering support for Israel. They claim this reflects a deeper allegiance to Israel than to the U.S., evidenced by Trump’s failure to confront Zionist control of American institutions or challenge the rise of speech restrictions that shield Jewish power from criticism.</w:t>
      </w:r>
    </w:p>
    <w:p w14:paraId="647460A3" w14:textId="77777777" w:rsidR="00ED769E" w:rsidRPr="00ED769E" w:rsidRDefault="00ED769E" w:rsidP="00ED769E">
      <w:pPr>
        <w:rPr>
          <w:sz w:val="24"/>
          <w:szCs w:val="24"/>
        </w:rPr>
      </w:pPr>
      <w:r w:rsidRPr="00ED769E">
        <w:rPr>
          <w:sz w:val="24"/>
          <w:szCs w:val="24"/>
        </w:rPr>
        <w:t>Antisemitism, in this context, is redefined by the hosts as a truth-telling impulse rather than bigotry. They mock contemporary definitions of antisemitism—especially the IHRA’s working definition—and defend statements and actions traditionally classified as antisemitic (e.g., accusations of Jewish dual loyalty, blackmail via Epstein, and disproportionate media and financial influence) as factual and justified. They explicitly reject the idea that antisemitism is morally wrong, instead presenting it as a necessary reaction to Jewish “supremacism.”</w:t>
      </w:r>
    </w:p>
    <w:p w14:paraId="5FAC49AB" w14:textId="77777777" w:rsidR="00ED769E" w:rsidRPr="00ED769E" w:rsidRDefault="00ED769E" w:rsidP="00ED769E">
      <w:pPr>
        <w:rPr>
          <w:sz w:val="24"/>
          <w:szCs w:val="24"/>
        </w:rPr>
      </w:pPr>
      <w:r w:rsidRPr="00ED769E">
        <w:rPr>
          <w:sz w:val="24"/>
          <w:szCs w:val="24"/>
        </w:rPr>
        <w:t>Figures like Ben Shapiro, Candace Owens, and even Steven Crowder are criticized for either participating in or failing to adequately oppose what the hosts call “Jewish supremacy.” Candace Owens is partly praised for calling out Randy Fine’s bloodthirsty social media posts regarding Gaza, which include calls for Palestinian deaths and war crimes. These are cited as examples of the kind of rhetoric protected or normalized when it comes from pro-Israel voices—highlighting, in the hosts' view, a stark double standard.</w:t>
      </w:r>
    </w:p>
    <w:p w14:paraId="6F931A02" w14:textId="77777777" w:rsidR="00ED769E" w:rsidRPr="00ED769E" w:rsidRDefault="00ED769E" w:rsidP="00ED769E">
      <w:pPr>
        <w:rPr>
          <w:sz w:val="24"/>
          <w:szCs w:val="24"/>
        </w:rPr>
      </w:pPr>
      <w:r w:rsidRPr="00ED769E">
        <w:rPr>
          <w:sz w:val="24"/>
          <w:szCs w:val="24"/>
        </w:rPr>
        <w:t>The conversation ultimately paints a picture of Western collapse—economic, political, and cultural—as being orchestrated or accelerated by a Zionist elite that uses antisemitism accusations, hate speech laws, and political gatekeeping to suppress dissent. Trump is cast as a fallen figure who served this system, and the true path forward, according to the hosts, is open confrontation with Jewish power in all its forms.</w:t>
      </w:r>
    </w:p>
    <w:p w14:paraId="7959A659" w14:textId="77777777" w:rsidR="00ED769E" w:rsidRPr="00ED769E" w:rsidRDefault="00ED769E" w:rsidP="00ED769E">
      <w:pPr>
        <w:rPr>
          <w:sz w:val="24"/>
          <w:szCs w:val="24"/>
        </w:rPr>
      </w:pPr>
      <w:r w:rsidRPr="00ED769E">
        <w:rPr>
          <w:sz w:val="24"/>
          <w:szCs w:val="24"/>
        </w:rPr>
        <w:t xml:space="preserve">In summary, Episode 27 intensifies </w:t>
      </w:r>
      <w:r w:rsidRPr="00ED769E">
        <w:rPr>
          <w:i/>
          <w:iCs/>
          <w:sz w:val="24"/>
          <w:szCs w:val="24"/>
        </w:rPr>
        <w:t>The Backlash</w:t>
      </w:r>
      <w:r w:rsidRPr="00ED769E">
        <w:rPr>
          <w:sz w:val="24"/>
          <w:szCs w:val="24"/>
        </w:rPr>
        <w:t xml:space="preserve">’s ongoing narrative that equates Jewish and Zionist influence with systemic decay, censorship, and betrayal. It casts Trump as an </w:t>
      </w:r>
      <w:r w:rsidRPr="00ED769E">
        <w:rPr>
          <w:sz w:val="24"/>
          <w:szCs w:val="24"/>
        </w:rPr>
        <w:lastRenderedPageBreak/>
        <w:t>agent of these forces and portrays antisemitism not as a vice, but as an awakening to political and cultural truth.</w:t>
      </w:r>
    </w:p>
    <w:p w14:paraId="6704AACF" w14:textId="77777777" w:rsidR="00CC73F0" w:rsidRPr="00ED769E" w:rsidRDefault="00CC73F0" w:rsidP="00ED769E"/>
    <w:sectPr w:rsidR="00CC73F0" w:rsidRPr="00ED76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09CB2" w14:textId="77777777" w:rsidR="00F23E6B" w:rsidRDefault="00F23E6B" w:rsidP="00144CBC">
      <w:pPr>
        <w:spacing w:after="0" w:line="240" w:lineRule="auto"/>
      </w:pPr>
      <w:r>
        <w:separator/>
      </w:r>
    </w:p>
  </w:endnote>
  <w:endnote w:type="continuationSeparator" w:id="0">
    <w:p w14:paraId="6D7ECF0A" w14:textId="77777777" w:rsidR="00F23E6B" w:rsidRDefault="00F23E6B"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67D37" w14:textId="77777777" w:rsidR="00F23E6B" w:rsidRDefault="00F23E6B" w:rsidP="00144CBC">
      <w:pPr>
        <w:spacing w:after="0" w:line="240" w:lineRule="auto"/>
      </w:pPr>
      <w:r>
        <w:separator/>
      </w:r>
    </w:p>
  </w:footnote>
  <w:footnote w:type="continuationSeparator" w:id="0">
    <w:p w14:paraId="7F4BD777" w14:textId="77777777" w:rsidR="00F23E6B" w:rsidRDefault="00F23E6B"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8A9"/>
    <w:rsid w:val="00111E65"/>
    <w:rsid w:val="00144CBC"/>
    <w:rsid w:val="00176CA9"/>
    <w:rsid w:val="00205DB0"/>
    <w:rsid w:val="00246BD7"/>
    <w:rsid w:val="002A62D9"/>
    <w:rsid w:val="00501C36"/>
    <w:rsid w:val="00515054"/>
    <w:rsid w:val="007C5B90"/>
    <w:rsid w:val="0090170E"/>
    <w:rsid w:val="00960AEC"/>
    <w:rsid w:val="009F4E4A"/>
    <w:rsid w:val="00A15B63"/>
    <w:rsid w:val="00A236DE"/>
    <w:rsid w:val="00A47605"/>
    <w:rsid w:val="00BF361C"/>
    <w:rsid w:val="00C04891"/>
    <w:rsid w:val="00C87EC3"/>
    <w:rsid w:val="00CC73F0"/>
    <w:rsid w:val="00D1771B"/>
    <w:rsid w:val="00E01F28"/>
    <w:rsid w:val="00E37BAC"/>
    <w:rsid w:val="00ED769E"/>
    <w:rsid w:val="00EE27CC"/>
    <w:rsid w:val="00EF6621"/>
    <w:rsid w:val="00F23E6B"/>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135491381">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784882832">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7013514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248854293">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7148150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2025-05-23T19:02:00Z</dcterms:created>
  <dcterms:modified xsi:type="dcterms:W3CDTF">2025-05-23T19:02:00Z</dcterms:modified>
</cp:coreProperties>
</file>