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C14B9" w14:textId="07746EF9" w:rsidR="00ED1F30" w:rsidRDefault="00600370" w:rsidP="00183E76">
      <w:pPr>
        <w:shd w:val="clear" w:color="auto" w:fill="FFFFFF"/>
        <w:spacing w:after="100" w:afterAutospacing="1"/>
        <w:ind w:left="0"/>
        <w:outlineLvl w:val="0"/>
        <w:rPr>
          <w:rFonts w:ascii="Arial" w:eastAsia="Times New Roman" w:hAnsi="Arial" w:cs="Arial"/>
          <w:b/>
          <w:bCs/>
          <w:noProof/>
          <w:color w:val="000000"/>
          <w:sz w:val="96"/>
          <w:szCs w:val="96"/>
        </w:rPr>
      </w:pPr>
      <w:r>
        <w:rPr>
          <w:rFonts w:ascii="Arial" w:eastAsia="Times New Roman" w:hAnsi="Arial" w:cs="Arial"/>
          <w:b/>
          <w:bCs/>
          <w:noProof/>
          <w:color w:val="000000"/>
          <w:kern w:val="36"/>
          <w:sz w:val="48"/>
          <w:szCs w:val="48"/>
        </w:rPr>
        <w:drawing>
          <wp:inline distT="0" distB="0" distL="0" distR="0" wp14:anchorId="3D1A0E99" wp14:editId="2317D967">
            <wp:extent cx="1716134" cy="980440"/>
            <wp:effectExtent l="0" t="0" r="0" b="0"/>
            <wp:docPr id="1" name="Picture 1" descr="A logo for a health mark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health marke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43" cy="1026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0402">
        <w:rPr>
          <w:rFonts w:ascii="Arial" w:eastAsia="Times New Roman" w:hAnsi="Arial" w:cs="Arial"/>
          <w:b/>
          <w:bCs/>
          <w:noProof/>
          <w:color w:val="000000"/>
          <w:sz w:val="18"/>
          <w:szCs w:val="18"/>
        </w:rPr>
        <w:t xml:space="preserve">     </w:t>
      </w:r>
      <w:r w:rsidR="00A01167">
        <w:rPr>
          <w:rFonts w:ascii="Arial" w:eastAsia="Times New Roman" w:hAnsi="Arial" w:cs="Arial"/>
          <w:b/>
          <w:bCs/>
          <w:noProof/>
          <w:color w:val="000000"/>
          <w:sz w:val="18"/>
          <w:szCs w:val="18"/>
        </w:rPr>
        <w:drawing>
          <wp:inline distT="0" distB="0" distL="0" distR="0" wp14:anchorId="3C5C5378" wp14:editId="3CFB0127">
            <wp:extent cx="1276350" cy="917377"/>
            <wp:effectExtent l="0" t="0" r="0" b="0"/>
            <wp:docPr id="4" name="Picture 4" descr="A logo of a nu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logo of a nu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450" cy="941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0402">
        <w:rPr>
          <w:rFonts w:ascii="Arial" w:eastAsia="Times New Roman" w:hAnsi="Arial" w:cs="Arial"/>
          <w:b/>
          <w:bCs/>
          <w:noProof/>
          <w:color w:val="000000"/>
          <w:sz w:val="18"/>
          <w:szCs w:val="18"/>
        </w:rPr>
        <w:t xml:space="preserve">                         </w:t>
      </w:r>
      <w:r w:rsidR="00183E76" w:rsidRPr="00183E76">
        <w:rPr>
          <w:rFonts w:ascii="Arial" w:eastAsia="Times New Roman" w:hAnsi="Arial" w:cs="Arial"/>
          <w:b/>
          <w:bCs/>
          <w:noProof/>
          <w:color w:val="000000"/>
          <w:sz w:val="96"/>
          <w:szCs w:val="96"/>
        </w:rPr>
        <w:t>GLP-1</w:t>
      </w:r>
      <w:r w:rsidR="00183E76">
        <w:rPr>
          <w:rFonts w:ascii="Arial" w:eastAsia="Times New Roman" w:hAnsi="Arial" w:cs="Arial"/>
          <w:b/>
          <w:bCs/>
          <w:noProof/>
          <w:color w:val="000000"/>
          <w:sz w:val="96"/>
          <w:szCs w:val="96"/>
        </w:rPr>
        <w:t>Pro</w:t>
      </w:r>
    </w:p>
    <w:p w14:paraId="482E2167" w14:textId="77777777" w:rsidR="00183E76" w:rsidRDefault="00183E76" w:rsidP="00183E76">
      <w:pPr>
        <w:shd w:val="clear" w:color="auto" w:fill="FFFFFF"/>
        <w:spacing w:after="100" w:afterAutospacing="1"/>
        <w:ind w:left="0"/>
        <w:outlineLvl w:val="0"/>
        <w:rPr>
          <w:rFonts w:ascii="Arial" w:eastAsia="Times New Roman" w:hAnsi="Arial" w:cs="Arial"/>
          <w:noProof/>
          <w:color w:val="000000"/>
          <w:sz w:val="28"/>
          <w:szCs w:val="28"/>
        </w:rPr>
      </w:pPr>
    </w:p>
    <w:p w14:paraId="02DB2E58" w14:textId="3F0544D3" w:rsidR="00183E76" w:rsidRPr="00183E76" w:rsidRDefault="00183E76" w:rsidP="00183E76">
      <w:pPr>
        <w:shd w:val="clear" w:color="auto" w:fill="FFFFFF"/>
        <w:spacing w:after="100" w:afterAutospacing="1"/>
        <w:ind w:left="0"/>
        <w:outlineLvl w:val="0"/>
        <w:rPr>
          <w:rFonts w:ascii="Arial" w:eastAsia="Times New Roman" w:hAnsi="Arial" w:cs="Arial"/>
          <w:noProof/>
          <w:color w:val="000000"/>
          <w:sz w:val="28"/>
          <w:szCs w:val="28"/>
        </w:rPr>
      </w:pPr>
      <w:r w:rsidRPr="00183E76">
        <w:rPr>
          <w:rFonts w:ascii="Arial" w:eastAsia="Times New Roman" w:hAnsi="Arial" w:cs="Arial"/>
          <w:noProof/>
          <w:color w:val="000000"/>
          <w:sz w:val="28"/>
          <w:szCs w:val="28"/>
        </w:rPr>
        <w:t>Glucagon-like peptide-1 (GLP-1) is a hormone that plays a key role in regulating blood glucose levels, digestion, metabolism, and appetite. Here are some of the ways GLP-1 works:  </w:t>
      </w:r>
    </w:p>
    <w:p w14:paraId="011CD881" w14:textId="77777777" w:rsidR="00183E76" w:rsidRPr="00183E76" w:rsidRDefault="00183E76" w:rsidP="00183E76">
      <w:pPr>
        <w:shd w:val="clear" w:color="auto" w:fill="FFFFFF"/>
        <w:spacing w:after="100" w:afterAutospacing="1"/>
        <w:ind w:left="0"/>
        <w:outlineLvl w:val="0"/>
        <w:rPr>
          <w:rFonts w:ascii="Arial" w:eastAsia="Times New Roman" w:hAnsi="Arial" w:cs="Arial"/>
          <w:noProof/>
          <w:color w:val="000000"/>
          <w:sz w:val="28"/>
          <w:szCs w:val="28"/>
        </w:rPr>
      </w:pPr>
      <w:r w:rsidRPr="00183E76">
        <w:rPr>
          <w:rFonts w:ascii="Arial" w:eastAsia="Times New Roman" w:hAnsi="Arial" w:cs="Arial"/>
          <w:noProof/>
          <w:color w:val="000000"/>
          <w:sz w:val="28"/>
          <w:szCs w:val="28"/>
        </w:rPr>
        <w:t>Blood glucose: GLP-1 is an incretin hormone that helps control blood glucose levels by stimulating insulin secretion and inhibiting glucagon secretion.  </w:t>
      </w:r>
    </w:p>
    <w:p w14:paraId="69F103FC" w14:textId="0CC1C7DB" w:rsidR="00183E76" w:rsidRPr="00183E76" w:rsidRDefault="00183E76" w:rsidP="00183E76">
      <w:pPr>
        <w:shd w:val="clear" w:color="auto" w:fill="FFFFFF"/>
        <w:spacing w:after="100" w:afterAutospacing="1"/>
        <w:ind w:left="0"/>
        <w:outlineLvl w:val="0"/>
        <w:rPr>
          <w:rFonts w:ascii="Arial" w:eastAsia="Times New Roman" w:hAnsi="Arial" w:cs="Arial"/>
          <w:noProof/>
          <w:color w:val="000000"/>
          <w:sz w:val="28"/>
          <w:szCs w:val="28"/>
        </w:rPr>
      </w:pPr>
      <w:r w:rsidRPr="00183E76">
        <w:rPr>
          <w:rFonts w:ascii="Arial" w:eastAsia="Times New Roman" w:hAnsi="Arial" w:cs="Arial"/>
          <w:noProof/>
          <w:color w:val="000000"/>
          <w:sz w:val="28"/>
          <w:szCs w:val="28"/>
        </w:rPr>
        <w:t>Appetite: GLP-1 acts as a satiety factor that reduces food intake and curbs cravings. </w:t>
      </w:r>
    </w:p>
    <w:p w14:paraId="12984523" w14:textId="7D922C0C" w:rsidR="00183E76" w:rsidRPr="00183E76" w:rsidRDefault="00183E76" w:rsidP="00183E76">
      <w:pPr>
        <w:shd w:val="clear" w:color="auto" w:fill="FFFFFF"/>
        <w:spacing w:after="100" w:afterAutospacing="1"/>
        <w:ind w:left="0"/>
        <w:outlineLvl w:val="0"/>
        <w:rPr>
          <w:rFonts w:ascii="Arial" w:eastAsia="Times New Roman" w:hAnsi="Arial" w:cs="Arial"/>
          <w:noProof/>
          <w:color w:val="000000"/>
          <w:sz w:val="28"/>
          <w:szCs w:val="28"/>
        </w:rPr>
      </w:pPr>
      <w:r w:rsidRPr="00183E76">
        <w:rPr>
          <w:rFonts w:ascii="Arial" w:eastAsia="Times New Roman" w:hAnsi="Arial" w:cs="Arial"/>
          <w:noProof/>
          <w:color w:val="000000"/>
          <w:sz w:val="28"/>
          <w:szCs w:val="28"/>
        </w:rPr>
        <w:t>GLP-1 is released in the gut after eating, and it also affects the hypothalamus, which is the part of the brain that controls feelings of fullness.  </w:t>
      </w:r>
    </w:p>
    <w:p w14:paraId="377BF464" w14:textId="3E898B14" w:rsidR="00183E76" w:rsidRPr="00183E76" w:rsidRDefault="00183E76" w:rsidP="00183E76">
      <w:pPr>
        <w:shd w:val="clear" w:color="auto" w:fill="FFFFFF"/>
        <w:spacing w:after="100" w:afterAutospacing="1" w:line="0" w:lineRule="atLeast"/>
        <w:ind w:left="720"/>
        <w:outlineLvl w:val="0"/>
        <w:rPr>
          <w:rFonts w:ascii="Arial" w:eastAsia="Times New Roman" w:hAnsi="Arial" w:cs="Arial"/>
          <w:noProof/>
          <w:color w:val="000000"/>
          <w:sz w:val="28"/>
          <w:szCs w:val="28"/>
        </w:rPr>
      </w:pPr>
      <w:r w:rsidRPr="00183E76">
        <w:rPr>
          <w:rFonts w:ascii="Arial" w:eastAsia="Times New Roman" w:hAnsi="Arial" w:cs="Arial"/>
          <w:noProof/>
          <w:color w:val="000000"/>
          <w:sz w:val="28"/>
          <w:szCs w:val="28"/>
        </w:rPr>
        <w:t>Other effects: GLP-1 also helps with digestion and gastric emptying.  </w:t>
      </w:r>
    </w:p>
    <w:p w14:paraId="3370AC0E" w14:textId="0EB1F97F" w:rsidR="00183E76" w:rsidRPr="00183E76" w:rsidRDefault="00183E76" w:rsidP="00183E76">
      <w:pPr>
        <w:shd w:val="clear" w:color="auto" w:fill="FFFFFF"/>
        <w:spacing w:after="100" w:afterAutospacing="1" w:line="0" w:lineRule="atLeast"/>
        <w:ind w:left="720"/>
        <w:outlineLvl w:val="0"/>
        <w:rPr>
          <w:rFonts w:ascii="Arial" w:eastAsia="Times New Roman" w:hAnsi="Arial" w:cs="Arial"/>
          <w:noProof/>
          <w:color w:val="000000"/>
          <w:sz w:val="28"/>
          <w:szCs w:val="28"/>
        </w:rPr>
      </w:pPr>
      <w:r w:rsidRPr="00183E76">
        <w:rPr>
          <w:rFonts w:ascii="Arial" w:eastAsia="Times New Roman" w:hAnsi="Arial" w:cs="Arial"/>
          <w:noProof/>
          <w:color w:val="000000"/>
          <w:sz w:val="28"/>
          <w:szCs w:val="28"/>
        </w:rPr>
        <w:t>Synthesis: GLP-1 is produced in the gut and brain from the proglucagon gene. </w:t>
      </w:r>
    </w:p>
    <w:p w14:paraId="0D6212C2" w14:textId="41323AC4" w:rsidR="00183E76" w:rsidRPr="00183E76" w:rsidRDefault="00183E76" w:rsidP="00183E76">
      <w:pPr>
        <w:shd w:val="clear" w:color="auto" w:fill="FFFFFF"/>
        <w:spacing w:after="100" w:afterAutospacing="1" w:line="0" w:lineRule="atLeast"/>
        <w:ind w:left="720"/>
        <w:outlineLvl w:val="0"/>
        <w:rPr>
          <w:rFonts w:ascii="Arial" w:eastAsia="Times New Roman" w:hAnsi="Arial" w:cs="Arial"/>
          <w:noProof/>
          <w:color w:val="000000"/>
          <w:sz w:val="28"/>
          <w:szCs w:val="28"/>
        </w:rPr>
      </w:pPr>
      <w:r w:rsidRPr="00183E76">
        <w:rPr>
          <w:rFonts w:ascii="Arial" w:eastAsia="Times New Roman" w:hAnsi="Arial" w:cs="Arial"/>
          <w:noProof/>
          <w:color w:val="000000"/>
          <w:sz w:val="28"/>
          <w:szCs w:val="28"/>
        </w:rPr>
        <w:t>Duration: GLP-1's effects are short-lived, lasting only 1–2 minutes in the circulatory system.  </w:t>
      </w:r>
    </w:p>
    <w:p w14:paraId="02AFA349" w14:textId="1C1D70CF" w:rsidR="00183E76" w:rsidRPr="00183E76" w:rsidRDefault="00183E76" w:rsidP="00183E76">
      <w:pPr>
        <w:shd w:val="clear" w:color="auto" w:fill="FFFFFF"/>
        <w:spacing w:after="100" w:afterAutospacing="1" w:line="0" w:lineRule="atLeast"/>
        <w:ind w:left="720"/>
        <w:outlineLvl w:val="0"/>
        <w:rPr>
          <w:rFonts w:ascii="Arial" w:eastAsia="Times New Roman" w:hAnsi="Arial" w:cs="Arial"/>
          <w:noProof/>
          <w:color w:val="000000"/>
          <w:sz w:val="28"/>
          <w:szCs w:val="28"/>
        </w:rPr>
      </w:pPr>
      <w:r w:rsidRPr="00183E76">
        <w:rPr>
          <w:rFonts w:ascii="Arial" w:eastAsia="Times New Roman" w:hAnsi="Arial" w:cs="Arial"/>
          <w:noProof/>
          <w:color w:val="000000"/>
          <w:sz w:val="28"/>
          <w:szCs w:val="28"/>
        </w:rPr>
        <w:t>Degradation: GLP-1 is broken down by dipeptidyl peptidase IV (DPP-4), which reduces its effectiveness.  </w:t>
      </w:r>
    </w:p>
    <w:p w14:paraId="2717CB43" w14:textId="77777777" w:rsidR="00183E76" w:rsidRDefault="00183E76" w:rsidP="00183E76">
      <w:pPr>
        <w:shd w:val="clear" w:color="auto" w:fill="FFFFFF"/>
        <w:spacing w:after="100" w:afterAutospacing="1"/>
        <w:ind w:left="0"/>
        <w:outlineLvl w:val="0"/>
        <w:rPr>
          <w:rFonts w:ascii="Arial" w:eastAsia="Times New Roman" w:hAnsi="Arial" w:cs="Arial"/>
          <w:noProof/>
          <w:color w:val="000000"/>
          <w:sz w:val="18"/>
          <w:szCs w:val="18"/>
        </w:rPr>
      </w:pPr>
      <w:r w:rsidRPr="00183E76">
        <w:rPr>
          <w:rFonts w:ascii="Arial" w:eastAsia="Times New Roman" w:hAnsi="Arial" w:cs="Arial"/>
          <w:noProof/>
          <w:color w:val="000000"/>
          <w:sz w:val="28"/>
          <w:szCs w:val="28"/>
        </w:rPr>
        <w:t>GLP-1 receptor agonists (GLP1-RA) can help with weight loss and may also promote bone formation</w:t>
      </w:r>
      <w:r w:rsidRPr="00183E76">
        <w:rPr>
          <w:rFonts w:ascii="Arial" w:eastAsia="Times New Roman" w:hAnsi="Arial" w:cs="Arial"/>
          <w:noProof/>
          <w:color w:val="000000"/>
          <w:sz w:val="18"/>
          <w:szCs w:val="18"/>
        </w:rPr>
        <w:t>. </w:t>
      </w:r>
    </w:p>
    <w:p w14:paraId="596BDC9C" w14:textId="77777777" w:rsidR="00183E76" w:rsidRPr="00183E76" w:rsidRDefault="00183E76" w:rsidP="00183E76">
      <w:pPr>
        <w:shd w:val="clear" w:color="auto" w:fill="FFFFFF"/>
        <w:spacing w:before="180" w:beforeAutospacing="0" w:line="240" w:lineRule="auto"/>
        <w:ind w:left="0"/>
        <w:rPr>
          <w:rFonts w:ascii="Roboto" w:eastAsia="Times New Roman" w:hAnsi="Roboto" w:cs="Times New Roman"/>
          <w:color w:val="1F1F1F"/>
          <w:sz w:val="27"/>
          <w:szCs w:val="27"/>
        </w:rPr>
      </w:pPr>
      <w:r w:rsidRPr="00183E76">
        <w:rPr>
          <w:rFonts w:ascii="Roboto" w:eastAsia="Times New Roman" w:hAnsi="Roboto" w:cs="Times New Roman"/>
          <w:color w:val="1F1F1F"/>
          <w:sz w:val="24"/>
          <w:szCs w:val="24"/>
        </w:rPr>
        <w:t>What is the science behind GLP-1?</w:t>
      </w:r>
    </w:p>
    <w:p w14:paraId="19FB386C" w14:textId="77777777" w:rsidR="00183E76" w:rsidRPr="00183E76" w:rsidRDefault="00183E76" w:rsidP="00183E76">
      <w:pPr>
        <w:shd w:val="clear" w:color="auto" w:fill="FFFFFF"/>
        <w:spacing w:before="0" w:beforeAutospacing="0" w:line="240" w:lineRule="auto"/>
        <w:ind w:left="0"/>
        <w:rPr>
          <w:rFonts w:ascii="Roboto" w:eastAsia="Times New Roman" w:hAnsi="Roboto" w:cs="Times New Roman"/>
          <w:color w:val="1F1F1F"/>
          <w:sz w:val="27"/>
          <w:szCs w:val="27"/>
        </w:rPr>
      </w:pPr>
      <w:r w:rsidRPr="00183E76">
        <w:rPr>
          <w:rFonts w:ascii="Roboto" w:eastAsia="Times New Roman" w:hAnsi="Roboto" w:cs="Times New Roman"/>
          <w:color w:val="1F1F1F"/>
          <w:sz w:val="24"/>
          <w:szCs w:val="24"/>
          <w:lang w:val="en"/>
        </w:rPr>
        <w:t>GLP-1 is </w:t>
      </w:r>
      <w:r w:rsidRPr="00183E76">
        <w:rPr>
          <w:rFonts w:ascii="Roboto" w:eastAsia="Times New Roman" w:hAnsi="Roboto" w:cs="Times New Roman"/>
          <w:color w:val="040C28"/>
          <w:sz w:val="24"/>
          <w:szCs w:val="24"/>
          <w:shd w:val="clear" w:color="auto" w:fill="D3E3FD"/>
          <w:lang w:val="en"/>
        </w:rPr>
        <w:t>released by the lining of the intestine in response to nutrient ingestion, particularly carbohydrates</w:t>
      </w:r>
      <w:r w:rsidRPr="00183E76">
        <w:rPr>
          <w:rFonts w:ascii="Roboto" w:eastAsia="Times New Roman" w:hAnsi="Roboto" w:cs="Times New Roman"/>
          <w:color w:val="1F1F1F"/>
          <w:sz w:val="24"/>
          <w:szCs w:val="24"/>
          <w:lang w:val="en"/>
        </w:rPr>
        <w:t>. It stimulates insulin secretion and, together with gastric inhibitory peptide, is one of the incretin hormones. It also slows gastric emptying.</w:t>
      </w:r>
    </w:p>
    <w:p w14:paraId="5789F67B" w14:textId="77777777" w:rsidR="00183E76" w:rsidRPr="00183E76" w:rsidRDefault="00183E76" w:rsidP="00183E76">
      <w:pPr>
        <w:shd w:val="clear" w:color="auto" w:fill="FFFFFF"/>
        <w:spacing w:after="100" w:afterAutospacing="1"/>
        <w:ind w:left="0"/>
        <w:outlineLvl w:val="0"/>
        <w:rPr>
          <w:rFonts w:ascii="Arial" w:eastAsia="Times New Roman" w:hAnsi="Arial" w:cs="Arial"/>
          <w:noProof/>
          <w:color w:val="000000"/>
          <w:sz w:val="18"/>
          <w:szCs w:val="18"/>
        </w:rPr>
      </w:pPr>
    </w:p>
    <w:p w14:paraId="56DD9578" w14:textId="77777777" w:rsidR="00183E76" w:rsidRPr="00183E76" w:rsidRDefault="00183E76" w:rsidP="00183E76">
      <w:pPr>
        <w:shd w:val="clear" w:color="auto" w:fill="FFFFFF"/>
        <w:spacing w:after="100" w:afterAutospacing="1"/>
        <w:ind w:left="0"/>
        <w:outlineLvl w:val="0"/>
        <w:rPr>
          <w:rFonts w:ascii="Arial" w:eastAsia="Times New Roman" w:hAnsi="Arial" w:cs="Arial"/>
          <w:b/>
          <w:bCs/>
          <w:noProof/>
          <w:color w:val="000000"/>
          <w:sz w:val="18"/>
          <w:szCs w:val="18"/>
        </w:rPr>
      </w:pPr>
      <w:r w:rsidRPr="00183E76">
        <w:rPr>
          <w:rFonts w:ascii="Arial" w:eastAsia="Times New Roman" w:hAnsi="Arial" w:cs="Arial"/>
          <w:b/>
          <w:bCs/>
          <w:noProof/>
          <w:color w:val="000000"/>
          <w:sz w:val="18"/>
          <w:szCs w:val="18"/>
        </w:rPr>
        <w:t> </w:t>
      </w:r>
    </w:p>
    <w:p w14:paraId="4BF7E5C7" w14:textId="77777777" w:rsidR="00183E76" w:rsidRDefault="00183E76" w:rsidP="00183E76">
      <w:pPr>
        <w:shd w:val="clear" w:color="auto" w:fill="FFFFFF"/>
        <w:spacing w:after="100" w:afterAutospacing="1"/>
        <w:ind w:left="0"/>
        <w:outlineLvl w:val="0"/>
        <w:rPr>
          <w:rFonts w:ascii="Arial" w:eastAsia="Times New Roman" w:hAnsi="Arial" w:cs="Arial"/>
          <w:b/>
          <w:bCs/>
          <w:noProof/>
          <w:color w:val="000000"/>
          <w:sz w:val="18"/>
          <w:szCs w:val="18"/>
        </w:rPr>
      </w:pPr>
    </w:p>
    <w:p w14:paraId="7823B095" w14:textId="77777777" w:rsidR="00ED1F30" w:rsidRDefault="00ED1F30" w:rsidP="00A01167">
      <w:pPr>
        <w:shd w:val="clear" w:color="auto" w:fill="FFFFFF"/>
        <w:spacing w:after="100" w:afterAutospacing="1"/>
        <w:ind w:left="0"/>
        <w:outlineLvl w:val="0"/>
        <w:rPr>
          <w:rFonts w:ascii="Arial" w:eastAsia="Times New Roman" w:hAnsi="Arial" w:cs="Arial"/>
          <w:b/>
          <w:bCs/>
          <w:noProof/>
          <w:color w:val="000000"/>
          <w:sz w:val="18"/>
          <w:szCs w:val="18"/>
        </w:rPr>
      </w:pPr>
    </w:p>
    <w:sectPr w:rsidR="00ED1F30" w:rsidSect="00275F8D">
      <w:footerReference w:type="default" r:id="rId11"/>
      <w:pgSz w:w="12240" w:h="15840" w:code="1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F9177" w14:textId="77777777" w:rsidR="006F040D" w:rsidRDefault="006F040D" w:rsidP="00B677DF">
      <w:pPr>
        <w:spacing w:line="240" w:lineRule="auto"/>
      </w:pPr>
      <w:r>
        <w:separator/>
      </w:r>
    </w:p>
  </w:endnote>
  <w:endnote w:type="continuationSeparator" w:id="0">
    <w:p w14:paraId="0431F123" w14:textId="77777777" w:rsidR="006F040D" w:rsidRDefault="006F040D" w:rsidP="00B677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9EF0F" w14:textId="404EAAE0" w:rsidR="00B677DF" w:rsidRDefault="00B677DF">
    <w:pPr>
      <w:pStyle w:val="Footer"/>
    </w:pPr>
    <w:r>
      <w:t>1265 S Cleveland Massillon Rd., Copley, OH 44321  330.665.0808  www.acornvitamins.com</w:t>
    </w:r>
  </w:p>
  <w:p w14:paraId="25AD3686" w14:textId="77777777" w:rsidR="00B677DF" w:rsidRDefault="00B677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33DBF" w14:textId="77777777" w:rsidR="006F040D" w:rsidRDefault="006F040D" w:rsidP="00B677DF">
      <w:pPr>
        <w:spacing w:line="240" w:lineRule="auto"/>
      </w:pPr>
      <w:r>
        <w:separator/>
      </w:r>
    </w:p>
  </w:footnote>
  <w:footnote w:type="continuationSeparator" w:id="0">
    <w:p w14:paraId="56E5A01B" w14:textId="77777777" w:rsidR="006F040D" w:rsidRDefault="006F040D" w:rsidP="00B677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F1716"/>
    <w:multiLevelType w:val="hybridMultilevel"/>
    <w:tmpl w:val="B1AE13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7F4DB8"/>
    <w:multiLevelType w:val="multilevel"/>
    <w:tmpl w:val="840EA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1214D2"/>
    <w:multiLevelType w:val="multilevel"/>
    <w:tmpl w:val="0238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F55CA9"/>
    <w:multiLevelType w:val="hybridMultilevel"/>
    <w:tmpl w:val="7D2EB23E"/>
    <w:lvl w:ilvl="0" w:tplc="16842D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37F6C"/>
    <w:multiLevelType w:val="hybridMultilevel"/>
    <w:tmpl w:val="E402B8FE"/>
    <w:lvl w:ilvl="0" w:tplc="7F0C72AE">
      <w:start w:val="1"/>
      <w:numFmt w:val="decimal"/>
      <w:lvlText w:val="%1."/>
      <w:lvlJc w:val="left"/>
      <w:pPr>
        <w:ind w:left="1440" w:hanging="720"/>
      </w:pPr>
      <w:rPr>
        <w:rFonts w:ascii="Verdana" w:hAnsi="Verdana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D33BC3"/>
    <w:multiLevelType w:val="multilevel"/>
    <w:tmpl w:val="ED044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4D0238"/>
    <w:multiLevelType w:val="hybridMultilevel"/>
    <w:tmpl w:val="1EDE9E40"/>
    <w:lvl w:ilvl="0" w:tplc="E488C7C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43410"/>
    <w:multiLevelType w:val="multilevel"/>
    <w:tmpl w:val="2F88C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086DD9"/>
    <w:multiLevelType w:val="hybridMultilevel"/>
    <w:tmpl w:val="172A0DE4"/>
    <w:lvl w:ilvl="0" w:tplc="3294B8A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0D0EC8"/>
    <w:multiLevelType w:val="multilevel"/>
    <w:tmpl w:val="6A08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F74B0E"/>
    <w:multiLevelType w:val="multilevel"/>
    <w:tmpl w:val="1FFEC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4203794">
    <w:abstractNumId w:val="3"/>
  </w:num>
  <w:num w:numId="2" w16cid:durableId="117185932">
    <w:abstractNumId w:val="6"/>
  </w:num>
  <w:num w:numId="3" w16cid:durableId="1931962614">
    <w:abstractNumId w:val="8"/>
  </w:num>
  <w:num w:numId="4" w16cid:durableId="2104257950">
    <w:abstractNumId w:val="0"/>
  </w:num>
  <w:num w:numId="5" w16cid:durableId="784235663">
    <w:abstractNumId w:val="4"/>
  </w:num>
  <w:num w:numId="6" w16cid:durableId="309406278">
    <w:abstractNumId w:val="1"/>
  </w:num>
  <w:num w:numId="7" w16cid:durableId="826095193">
    <w:abstractNumId w:val="7"/>
  </w:num>
  <w:num w:numId="8" w16cid:durableId="939028611">
    <w:abstractNumId w:val="5"/>
  </w:num>
  <w:num w:numId="9" w16cid:durableId="1862550167">
    <w:abstractNumId w:val="2"/>
  </w:num>
  <w:num w:numId="10" w16cid:durableId="375392129">
    <w:abstractNumId w:val="10"/>
  </w:num>
  <w:num w:numId="11" w16cid:durableId="10907389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9CA"/>
    <w:rsid w:val="00095F74"/>
    <w:rsid w:val="000A4FDF"/>
    <w:rsid w:val="000C1F13"/>
    <w:rsid w:val="001649CA"/>
    <w:rsid w:val="00183E76"/>
    <w:rsid w:val="00191CB3"/>
    <w:rsid w:val="001B3094"/>
    <w:rsid w:val="001D3759"/>
    <w:rsid w:val="00217EF8"/>
    <w:rsid w:val="002305DC"/>
    <w:rsid w:val="002423D7"/>
    <w:rsid w:val="00244E8E"/>
    <w:rsid w:val="002569BA"/>
    <w:rsid w:val="00261A6C"/>
    <w:rsid w:val="00275F8D"/>
    <w:rsid w:val="002C1867"/>
    <w:rsid w:val="0030566C"/>
    <w:rsid w:val="00314D4D"/>
    <w:rsid w:val="003826E7"/>
    <w:rsid w:val="00387018"/>
    <w:rsid w:val="003A7070"/>
    <w:rsid w:val="003C153B"/>
    <w:rsid w:val="00600370"/>
    <w:rsid w:val="006338F5"/>
    <w:rsid w:val="00653B6B"/>
    <w:rsid w:val="00670B88"/>
    <w:rsid w:val="006B1A59"/>
    <w:rsid w:val="006F040D"/>
    <w:rsid w:val="00730728"/>
    <w:rsid w:val="007716D0"/>
    <w:rsid w:val="007831FB"/>
    <w:rsid w:val="007B78CC"/>
    <w:rsid w:val="00802C98"/>
    <w:rsid w:val="00850F68"/>
    <w:rsid w:val="00874590"/>
    <w:rsid w:val="008E3546"/>
    <w:rsid w:val="00964CDB"/>
    <w:rsid w:val="009F45A4"/>
    <w:rsid w:val="00A01167"/>
    <w:rsid w:val="00A37D47"/>
    <w:rsid w:val="00A62D46"/>
    <w:rsid w:val="00B677DF"/>
    <w:rsid w:val="00B67869"/>
    <w:rsid w:val="00BA0606"/>
    <w:rsid w:val="00BA2B1B"/>
    <w:rsid w:val="00C10B0C"/>
    <w:rsid w:val="00C60402"/>
    <w:rsid w:val="00CB5D24"/>
    <w:rsid w:val="00CD3990"/>
    <w:rsid w:val="00D132ED"/>
    <w:rsid w:val="00D45273"/>
    <w:rsid w:val="00E07BE1"/>
    <w:rsid w:val="00E33A68"/>
    <w:rsid w:val="00EA5722"/>
    <w:rsid w:val="00ED1F30"/>
    <w:rsid w:val="00EE00F7"/>
    <w:rsid w:val="00F02AC3"/>
    <w:rsid w:val="00F5790F"/>
    <w:rsid w:val="00F952B4"/>
    <w:rsid w:val="00FB64A2"/>
    <w:rsid w:val="00FF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EB166"/>
  <w15:chartTrackingRefBased/>
  <w15:docId w15:val="{E511BA55-8B1C-4700-9968-C3C7ECB2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line="210" w:lineRule="atLeast"/>
        <w:ind w:left="10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1F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62D46"/>
    <w:pPr>
      <w:spacing w:after="100" w:afterAutospacing="1" w:line="240" w:lineRule="auto"/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3B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9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23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3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77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7DF"/>
  </w:style>
  <w:style w:type="paragraph" w:styleId="Footer">
    <w:name w:val="footer"/>
    <w:basedOn w:val="Normal"/>
    <w:link w:val="FooterChar"/>
    <w:uiPriority w:val="99"/>
    <w:unhideWhenUsed/>
    <w:rsid w:val="00B677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7DF"/>
  </w:style>
  <w:style w:type="character" w:customStyle="1" w:styleId="Heading2Char">
    <w:name w:val="Heading 2 Char"/>
    <w:basedOn w:val="DefaultParagraphFont"/>
    <w:link w:val="Heading2"/>
    <w:uiPriority w:val="9"/>
    <w:rsid w:val="00A62D4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62D46"/>
    <w:pPr>
      <w:spacing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llet">
    <w:name w:val="bullet"/>
    <w:basedOn w:val="DefaultParagraphFont"/>
    <w:rsid w:val="00A62D46"/>
  </w:style>
  <w:style w:type="character" w:styleId="Strong">
    <w:name w:val="Strong"/>
    <w:basedOn w:val="DefaultParagraphFont"/>
    <w:uiPriority w:val="22"/>
    <w:qFormat/>
    <w:rsid w:val="00A62D46"/>
    <w:rPr>
      <w:b/>
      <w:bCs/>
    </w:rPr>
  </w:style>
  <w:style w:type="character" w:styleId="Emphasis">
    <w:name w:val="Emphasis"/>
    <w:basedOn w:val="DefaultParagraphFont"/>
    <w:uiPriority w:val="20"/>
    <w:qFormat/>
    <w:rsid w:val="00A62D46"/>
    <w:rPr>
      <w:i/>
      <w:iCs/>
    </w:rPr>
  </w:style>
  <w:style w:type="paragraph" w:customStyle="1" w:styleId="social-btn">
    <w:name w:val="social-btn"/>
    <w:basedOn w:val="Normal"/>
    <w:rsid w:val="00A62D46"/>
    <w:pPr>
      <w:spacing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F45A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D1F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3B6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256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0025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14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76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1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305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2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45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8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752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8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5207">
          <w:marLeft w:val="0"/>
          <w:marRight w:val="0"/>
          <w:marTop w:val="54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7468">
              <w:marLeft w:val="1500"/>
              <w:marRight w:val="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27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85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32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101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691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89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494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6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668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3993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mssolanoskindergarten.blogspot.com/2012/07/tell-me-more-linky-party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9D765-107E-402B-A903-A7BE0DA2D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L Conlon ND</dc:creator>
  <cp:keywords/>
  <dc:description/>
  <cp:lastModifiedBy>Cathy L Conlon ND</cp:lastModifiedBy>
  <cp:revision>2</cp:revision>
  <cp:lastPrinted>2023-12-11T19:58:00Z</cp:lastPrinted>
  <dcterms:created xsi:type="dcterms:W3CDTF">2024-11-09T13:43:00Z</dcterms:created>
  <dcterms:modified xsi:type="dcterms:W3CDTF">2024-11-09T13:43:00Z</dcterms:modified>
</cp:coreProperties>
</file>