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SECTION 32 18 13</w:t>
      </w:r>
    </w:p>
    <w:p>
      <w:r>
        <w:t>SYNTHETIC TURF SURFACING</w:t>
      </w:r>
    </w:p>
    <w:p/>
    <w:p>
      <w:r>
        <w:t>PART 1 – GENERAL</w:t>
      </w:r>
    </w:p>
    <w:p/>
    <w:p>
      <w:r>
        <w:t>1.1 RELATED DOCUMENTS</w:t>
      </w:r>
    </w:p>
    <w:p>
      <w:r>
        <w:t>Drawings and general provisions of the Contract, including General and Supplementary Conditions and Division 01 Specification Sections, apply to this Section.</w:t>
      </w:r>
    </w:p>
    <w:p/>
    <w:p>
      <w:r>
        <w:t>1.2 SUMMARY</w:t>
      </w:r>
    </w:p>
    <w:p>
      <w:r>
        <w:t>Section Includes:</w:t>
      </w:r>
    </w:p>
    <w:p>
      <w:r>
        <w:t>Gambel Turf Systems, including landscape, decorative, golf/putting, commercial, pet, and activity synthetic turf systems.</w:t>
      </w:r>
    </w:p>
    <w:p/>
    <w:p>
      <w:r>
        <w:t>1.3 SUBMITTALS</w:t>
      </w:r>
    </w:p>
    <w:p>
      <w:r>
        <w:t>Product Data, SDS (if applicable), Warranty, Installation Instructions.</w:t>
      </w:r>
    </w:p>
    <w:p>
      <w:r>
        <w:t>Samples for Initial Selection.</w:t>
      </w:r>
    </w:p>
    <w:p>
      <w:r>
        <w:t>Samples for Verification: Turf samples as required by Architect.</w:t>
      </w:r>
    </w:p>
    <w:p/>
    <w:p>
      <w:r>
        <w:t>1.4 QUALITY ASSURANCE</w:t>
      </w:r>
    </w:p>
    <w:p>
      <w:r>
        <w:t>Installers shall be experienced in synthetic turf installations and trained or approved by Catalina Products International (CPI).</w:t>
      </w:r>
    </w:p>
    <w:p/>
    <w:p>
      <w:r>
        <w:t>1.5 DELIVERY, STORAGE, AND HANDLING</w:t>
      </w:r>
    </w:p>
    <w:p>
      <w:r>
        <w:t>Deliver materials in manufacturer’s original packaging.</w:t>
      </w:r>
    </w:p>
    <w:p>
      <w:r>
        <w:t>Store materials in dry, protected areas away from direct sunlight.</w:t>
      </w:r>
    </w:p>
    <w:p/>
    <w:p>
      <w:r>
        <w:t>1.6 PROJECT CONDITIONS</w:t>
      </w:r>
    </w:p>
    <w:p>
      <w:r>
        <w:t>Install turf only when substrate and weather conditions are suitable per manufacturer recommendations.</w:t>
      </w:r>
    </w:p>
    <w:p/>
    <w:p>
      <w:r>
        <w:t>PART 2 – PRODUCTS</w:t>
      </w:r>
    </w:p>
    <w:p/>
    <w:p>
      <w:r>
        <w:t>2.1 MANUFACTURER</w:t>
      </w:r>
    </w:p>
    <w:p>
      <w:r>
        <w:t>Catalina Products International</w:t>
      </w:r>
    </w:p>
    <w:p>
      <w:r>
        <w:t>1215 N. Redgum Street</w:t>
      </w:r>
    </w:p>
    <w:p>
      <w:r>
        <w:t>Anaheim, CA 92806</w:t>
      </w:r>
    </w:p>
    <w:p>
      <w:r>
        <w:t>www.catalinaproducts.international</w:t>
      </w:r>
    </w:p>
    <w:p/>
    <w:p>
      <w:r>
        <w:t>2.2 GAMBEL TURF SYSTEMS</w:t>
      </w:r>
    </w:p>
    <w:p/>
    <w:p>
      <w:r>
        <w:t>A. Product Description:</w:t>
      </w:r>
    </w:p>
    <w:p>
      <w:r>
        <w:t>Gambel Turf Systems are synthetic turf products designed for landscape, decorative, putting green, commercial, residential, pet, and activity applications.</w:t>
      </w:r>
    </w:p>
    <w:p>
      <w:r>
        <w:t>No substitutions.</w:t>
      </w:r>
    </w:p>
    <w:p/>
    <w:p>
      <w:r>
        <w:t>B. Turf Categories:</w:t>
      </w:r>
    </w:p>
    <w:p>
      <w:r>
        <w:t>Landscape and Decorative Turf</w:t>
      </w:r>
    </w:p>
    <w:p>
      <w:r>
        <w:t>Putting and Golf Turf</w:t>
      </w:r>
    </w:p>
    <w:p>
      <w:r>
        <w:t>Commercial and Rooftop Turf</w:t>
      </w:r>
    </w:p>
    <w:p>
      <w:r>
        <w:t>Residential Turf</w:t>
      </w:r>
    </w:p>
    <w:p>
      <w:r>
        <w:t>Pet and Activity Turf</w:t>
      </w:r>
    </w:p>
    <w:p/>
    <w:p>
      <w:r>
        <w:t>C. Materials:</w:t>
      </w:r>
    </w:p>
    <w:p>
      <w:r>
        <w:t>Face Yarn: Polyethylene and/or polypropylene as applicable per product.</w:t>
      </w:r>
    </w:p>
    <w:p>
      <w:r>
        <w:t>Backing: Manufacturer’s standard primary and secondary backing systems.</w:t>
      </w:r>
    </w:p>
    <w:p/>
    <w:p>
      <w:r>
        <w:t>D. Installation Method:</w:t>
      </w:r>
    </w:p>
    <w:p>
      <w:r>
        <w:t>Mixed installation methods including fully adhered, perimeter-secured, and infill-supported systems, as recommended by manufacturer.</w:t>
      </w:r>
    </w:p>
    <w:p/>
    <w:p>
      <w:r>
        <w:t>E. Infill:</w:t>
      </w:r>
    </w:p>
    <w:p>
      <w:r>
        <w:t>Infill materials, if required, shall be as recommended by manufacturer for each product and application.</w:t>
      </w:r>
    </w:p>
    <w:p/>
    <w:p>
      <w:r>
        <w:t>F. Performance:</w:t>
      </w:r>
    </w:p>
    <w:p>
      <w:r>
        <w:t>UV stabilized for outdoor exposure.</w:t>
      </w:r>
    </w:p>
    <w:p>
      <w:r>
        <w:t>Designed for drainage and dimensional stability per product design.</w:t>
      </w:r>
    </w:p>
    <w:p/>
    <w:p>
      <w:r>
        <w:t>G. Warranty:</w:t>
      </w:r>
    </w:p>
    <w:p>
      <w:r>
        <w:t>Warranty terms vary by product and application.</w:t>
      </w:r>
    </w:p>
    <w:p>
      <w:r>
        <w:t>Refer to manufacturer’s published warranty documentation.</w:t>
      </w:r>
    </w:p>
    <w:p/>
    <w:p>
      <w:r>
        <w:t>2.3 ACCESSORIES</w:t>
      </w:r>
    </w:p>
    <w:p>
      <w:r>
        <w:t>Seaming materials, adhesives, infill, and accessories as recommended by manufacturer.</w:t>
      </w:r>
    </w:p>
    <w:p/>
    <w:p>
      <w:r>
        <w:t>PART 3 – EXECUTION</w:t>
      </w:r>
    </w:p>
    <w:p/>
    <w:p>
      <w:r>
        <w:t>3.1 EXAMINATION</w:t>
      </w:r>
    </w:p>
    <w:p>
      <w:r>
        <w:t>Verify substrates and base materials are properly prepared, compacted, and suitable for turf installation.</w:t>
      </w:r>
    </w:p>
    <w:p/>
    <w:p>
      <w:r>
        <w:t>3.2 PREPARATION</w:t>
      </w:r>
    </w:p>
    <w:p>
      <w:r>
        <w:t>Prepare subgrade and base materials in accordance with manufacturer installation guidelines.</w:t>
      </w:r>
    </w:p>
    <w:p>
      <w:r>
        <w:t>Ensure proper drainage and slope prior to installation.</w:t>
      </w:r>
    </w:p>
    <w:p/>
    <w:p>
      <w:r>
        <w:t>3.3 INSTALLATION</w:t>
      </w:r>
    </w:p>
    <w:p>
      <w:r>
        <w:t>Install Gambel Turf Systems in strict accordance with manufacturer’s written instructions.</w:t>
      </w:r>
    </w:p>
    <w:p>
      <w:r>
        <w:t>Apply infill, if required, uniformly and brush fibers upright.</w:t>
      </w:r>
    </w:p>
    <w:p>
      <w:r>
        <w:t>Secure seams, edges, and perimeters as required for application.</w:t>
      </w:r>
    </w:p>
    <w:p/>
    <w:p>
      <w:r>
        <w:t>3.4 CLEANING AND PROTECTION</w:t>
      </w:r>
    </w:p>
    <w:p>
      <w:r>
        <w:t>Remove debris and excess materials after installation.</w:t>
      </w:r>
    </w:p>
    <w:p>
      <w:r>
        <w:t>Protect turf from construction traffic and damage.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