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CATALINA PRODUCTS INTERNATIONAL</w:t>
      </w:r>
    </w:p>
    <w:p>
      <w:r>
        <w:t>1215 N. Red Gum Street, Suite B</w:t>
      </w:r>
    </w:p>
    <w:p>
      <w:r>
        <w:t>Anaheim, CA 92806</w:t>
      </w:r>
    </w:p>
    <w:p>
      <w:r>
        <w:t>714-716-1667</w:t>
      </w:r>
    </w:p>
    <w:p/>
    <w:p>
      <w:r>
        <w:t>CABRILLO CORE SERIES</w:t>
      </w:r>
    </w:p>
    <w:p>
      <w:r>
        <w:t>LIMITED WARRANTY</w:t>
      </w:r>
    </w:p>
    <w:p/>
    <w:p>
      <w:r>
        <w:t>Catalina Products International (CPI) warrants that Cabrillo Core Series flooring products are free from manufacturing defects and meet all published product specifications when properly installed, maintained, and used in accordance with CPI’s Installation &amp; Maintenance guidelines.</w:t>
      </w:r>
    </w:p>
    <w:p/>
    <w:p>
      <w:r>
        <w:t>This Limited Warranty applies from the date of purchase by the original Installer or End User.</w:t>
      </w:r>
    </w:p>
    <w:p/>
    <w:p>
      <w:r>
        <w:t>BEFORE INSTALLATION</w:t>
      </w:r>
    </w:p>
    <w:p/>
    <w:p>
      <w:r>
        <w:t>CPI warrants that Cabrillo Core flooring is free from visual defects. The customer or installer must carefully inspect all material prior to installation.</w:t>
      </w:r>
    </w:p>
    <w:p>
      <w:r>
        <w:t>Products with visible defects must not be installed. CPI is not responsible for claims on products installed with visual defects.</w:t>
      </w:r>
    </w:p>
    <w:p/>
    <w:p>
      <w:r>
        <w:t>INSTALLATION</w:t>
      </w:r>
    </w:p>
    <w:p/>
    <w:p>
      <w:r>
        <w:t>This Limited Warranty covers material costs only when Cabrillo Core flooring is installed in strict accordance with CPI’s published Installation &amp; Maintenance guidelines.</w:t>
      </w:r>
    </w:p>
    <w:p/>
    <w:p>
      <w:r>
        <w:t>TERMS OF WARRANTY</w:t>
      </w:r>
    </w:p>
    <w:p/>
    <w:p>
      <w:r>
        <w:t>Any claim of defect must be submitted in writing to CPI. A sample piece (minimum size 6” x 6”) of the defective material must be provided for inspection and confirmation.</w:t>
      </w:r>
    </w:p>
    <w:p/>
    <w:p>
      <w:r>
        <w:t>If a defect covered by this Limited Warranty is confirmed during the warranty period, CPI will, at its sole discretion:</w:t>
      </w:r>
    </w:p>
    <w:p>
      <w:r>
        <w:t>• Supply replacement flooring of similar color, pattern, and quality, or</w:t>
      </w:r>
    </w:p>
    <w:p>
      <w:r>
        <w:t>• Reimburse the original purchase price of the defective material.</w:t>
      </w:r>
    </w:p>
    <w:p/>
    <w:p>
      <w:r>
        <w:t>Reimbursement shall not exceed the original purchase price of the affected flooring.</w:t>
      </w:r>
    </w:p>
    <w:p/>
    <w:p>
      <w:r>
        <w:t>WARRANTY PERIODS – CABRILLO CORE SERIES</w:t>
      </w:r>
    </w:p>
    <w:p/>
    <w:p>
      <w:r>
        <w:t>Cabrillo Core (2.0 mm, 12 mil, Glue-Down)</w:t>
      </w:r>
    </w:p>
    <w:p>
      <w:r>
        <w:t>• Residential: Lifetime</w:t>
      </w:r>
    </w:p>
    <w:p>
      <w:r>
        <w:t>• Light Commercial: 10 Years</w:t>
      </w:r>
    </w:p>
    <w:p/>
    <w:p>
      <w:r>
        <w:t>Cabrillo Core Select (3.0 mm, 20 mil, Glue-Down)</w:t>
      </w:r>
    </w:p>
    <w:p>
      <w:r>
        <w:t>• Residential: Lifetime</w:t>
      </w:r>
    </w:p>
    <w:p>
      <w:r>
        <w:t>• Light Commercial: 15 Years</w:t>
      </w:r>
    </w:p>
    <w:p/>
    <w:p>
      <w:r>
        <w:t>Cabrillo Core Select + (5.5 mm, Click-Lock)</w:t>
      </w:r>
    </w:p>
    <w:p>
      <w:r>
        <w:t>• Residential: Lifetime</w:t>
      </w:r>
    </w:p>
    <w:p>
      <w:r>
        <w:t>• Light Commercial: 10 Years</w:t>
      </w:r>
    </w:p>
    <w:p/>
    <w:p>
      <w:r>
        <w:t>Cabrillo Core Optimum (6.0 mm, Click-Lock)</w:t>
      </w:r>
    </w:p>
    <w:p>
      <w:r>
        <w:t>• Residential: 20 Years</w:t>
      </w:r>
    </w:p>
    <w:p>
      <w:r>
        <w:t>• Light Commercial: 5 Years</w:t>
      </w:r>
    </w:p>
    <w:p/>
    <w:p>
      <w:r>
        <w:t>WARRANTY EXCLUSIONS</w:t>
      </w:r>
    </w:p>
    <w:p/>
    <w:p>
      <w:r>
        <w:t>This Limited Warranty does not cover:</w:t>
      </w:r>
    </w:p>
    <w:p>
      <w:r>
        <w:t>• Damage or dissatisfaction caused by improper installation or maintenance</w:t>
      </w:r>
    </w:p>
    <w:p>
      <w:r>
        <w:t>• Damage caused by fire, burns, flooding, intentional abuse, or construction-related activities</w:t>
      </w:r>
    </w:p>
    <w:p>
      <w:r>
        <w:t>• Damage caused by vacuum cleaner equipment</w:t>
      </w:r>
    </w:p>
    <w:p>
      <w:r>
        <w:t>• Indentations caused by heavy rolling loads</w:t>
      </w:r>
    </w:p>
    <w:p>
      <w:r>
        <w:t>• Damage from furniture without proper floor protectors or inappropriate chair casters</w:t>
      </w:r>
    </w:p>
    <w:p>
      <w:r>
        <w:t>• Cuts or gouges from sharp objects</w:t>
      </w:r>
    </w:p>
    <w:p>
      <w:r>
        <w:t>• Surface scratches, scuffing, or loss of gloss</w:t>
      </w:r>
    </w:p>
    <w:p>
      <w:r>
        <w:t>• Shading or discoloration from excessive sunlight or rubber-backed mats</w:t>
      </w:r>
    </w:p>
    <w:p>
      <w:r>
        <w:t>• Minor color or texture variations between samples, photographs, and installed product</w:t>
      </w:r>
    </w:p>
    <w:p>
      <w:r>
        <w:t>• Failure to acclimate product at job site temperatures between 65°F and 85°F for 24–48 hours</w:t>
      </w:r>
    </w:p>
    <w:p>
      <w:r>
        <w:t>• Incidental or consequential damages including labor, removal, reinstallation, or loss of use</w:t>
      </w:r>
    </w:p>
    <w:p/>
    <w:p>
      <w:r>
        <w:t>WARRANTY OWNER</w:t>
      </w:r>
    </w:p>
    <w:p/>
    <w:p>
      <w:r>
        <w:t>This Limited Warranty applies only to the original purchaser and the original installation site and is non-transferable.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