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BF99" w14:textId="77777777" w:rsidR="006E196E" w:rsidRDefault="00000000">
      <w:r>
        <w:rPr>
          <w:noProof/>
        </w:rPr>
        <w:drawing>
          <wp:anchor distT="114300" distB="114300" distL="114300" distR="114300" simplePos="0" relativeHeight="251658240" behindDoc="0" locked="0" layoutInCell="1" hidden="0" allowOverlap="1" wp14:anchorId="6F65A3DE" wp14:editId="294C7A0E">
            <wp:simplePos x="0" y="0"/>
            <wp:positionH relativeFrom="column">
              <wp:posOffset>1</wp:posOffset>
            </wp:positionH>
            <wp:positionV relativeFrom="paragraph">
              <wp:posOffset>114300</wp:posOffset>
            </wp:positionV>
            <wp:extent cx="1995180" cy="1057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t="15635" b="31063"/>
                    <a:stretch>
                      <a:fillRect/>
                    </a:stretch>
                  </pic:blipFill>
                  <pic:spPr>
                    <a:xfrm>
                      <a:off x="0" y="0"/>
                      <a:ext cx="1995180" cy="1057275"/>
                    </a:xfrm>
                    <a:prstGeom prst="rect">
                      <a:avLst/>
                    </a:prstGeom>
                    <a:ln/>
                  </pic:spPr>
                </pic:pic>
              </a:graphicData>
            </a:graphic>
          </wp:anchor>
        </w:drawing>
      </w:r>
    </w:p>
    <w:p w14:paraId="3E800CD3" w14:textId="77777777" w:rsidR="006E196E" w:rsidRDefault="006E196E"/>
    <w:p w14:paraId="5178D5FD" w14:textId="77777777" w:rsidR="006E196E" w:rsidRDefault="006E196E"/>
    <w:p w14:paraId="23B634DC" w14:textId="77777777" w:rsidR="006E196E" w:rsidRDefault="006E196E"/>
    <w:p w14:paraId="2016AF9E" w14:textId="77777777" w:rsidR="006E196E" w:rsidRDefault="006E196E"/>
    <w:p w14:paraId="215C161E" w14:textId="77777777" w:rsidR="006E196E" w:rsidRDefault="006E196E"/>
    <w:p w14:paraId="64C94EF1" w14:textId="77777777" w:rsidR="006E196E" w:rsidRDefault="00000000">
      <w:r>
        <w:t>Dear ____________________,</w:t>
      </w:r>
    </w:p>
    <w:p w14:paraId="19E66FC9" w14:textId="77777777" w:rsidR="006E196E" w:rsidRDefault="00000000">
      <w:r>
        <w:t>Did you know I am one of over 380 children who have benefitted from the tutoring at the Children’s Dyslexia Center of the Madison Area?  Families can get individual and highly effective tutoring for their children. Some of the best news is that there is no cost for our families. It means that nobody is turned away from finding their programs.</w:t>
      </w:r>
    </w:p>
    <w:p w14:paraId="385B2BA4" w14:textId="77777777" w:rsidR="006E196E" w:rsidRDefault="00000000">
      <w:r>
        <w:t xml:space="preserve">Where does the money come from?  From you, I hope.  I am joining the Walk for Dyslexia on Saturday, May 20, 2023.  This walk helps raise awareness of the great tutoring services supporting local kids. The walk also raises income for this nonprofit organization.  One year of tutoring for one student costs $6,400, so the community's help is vital.  I will walk at the 2023 Walk for Dyslexia so that all students can learn the skills they need to succeed with dyslexia.  </w:t>
      </w:r>
    </w:p>
    <w:p w14:paraId="1CA60035" w14:textId="77777777" w:rsidR="006E196E" w:rsidRDefault="00000000">
      <w:r>
        <w:t xml:space="preserve">Would you consider sponsoring me by donating today?  </w:t>
      </w:r>
    </w:p>
    <w:p w14:paraId="2762ABA0" w14:textId="77777777" w:rsidR="006E196E" w:rsidRDefault="00000000">
      <w:r>
        <w:t xml:space="preserve">Sincerely,  </w:t>
      </w:r>
    </w:p>
    <w:p w14:paraId="0F5EDFB6" w14:textId="77777777" w:rsidR="006E196E" w:rsidRDefault="006E196E"/>
    <w:p w14:paraId="45B900A4" w14:textId="77777777" w:rsidR="006E196E" w:rsidRDefault="006E196E"/>
    <w:p w14:paraId="655A5DE8" w14:textId="77777777" w:rsidR="006E196E" w:rsidRDefault="00000000">
      <w:r>
        <w:rPr>
          <w:noProof/>
        </w:rPr>
      </w:r>
      <w:r>
        <w:rPr>
          <w:noProof/>
        </w:rPr>
        <w:pict w14:anchorId="75F32F0B">
          <v:rect id="_x0000_i1026" alt="" style="width:468pt;height:.05pt;mso-width-percent:0;mso-height-percent:0;mso-width-percent:0;mso-height-percent:0" o:hralign="center" o:hrstd="t" o:hr="t" fillcolor="#a0a0a0" stroked="f"/>
        </w:pict>
      </w:r>
    </w:p>
    <w:p w14:paraId="56D16E50" w14:textId="77777777" w:rsidR="006E196E" w:rsidRDefault="00000000">
      <w:r>
        <w:rPr>
          <w:noProof/>
        </w:rPr>
        <w:drawing>
          <wp:anchor distT="0" distB="0" distL="0" distR="0" simplePos="0" relativeHeight="251659264" behindDoc="0" locked="0" layoutInCell="1" hidden="0" allowOverlap="1" wp14:anchorId="513ADC08" wp14:editId="5A1800C3">
            <wp:simplePos x="0" y="0"/>
            <wp:positionH relativeFrom="column">
              <wp:posOffset>1714500</wp:posOffset>
            </wp:positionH>
            <wp:positionV relativeFrom="paragraph">
              <wp:posOffset>47625</wp:posOffset>
            </wp:positionV>
            <wp:extent cx="2509838" cy="967333"/>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23241"/>
                    <a:stretch>
                      <a:fillRect/>
                    </a:stretch>
                  </pic:blipFill>
                  <pic:spPr>
                    <a:xfrm>
                      <a:off x="0" y="0"/>
                      <a:ext cx="2509838" cy="967333"/>
                    </a:xfrm>
                    <a:prstGeom prst="rect">
                      <a:avLst/>
                    </a:prstGeom>
                    <a:ln/>
                  </pic:spPr>
                </pic:pic>
              </a:graphicData>
            </a:graphic>
          </wp:anchor>
        </w:drawing>
      </w:r>
    </w:p>
    <w:p w14:paraId="3B81D585" w14:textId="77777777" w:rsidR="006E196E" w:rsidRDefault="006E196E"/>
    <w:p w14:paraId="7EE91CB7" w14:textId="77777777" w:rsidR="006E196E" w:rsidRDefault="006E196E">
      <w:pPr>
        <w:widowControl w:val="0"/>
        <w:spacing w:after="0" w:line="240" w:lineRule="auto"/>
        <w:jc w:val="center"/>
        <w:rPr>
          <w:rFonts w:ascii="Arial" w:eastAsia="Arial" w:hAnsi="Arial" w:cs="Arial"/>
          <w:b/>
          <w:sz w:val="28"/>
          <w:szCs w:val="28"/>
        </w:rPr>
      </w:pPr>
    </w:p>
    <w:p w14:paraId="4FFF8AAC" w14:textId="77777777" w:rsidR="006E196E" w:rsidRDefault="006E196E">
      <w:pPr>
        <w:widowControl w:val="0"/>
        <w:spacing w:after="0" w:line="240" w:lineRule="auto"/>
        <w:jc w:val="center"/>
        <w:rPr>
          <w:rFonts w:ascii="Arial" w:eastAsia="Arial" w:hAnsi="Arial" w:cs="Arial"/>
          <w:b/>
          <w:sz w:val="28"/>
          <w:szCs w:val="28"/>
        </w:rPr>
      </w:pPr>
    </w:p>
    <w:p w14:paraId="1977BB6F" w14:textId="77777777" w:rsidR="006E196E" w:rsidRDefault="006E196E">
      <w:pPr>
        <w:widowControl w:val="0"/>
        <w:spacing w:after="0" w:line="240" w:lineRule="auto"/>
        <w:jc w:val="center"/>
        <w:rPr>
          <w:rFonts w:ascii="Arial" w:eastAsia="Arial" w:hAnsi="Arial" w:cs="Arial"/>
          <w:b/>
          <w:sz w:val="28"/>
          <w:szCs w:val="28"/>
        </w:rPr>
      </w:pPr>
    </w:p>
    <w:p w14:paraId="215E47B9" w14:textId="77777777" w:rsidR="006E196E" w:rsidRDefault="00000000">
      <w:pPr>
        <w:widowControl w:val="0"/>
        <w:spacing w:after="0" w:line="240" w:lineRule="auto"/>
        <w:jc w:val="center"/>
        <w:rPr>
          <w:rFonts w:ascii="Arial" w:eastAsia="Arial" w:hAnsi="Arial" w:cs="Arial"/>
          <w:b/>
          <w:sz w:val="28"/>
          <w:szCs w:val="28"/>
        </w:rPr>
      </w:pPr>
      <w:r>
        <w:rPr>
          <w:rFonts w:ascii="Arial" w:eastAsia="Arial" w:hAnsi="Arial" w:cs="Arial"/>
          <w:b/>
          <w:sz w:val="28"/>
          <w:szCs w:val="28"/>
        </w:rPr>
        <w:t>2023 Walk for Dyslexia-Madison</w:t>
      </w:r>
    </w:p>
    <w:p w14:paraId="38F2591A" w14:textId="77777777" w:rsidR="006E196E" w:rsidRDefault="00000000">
      <w:pPr>
        <w:widowControl w:val="0"/>
        <w:spacing w:before="188" w:after="0" w:line="240" w:lineRule="auto"/>
        <w:ind w:left="30"/>
        <w:jc w:val="center"/>
        <w:rPr>
          <w:rFonts w:ascii="Arial" w:eastAsia="Arial" w:hAnsi="Arial" w:cs="Arial"/>
          <w:b/>
          <w:i/>
          <w:sz w:val="20"/>
          <w:szCs w:val="20"/>
        </w:rPr>
      </w:pPr>
      <w:r>
        <w:rPr>
          <w:rFonts w:ascii="Arial" w:eastAsia="Arial" w:hAnsi="Arial" w:cs="Arial"/>
          <w:b/>
          <w:i/>
          <w:sz w:val="20"/>
          <w:szCs w:val="20"/>
        </w:rPr>
        <w:t>Taking Steps To Support Students with Dyslexia</w:t>
      </w:r>
    </w:p>
    <w:p w14:paraId="44510C91" w14:textId="77777777" w:rsidR="006E196E" w:rsidRDefault="006E196E">
      <w:pPr>
        <w:widowControl w:val="0"/>
        <w:spacing w:after="0" w:line="240" w:lineRule="auto"/>
        <w:jc w:val="center"/>
        <w:rPr>
          <w:rFonts w:ascii="Arial" w:eastAsia="Arial" w:hAnsi="Arial" w:cs="Arial"/>
          <w:b/>
          <w:sz w:val="20"/>
          <w:szCs w:val="20"/>
        </w:rPr>
      </w:pPr>
    </w:p>
    <w:p w14:paraId="745BF382" w14:textId="77777777" w:rsidR="006E196E" w:rsidRDefault="00000000">
      <w:pPr>
        <w:widowControl w:val="0"/>
        <w:spacing w:after="0" w:line="240" w:lineRule="auto"/>
        <w:jc w:val="center"/>
        <w:rPr>
          <w:rFonts w:ascii="Arial" w:eastAsia="Arial" w:hAnsi="Arial" w:cs="Arial"/>
          <w:i/>
          <w:sz w:val="20"/>
          <w:szCs w:val="20"/>
        </w:rPr>
      </w:pPr>
      <w:r>
        <w:rPr>
          <w:rFonts w:ascii="Arial" w:eastAsia="Arial" w:hAnsi="Arial" w:cs="Arial"/>
          <w:b/>
          <w:sz w:val="20"/>
          <w:szCs w:val="20"/>
        </w:rPr>
        <w:t xml:space="preserve">www.walkfordyslexiamadison.org </w:t>
      </w:r>
    </w:p>
    <w:p w14:paraId="0699C475" w14:textId="77777777" w:rsidR="006E196E" w:rsidRDefault="00000000">
      <w:pPr>
        <w:widowControl w:val="0"/>
        <w:spacing w:before="59" w:after="0" w:line="229" w:lineRule="auto"/>
        <w:ind w:left="12" w:right="9" w:firstLine="7"/>
        <w:jc w:val="center"/>
        <w:rPr>
          <w:rFonts w:ascii="Arial" w:eastAsia="Arial" w:hAnsi="Arial" w:cs="Arial"/>
          <w:sz w:val="20"/>
          <w:szCs w:val="20"/>
        </w:rPr>
      </w:pPr>
      <w:r>
        <w:rPr>
          <w:rFonts w:ascii="Arial" w:eastAsia="Arial" w:hAnsi="Arial" w:cs="Arial"/>
          <w:sz w:val="20"/>
          <w:szCs w:val="20"/>
        </w:rPr>
        <w:t>Starts and Finishes at Brittingham Park, Madison, WI</w:t>
      </w:r>
    </w:p>
    <w:p w14:paraId="5412644A" w14:textId="77777777" w:rsidR="006E196E" w:rsidRDefault="00000000">
      <w:pPr>
        <w:widowControl w:val="0"/>
        <w:spacing w:before="59" w:after="0" w:line="229" w:lineRule="auto"/>
        <w:ind w:left="12" w:right="9" w:firstLine="7"/>
        <w:jc w:val="center"/>
        <w:rPr>
          <w:rFonts w:ascii="Arial" w:eastAsia="Arial" w:hAnsi="Arial" w:cs="Arial"/>
          <w:sz w:val="20"/>
          <w:szCs w:val="20"/>
        </w:rPr>
      </w:pPr>
      <w:r>
        <w:rPr>
          <w:rFonts w:ascii="Arial" w:eastAsia="Arial" w:hAnsi="Arial" w:cs="Arial"/>
          <w:sz w:val="20"/>
          <w:szCs w:val="20"/>
        </w:rPr>
        <w:t>Saturday, May 20, 2023</w:t>
      </w:r>
      <w:r>
        <w:rPr>
          <w:rFonts w:ascii="Arial" w:eastAsia="Arial" w:hAnsi="Arial" w:cs="Arial"/>
          <w:sz w:val="20"/>
          <w:szCs w:val="20"/>
        </w:rPr>
        <w:tab/>
        <w:t xml:space="preserve"> |  8:00 am</w:t>
      </w:r>
    </w:p>
    <w:p w14:paraId="609E5607" w14:textId="77777777" w:rsidR="006E196E" w:rsidRDefault="006E196E">
      <w:pPr>
        <w:widowControl w:val="0"/>
        <w:spacing w:before="59" w:after="0" w:line="229" w:lineRule="auto"/>
        <w:ind w:left="12" w:right="9" w:firstLine="7"/>
        <w:jc w:val="center"/>
        <w:rPr>
          <w:rFonts w:ascii="Arial" w:eastAsia="Arial" w:hAnsi="Arial" w:cs="Arial"/>
          <w:sz w:val="20"/>
          <w:szCs w:val="20"/>
        </w:rPr>
      </w:pPr>
    </w:p>
    <w:p w14:paraId="35574101" w14:textId="77777777" w:rsidR="006E196E" w:rsidRDefault="00000000">
      <w:pPr>
        <w:widowControl w:val="0"/>
        <w:spacing w:before="59" w:after="0" w:line="229" w:lineRule="auto"/>
        <w:ind w:left="12" w:right="9" w:firstLine="7"/>
        <w:jc w:val="center"/>
      </w:pPr>
      <w:r>
        <w:rPr>
          <w:noProof/>
        </w:rPr>
      </w:r>
      <w:r>
        <w:rPr>
          <w:noProof/>
        </w:rPr>
        <w:pict w14:anchorId="65E21B38">
          <v:rect id="_x0000_i1025" alt="" style="width:467.05pt;height:.05pt;mso-width-percent:0;mso-height-percent:0;mso-width-percent:0;mso-height-percent:0" o:hrpct="998" o:hralign="center" o:hrstd="t" o:hr="t" fillcolor="#a0a0a0" stroked="f"/>
        </w:pict>
      </w:r>
    </w:p>
    <w:sectPr w:rsidR="006E196E">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67B4" w14:textId="77777777" w:rsidR="00AE7E0E" w:rsidRDefault="00AE7E0E">
      <w:pPr>
        <w:spacing w:after="0" w:line="240" w:lineRule="auto"/>
      </w:pPr>
      <w:r>
        <w:separator/>
      </w:r>
    </w:p>
  </w:endnote>
  <w:endnote w:type="continuationSeparator" w:id="0">
    <w:p w14:paraId="3C12DF37" w14:textId="77777777" w:rsidR="00AE7E0E" w:rsidRDefault="00AE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6DB3" w14:textId="77777777" w:rsidR="006E196E" w:rsidRDefault="00000000">
    <w:pPr>
      <w:jc w:val="center"/>
    </w:pPr>
    <w:r>
      <w:t>Children’s Dyslexia Center of the Madison Area  |  301 Wisconsin Avenue  |  Madison, WI 53703</w:t>
    </w:r>
  </w:p>
  <w:p w14:paraId="09675707" w14:textId="77777777" w:rsidR="006E196E" w:rsidRDefault="00000000">
    <w:pPr>
      <w:jc w:val="center"/>
    </w:pPr>
    <w:r>
      <w:t>madison@cdcinc.org  |  608.252.4922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640A" w14:textId="77777777" w:rsidR="00AE7E0E" w:rsidRDefault="00AE7E0E">
      <w:pPr>
        <w:spacing w:after="0" w:line="240" w:lineRule="auto"/>
      </w:pPr>
      <w:r>
        <w:separator/>
      </w:r>
    </w:p>
  </w:footnote>
  <w:footnote w:type="continuationSeparator" w:id="0">
    <w:p w14:paraId="348FF4FB" w14:textId="77777777" w:rsidR="00AE7E0E" w:rsidRDefault="00AE7E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96E"/>
    <w:rsid w:val="006E196E"/>
    <w:rsid w:val="007422BE"/>
    <w:rsid w:val="00AE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5271"/>
  <w15:docId w15:val="{BC1C9FE3-F3D1-7347-9993-A97534D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9aUjZFggtmrFA1TX2DsSb1on1g==">AMUW2mUxNtAMF/DCFvZJBGX1i9+kulC0lqRIQlFpa6WkmA2O3yxO/AII5y6RBa4G9Sc2sOoDuUgPGT/PNgn1PnJxyAxFM3y9j6qev9h7ccV794zSpB+hhG8=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Holmen</dc:creator>
  <cp:lastModifiedBy>Gail Piper</cp:lastModifiedBy>
  <cp:revision>2</cp:revision>
  <dcterms:created xsi:type="dcterms:W3CDTF">2023-02-09T16:20:00Z</dcterms:created>
  <dcterms:modified xsi:type="dcterms:W3CDTF">2023-02-09T16:20:00Z</dcterms:modified>
</cp:coreProperties>
</file>