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2D1E" w14:textId="77777777" w:rsidR="00695DBF" w:rsidRDefault="00695DBF">
      <w:pPr>
        <w:rPr>
          <w:rFonts w:ascii="Times New Roman" w:hAnsi="Times New Roman"/>
          <w:color w:val="000000"/>
          <w:sz w:val="28"/>
          <w:szCs w:val="28"/>
        </w:rPr>
      </w:pPr>
    </w:p>
    <w:p w14:paraId="7013CC6F" w14:textId="07A0B549" w:rsidR="00695DBF" w:rsidRDefault="00695DBF">
      <w:pPr>
        <w:rPr>
          <w:rFonts w:ascii="Times New Roman" w:hAnsi="Times New Roman"/>
          <w:color w:val="000000"/>
          <w:sz w:val="28"/>
          <w:szCs w:val="28"/>
        </w:rPr>
      </w:pPr>
    </w:p>
    <w:p w14:paraId="6D538D8D" w14:textId="77777777" w:rsidR="00F667D0" w:rsidRPr="00D747DF" w:rsidRDefault="00F667D0" w:rsidP="00F667D0">
      <w:pPr>
        <w:suppressAutoHyphens w:val="0"/>
        <w:jc w:val="center"/>
        <w:rPr>
          <w:rFonts w:ascii="Times New Roman" w:eastAsia="Times New Roman" w:hAnsi="Times New Roman" w:cs="Times New Roman"/>
          <w:color w:val="E97132" w:themeColor="accent2"/>
          <w:sz w:val="96"/>
          <w:szCs w:val="96"/>
          <w:lang w:eastAsia="en-GB" w:bidi="ar-SA"/>
        </w:rPr>
      </w:pPr>
      <w:r w:rsidRPr="00AA7ACE">
        <w:rPr>
          <w:rFonts w:ascii="Times New Roman" w:eastAsia="Times New Roman" w:hAnsi="Times New Roman" w:cs="Times New Roman"/>
          <w:color w:val="E97132" w:themeColor="accent2"/>
          <w:sz w:val="96"/>
          <w:szCs w:val="96"/>
          <w:lang w:eastAsia="en-GB" w:bidi="ar-SA"/>
        </w:rPr>
        <w:t>be yourself.</w:t>
      </w:r>
    </w:p>
    <w:p w14:paraId="28F8F6BE" w14:textId="66CBBE21" w:rsidR="00695DBF" w:rsidRDefault="00695DBF">
      <w:pPr>
        <w:rPr>
          <w:rFonts w:ascii="Times New Roman" w:hAnsi="Times New Roman"/>
          <w:color w:val="000000"/>
          <w:sz w:val="28"/>
          <w:szCs w:val="28"/>
        </w:rPr>
      </w:pPr>
    </w:p>
    <w:p w14:paraId="1EA4BDC3" w14:textId="1389829E" w:rsidR="00695DBF" w:rsidRDefault="00695DBF">
      <w:pPr>
        <w:rPr>
          <w:rFonts w:ascii="Times New Roman" w:hAnsi="Times New Roman"/>
          <w:color w:val="000000"/>
          <w:sz w:val="28"/>
          <w:szCs w:val="28"/>
        </w:rPr>
      </w:pPr>
    </w:p>
    <w:p w14:paraId="652E8B3B" w14:textId="4351A106" w:rsidR="00695DBF" w:rsidRDefault="00695DBF">
      <w:pPr>
        <w:rPr>
          <w:rFonts w:ascii="Times New Roman" w:hAnsi="Times New Roman"/>
          <w:color w:val="000000"/>
          <w:sz w:val="28"/>
          <w:szCs w:val="28"/>
        </w:rPr>
      </w:pPr>
    </w:p>
    <w:p w14:paraId="32F4BF37" w14:textId="21E109FA" w:rsidR="00695DBF" w:rsidRDefault="00695DBF">
      <w:pPr>
        <w:rPr>
          <w:rFonts w:ascii="Times New Roman" w:hAnsi="Times New Roman"/>
          <w:color w:val="000000"/>
          <w:sz w:val="28"/>
          <w:szCs w:val="28"/>
        </w:rPr>
      </w:pPr>
    </w:p>
    <w:p w14:paraId="46F9A122" w14:textId="783C2DAA" w:rsidR="00695DBF" w:rsidRDefault="00695DBF">
      <w:pPr>
        <w:rPr>
          <w:rFonts w:ascii="Times New Roman" w:hAnsi="Times New Roman"/>
          <w:color w:val="000000"/>
          <w:sz w:val="28"/>
          <w:szCs w:val="28"/>
        </w:rPr>
      </w:pPr>
    </w:p>
    <w:p w14:paraId="410AE955" w14:textId="7E9EF075" w:rsidR="00695DBF" w:rsidRDefault="00695DBF">
      <w:pPr>
        <w:rPr>
          <w:rFonts w:ascii="Times New Roman" w:hAnsi="Times New Roman"/>
          <w:color w:val="000000"/>
          <w:sz w:val="28"/>
          <w:szCs w:val="28"/>
        </w:rPr>
      </w:pPr>
    </w:p>
    <w:p w14:paraId="03CB4B1F" w14:textId="45B5079D" w:rsidR="00590C73" w:rsidRDefault="00000000">
      <w:pPr>
        <w:rPr>
          <w:rFonts w:ascii="Times New Roman" w:hAnsi="Times New Roman"/>
          <w:color w:val="000000"/>
          <w:sz w:val="28"/>
          <w:szCs w:val="28"/>
        </w:rPr>
      </w:pPr>
      <w:r>
        <w:rPr>
          <w:noProof/>
        </w:rPr>
        <mc:AlternateContent>
          <mc:Choice Requires="wps">
            <w:drawing>
              <wp:anchor distT="0" distB="0" distL="0" distR="0" simplePos="0" relativeHeight="3" behindDoc="0" locked="0" layoutInCell="1" allowOverlap="1" wp14:anchorId="105452A1" wp14:editId="021BAE92">
                <wp:simplePos x="0" y="0"/>
                <wp:positionH relativeFrom="column">
                  <wp:posOffset>1515110</wp:posOffset>
                </wp:positionH>
                <wp:positionV relativeFrom="paragraph">
                  <wp:posOffset>8966200</wp:posOffset>
                </wp:positionV>
                <wp:extent cx="3175000" cy="584200"/>
                <wp:effectExtent l="0" t="0" r="0" b="0"/>
                <wp:wrapNone/>
                <wp:docPr id="2" name="Text Frame 1"/>
                <wp:cNvGraphicFramePr/>
                <a:graphic xmlns:a="http://schemas.openxmlformats.org/drawingml/2006/main">
                  <a:graphicData uri="http://schemas.microsoft.com/office/word/2010/wordprocessingShape">
                    <wps:wsp>
                      <wps:cNvSpPr/>
                      <wps:spPr>
                        <a:xfrm>
                          <a:off x="0" y="0"/>
                          <a:ext cx="3174840" cy="584280"/>
                        </a:xfrm>
                        <a:prstGeom prst="rect">
                          <a:avLst/>
                        </a:prstGeom>
                        <a:noFill/>
                        <a:ln w="0">
                          <a:noFill/>
                        </a:ln>
                      </wps:spPr>
                      <wps:style>
                        <a:lnRef idx="0">
                          <a:scrgbClr r="0" g="0" b="0"/>
                        </a:lnRef>
                        <a:fillRef idx="0">
                          <a:scrgbClr r="0" g="0" b="0"/>
                        </a:fillRef>
                        <a:effectRef idx="0">
                          <a:scrgbClr r="0" g="0" b="0"/>
                        </a:effectRef>
                        <a:fontRef idx="minor"/>
                      </wps:style>
                      <wps:txbx>
                        <w:txbxContent>
                          <w:p w14:paraId="52F21F56" w14:textId="579737A4" w:rsidR="00590C73" w:rsidRDefault="00000000">
                            <w:pPr>
                              <w:pStyle w:val="FrameContents"/>
                              <w:jc w:val="center"/>
                              <w:rPr>
                                <w:rFonts w:hint="eastAsia"/>
                              </w:rPr>
                            </w:pPr>
                            <w:r>
                              <w:rPr>
                                <w:rFonts w:ascii="GDS Transport;Arial" w:hAnsi="GDS Transport;Arial" w:cs="GDS Transport;Arial"/>
                                <w:color w:val="000000"/>
                                <w:sz w:val="28"/>
                              </w:rPr>
                              <w:t>Company number </w:t>
                            </w:r>
                          </w:p>
                          <w:p w14:paraId="2DA9167C" w14:textId="77777777" w:rsidR="00590C73" w:rsidRDefault="00000000">
                            <w:pPr>
                              <w:pStyle w:val="FrameContents"/>
                              <w:jc w:val="center"/>
                              <w:rPr>
                                <w:rFonts w:hint="eastAsia"/>
                              </w:rPr>
                            </w:pPr>
                            <w:r>
                              <w:rPr>
                                <w:rFonts w:ascii="GDS Transport;Arial" w:hAnsi="GDS Transport;Arial" w:cs="GDS Transport;Arial"/>
                                <w:bCs/>
                                <w:color w:val="000000"/>
                                <w:sz w:val="28"/>
                              </w:rPr>
                              <w:t>Registered In England and Wales</w:t>
                            </w:r>
                          </w:p>
                        </w:txbxContent>
                      </wps:txbx>
                      <wps:bodyPr lIns="0" tIns="0" rIns="0" bIns="0" anchor="t">
                        <a:noAutofit/>
                      </wps:bodyPr>
                    </wps:wsp>
                  </a:graphicData>
                </a:graphic>
              </wp:anchor>
            </w:drawing>
          </mc:Choice>
          <mc:Fallback>
            <w:pict>
              <v:rect w14:anchorId="105452A1" id="Text Frame 1" o:spid="_x0000_s1028" style="position:absolute;margin-left:119.3pt;margin-top:706pt;width:250pt;height:46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" filled="f" stroked="f" strokeweight="0">
                <v:textbox inset="0,0,0,0">
                  <w:txbxContent>
                    <w:p w14:paraId="52F21F56" w14:textId="579737A4" w:rsidR="00590C73" w:rsidRDefault="00000000">
                      <w:pPr>
                        <w:pStyle w:val="FrameContents"/>
                        <w:jc w:val="center"/>
                        <w:rPr>
                          <w:rFonts w:hint="eastAsia"/>
                        </w:rPr>
                      </w:pPr>
                      <w:r>
                        <w:rPr>
                          <w:rFonts w:ascii="GDS Transport;Arial" w:hAnsi="GDS Transport;Arial" w:cs="GDS Transport;Arial"/>
                          <w:color w:val="000000"/>
                          <w:sz w:val="28"/>
                        </w:rPr>
                        <w:t>Company number </w:t>
                      </w:r>
                    </w:p>
                    <w:p w14:paraId="2DA9167C" w14:textId="77777777" w:rsidR="00590C73" w:rsidRDefault="00000000">
                      <w:pPr>
                        <w:pStyle w:val="FrameContents"/>
                        <w:jc w:val="center"/>
                        <w:rPr>
                          <w:rFonts w:hint="eastAsia"/>
                        </w:rPr>
                      </w:pPr>
                      <w:r>
                        <w:rPr>
                          <w:rFonts w:ascii="GDS Transport;Arial" w:hAnsi="GDS Transport;Arial" w:cs="GDS Transport;Arial"/>
                          <w:bCs/>
                          <w:color w:val="000000"/>
                          <w:sz w:val="28"/>
                        </w:rPr>
                        <w:t>Registered In England and Wales</w:t>
                      </w:r>
                    </w:p>
                  </w:txbxContent>
                </v:textbox>
              </v:rect>
            </w:pict>
          </mc:Fallback>
        </mc:AlternateContent>
      </w:r>
      <w:r>
        <w:rPr>
          <w:rFonts w:ascii="Times New Roman" w:hAnsi="Times New Roman"/>
          <w:color w:val="000000"/>
          <w:sz w:val="28"/>
          <w:szCs w:val="28"/>
        </w:rPr>
        <w:t xml:space="preserve"> </w:t>
      </w:r>
      <w:r>
        <w:rPr>
          <w:rFonts w:ascii="Times New Roman" w:hAnsi="Times New Roman"/>
          <w:color w:val="000000"/>
          <w:sz w:val="28"/>
          <w:szCs w:val="28"/>
        </w:rPr>
        <w:fldChar w:fldCharType="begin"/>
      </w:r>
      <w:r>
        <w:rPr>
          <w:rFonts w:ascii="Times New Roman" w:hAnsi="Times New Roman"/>
          <w:color w:val="000000"/>
          <w:sz w:val="28"/>
          <w:szCs w:val="28"/>
        </w:rPr>
        <w:instrText xml:space="preserve"> PAGE </w:instrText>
      </w:r>
      <w:r>
        <w:rPr>
          <w:rFonts w:ascii="Times New Roman" w:hAnsi="Times New Roman"/>
          <w:color w:val="000000"/>
          <w:sz w:val="28"/>
          <w:szCs w:val="28"/>
        </w:rPr>
        <w:fldChar w:fldCharType="separate"/>
      </w:r>
      <w:r>
        <w:rPr>
          <w:rFonts w:ascii="Times New Roman" w:hAnsi="Times New Roman"/>
          <w:color w:val="000000"/>
          <w:sz w:val="28"/>
          <w:szCs w:val="28"/>
        </w:rPr>
        <w:t>1</w:t>
      </w:r>
      <w:r>
        <w:rPr>
          <w:rFonts w:ascii="Times New Roman" w:hAnsi="Times New Roman"/>
          <w:color w:val="000000"/>
          <w:sz w:val="28"/>
          <w:szCs w:val="28"/>
        </w:rPr>
        <w:fldChar w:fldCharType="end"/>
      </w:r>
    </w:p>
    <w:p w14:paraId="4DACA25E" w14:textId="4C2C2C32" w:rsidR="00695DBF" w:rsidRDefault="00695DBF" w:rsidP="00695DBF">
      <w:pPr>
        <w:jc w:val="center"/>
        <w:rPr>
          <w:rFonts w:ascii="Times New Roman" w:hAnsi="Times New Roman"/>
          <w:color w:val="000000"/>
          <w:sz w:val="28"/>
          <w:szCs w:val="28"/>
        </w:rPr>
      </w:pPr>
    </w:p>
    <w:p w14:paraId="7F23B8D3" w14:textId="7432B234" w:rsidR="00695DBF" w:rsidRDefault="00695DBF" w:rsidP="00695DBF">
      <w:pPr>
        <w:jc w:val="center"/>
        <w:rPr>
          <w:rFonts w:ascii="Times New Roman" w:hAnsi="Times New Roman"/>
          <w:color w:val="000000"/>
          <w:sz w:val="28"/>
          <w:szCs w:val="28"/>
        </w:rPr>
      </w:pPr>
    </w:p>
    <w:p w14:paraId="13D18046" w14:textId="62BF12AD" w:rsidR="00695DBF" w:rsidRDefault="00695DBF" w:rsidP="00695DBF">
      <w:pPr>
        <w:jc w:val="center"/>
        <w:rPr>
          <w:rFonts w:ascii="Times New Roman" w:hAnsi="Times New Roman"/>
          <w:color w:val="000000"/>
          <w:sz w:val="28"/>
          <w:szCs w:val="28"/>
        </w:rPr>
      </w:pPr>
    </w:p>
    <w:p w14:paraId="290D9A70" w14:textId="4A1A9414" w:rsidR="00590C73" w:rsidRDefault="00590C73" w:rsidP="00695DBF">
      <w:pPr>
        <w:jc w:val="center"/>
        <w:rPr>
          <w:rFonts w:ascii="Times New Roman" w:hAnsi="Times New Roman"/>
          <w:color w:val="000000"/>
          <w:sz w:val="28"/>
          <w:szCs w:val="28"/>
        </w:rPr>
      </w:pPr>
    </w:p>
    <w:p w14:paraId="09EA7AAE" w14:textId="6B5358A6" w:rsidR="00590C73" w:rsidRDefault="00590C73">
      <w:pPr>
        <w:rPr>
          <w:rFonts w:ascii="Times New Roman" w:hAnsi="Times New Roman"/>
          <w:color w:val="000000"/>
          <w:sz w:val="28"/>
          <w:szCs w:val="28"/>
        </w:rPr>
      </w:pPr>
    </w:p>
    <w:p w14:paraId="03711D56" w14:textId="0A470DF6" w:rsidR="00590C73" w:rsidRDefault="00590C73">
      <w:pPr>
        <w:rPr>
          <w:rFonts w:ascii="Times New Roman" w:hAnsi="Times New Roman"/>
          <w:color w:val="000000"/>
          <w:sz w:val="28"/>
          <w:szCs w:val="28"/>
        </w:rPr>
      </w:pPr>
    </w:p>
    <w:p w14:paraId="257F2198" w14:textId="78740F94" w:rsidR="00590C73" w:rsidRDefault="00590C73">
      <w:pPr>
        <w:rPr>
          <w:rFonts w:ascii="Times New Roman" w:hAnsi="Times New Roman"/>
          <w:color w:val="000000"/>
          <w:sz w:val="28"/>
          <w:szCs w:val="28"/>
        </w:rPr>
      </w:pPr>
    </w:p>
    <w:p w14:paraId="19388449" w14:textId="6ACD8B81" w:rsidR="00590C73" w:rsidRDefault="00590C73">
      <w:pPr>
        <w:rPr>
          <w:rFonts w:ascii="Times New Roman" w:hAnsi="Times New Roman"/>
          <w:color w:val="000000"/>
          <w:sz w:val="28"/>
          <w:szCs w:val="28"/>
        </w:rPr>
      </w:pPr>
    </w:p>
    <w:p w14:paraId="2837A39C" w14:textId="2D9B4D0E" w:rsidR="00590C73" w:rsidRDefault="00F667D0">
      <w:pPr>
        <w:rPr>
          <w:rFonts w:ascii="Times New Roman" w:hAnsi="Times New Roman"/>
          <w:color w:val="000000"/>
          <w:sz w:val="28"/>
          <w:szCs w:val="28"/>
        </w:rPr>
      </w:pPr>
      <w:r>
        <w:rPr>
          <w:noProof/>
        </w:rPr>
        <mc:AlternateContent>
          <mc:Choice Requires="wps">
            <w:drawing>
              <wp:anchor distT="0" distB="0" distL="0" distR="0" simplePos="0" relativeHeight="5" behindDoc="0" locked="0" layoutInCell="1" allowOverlap="1" wp14:anchorId="2F2FE394" wp14:editId="7A6424EE">
                <wp:simplePos x="0" y="0"/>
                <wp:positionH relativeFrom="column">
                  <wp:posOffset>-244475</wp:posOffset>
                </wp:positionH>
                <wp:positionV relativeFrom="paragraph">
                  <wp:posOffset>92075</wp:posOffset>
                </wp:positionV>
                <wp:extent cx="6769100" cy="1403985"/>
                <wp:effectExtent l="0" t="0" r="0" b="0"/>
                <wp:wrapNone/>
                <wp:docPr id="3" name="Text Frame 2"/>
                <wp:cNvGraphicFramePr/>
                <a:graphic xmlns:a="http://schemas.openxmlformats.org/drawingml/2006/main">
                  <a:graphicData uri="http://schemas.microsoft.com/office/word/2010/wordprocessingShape">
                    <wps:wsp>
                      <wps:cNvSpPr/>
                      <wps:spPr>
                        <a:xfrm>
                          <a:off x="0" y="0"/>
                          <a:ext cx="6769100" cy="1403985"/>
                        </a:xfrm>
                        <a:prstGeom prst="rect">
                          <a:avLst/>
                        </a:prstGeom>
                        <a:noFill/>
                        <a:ln w="0">
                          <a:noFill/>
                        </a:ln>
                      </wps:spPr>
                      <wps:style>
                        <a:lnRef idx="0">
                          <a:scrgbClr r="0" g="0" b="0"/>
                        </a:lnRef>
                        <a:fillRef idx="0">
                          <a:scrgbClr r="0" g="0" b="0"/>
                        </a:fillRef>
                        <a:effectRef idx="0">
                          <a:scrgbClr r="0" g="0" b="0"/>
                        </a:effectRef>
                        <a:fontRef idx="minor"/>
                      </wps:style>
                      <wps:txbx>
                        <w:txbxContent>
                          <w:p w14:paraId="397DCBAC" w14:textId="77777777" w:rsidR="00590C73" w:rsidRDefault="00000000">
                            <w:pPr>
                              <w:pStyle w:val="FrameContents"/>
                              <w:jc w:val="center"/>
                              <w:rPr>
                                <w:rFonts w:hint="eastAsia"/>
                                <w:color w:val="000000"/>
                              </w:rPr>
                            </w:pPr>
                            <w:r>
                              <w:rPr>
                                <w:color w:val="000000"/>
                                <w:sz w:val="96"/>
                                <w:szCs w:val="96"/>
                              </w:rPr>
                              <w:t>Health and Safety</w:t>
                            </w:r>
                          </w:p>
                          <w:p w14:paraId="29FB50A4" w14:textId="77777777" w:rsidR="00590C73" w:rsidRDefault="00000000">
                            <w:pPr>
                              <w:pStyle w:val="FrameContents"/>
                              <w:jc w:val="center"/>
                              <w:rPr>
                                <w:rFonts w:hint="eastAsia"/>
                                <w:color w:val="000000"/>
                              </w:rPr>
                            </w:pPr>
                            <w:r>
                              <w:rPr>
                                <w:color w:val="000000"/>
                                <w:sz w:val="96"/>
                                <w:szCs w:val="96"/>
                              </w:rPr>
                              <w:t>Policy</w:t>
                            </w:r>
                          </w:p>
                        </w:txbxContent>
                      </wps:txbx>
                      <wps:bodyPr lIns="0" tIns="0" rIns="0" bIns="0" anchor="t">
                        <a:noAutofit/>
                      </wps:bodyPr>
                    </wps:wsp>
                  </a:graphicData>
                </a:graphic>
              </wp:anchor>
            </w:drawing>
          </mc:Choice>
          <mc:Fallback>
            <w:pict>
              <v:rect w14:anchorId="2F2FE394" id="Text Frame 2" o:spid="_x0000_s1027" style="position:absolute;margin-left:-19.25pt;margin-top:7.25pt;width:533pt;height:110.5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" filled="f" stroked="f" strokeweight="0">
                <v:textbox inset="0,0,0,0">
                  <w:txbxContent>
                    <w:p w14:paraId="397DCBAC" w14:textId="77777777" w:rsidR="00590C73" w:rsidRDefault="00000000">
                      <w:pPr>
                        <w:pStyle w:val="FrameContents"/>
                        <w:jc w:val="center"/>
                        <w:rPr>
                          <w:rFonts w:hint="eastAsia"/>
                          <w:color w:val="000000"/>
                        </w:rPr>
                      </w:pPr>
                      <w:r>
                        <w:rPr>
                          <w:color w:val="000000"/>
                          <w:sz w:val="96"/>
                          <w:szCs w:val="96"/>
                        </w:rPr>
                        <w:t>Health and Safety</w:t>
                      </w:r>
                    </w:p>
                    <w:p w14:paraId="29FB50A4" w14:textId="77777777" w:rsidR="00590C73" w:rsidRDefault="00000000">
                      <w:pPr>
                        <w:pStyle w:val="FrameContents"/>
                        <w:jc w:val="center"/>
                        <w:rPr>
                          <w:rFonts w:hint="eastAsia"/>
                          <w:color w:val="000000"/>
                        </w:rPr>
                      </w:pPr>
                      <w:r>
                        <w:rPr>
                          <w:color w:val="000000"/>
                          <w:sz w:val="96"/>
                          <w:szCs w:val="96"/>
                        </w:rPr>
                        <w:t>Policy</w:t>
                      </w:r>
                    </w:p>
                  </w:txbxContent>
                </v:textbox>
              </v:rect>
            </w:pict>
          </mc:Fallback>
        </mc:AlternateContent>
      </w:r>
    </w:p>
    <w:p w14:paraId="798C6F43" w14:textId="77777777" w:rsidR="00590C73" w:rsidRDefault="00590C73">
      <w:pPr>
        <w:rPr>
          <w:rFonts w:ascii="Times New Roman" w:hAnsi="Times New Roman"/>
          <w:color w:val="000000"/>
          <w:sz w:val="28"/>
          <w:szCs w:val="28"/>
        </w:rPr>
      </w:pPr>
    </w:p>
    <w:p w14:paraId="1B954425" w14:textId="77777777" w:rsidR="00590C73" w:rsidRDefault="00590C73">
      <w:pPr>
        <w:rPr>
          <w:rFonts w:ascii="Times New Roman" w:hAnsi="Times New Roman"/>
          <w:color w:val="000000"/>
          <w:sz w:val="28"/>
          <w:szCs w:val="28"/>
        </w:rPr>
      </w:pPr>
    </w:p>
    <w:p w14:paraId="4863FB02" w14:textId="77777777" w:rsidR="00590C73" w:rsidRDefault="00590C73">
      <w:pPr>
        <w:rPr>
          <w:rFonts w:ascii="Times New Roman" w:hAnsi="Times New Roman"/>
          <w:color w:val="000000"/>
          <w:sz w:val="28"/>
          <w:szCs w:val="28"/>
        </w:rPr>
      </w:pPr>
    </w:p>
    <w:p w14:paraId="3EA16513" w14:textId="77777777" w:rsidR="00590C73" w:rsidRDefault="00590C73">
      <w:pPr>
        <w:rPr>
          <w:rFonts w:ascii="Times New Roman" w:hAnsi="Times New Roman"/>
          <w:color w:val="000000"/>
          <w:sz w:val="28"/>
          <w:szCs w:val="28"/>
        </w:rPr>
      </w:pPr>
    </w:p>
    <w:p w14:paraId="50AF7294" w14:textId="77777777" w:rsidR="00590C73" w:rsidRDefault="00590C73">
      <w:pPr>
        <w:rPr>
          <w:rFonts w:ascii="Times New Roman" w:hAnsi="Times New Roman"/>
          <w:color w:val="000000"/>
          <w:sz w:val="28"/>
          <w:szCs w:val="28"/>
        </w:rPr>
      </w:pPr>
    </w:p>
    <w:p w14:paraId="75CB6816" w14:textId="77777777" w:rsidR="00590C73" w:rsidRDefault="00590C73">
      <w:pPr>
        <w:rPr>
          <w:rFonts w:ascii="Times New Roman" w:hAnsi="Times New Roman"/>
          <w:color w:val="000000"/>
          <w:sz w:val="28"/>
          <w:szCs w:val="28"/>
        </w:rPr>
      </w:pPr>
    </w:p>
    <w:p w14:paraId="17650968" w14:textId="77777777" w:rsidR="00590C73" w:rsidRDefault="00590C73">
      <w:pPr>
        <w:rPr>
          <w:rFonts w:ascii="Times New Roman" w:hAnsi="Times New Roman"/>
          <w:color w:val="000000"/>
          <w:sz w:val="28"/>
          <w:szCs w:val="28"/>
        </w:rPr>
      </w:pPr>
    </w:p>
    <w:p w14:paraId="1A26A689" w14:textId="77777777" w:rsidR="00590C73" w:rsidRDefault="00590C73">
      <w:pPr>
        <w:rPr>
          <w:rFonts w:ascii="Times New Roman" w:hAnsi="Times New Roman"/>
          <w:color w:val="000000"/>
          <w:sz w:val="28"/>
          <w:szCs w:val="28"/>
        </w:rPr>
      </w:pPr>
    </w:p>
    <w:p w14:paraId="57CFA1BF" w14:textId="77777777" w:rsidR="00590C73" w:rsidRDefault="00590C73">
      <w:pPr>
        <w:rPr>
          <w:rFonts w:ascii="Times New Roman" w:hAnsi="Times New Roman"/>
          <w:color w:val="000000"/>
          <w:sz w:val="28"/>
          <w:szCs w:val="28"/>
        </w:rPr>
      </w:pPr>
    </w:p>
    <w:p w14:paraId="537CFD45" w14:textId="77777777" w:rsidR="00590C73" w:rsidRDefault="00590C73">
      <w:pPr>
        <w:rPr>
          <w:rFonts w:ascii="Times New Roman" w:hAnsi="Times New Roman"/>
          <w:color w:val="000000"/>
          <w:sz w:val="28"/>
          <w:szCs w:val="28"/>
        </w:rPr>
      </w:pPr>
    </w:p>
    <w:p w14:paraId="7D0D1495" w14:textId="77777777" w:rsidR="00590C73" w:rsidRDefault="00590C73">
      <w:pPr>
        <w:rPr>
          <w:rFonts w:ascii="Times New Roman" w:hAnsi="Times New Roman"/>
          <w:color w:val="000000"/>
          <w:sz w:val="28"/>
          <w:szCs w:val="28"/>
        </w:rPr>
      </w:pPr>
    </w:p>
    <w:p w14:paraId="79DB9422" w14:textId="77777777" w:rsidR="00590C73" w:rsidRDefault="00590C73">
      <w:pPr>
        <w:rPr>
          <w:rFonts w:ascii="Times New Roman" w:hAnsi="Times New Roman"/>
          <w:color w:val="000000"/>
          <w:sz w:val="28"/>
          <w:szCs w:val="28"/>
        </w:rPr>
      </w:pPr>
    </w:p>
    <w:p w14:paraId="77CECDDD" w14:textId="77777777" w:rsidR="00590C73" w:rsidRDefault="00590C73">
      <w:pPr>
        <w:rPr>
          <w:rFonts w:ascii="Times New Roman" w:hAnsi="Times New Roman"/>
          <w:color w:val="000000"/>
          <w:sz w:val="28"/>
          <w:szCs w:val="28"/>
        </w:rPr>
      </w:pPr>
    </w:p>
    <w:p w14:paraId="53BC9EAE" w14:textId="77777777" w:rsidR="00590C73" w:rsidRDefault="00590C73">
      <w:pPr>
        <w:rPr>
          <w:rFonts w:ascii="Times New Roman" w:hAnsi="Times New Roman"/>
          <w:color w:val="000000"/>
          <w:sz w:val="28"/>
          <w:szCs w:val="28"/>
        </w:rPr>
      </w:pPr>
    </w:p>
    <w:p w14:paraId="06205BBF" w14:textId="77777777" w:rsidR="00590C73" w:rsidRDefault="00590C73">
      <w:pPr>
        <w:rPr>
          <w:rFonts w:ascii="Times New Roman" w:hAnsi="Times New Roman"/>
          <w:color w:val="000000"/>
          <w:sz w:val="28"/>
          <w:szCs w:val="28"/>
        </w:rPr>
      </w:pPr>
    </w:p>
    <w:p w14:paraId="226C5C65" w14:textId="77777777" w:rsidR="00590C73" w:rsidRDefault="00590C73">
      <w:pPr>
        <w:rPr>
          <w:rFonts w:ascii="Times New Roman" w:hAnsi="Times New Roman"/>
          <w:color w:val="000000"/>
          <w:sz w:val="28"/>
          <w:szCs w:val="28"/>
        </w:rPr>
      </w:pPr>
    </w:p>
    <w:p w14:paraId="32215666" w14:textId="77777777" w:rsidR="00590C73" w:rsidRDefault="00590C73">
      <w:pPr>
        <w:rPr>
          <w:rFonts w:ascii="Times New Roman" w:hAnsi="Times New Roman"/>
          <w:color w:val="000000"/>
          <w:sz w:val="28"/>
          <w:szCs w:val="28"/>
        </w:rPr>
      </w:pPr>
    </w:p>
    <w:p w14:paraId="43FC5A60" w14:textId="77777777" w:rsidR="00590C73" w:rsidRDefault="00590C73">
      <w:pPr>
        <w:rPr>
          <w:rFonts w:ascii="Times New Roman" w:hAnsi="Times New Roman"/>
          <w:color w:val="000000"/>
          <w:sz w:val="28"/>
          <w:szCs w:val="28"/>
        </w:rPr>
      </w:pPr>
    </w:p>
    <w:p w14:paraId="4323EE1D" w14:textId="77777777" w:rsidR="00590C73" w:rsidRDefault="00590C73">
      <w:pPr>
        <w:rPr>
          <w:rFonts w:ascii="Times New Roman" w:hAnsi="Times New Roman"/>
          <w:color w:val="000000"/>
          <w:sz w:val="28"/>
          <w:szCs w:val="28"/>
        </w:rPr>
      </w:pPr>
    </w:p>
    <w:p w14:paraId="5472B530" w14:textId="77777777" w:rsidR="00590C73" w:rsidRDefault="00590C73">
      <w:pPr>
        <w:rPr>
          <w:rFonts w:ascii="Times New Roman" w:hAnsi="Times New Roman"/>
          <w:color w:val="000000"/>
          <w:sz w:val="28"/>
          <w:szCs w:val="28"/>
        </w:rPr>
      </w:pPr>
    </w:p>
    <w:p w14:paraId="4F9DC66E" w14:textId="77777777" w:rsidR="00590C73" w:rsidRDefault="00590C73">
      <w:pPr>
        <w:rPr>
          <w:rFonts w:ascii="Times New Roman" w:hAnsi="Times New Roman"/>
          <w:color w:val="000000"/>
          <w:sz w:val="28"/>
          <w:szCs w:val="28"/>
        </w:rPr>
      </w:pPr>
    </w:p>
    <w:p w14:paraId="72D25B8D" w14:textId="77777777" w:rsidR="00590C73" w:rsidRDefault="00590C73">
      <w:pPr>
        <w:rPr>
          <w:rFonts w:ascii="Times New Roman" w:hAnsi="Times New Roman"/>
          <w:color w:val="000000"/>
          <w:sz w:val="28"/>
          <w:szCs w:val="28"/>
        </w:rPr>
      </w:pPr>
    </w:p>
    <w:p w14:paraId="0B0F1827" w14:textId="77777777" w:rsidR="00590C73" w:rsidRDefault="00590C73">
      <w:pPr>
        <w:rPr>
          <w:rFonts w:ascii="Times New Roman" w:hAnsi="Times New Roman"/>
          <w:color w:val="000000"/>
          <w:sz w:val="28"/>
          <w:szCs w:val="28"/>
        </w:rPr>
      </w:pPr>
    </w:p>
    <w:p w14:paraId="5D1E413F" w14:textId="77777777" w:rsidR="00590C73" w:rsidRDefault="00590C73">
      <w:pPr>
        <w:rPr>
          <w:rFonts w:ascii="Times New Roman" w:hAnsi="Times New Roman"/>
          <w:color w:val="000000"/>
          <w:sz w:val="28"/>
          <w:szCs w:val="28"/>
        </w:rPr>
      </w:pPr>
    </w:p>
    <w:p w14:paraId="6CB9E6C0" w14:textId="77777777" w:rsidR="00590C73" w:rsidRDefault="00590C73">
      <w:pPr>
        <w:rPr>
          <w:rFonts w:ascii="Times New Roman" w:hAnsi="Times New Roman"/>
          <w:color w:val="000000"/>
          <w:sz w:val="28"/>
          <w:szCs w:val="28"/>
        </w:rPr>
      </w:pPr>
    </w:p>
    <w:p w14:paraId="38912F1A" w14:textId="77777777" w:rsidR="00590C73" w:rsidRDefault="00000000">
      <w:pPr>
        <w:rPr>
          <w:rFonts w:ascii="Times New Roman" w:hAnsi="Times New Roman"/>
          <w:color w:val="000000"/>
          <w:sz w:val="80"/>
          <w:szCs w:val="80"/>
        </w:rPr>
      </w:pPr>
      <w:r>
        <w:rPr>
          <w:rFonts w:ascii="Times New Roman" w:hAnsi="Times New Roman"/>
          <w:color w:val="000000"/>
          <w:sz w:val="80"/>
          <w:szCs w:val="80"/>
        </w:rPr>
        <w:t>Contents</w:t>
      </w:r>
    </w:p>
    <w:p w14:paraId="34C8CE2A" w14:textId="77777777" w:rsidR="00590C73" w:rsidRDefault="00590C73">
      <w:pPr>
        <w:rPr>
          <w:rFonts w:ascii="Times New Roman" w:hAnsi="Times New Roman"/>
          <w:b/>
          <w:bCs/>
          <w:color w:val="000000"/>
          <w:sz w:val="28"/>
          <w:szCs w:val="28"/>
        </w:rPr>
      </w:pPr>
    </w:p>
    <w:p w14:paraId="1699F34F"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t>Introduction</w:t>
      </w:r>
    </w:p>
    <w:p w14:paraId="2B17CD35" w14:textId="77777777" w:rsidR="00590C73" w:rsidRDefault="00590C73">
      <w:pPr>
        <w:rPr>
          <w:rFonts w:ascii="Times New Roman" w:hAnsi="Times New Roman"/>
          <w:b/>
          <w:bCs/>
          <w:color w:val="000000"/>
          <w:sz w:val="28"/>
          <w:szCs w:val="28"/>
        </w:rPr>
      </w:pPr>
    </w:p>
    <w:p w14:paraId="4B2823E0"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t>Responsibilities</w:t>
      </w:r>
    </w:p>
    <w:p w14:paraId="5DF51600" w14:textId="77777777" w:rsidR="00590C73" w:rsidRDefault="00590C73">
      <w:pPr>
        <w:rPr>
          <w:rFonts w:ascii="Times New Roman" w:hAnsi="Times New Roman"/>
          <w:b/>
          <w:bCs/>
          <w:color w:val="000000"/>
          <w:sz w:val="28"/>
          <w:szCs w:val="28"/>
        </w:rPr>
      </w:pPr>
    </w:p>
    <w:p w14:paraId="1E59DEBC"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t>Risk Management, Risk Assessment and Benefit Analysis</w:t>
      </w:r>
    </w:p>
    <w:p w14:paraId="78C298E0" w14:textId="77777777" w:rsidR="00590C73" w:rsidRDefault="00590C73">
      <w:pPr>
        <w:rPr>
          <w:rFonts w:ascii="Times New Roman" w:hAnsi="Times New Roman"/>
          <w:b/>
          <w:bCs/>
          <w:color w:val="000000"/>
          <w:sz w:val="28"/>
          <w:szCs w:val="28"/>
        </w:rPr>
      </w:pPr>
    </w:p>
    <w:p w14:paraId="5C6FCD9F"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t>Dynamic Risk Assessments</w:t>
      </w:r>
    </w:p>
    <w:p w14:paraId="48303D87" w14:textId="77777777" w:rsidR="00590C73" w:rsidRDefault="00590C73">
      <w:pPr>
        <w:rPr>
          <w:rFonts w:ascii="Times New Roman" w:hAnsi="Times New Roman"/>
          <w:b/>
          <w:bCs/>
          <w:color w:val="000000"/>
          <w:sz w:val="28"/>
          <w:szCs w:val="28"/>
        </w:rPr>
      </w:pPr>
    </w:p>
    <w:p w14:paraId="7DB54C0A"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t>Recording Accidents</w:t>
      </w:r>
    </w:p>
    <w:p w14:paraId="2F332055" w14:textId="77777777" w:rsidR="00590C73" w:rsidRDefault="00590C73">
      <w:pPr>
        <w:rPr>
          <w:rFonts w:ascii="Times New Roman" w:hAnsi="Times New Roman"/>
          <w:b/>
          <w:bCs/>
          <w:color w:val="000000"/>
          <w:sz w:val="28"/>
          <w:szCs w:val="28"/>
        </w:rPr>
      </w:pPr>
    </w:p>
    <w:p w14:paraId="576C2ABA"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t>First Aid</w:t>
      </w:r>
    </w:p>
    <w:p w14:paraId="6BB01735" w14:textId="77777777" w:rsidR="00590C73" w:rsidRDefault="00590C73">
      <w:pPr>
        <w:rPr>
          <w:rFonts w:ascii="Times New Roman" w:hAnsi="Times New Roman"/>
          <w:b/>
          <w:bCs/>
          <w:color w:val="000000"/>
          <w:sz w:val="28"/>
          <w:szCs w:val="28"/>
        </w:rPr>
      </w:pPr>
    </w:p>
    <w:p w14:paraId="5D772CD6"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t>Illnesses and Medications</w:t>
      </w:r>
    </w:p>
    <w:p w14:paraId="3FFFECD4" w14:textId="77777777" w:rsidR="00590C73" w:rsidRDefault="00590C73">
      <w:pPr>
        <w:rPr>
          <w:rFonts w:ascii="Times New Roman" w:hAnsi="Times New Roman"/>
          <w:b/>
          <w:bCs/>
          <w:color w:val="000000"/>
          <w:sz w:val="28"/>
          <w:szCs w:val="28"/>
        </w:rPr>
      </w:pPr>
    </w:p>
    <w:p w14:paraId="582D47BF"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t>Cooking and Hygiene</w:t>
      </w:r>
    </w:p>
    <w:p w14:paraId="5C265635" w14:textId="77777777" w:rsidR="00590C73" w:rsidRDefault="00590C73">
      <w:pPr>
        <w:rPr>
          <w:rFonts w:ascii="Times New Roman" w:hAnsi="Times New Roman"/>
          <w:b/>
          <w:bCs/>
          <w:color w:val="000000"/>
          <w:sz w:val="28"/>
          <w:szCs w:val="28"/>
        </w:rPr>
      </w:pPr>
    </w:p>
    <w:p w14:paraId="45C617B4"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t>Control of Substances Hazardous to Health</w:t>
      </w:r>
    </w:p>
    <w:p w14:paraId="5B88362C" w14:textId="77777777" w:rsidR="00590C73" w:rsidRDefault="00590C73">
      <w:pPr>
        <w:rPr>
          <w:rFonts w:ascii="Times New Roman" w:hAnsi="Times New Roman"/>
          <w:b/>
          <w:bCs/>
          <w:color w:val="000000"/>
          <w:sz w:val="28"/>
          <w:szCs w:val="28"/>
        </w:rPr>
      </w:pPr>
    </w:p>
    <w:p w14:paraId="13931166"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t>Fire Procedures and Evacuation</w:t>
      </w:r>
    </w:p>
    <w:p w14:paraId="0C0F409D" w14:textId="77777777" w:rsidR="00590C73" w:rsidRDefault="00590C73">
      <w:pPr>
        <w:rPr>
          <w:rFonts w:ascii="Times New Roman" w:hAnsi="Times New Roman"/>
          <w:b/>
          <w:bCs/>
          <w:color w:val="000000"/>
          <w:sz w:val="28"/>
          <w:szCs w:val="28"/>
        </w:rPr>
      </w:pPr>
    </w:p>
    <w:p w14:paraId="402E703F" w14:textId="77777777" w:rsidR="00590C73" w:rsidRDefault="00590C73">
      <w:pPr>
        <w:rPr>
          <w:rFonts w:ascii="Times New Roman" w:hAnsi="Times New Roman"/>
          <w:b/>
          <w:bCs/>
          <w:color w:val="000000"/>
          <w:sz w:val="28"/>
          <w:szCs w:val="28"/>
        </w:rPr>
      </w:pPr>
    </w:p>
    <w:p w14:paraId="5094F6FB" w14:textId="77777777" w:rsidR="00590C73" w:rsidRDefault="00590C73">
      <w:pPr>
        <w:rPr>
          <w:rFonts w:ascii="Times New Roman" w:hAnsi="Times New Roman"/>
          <w:b/>
          <w:bCs/>
          <w:color w:val="000000"/>
          <w:sz w:val="28"/>
          <w:szCs w:val="28"/>
        </w:rPr>
      </w:pPr>
    </w:p>
    <w:p w14:paraId="7DD3C9B4" w14:textId="77777777" w:rsidR="00590C73" w:rsidRDefault="00590C73">
      <w:pPr>
        <w:rPr>
          <w:rFonts w:ascii="Times New Roman" w:hAnsi="Times New Roman"/>
          <w:b/>
          <w:bCs/>
          <w:color w:val="000000"/>
          <w:sz w:val="28"/>
          <w:szCs w:val="28"/>
        </w:rPr>
      </w:pPr>
    </w:p>
    <w:p w14:paraId="40EE0C61" w14:textId="77777777" w:rsidR="00590C73" w:rsidRDefault="00590C73">
      <w:pPr>
        <w:rPr>
          <w:rFonts w:ascii="Times New Roman" w:hAnsi="Times New Roman"/>
          <w:b/>
          <w:bCs/>
          <w:color w:val="000000"/>
          <w:sz w:val="28"/>
          <w:szCs w:val="28"/>
        </w:rPr>
      </w:pPr>
    </w:p>
    <w:p w14:paraId="075DC72C" w14:textId="77777777" w:rsidR="00590C73" w:rsidRDefault="00590C73">
      <w:pPr>
        <w:rPr>
          <w:rFonts w:ascii="Times New Roman" w:hAnsi="Times New Roman"/>
          <w:b/>
          <w:bCs/>
          <w:color w:val="000000"/>
          <w:sz w:val="28"/>
          <w:szCs w:val="28"/>
        </w:rPr>
      </w:pPr>
    </w:p>
    <w:p w14:paraId="33AEA5F9" w14:textId="77777777" w:rsidR="00590C73" w:rsidRDefault="00590C73">
      <w:pPr>
        <w:rPr>
          <w:rFonts w:ascii="Times New Roman" w:hAnsi="Times New Roman"/>
          <w:b/>
          <w:bCs/>
          <w:color w:val="000000"/>
          <w:sz w:val="28"/>
          <w:szCs w:val="28"/>
        </w:rPr>
      </w:pPr>
    </w:p>
    <w:p w14:paraId="4E2203C5" w14:textId="77777777" w:rsidR="00590C73" w:rsidRDefault="00590C73">
      <w:pPr>
        <w:rPr>
          <w:rFonts w:ascii="Times New Roman" w:hAnsi="Times New Roman"/>
          <w:b/>
          <w:bCs/>
          <w:color w:val="000000"/>
          <w:sz w:val="28"/>
          <w:szCs w:val="28"/>
        </w:rPr>
      </w:pPr>
    </w:p>
    <w:p w14:paraId="09F76CE5" w14:textId="77777777" w:rsidR="00590C73" w:rsidRDefault="00590C73">
      <w:pPr>
        <w:rPr>
          <w:rFonts w:ascii="Times New Roman" w:hAnsi="Times New Roman"/>
          <w:b/>
          <w:bCs/>
          <w:color w:val="000000"/>
          <w:sz w:val="28"/>
          <w:szCs w:val="28"/>
        </w:rPr>
      </w:pPr>
    </w:p>
    <w:p w14:paraId="741935E0" w14:textId="77777777" w:rsidR="00590C73" w:rsidRDefault="00590C73">
      <w:pPr>
        <w:rPr>
          <w:rFonts w:ascii="Times New Roman" w:hAnsi="Times New Roman"/>
          <w:b/>
          <w:bCs/>
          <w:color w:val="000000"/>
          <w:sz w:val="28"/>
          <w:szCs w:val="28"/>
        </w:rPr>
      </w:pPr>
    </w:p>
    <w:p w14:paraId="0634C46B" w14:textId="77777777" w:rsidR="00590C73" w:rsidRDefault="00590C73">
      <w:pPr>
        <w:rPr>
          <w:rFonts w:ascii="Times New Roman" w:hAnsi="Times New Roman"/>
          <w:b/>
          <w:bCs/>
          <w:color w:val="000000"/>
          <w:sz w:val="28"/>
          <w:szCs w:val="28"/>
        </w:rPr>
      </w:pPr>
    </w:p>
    <w:p w14:paraId="31600208" w14:textId="77777777" w:rsidR="00590C73" w:rsidRDefault="00590C73">
      <w:pPr>
        <w:rPr>
          <w:rFonts w:ascii="Times New Roman" w:hAnsi="Times New Roman"/>
          <w:b/>
          <w:bCs/>
          <w:color w:val="000000"/>
          <w:sz w:val="28"/>
          <w:szCs w:val="28"/>
        </w:rPr>
      </w:pPr>
    </w:p>
    <w:p w14:paraId="4B3AB97C" w14:textId="77777777" w:rsidR="00590C73" w:rsidRDefault="00590C73">
      <w:pPr>
        <w:rPr>
          <w:rFonts w:ascii="Times New Roman" w:hAnsi="Times New Roman"/>
          <w:b/>
          <w:bCs/>
          <w:color w:val="000000"/>
          <w:sz w:val="28"/>
          <w:szCs w:val="28"/>
        </w:rPr>
      </w:pPr>
    </w:p>
    <w:p w14:paraId="26EA95F3" w14:textId="77777777" w:rsidR="00590C73" w:rsidRDefault="00590C73">
      <w:pPr>
        <w:rPr>
          <w:rFonts w:ascii="Times New Roman" w:hAnsi="Times New Roman"/>
          <w:b/>
          <w:bCs/>
          <w:color w:val="000000"/>
          <w:sz w:val="28"/>
          <w:szCs w:val="28"/>
        </w:rPr>
      </w:pPr>
    </w:p>
    <w:p w14:paraId="10876532" w14:textId="77777777" w:rsidR="00590C73" w:rsidRDefault="00590C73">
      <w:pPr>
        <w:rPr>
          <w:rFonts w:ascii="Times New Roman" w:hAnsi="Times New Roman"/>
          <w:b/>
          <w:bCs/>
          <w:color w:val="000000"/>
          <w:sz w:val="28"/>
          <w:szCs w:val="28"/>
        </w:rPr>
      </w:pPr>
    </w:p>
    <w:p w14:paraId="0F5BAB68" w14:textId="77777777" w:rsidR="00F667D0" w:rsidRDefault="00F667D0">
      <w:pPr>
        <w:rPr>
          <w:rFonts w:ascii="Times New Roman" w:hAnsi="Times New Roman"/>
          <w:b/>
          <w:bCs/>
          <w:color w:val="000000"/>
          <w:sz w:val="28"/>
          <w:szCs w:val="28"/>
        </w:rPr>
      </w:pPr>
    </w:p>
    <w:p w14:paraId="77322BBE" w14:textId="77777777" w:rsidR="00F667D0" w:rsidRDefault="00F667D0">
      <w:pPr>
        <w:rPr>
          <w:rFonts w:ascii="Times New Roman" w:hAnsi="Times New Roman"/>
          <w:b/>
          <w:bCs/>
          <w:color w:val="000000"/>
          <w:sz w:val="28"/>
          <w:szCs w:val="28"/>
        </w:rPr>
      </w:pPr>
    </w:p>
    <w:p w14:paraId="5481AEC9" w14:textId="77777777" w:rsidR="00F667D0" w:rsidRDefault="00F667D0">
      <w:pPr>
        <w:rPr>
          <w:rFonts w:ascii="Times New Roman" w:hAnsi="Times New Roman"/>
          <w:b/>
          <w:bCs/>
          <w:color w:val="000000"/>
          <w:sz w:val="28"/>
          <w:szCs w:val="28"/>
        </w:rPr>
      </w:pPr>
    </w:p>
    <w:p w14:paraId="478D754E" w14:textId="77777777" w:rsidR="00F667D0" w:rsidRDefault="00F667D0">
      <w:pPr>
        <w:rPr>
          <w:rFonts w:ascii="Times New Roman" w:hAnsi="Times New Roman"/>
          <w:b/>
          <w:bCs/>
          <w:color w:val="000000"/>
          <w:sz w:val="28"/>
          <w:szCs w:val="28"/>
        </w:rPr>
      </w:pPr>
    </w:p>
    <w:p w14:paraId="7F1F7833" w14:textId="77777777" w:rsidR="00F667D0" w:rsidRDefault="00F667D0">
      <w:pPr>
        <w:rPr>
          <w:rFonts w:ascii="Times New Roman" w:hAnsi="Times New Roman"/>
          <w:b/>
          <w:bCs/>
          <w:color w:val="000000"/>
          <w:sz w:val="28"/>
          <w:szCs w:val="28"/>
        </w:rPr>
      </w:pPr>
    </w:p>
    <w:p w14:paraId="3541E171" w14:textId="18DA05DC" w:rsidR="00590C73" w:rsidRDefault="00000000">
      <w:pPr>
        <w:rPr>
          <w:rFonts w:ascii="Times New Roman" w:hAnsi="Times New Roman"/>
          <w:b/>
          <w:bCs/>
          <w:color w:val="000000"/>
          <w:sz w:val="28"/>
          <w:szCs w:val="28"/>
        </w:rPr>
      </w:pPr>
      <w:r>
        <w:rPr>
          <w:rFonts w:ascii="Times New Roman" w:hAnsi="Times New Roman"/>
          <w:b/>
          <w:bCs/>
          <w:color w:val="000000"/>
          <w:sz w:val="28"/>
          <w:szCs w:val="28"/>
        </w:rPr>
        <w:lastRenderedPageBreak/>
        <w:t>Introduction</w:t>
      </w:r>
    </w:p>
    <w:p w14:paraId="3B728152" w14:textId="77777777" w:rsidR="00590C73" w:rsidRDefault="00590C73">
      <w:pPr>
        <w:rPr>
          <w:rFonts w:ascii="Times New Roman" w:hAnsi="Times New Roman"/>
          <w:b/>
          <w:bCs/>
          <w:color w:val="000000"/>
          <w:sz w:val="28"/>
          <w:szCs w:val="28"/>
        </w:rPr>
      </w:pPr>
    </w:p>
    <w:p w14:paraId="32D7F564" w14:textId="35774823" w:rsidR="00590C73" w:rsidRDefault="00000000">
      <w:pPr>
        <w:rPr>
          <w:rFonts w:ascii="Times New Roman" w:hAnsi="Times New Roman"/>
          <w:color w:val="000000"/>
          <w:sz w:val="28"/>
          <w:szCs w:val="28"/>
        </w:rPr>
      </w:pPr>
      <w:r>
        <w:rPr>
          <w:rFonts w:ascii="Times New Roman" w:hAnsi="Times New Roman"/>
          <w:color w:val="000000"/>
          <w:sz w:val="28"/>
          <w:szCs w:val="28"/>
        </w:rPr>
        <w:t xml:space="preserve">At </w:t>
      </w:r>
      <w:r w:rsidR="00F667D0">
        <w:rPr>
          <w:rFonts w:ascii="Times New Roman" w:hAnsi="Times New Roman"/>
          <w:color w:val="000000"/>
          <w:sz w:val="28"/>
          <w:szCs w:val="28"/>
        </w:rPr>
        <w:t>Be Yourself</w:t>
      </w:r>
      <w:r>
        <w:rPr>
          <w:rFonts w:ascii="Times New Roman" w:hAnsi="Times New Roman"/>
          <w:color w:val="000000"/>
          <w:sz w:val="28"/>
          <w:szCs w:val="28"/>
        </w:rPr>
        <w:t xml:space="preserve"> the Health and Safety of children, staff and visitors is taken very seriously. Staff will be made aware of this Health and Safety Policy during their induction and will be expected to act in accordance with its content at all times. Staff will also receive Health and Safety training as part of the induction process.</w:t>
      </w:r>
    </w:p>
    <w:p w14:paraId="21EDC590" w14:textId="77777777" w:rsidR="00590C73" w:rsidRDefault="00590C73">
      <w:pPr>
        <w:rPr>
          <w:rFonts w:ascii="Times New Roman" w:hAnsi="Times New Roman"/>
          <w:color w:val="000000"/>
          <w:sz w:val="28"/>
          <w:szCs w:val="28"/>
        </w:rPr>
      </w:pPr>
    </w:p>
    <w:p w14:paraId="39C0DCAF" w14:textId="77777777" w:rsidR="00590C73" w:rsidRDefault="00000000">
      <w:pPr>
        <w:rPr>
          <w:rFonts w:ascii="Arial" w:hAnsi="Arial"/>
        </w:rPr>
      </w:pPr>
      <w:r>
        <w:rPr>
          <w:rFonts w:ascii="Times New Roman" w:hAnsi="Times New Roman"/>
          <w:color w:val="000000"/>
          <w:sz w:val="28"/>
          <w:szCs w:val="28"/>
        </w:rPr>
        <w:t xml:space="preserve">This policy has been informed by the Health and Safety at Work Act 1974. </w:t>
      </w:r>
    </w:p>
    <w:p w14:paraId="36DF0855" w14:textId="77777777" w:rsidR="00590C73" w:rsidRDefault="00590C73">
      <w:pPr>
        <w:rPr>
          <w:rFonts w:ascii="Arial" w:hAnsi="Arial"/>
        </w:rPr>
      </w:pPr>
      <w:hyperlink r:id="rId5">
        <w:r>
          <w:rPr>
            <w:rStyle w:val="Hyperlink"/>
            <w:rFonts w:ascii="Times New Roman" w:hAnsi="Times New Roman"/>
            <w:color w:val="000000"/>
            <w:sz w:val="28"/>
            <w:szCs w:val="28"/>
          </w:rPr>
          <w:t>https://www.legislation.gov.uk/ukpga/1974/37/contents</w:t>
        </w:r>
      </w:hyperlink>
    </w:p>
    <w:p w14:paraId="254F67CB" w14:textId="77777777" w:rsidR="00590C73" w:rsidRDefault="00590C73">
      <w:pPr>
        <w:rPr>
          <w:rFonts w:ascii="Arial" w:hAnsi="Arial"/>
        </w:rPr>
      </w:pPr>
    </w:p>
    <w:p w14:paraId="724D9216" w14:textId="31C883F5" w:rsidR="00590C73" w:rsidRDefault="00695DBF">
      <w:pPr>
        <w:rPr>
          <w:rFonts w:ascii="Arial" w:hAnsi="Arial"/>
        </w:rPr>
      </w:pPr>
      <w:r>
        <w:rPr>
          <w:rFonts w:ascii="Times New Roman" w:hAnsi="Times New Roman"/>
          <w:color w:val="000000"/>
          <w:sz w:val="28"/>
          <w:szCs w:val="28"/>
        </w:rPr>
        <w:t>Also, the Workplace (Health, Safety and Welfare) Regulations 1992.</w:t>
      </w:r>
    </w:p>
    <w:p w14:paraId="24EA50CD" w14:textId="77777777" w:rsidR="00590C73" w:rsidRDefault="00000000">
      <w:pPr>
        <w:rPr>
          <w:rFonts w:ascii="Arial" w:hAnsi="Arial"/>
        </w:rPr>
      </w:pPr>
      <w:r>
        <w:rPr>
          <w:rStyle w:val="Hyperlink"/>
          <w:rFonts w:ascii="Times New Roman" w:hAnsi="Times New Roman"/>
          <w:color w:val="000000"/>
          <w:sz w:val="28"/>
          <w:szCs w:val="28"/>
        </w:rPr>
        <w:t>https://www.legislation.gov.uk/uksi/1992/3004/contents/made</w:t>
      </w:r>
    </w:p>
    <w:p w14:paraId="4C2A9739" w14:textId="77777777" w:rsidR="00590C73" w:rsidRDefault="00590C73">
      <w:pPr>
        <w:rPr>
          <w:rFonts w:ascii="Arial" w:hAnsi="Arial"/>
        </w:rPr>
      </w:pPr>
    </w:p>
    <w:p w14:paraId="18F83BE1" w14:textId="77777777" w:rsidR="00590C73" w:rsidRDefault="00590C73">
      <w:pPr>
        <w:rPr>
          <w:rFonts w:ascii="Arial" w:hAnsi="Arial"/>
        </w:rPr>
      </w:pPr>
    </w:p>
    <w:p w14:paraId="061DD5DF" w14:textId="77777777" w:rsidR="00590C73" w:rsidRDefault="00000000">
      <w:pPr>
        <w:rPr>
          <w:rFonts w:ascii="Times New Roman" w:hAnsi="Times New Roman"/>
          <w:b/>
          <w:bCs/>
          <w:color w:val="000000"/>
          <w:sz w:val="28"/>
          <w:szCs w:val="28"/>
        </w:rPr>
      </w:pPr>
      <w:r>
        <w:rPr>
          <w:rStyle w:val="Hyperlink"/>
          <w:rFonts w:ascii="Times New Roman" w:hAnsi="Times New Roman"/>
          <w:b/>
          <w:bCs/>
          <w:color w:val="000000"/>
          <w:sz w:val="28"/>
          <w:szCs w:val="28"/>
          <w:u w:val="none"/>
        </w:rPr>
        <w:t>Responsibilities</w:t>
      </w:r>
    </w:p>
    <w:p w14:paraId="41A28927" w14:textId="77777777" w:rsidR="00590C73" w:rsidRDefault="00590C73">
      <w:pPr>
        <w:rPr>
          <w:rFonts w:ascii="Times New Roman" w:hAnsi="Times New Roman"/>
          <w:b/>
          <w:bCs/>
          <w:color w:val="000000"/>
          <w:sz w:val="28"/>
          <w:szCs w:val="28"/>
        </w:rPr>
      </w:pPr>
    </w:p>
    <w:p w14:paraId="13747F67" w14:textId="2EE622D9" w:rsidR="00590C73" w:rsidRDefault="00F667D0">
      <w:pPr>
        <w:rPr>
          <w:rFonts w:ascii="Times New Roman" w:hAnsi="Times New Roman"/>
          <w:sz w:val="28"/>
          <w:szCs w:val="28"/>
        </w:rPr>
      </w:pPr>
      <w:r>
        <w:rPr>
          <w:rFonts w:ascii="Times New Roman" w:hAnsi="Times New Roman"/>
          <w:color w:val="000000"/>
          <w:sz w:val="28"/>
          <w:szCs w:val="28"/>
        </w:rPr>
        <w:t>Be Yourself</w:t>
      </w:r>
      <w:r w:rsidR="00000000">
        <w:rPr>
          <w:rFonts w:ascii="Times New Roman" w:hAnsi="Times New Roman"/>
          <w:color w:val="000000"/>
          <w:sz w:val="28"/>
          <w:szCs w:val="28"/>
        </w:rPr>
        <w:t xml:space="preserve"> will ensure the following:</w:t>
      </w:r>
    </w:p>
    <w:p w14:paraId="77484AE9" w14:textId="77777777" w:rsidR="00590C73" w:rsidRDefault="00000000">
      <w:pPr>
        <w:numPr>
          <w:ilvl w:val="0"/>
          <w:numId w:val="5"/>
        </w:numPr>
        <w:rPr>
          <w:rFonts w:ascii="Times New Roman" w:hAnsi="Times New Roman"/>
          <w:sz w:val="28"/>
          <w:szCs w:val="28"/>
        </w:rPr>
      </w:pPr>
      <w:r>
        <w:rPr>
          <w:rFonts w:ascii="Times New Roman" w:hAnsi="Times New Roman"/>
          <w:sz w:val="28"/>
          <w:szCs w:val="28"/>
        </w:rPr>
        <w:t>Adequate resources and training are provided</w:t>
      </w:r>
    </w:p>
    <w:p w14:paraId="2B6ECB33" w14:textId="77777777" w:rsidR="00590C73" w:rsidRDefault="00000000">
      <w:pPr>
        <w:numPr>
          <w:ilvl w:val="0"/>
          <w:numId w:val="5"/>
        </w:numPr>
        <w:rPr>
          <w:rFonts w:ascii="Times New Roman" w:hAnsi="Times New Roman"/>
          <w:sz w:val="28"/>
          <w:szCs w:val="28"/>
        </w:rPr>
      </w:pPr>
      <w:r>
        <w:rPr>
          <w:rFonts w:ascii="Times New Roman" w:hAnsi="Times New Roman"/>
          <w:sz w:val="28"/>
          <w:szCs w:val="28"/>
        </w:rPr>
        <w:t>All accidents and dangerous incidents are correctly recorded and reported</w:t>
      </w:r>
    </w:p>
    <w:p w14:paraId="5476356C" w14:textId="77777777" w:rsidR="00590C73" w:rsidRDefault="00000000">
      <w:pPr>
        <w:numPr>
          <w:ilvl w:val="0"/>
          <w:numId w:val="5"/>
        </w:numPr>
        <w:rPr>
          <w:rFonts w:ascii="Times New Roman" w:hAnsi="Times New Roman"/>
          <w:sz w:val="28"/>
          <w:szCs w:val="28"/>
        </w:rPr>
      </w:pPr>
      <w:r>
        <w:rPr>
          <w:rFonts w:ascii="Times New Roman" w:hAnsi="Times New Roman"/>
          <w:sz w:val="28"/>
          <w:szCs w:val="28"/>
        </w:rPr>
        <w:t>Ensure that the organisation’s building and premises are safe, regularly inspected and accurately logged</w:t>
      </w:r>
    </w:p>
    <w:p w14:paraId="55EC5E87" w14:textId="77777777" w:rsidR="00590C73" w:rsidRDefault="00590C73">
      <w:pPr>
        <w:rPr>
          <w:rFonts w:ascii="Arial" w:hAnsi="Arial"/>
        </w:rPr>
      </w:pPr>
    </w:p>
    <w:p w14:paraId="67F34944" w14:textId="77777777" w:rsidR="00590C73" w:rsidRDefault="00590C73">
      <w:pPr>
        <w:rPr>
          <w:rFonts w:ascii="Arial" w:hAnsi="Arial"/>
        </w:rPr>
      </w:pPr>
    </w:p>
    <w:p w14:paraId="7B4EA8F1" w14:textId="302348F0" w:rsidR="00590C73" w:rsidRDefault="00000000">
      <w:pPr>
        <w:rPr>
          <w:rFonts w:ascii="Arial" w:hAnsi="Arial"/>
        </w:rPr>
      </w:pPr>
      <w:r>
        <w:rPr>
          <w:rFonts w:ascii="Times New Roman" w:hAnsi="Times New Roman"/>
          <w:color w:val="000000"/>
          <w:sz w:val="28"/>
          <w:szCs w:val="28"/>
        </w:rPr>
        <w:t xml:space="preserve">All staff at </w:t>
      </w:r>
      <w:r w:rsidR="00F667D0">
        <w:rPr>
          <w:rFonts w:ascii="Times New Roman" w:hAnsi="Times New Roman"/>
          <w:color w:val="000000"/>
          <w:sz w:val="28"/>
          <w:szCs w:val="28"/>
        </w:rPr>
        <w:t>Be Yourself</w:t>
      </w:r>
      <w:r>
        <w:rPr>
          <w:rFonts w:ascii="Times New Roman" w:hAnsi="Times New Roman"/>
          <w:color w:val="000000"/>
          <w:sz w:val="28"/>
          <w:szCs w:val="28"/>
        </w:rPr>
        <w:t xml:space="preserve"> will comply with the following:  </w:t>
      </w:r>
    </w:p>
    <w:p w14:paraId="13B40D54" w14:textId="77777777" w:rsidR="00590C73" w:rsidRDefault="00000000">
      <w:pPr>
        <w:numPr>
          <w:ilvl w:val="0"/>
          <w:numId w:val="3"/>
        </w:numPr>
        <w:rPr>
          <w:rFonts w:ascii="Arial" w:hAnsi="Arial"/>
        </w:rPr>
      </w:pPr>
      <w:r>
        <w:rPr>
          <w:rFonts w:ascii="Times New Roman" w:hAnsi="Times New Roman" w:cs="Calibri"/>
          <w:color w:val="000000"/>
          <w:sz w:val="28"/>
          <w:szCs w:val="28"/>
        </w:rPr>
        <w:t xml:space="preserve">Take reasonable care of their own health and safety and that of others who may be affected by what they do at work, </w:t>
      </w:r>
      <w:r>
        <w:rPr>
          <w:rFonts w:ascii="Times New Roman" w:hAnsi="Times New Roman"/>
          <w:color w:val="000000"/>
          <w:sz w:val="28"/>
          <w:szCs w:val="28"/>
        </w:rPr>
        <w:t>and to report any situation or threat which may affect this</w:t>
      </w:r>
    </w:p>
    <w:p w14:paraId="7D701904" w14:textId="77777777" w:rsidR="00590C73" w:rsidRDefault="00000000">
      <w:pPr>
        <w:numPr>
          <w:ilvl w:val="0"/>
          <w:numId w:val="3"/>
        </w:numPr>
        <w:rPr>
          <w:rFonts w:ascii="Arial" w:hAnsi="Arial"/>
        </w:rPr>
      </w:pPr>
      <w:r>
        <w:rPr>
          <w:rFonts w:ascii="Times New Roman" w:hAnsi="Times New Roman" w:cs="Calibri"/>
          <w:color w:val="000000"/>
          <w:sz w:val="28"/>
          <w:szCs w:val="28"/>
        </w:rPr>
        <w:t xml:space="preserve">Work in accordance with the policy, training and instructions </w:t>
      </w:r>
    </w:p>
    <w:p w14:paraId="507CB5EC" w14:textId="77777777" w:rsidR="00590C73" w:rsidRDefault="00000000">
      <w:pPr>
        <w:numPr>
          <w:ilvl w:val="0"/>
          <w:numId w:val="3"/>
        </w:numPr>
        <w:rPr>
          <w:rFonts w:ascii="Arial" w:hAnsi="Arial"/>
        </w:rPr>
      </w:pPr>
      <w:r>
        <w:rPr>
          <w:rFonts w:ascii="Times New Roman" w:hAnsi="Times New Roman" w:cs="Calibri"/>
          <w:color w:val="000000"/>
          <w:sz w:val="28"/>
          <w:szCs w:val="28"/>
        </w:rPr>
        <w:t xml:space="preserve">Inform the appropriate person of any work situation representing a serious and immediate danger so that remedial action can be taken </w:t>
      </w:r>
    </w:p>
    <w:p w14:paraId="5B5C0828" w14:textId="77777777" w:rsidR="00590C73" w:rsidRDefault="00000000">
      <w:pPr>
        <w:numPr>
          <w:ilvl w:val="0"/>
          <w:numId w:val="3"/>
        </w:numPr>
        <w:rPr>
          <w:rFonts w:ascii="Arial" w:hAnsi="Arial"/>
        </w:rPr>
      </w:pPr>
      <w:r>
        <w:rPr>
          <w:rFonts w:ascii="Times New Roman" w:hAnsi="Times New Roman" w:cs="Calibri"/>
          <w:color w:val="000000"/>
          <w:sz w:val="28"/>
          <w:szCs w:val="28"/>
        </w:rPr>
        <w:t xml:space="preserve">Model safe practice as an example to children and young people </w:t>
      </w:r>
    </w:p>
    <w:p w14:paraId="74B1D62C" w14:textId="77777777" w:rsidR="00590C73" w:rsidRDefault="00000000">
      <w:pPr>
        <w:numPr>
          <w:ilvl w:val="0"/>
          <w:numId w:val="3"/>
        </w:numPr>
        <w:rPr>
          <w:rFonts w:ascii="Arial" w:hAnsi="Arial"/>
        </w:rPr>
      </w:pPr>
      <w:r>
        <w:rPr>
          <w:rFonts w:ascii="Times New Roman" w:hAnsi="Times New Roman" w:cs="Calibri"/>
          <w:color w:val="000000"/>
          <w:sz w:val="28"/>
          <w:szCs w:val="28"/>
        </w:rPr>
        <w:t xml:space="preserve">Understand emergency procedures and feel confident in implementing them </w:t>
      </w:r>
    </w:p>
    <w:p w14:paraId="6572488C" w14:textId="77777777" w:rsidR="00590C73" w:rsidRDefault="00590C73">
      <w:pPr>
        <w:rPr>
          <w:rFonts w:ascii="Arial" w:hAnsi="Arial"/>
        </w:rPr>
      </w:pPr>
    </w:p>
    <w:p w14:paraId="6C5618B8" w14:textId="77777777" w:rsidR="00590C73" w:rsidRDefault="00590C73">
      <w:pPr>
        <w:rPr>
          <w:rFonts w:ascii="Arial" w:hAnsi="Arial"/>
        </w:rPr>
      </w:pPr>
    </w:p>
    <w:p w14:paraId="3DFF4055" w14:textId="4FB81F08" w:rsidR="00590C73" w:rsidRDefault="00000000">
      <w:pPr>
        <w:rPr>
          <w:rFonts w:ascii="Arial" w:hAnsi="Arial"/>
        </w:rPr>
      </w:pPr>
      <w:r>
        <w:rPr>
          <w:rFonts w:ascii="Times New Roman" w:hAnsi="Times New Roman" w:cs="Calibri"/>
          <w:color w:val="000000"/>
          <w:sz w:val="28"/>
          <w:szCs w:val="28"/>
        </w:rPr>
        <w:t>T</w:t>
      </w:r>
      <w:r w:rsidR="00695DBF">
        <w:rPr>
          <w:rFonts w:ascii="Times New Roman" w:hAnsi="Times New Roman" w:cs="Calibri"/>
          <w:color w:val="000000"/>
          <w:sz w:val="28"/>
          <w:szCs w:val="28"/>
        </w:rPr>
        <w:t xml:space="preserve">he </w:t>
      </w:r>
      <w:r w:rsidR="00F667D0">
        <w:rPr>
          <w:rFonts w:ascii="Times New Roman" w:eastAsia="Arial" w:hAnsi="Times New Roman"/>
          <w:color w:val="000000"/>
          <w:sz w:val="28"/>
          <w:szCs w:val="28"/>
        </w:rPr>
        <w:t>Be Yourself</w:t>
      </w:r>
      <w:r>
        <w:rPr>
          <w:rFonts w:ascii="Times New Roman" w:hAnsi="Times New Roman" w:cs="Calibri"/>
          <w:color w:val="000000"/>
          <w:sz w:val="28"/>
          <w:szCs w:val="28"/>
        </w:rPr>
        <w:t xml:space="preserve"> leaders will t</w:t>
      </w:r>
      <w:r>
        <w:rPr>
          <w:rFonts w:ascii="Times New Roman" w:hAnsi="Times New Roman"/>
          <w:sz w:val="28"/>
          <w:szCs w:val="28"/>
        </w:rPr>
        <w:t xml:space="preserve">ake responsibility for health and safety day-to-day and will: </w:t>
      </w:r>
    </w:p>
    <w:p w14:paraId="0453CF87" w14:textId="77777777" w:rsidR="00590C73" w:rsidRDefault="00000000">
      <w:pPr>
        <w:numPr>
          <w:ilvl w:val="0"/>
          <w:numId w:val="2"/>
        </w:numPr>
        <w:rPr>
          <w:rFonts w:ascii="Arial" w:hAnsi="Arial"/>
        </w:rPr>
      </w:pPr>
      <w:r>
        <w:rPr>
          <w:rFonts w:ascii="Times New Roman" w:hAnsi="Times New Roman"/>
          <w:sz w:val="28"/>
          <w:szCs w:val="28"/>
        </w:rPr>
        <w:t xml:space="preserve">Ensure the implementation of the health and safety policy </w:t>
      </w:r>
    </w:p>
    <w:p w14:paraId="1E4D2EEF" w14:textId="77777777" w:rsidR="00590C73" w:rsidRDefault="00000000">
      <w:pPr>
        <w:numPr>
          <w:ilvl w:val="0"/>
          <w:numId w:val="2"/>
        </w:numPr>
        <w:rPr>
          <w:rFonts w:ascii="Arial" w:hAnsi="Arial"/>
        </w:rPr>
      </w:pPr>
      <w:r>
        <w:rPr>
          <w:rFonts w:ascii="Times New Roman" w:hAnsi="Times New Roman"/>
          <w:sz w:val="28"/>
          <w:szCs w:val="28"/>
        </w:rPr>
        <w:t>Maintain, store and use equipment safely</w:t>
      </w:r>
    </w:p>
    <w:p w14:paraId="120E45D8" w14:textId="77777777" w:rsidR="00590C73" w:rsidRDefault="00000000">
      <w:pPr>
        <w:numPr>
          <w:ilvl w:val="0"/>
          <w:numId w:val="2"/>
        </w:numPr>
        <w:rPr>
          <w:rFonts w:ascii="Arial" w:hAnsi="Arial"/>
        </w:rPr>
      </w:pPr>
      <w:r>
        <w:rPr>
          <w:rFonts w:ascii="Times New Roman" w:hAnsi="Times New Roman"/>
          <w:sz w:val="28"/>
          <w:szCs w:val="28"/>
        </w:rPr>
        <w:t xml:space="preserve">Ensure there is enough staff to safely supervise groups </w:t>
      </w:r>
    </w:p>
    <w:p w14:paraId="489A19BA" w14:textId="77777777" w:rsidR="00590C73" w:rsidRDefault="00000000">
      <w:pPr>
        <w:numPr>
          <w:ilvl w:val="0"/>
          <w:numId w:val="2"/>
        </w:numPr>
        <w:rPr>
          <w:rFonts w:ascii="Arial" w:hAnsi="Arial"/>
        </w:rPr>
      </w:pPr>
      <w:r>
        <w:rPr>
          <w:rFonts w:ascii="Times New Roman" w:hAnsi="Times New Roman"/>
          <w:sz w:val="28"/>
          <w:szCs w:val="28"/>
        </w:rPr>
        <w:t xml:space="preserve">Ensure appropriate evacuation procedures are in place and regular fire drills are held </w:t>
      </w:r>
    </w:p>
    <w:p w14:paraId="5AD9DF7E" w14:textId="77777777" w:rsidR="00590C73" w:rsidRDefault="00000000">
      <w:pPr>
        <w:numPr>
          <w:ilvl w:val="0"/>
          <w:numId w:val="2"/>
        </w:numPr>
        <w:rPr>
          <w:rFonts w:ascii="Arial" w:hAnsi="Arial"/>
        </w:rPr>
      </w:pPr>
      <w:r>
        <w:rPr>
          <w:rFonts w:ascii="Times New Roman" w:hAnsi="Times New Roman"/>
          <w:sz w:val="28"/>
          <w:szCs w:val="28"/>
        </w:rPr>
        <w:t xml:space="preserve">Ensure all risk assessments are completed and reviewed </w:t>
      </w:r>
    </w:p>
    <w:p w14:paraId="735FC654" w14:textId="77777777" w:rsidR="00590C73" w:rsidRDefault="00000000">
      <w:pPr>
        <w:numPr>
          <w:ilvl w:val="0"/>
          <w:numId w:val="2"/>
        </w:numPr>
        <w:rPr>
          <w:rFonts w:ascii="Arial" w:hAnsi="Arial"/>
        </w:rPr>
      </w:pPr>
      <w:r>
        <w:rPr>
          <w:rFonts w:ascii="Times New Roman" w:hAnsi="Times New Roman"/>
          <w:sz w:val="28"/>
          <w:szCs w:val="28"/>
        </w:rPr>
        <w:t>Monitor the effectiveness of the Health and Safety Policy and revise where necessary</w:t>
      </w:r>
    </w:p>
    <w:p w14:paraId="3C487163" w14:textId="77777777" w:rsidR="00590C73" w:rsidRDefault="00000000">
      <w:pPr>
        <w:numPr>
          <w:ilvl w:val="0"/>
          <w:numId w:val="2"/>
        </w:numPr>
        <w:rPr>
          <w:rFonts w:ascii="Arial" w:hAnsi="Arial"/>
        </w:rPr>
      </w:pPr>
      <w:r>
        <w:rPr>
          <w:rFonts w:ascii="Times New Roman" w:hAnsi="Times New Roman"/>
          <w:sz w:val="28"/>
          <w:szCs w:val="28"/>
        </w:rPr>
        <w:t>Record, report and review all incidents</w:t>
      </w:r>
    </w:p>
    <w:p w14:paraId="4232B9F5" w14:textId="77777777" w:rsidR="00590C73" w:rsidRDefault="00590C73">
      <w:pPr>
        <w:ind w:left="720"/>
        <w:rPr>
          <w:rFonts w:ascii="Arial" w:hAnsi="Arial"/>
        </w:rPr>
      </w:pPr>
    </w:p>
    <w:p w14:paraId="2F14C16C" w14:textId="77777777" w:rsidR="00590C73" w:rsidRDefault="00590C73">
      <w:pPr>
        <w:ind w:left="720"/>
        <w:rPr>
          <w:rFonts w:ascii="Arial" w:hAnsi="Arial"/>
        </w:rPr>
      </w:pPr>
    </w:p>
    <w:p w14:paraId="4A4D28C5" w14:textId="77777777" w:rsidR="00590C73" w:rsidRDefault="00000000">
      <w:pPr>
        <w:rPr>
          <w:rFonts w:hint="eastAsia"/>
        </w:rPr>
      </w:pPr>
      <w:r>
        <w:rPr>
          <w:rFonts w:ascii="Times New Roman" w:hAnsi="Times New Roman"/>
          <w:b/>
          <w:bCs/>
          <w:color w:val="000000"/>
          <w:sz w:val="28"/>
          <w:szCs w:val="28"/>
        </w:rPr>
        <w:t>Risk Management, Assessment and Benefit Analysis</w:t>
      </w:r>
    </w:p>
    <w:p w14:paraId="0D21F3EC" w14:textId="77777777" w:rsidR="00590C73" w:rsidRDefault="00590C73">
      <w:pPr>
        <w:rPr>
          <w:rFonts w:ascii="Times New Roman" w:hAnsi="Times New Roman"/>
          <w:b/>
          <w:bCs/>
          <w:color w:val="000000"/>
          <w:sz w:val="28"/>
          <w:szCs w:val="28"/>
        </w:rPr>
      </w:pPr>
    </w:p>
    <w:p w14:paraId="6A975CDA" w14:textId="77777777" w:rsidR="00590C73" w:rsidRDefault="00000000">
      <w:pPr>
        <w:pStyle w:val="NormalWeb"/>
        <w:spacing w:beforeAutospacing="0" w:afterAutospacing="0"/>
        <w:rPr>
          <w:rFonts w:ascii="Century Gothic" w:hAnsi="Century Gothic"/>
        </w:rPr>
      </w:pPr>
      <w:r>
        <w:rPr>
          <w:rFonts w:ascii="Times New Roman" w:hAnsi="Times New Roman" w:cs="Calibri"/>
          <w:color w:val="000000"/>
          <w:sz w:val="28"/>
          <w:szCs w:val="28"/>
        </w:rPr>
        <w:t>The 5-step approach to risk assessment for all activities:</w:t>
      </w:r>
    </w:p>
    <w:p w14:paraId="4BD21945" w14:textId="77777777" w:rsidR="00590C73" w:rsidRDefault="00000000">
      <w:pPr>
        <w:pStyle w:val="NormalWeb"/>
        <w:numPr>
          <w:ilvl w:val="0"/>
          <w:numId w:val="4"/>
        </w:numPr>
        <w:spacing w:beforeAutospacing="0" w:afterAutospacing="0"/>
        <w:textAlignment w:val="baseline"/>
        <w:rPr>
          <w:rFonts w:ascii="Century Gothic" w:hAnsi="Century Gothic" w:cs="Calibri"/>
          <w:color w:val="000000"/>
        </w:rPr>
      </w:pPr>
      <w:r>
        <w:rPr>
          <w:rFonts w:ascii="Times New Roman" w:hAnsi="Times New Roman" w:cs="Calibri"/>
          <w:color w:val="000000"/>
          <w:sz w:val="28"/>
          <w:szCs w:val="28"/>
        </w:rPr>
        <w:t>Look out for hazards or risks.</w:t>
      </w:r>
    </w:p>
    <w:p w14:paraId="5620527E" w14:textId="77777777" w:rsidR="00590C73" w:rsidRDefault="00000000">
      <w:pPr>
        <w:pStyle w:val="NormalWeb"/>
        <w:numPr>
          <w:ilvl w:val="0"/>
          <w:numId w:val="4"/>
        </w:numPr>
        <w:spacing w:beforeAutospacing="0" w:afterAutospacing="0"/>
        <w:textAlignment w:val="baseline"/>
        <w:rPr>
          <w:rFonts w:ascii="Century Gothic" w:hAnsi="Century Gothic" w:cs="Calibri"/>
          <w:color w:val="000000"/>
        </w:rPr>
      </w:pPr>
      <w:r>
        <w:rPr>
          <w:rFonts w:ascii="Times New Roman" w:hAnsi="Times New Roman" w:cs="Calibri"/>
          <w:color w:val="000000"/>
          <w:sz w:val="28"/>
          <w:szCs w:val="28"/>
        </w:rPr>
        <w:t>Decide who may be harmed and how.</w:t>
      </w:r>
    </w:p>
    <w:p w14:paraId="3109913A" w14:textId="77777777" w:rsidR="00590C73" w:rsidRDefault="00000000">
      <w:pPr>
        <w:pStyle w:val="NormalWeb"/>
        <w:numPr>
          <w:ilvl w:val="0"/>
          <w:numId w:val="4"/>
        </w:numPr>
        <w:spacing w:beforeAutospacing="0" w:afterAutospacing="0"/>
        <w:textAlignment w:val="baseline"/>
        <w:rPr>
          <w:rFonts w:ascii="Century Gothic" w:hAnsi="Century Gothic" w:cs="Calibri"/>
          <w:color w:val="000000"/>
        </w:rPr>
      </w:pPr>
      <w:r>
        <w:rPr>
          <w:rFonts w:ascii="Times New Roman" w:hAnsi="Times New Roman" w:cs="Calibri"/>
          <w:color w:val="000000"/>
          <w:sz w:val="28"/>
          <w:szCs w:val="28"/>
        </w:rPr>
        <w:t>Evaluate the risks and decide whether existing controls are adequate or whether more should be done.</w:t>
      </w:r>
    </w:p>
    <w:p w14:paraId="571535A9" w14:textId="77777777" w:rsidR="00590C73" w:rsidRDefault="00000000">
      <w:pPr>
        <w:pStyle w:val="NormalWeb"/>
        <w:numPr>
          <w:ilvl w:val="0"/>
          <w:numId w:val="4"/>
        </w:numPr>
        <w:spacing w:beforeAutospacing="0" w:afterAutospacing="0"/>
        <w:textAlignment w:val="baseline"/>
        <w:rPr>
          <w:rFonts w:ascii="Century Gothic" w:hAnsi="Century Gothic" w:cs="Calibri"/>
          <w:color w:val="000000"/>
        </w:rPr>
      </w:pPr>
      <w:r>
        <w:rPr>
          <w:rFonts w:ascii="Times New Roman" w:hAnsi="Times New Roman" w:cs="Calibri"/>
          <w:color w:val="000000"/>
          <w:sz w:val="28"/>
          <w:szCs w:val="28"/>
        </w:rPr>
        <w:t>Record findings, including daily amendments to standing risk assessments based on site visits and observations.</w:t>
      </w:r>
    </w:p>
    <w:p w14:paraId="63B87B32" w14:textId="77777777" w:rsidR="00590C73" w:rsidRDefault="00000000">
      <w:pPr>
        <w:pStyle w:val="NormalWeb"/>
        <w:numPr>
          <w:ilvl w:val="0"/>
          <w:numId w:val="4"/>
        </w:numPr>
        <w:spacing w:beforeAutospacing="0" w:afterAutospacing="0"/>
        <w:textAlignment w:val="baseline"/>
        <w:rPr>
          <w:rFonts w:ascii="Century Gothic" w:hAnsi="Century Gothic" w:cs="Calibri"/>
          <w:color w:val="000000"/>
        </w:rPr>
      </w:pPr>
      <w:r>
        <w:rPr>
          <w:rFonts w:ascii="Times New Roman" w:hAnsi="Times New Roman" w:cs="Calibri"/>
          <w:sz w:val="28"/>
          <w:szCs w:val="28"/>
        </w:rPr>
        <w:t>Review assessments on a regular basis and revise if necessary.</w:t>
      </w:r>
    </w:p>
    <w:p w14:paraId="375B0F19" w14:textId="77777777" w:rsidR="00590C73" w:rsidRDefault="00590C73">
      <w:pPr>
        <w:pStyle w:val="NormalWeb"/>
        <w:spacing w:beforeAutospacing="0" w:afterAutospacing="0"/>
        <w:textAlignment w:val="baseline"/>
        <w:rPr>
          <w:rFonts w:ascii="Century Gothic" w:hAnsi="Century Gothic" w:cs="Calibri"/>
          <w:color w:val="000000"/>
        </w:rPr>
      </w:pPr>
    </w:p>
    <w:p w14:paraId="3B5EF512" w14:textId="367AF1DA" w:rsidR="00590C73" w:rsidRDefault="00F667D0">
      <w:pPr>
        <w:rPr>
          <w:rFonts w:ascii="Arial" w:hAnsi="Arial"/>
        </w:rPr>
      </w:pPr>
      <w:proofErr w:type="gramStart"/>
      <w:r>
        <w:rPr>
          <w:rFonts w:ascii="Times New Roman" w:hAnsi="Times New Roman"/>
          <w:sz w:val="28"/>
          <w:szCs w:val="28"/>
        </w:rPr>
        <w:t>Be</w:t>
      </w:r>
      <w:proofErr w:type="gramEnd"/>
      <w:r>
        <w:rPr>
          <w:rFonts w:ascii="Times New Roman" w:hAnsi="Times New Roman"/>
          <w:sz w:val="28"/>
          <w:szCs w:val="28"/>
        </w:rPr>
        <w:t xml:space="preserve"> Yourself</w:t>
      </w:r>
      <w:r w:rsidR="00000000">
        <w:rPr>
          <w:rFonts w:ascii="Times New Roman" w:hAnsi="Times New Roman"/>
          <w:sz w:val="28"/>
          <w:szCs w:val="28"/>
        </w:rPr>
        <w:t xml:space="preserve"> create and maintain risk assessments for </w:t>
      </w:r>
      <w:r w:rsidR="00695DBF">
        <w:rPr>
          <w:rFonts w:ascii="Times New Roman" w:hAnsi="Times New Roman"/>
          <w:sz w:val="28"/>
          <w:szCs w:val="28"/>
        </w:rPr>
        <w:t>on- and off-site</w:t>
      </w:r>
      <w:r w:rsidR="00000000">
        <w:rPr>
          <w:rFonts w:ascii="Times New Roman" w:hAnsi="Times New Roman"/>
          <w:sz w:val="28"/>
          <w:szCs w:val="28"/>
        </w:rPr>
        <w:t xml:space="preserve"> activities which are reviewed and revised regularly and made available to all staff. When </w:t>
      </w:r>
      <w:r w:rsidR="00695DBF">
        <w:rPr>
          <w:rFonts w:ascii="Times New Roman" w:hAnsi="Times New Roman"/>
          <w:sz w:val="28"/>
          <w:szCs w:val="28"/>
        </w:rPr>
        <w:t>necessary,</w:t>
      </w:r>
      <w:r w:rsidR="00000000">
        <w:rPr>
          <w:rFonts w:ascii="Times New Roman" w:hAnsi="Times New Roman"/>
          <w:sz w:val="28"/>
          <w:szCs w:val="28"/>
        </w:rPr>
        <w:t xml:space="preserve"> children and young people will be taught appropriate and adequate skills to keep themselves safe.  </w:t>
      </w:r>
    </w:p>
    <w:p w14:paraId="44EC75DA" w14:textId="77777777" w:rsidR="00590C73" w:rsidRDefault="00590C73">
      <w:pPr>
        <w:rPr>
          <w:rFonts w:ascii="Arial" w:hAnsi="Arial"/>
        </w:rPr>
      </w:pPr>
    </w:p>
    <w:p w14:paraId="3E71FC85" w14:textId="77777777" w:rsidR="00590C73" w:rsidRDefault="00000000">
      <w:pPr>
        <w:rPr>
          <w:rFonts w:hint="eastAsia"/>
        </w:rPr>
      </w:pPr>
      <w:r>
        <w:rPr>
          <w:rFonts w:ascii="Times New Roman" w:hAnsi="Times New Roman"/>
          <w:b/>
          <w:bCs/>
          <w:color w:val="000000"/>
          <w:sz w:val="28"/>
          <w:szCs w:val="28"/>
        </w:rPr>
        <w:t>Dynamic Risk Assessments</w:t>
      </w:r>
    </w:p>
    <w:p w14:paraId="35F1495E" w14:textId="77777777" w:rsidR="00590C73" w:rsidRDefault="00590C73">
      <w:pPr>
        <w:rPr>
          <w:rFonts w:ascii="Times New Roman" w:hAnsi="Times New Roman"/>
          <w:b/>
          <w:bCs/>
          <w:color w:val="000000"/>
          <w:sz w:val="28"/>
          <w:szCs w:val="28"/>
        </w:rPr>
      </w:pPr>
    </w:p>
    <w:p w14:paraId="049866D4" w14:textId="119F44ED" w:rsidR="00590C73" w:rsidRDefault="00000000">
      <w:pPr>
        <w:rPr>
          <w:rFonts w:hint="eastAsia"/>
        </w:rPr>
      </w:pPr>
      <w:r>
        <w:rPr>
          <w:rFonts w:ascii="Times New Roman" w:hAnsi="Times New Roman"/>
          <w:color w:val="000000"/>
          <w:sz w:val="28"/>
          <w:szCs w:val="28"/>
        </w:rPr>
        <w:t xml:space="preserve">During sessions risk is assessed dynamically according to varying conditions such as the pupil’s needs, mood and behaviour, weather conditions and the ability of pupils to cooperate. These variables are </w:t>
      </w:r>
      <w:r w:rsidR="00695DBF">
        <w:rPr>
          <w:rFonts w:ascii="Times New Roman" w:hAnsi="Times New Roman"/>
          <w:color w:val="000000"/>
          <w:sz w:val="28"/>
          <w:szCs w:val="28"/>
        </w:rPr>
        <w:t>considered</w:t>
      </w:r>
      <w:r>
        <w:rPr>
          <w:rFonts w:ascii="Times New Roman" w:hAnsi="Times New Roman"/>
          <w:color w:val="000000"/>
          <w:sz w:val="28"/>
          <w:szCs w:val="28"/>
        </w:rPr>
        <w:t xml:space="preserve"> </w:t>
      </w:r>
      <w:r w:rsidR="00F667D0">
        <w:rPr>
          <w:rFonts w:ascii="Times New Roman" w:hAnsi="Times New Roman"/>
          <w:color w:val="000000"/>
          <w:sz w:val="28"/>
          <w:szCs w:val="28"/>
        </w:rPr>
        <w:t>to</w:t>
      </w:r>
      <w:r>
        <w:rPr>
          <w:rFonts w:ascii="Times New Roman" w:hAnsi="Times New Roman"/>
          <w:color w:val="000000"/>
          <w:sz w:val="28"/>
          <w:szCs w:val="28"/>
        </w:rPr>
        <w:t xml:space="preserve"> adapt activities for optimal success. Changes and adaptations are reflected upon and used to inform future planning.</w:t>
      </w:r>
    </w:p>
    <w:p w14:paraId="65AD9806" w14:textId="77777777" w:rsidR="00590C73" w:rsidRDefault="00590C73">
      <w:pPr>
        <w:rPr>
          <w:rFonts w:ascii="Times New Roman" w:hAnsi="Times New Roman"/>
          <w:color w:val="000000"/>
          <w:sz w:val="28"/>
          <w:szCs w:val="28"/>
        </w:rPr>
      </w:pPr>
    </w:p>
    <w:p w14:paraId="4FAE032F" w14:textId="77777777" w:rsidR="00590C73" w:rsidRDefault="00590C73">
      <w:pPr>
        <w:rPr>
          <w:rFonts w:ascii="Times New Roman" w:hAnsi="Times New Roman"/>
          <w:color w:val="000000"/>
          <w:sz w:val="28"/>
          <w:szCs w:val="28"/>
        </w:rPr>
      </w:pPr>
    </w:p>
    <w:p w14:paraId="61BCF638" w14:textId="77777777" w:rsidR="00590C73" w:rsidRDefault="00000000">
      <w:pPr>
        <w:rPr>
          <w:rFonts w:hint="eastAsia"/>
        </w:rPr>
      </w:pPr>
      <w:r>
        <w:rPr>
          <w:rFonts w:ascii="Times New Roman" w:hAnsi="Times New Roman"/>
          <w:b/>
          <w:bCs/>
          <w:color w:val="000000"/>
          <w:sz w:val="28"/>
          <w:szCs w:val="28"/>
        </w:rPr>
        <w:t>Recording Accidents</w:t>
      </w:r>
    </w:p>
    <w:p w14:paraId="293E9B83" w14:textId="77777777" w:rsidR="00590C73" w:rsidRDefault="00590C73">
      <w:pPr>
        <w:rPr>
          <w:rFonts w:ascii="Times New Roman" w:hAnsi="Times New Roman"/>
          <w:b/>
          <w:bCs/>
          <w:color w:val="000000"/>
          <w:sz w:val="28"/>
          <w:szCs w:val="28"/>
        </w:rPr>
      </w:pPr>
    </w:p>
    <w:p w14:paraId="61E0A9E9" w14:textId="77777777" w:rsidR="00590C73" w:rsidRDefault="00000000">
      <w:pPr>
        <w:numPr>
          <w:ilvl w:val="0"/>
          <w:numId w:val="6"/>
        </w:numPr>
        <w:rPr>
          <w:rFonts w:hint="eastAsia"/>
        </w:rPr>
      </w:pPr>
      <w:r>
        <w:rPr>
          <w:rFonts w:ascii="Times New Roman" w:hAnsi="Times New Roman"/>
          <w:color w:val="000000"/>
          <w:sz w:val="28"/>
          <w:szCs w:val="28"/>
        </w:rPr>
        <w:t>An accident form will be completed as soon as possible after the accident occurs by the member of staff or first aider who deals with it</w:t>
      </w:r>
    </w:p>
    <w:p w14:paraId="02E327C4" w14:textId="77777777" w:rsidR="00590C73" w:rsidRDefault="00000000">
      <w:pPr>
        <w:numPr>
          <w:ilvl w:val="0"/>
          <w:numId w:val="6"/>
        </w:numPr>
        <w:rPr>
          <w:rFonts w:hint="eastAsia"/>
        </w:rPr>
      </w:pPr>
      <w:r>
        <w:rPr>
          <w:rFonts w:ascii="Times New Roman" w:hAnsi="Times New Roman"/>
          <w:color w:val="000000"/>
          <w:sz w:val="28"/>
          <w:szCs w:val="28"/>
        </w:rPr>
        <w:t xml:space="preserve"> As much detail as possible will be supplied when reporting an accident </w:t>
      </w:r>
    </w:p>
    <w:p w14:paraId="5F792EB1" w14:textId="1E941597" w:rsidR="00590C73" w:rsidRDefault="00000000">
      <w:pPr>
        <w:numPr>
          <w:ilvl w:val="0"/>
          <w:numId w:val="6"/>
        </w:numPr>
        <w:rPr>
          <w:rFonts w:hint="eastAsia"/>
        </w:rPr>
      </w:pPr>
      <w:r>
        <w:rPr>
          <w:rFonts w:ascii="Times New Roman" w:hAnsi="Times New Roman"/>
          <w:color w:val="000000"/>
          <w:sz w:val="28"/>
          <w:szCs w:val="28"/>
        </w:rPr>
        <w:t xml:space="preserve">Information about injuries will also be kept in an </w:t>
      </w:r>
      <w:r w:rsidR="00695DBF">
        <w:rPr>
          <w:rFonts w:ascii="Times New Roman" w:hAnsi="Times New Roman"/>
          <w:color w:val="000000"/>
          <w:sz w:val="28"/>
          <w:szCs w:val="28"/>
        </w:rPr>
        <w:t>individual’s</w:t>
      </w:r>
      <w:r>
        <w:rPr>
          <w:rFonts w:ascii="Times New Roman" w:hAnsi="Times New Roman"/>
          <w:color w:val="000000"/>
          <w:sz w:val="28"/>
          <w:szCs w:val="28"/>
        </w:rPr>
        <w:t xml:space="preserve"> educational record</w:t>
      </w:r>
    </w:p>
    <w:p w14:paraId="470127C0" w14:textId="77777777" w:rsidR="00590C73" w:rsidRDefault="00000000">
      <w:pPr>
        <w:numPr>
          <w:ilvl w:val="0"/>
          <w:numId w:val="6"/>
        </w:numPr>
        <w:rPr>
          <w:rFonts w:hint="eastAsia"/>
        </w:rPr>
      </w:pPr>
      <w:r>
        <w:rPr>
          <w:rFonts w:ascii="Times New Roman" w:hAnsi="Times New Roman"/>
          <w:color w:val="000000"/>
          <w:sz w:val="28"/>
          <w:szCs w:val="28"/>
        </w:rPr>
        <w:t xml:space="preserve">Records held in the first aid and accident book will be retained by the organisation for a minimum of 3 years, in accordance with regulation 25 of the Social Security (Claims and Payments) Regulations 1979, and then securely disposed of </w:t>
      </w:r>
    </w:p>
    <w:p w14:paraId="125ECD5D" w14:textId="77777777" w:rsidR="00590C73" w:rsidRDefault="00000000">
      <w:pPr>
        <w:numPr>
          <w:ilvl w:val="0"/>
          <w:numId w:val="6"/>
        </w:numPr>
        <w:rPr>
          <w:rFonts w:hint="eastAsia"/>
        </w:rPr>
      </w:pPr>
      <w:r>
        <w:rPr>
          <w:rFonts w:ascii="Times New Roman" w:hAnsi="Times New Roman"/>
          <w:color w:val="000000"/>
          <w:sz w:val="28"/>
          <w:szCs w:val="28"/>
        </w:rPr>
        <w:t>Guardians will be informed of accidents or incidents requiring first aid</w:t>
      </w:r>
    </w:p>
    <w:p w14:paraId="59F92FBE" w14:textId="77777777" w:rsidR="00590C73" w:rsidRDefault="00000000">
      <w:pPr>
        <w:numPr>
          <w:ilvl w:val="0"/>
          <w:numId w:val="6"/>
        </w:numPr>
        <w:rPr>
          <w:rFonts w:hint="eastAsia"/>
        </w:rPr>
      </w:pPr>
      <w:r>
        <w:rPr>
          <w:rFonts w:ascii="Times New Roman" w:hAnsi="Times New Roman"/>
          <w:color w:val="000000"/>
          <w:sz w:val="28"/>
          <w:szCs w:val="28"/>
        </w:rPr>
        <w:t>Emergency services will be called in the event of a serious accident</w:t>
      </w:r>
    </w:p>
    <w:p w14:paraId="47A96663" w14:textId="77777777" w:rsidR="00590C73" w:rsidRDefault="00590C73">
      <w:pPr>
        <w:rPr>
          <w:rFonts w:ascii="Times New Roman" w:hAnsi="Times New Roman"/>
          <w:color w:val="000000"/>
          <w:sz w:val="28"/>
          <w:szCs w:val="28"/>
        </w:rPr>
      </w:pPr>
    </w:p>
    <w:p w14:paraId="21CD15AC" w14:textId="77777777" w:rsidR="00590C73" w:rsidRDefault="00000000">
      <w:pPr>
        <w:rPr>
          <w:rFonts w:hint="eastAsia"/>
        </w:rPr>
      </w:pPr>
      <w:r>
        <w:rPr>
          <w:rFonts w:ascii="Times New Roman" w:hAnsi="Times New Roman"/>
          <w:b/>
          <w:bCs/>
          <w:color w:val="000000"/>
          <w:sz w:val="28"/>
          <w:szCs w:val="28"/>
        </w:rPr>
        <w:t>First Aid</w:t>
      </w:r>
    </w:p>
    <w:p w14:paraId="53C5303D" w14:textId="77777777" w:rsidR="00590C73" w:rsidRDefault="00590C73">
      <w:pPr>
        <w:rPr>
          <w:rFonts w:ascii="Times New Roman" w:hAnsi="Times New Roman"/>
          <w:b/>
          <w:bCs/>
          <w:color w:val="000000"/>
          <w:sz w:val="28"/>
          <w:szCs w:val="28"/>
        </w:rPr>
      </w:pPr>
    </w:p>
    <w:p w14:paraId="4ED87C4F" w14:textId="44DEE587" w:rsidR="00590C73" w:rsidRDefault="00000000">
      <w:pPr>
        <w:rPr>
          <w:rFonts w:hint="eastAsia"/>
        </w:rPr>
      </w:pPr>
      <w:r>
        <w:rPr>
          <w:rFonts w:ascii="Times New Roman" w:hAnsi="Times New Roman"/>
          <w:color w:val="000000"/>
          <w:sz w:val="28"/>
          <w:szCs w:val="28"/>
        </w:rPr>
        <w:t xml:space="preserve">During off-site activities all session leaders will carry an up to date first aid kit supplied by TDP and a mobile phone with access to emergency numbers. There are </w:t>
      </w:r>
      <w:r w:rsidR="00695DBF">
        <w:rPr>
          <w:rFonts w:ascii="Times New Roman" w:hAnsi="Times New Roman"/>
          <w:color w:val="000000"/>
          <w:sz w:val="28"/>
          <w:szCs w:val="28"/>
        </w:rPr>
        <w:t>several</w:t>
      </w:r>
      <w:r>
        <w:rPr>
          <w:rFonts w:ascii="Times New Roman" w:hAnsi="Times New Roman"/>
          <w:color w:val="000000"/>
          <w:sz w:val="28"/>
          <w:szCs w:val="28"/>
        </w:rPr>
        <w:t xml:space="preserve"> on-site first aid kits located where necessary. All staff are made aware of first aid and emergency procedures including the completion of documentation. </w:t>
      </w:r>
    </w:p>
    <w:p w14:paraId="4548CC2D" w14:textId="77777777" w:rsidR="00590C73" w:rsidRDefault="00000000">
      <w:pPr>
        <w:rPr>
          <w:rFonts w:ascii="Times New Roman" w:hAnsi="Times New Roman"/>
          <w:b/>
          <w:bCs/>
          <w:color w:val="000000"/>
          <w:sz w:val="28"/>
          <w:szCs w:val="28"/>
        </w:rPr>
      </w:pPr>
      <w:r>
        <w:rPr>
          <w:rFonts w:ascii="Times New Roman" w:hAnsi="Times New Roman"/>
          <w:b/>
          <w:bCs/>
          <w:color w:val="000000"/>
          <w:sz w:val="28"/>
          <w:szCs w:val="28"/>
        </w:rPr>
        <w:lastRenderedPageBreak/>
        <w:t>Illnesses and Medications</w:t>
      </w:r>
    </w:p>
    <w:p w14:paraId="14CDB623" w14:textId="77777777" w:rsidR="00590C73" w:rsidRDefault="00590C73">
      <w:pPr>
        <w:rPr>
          <w:rFonts w:ascii="Times New Roman" w:hAnsi="Times New Roman"/>
          <w:b/>
          <w:bCs/>
          <w:color w:val="000000"/>
          <w:sz w:val="28"/>
          <w:szCs w:val="28"/>
        </w:rPr>
      </w:pPr>
    </w:p>
    <w:p w14:paraId="32D123BF" w14:textId="32C76DAF" w:rsidR="00590C73" w:rsidRDefault="00F667D0">
      <w:pPr>
        <w:spacing w:after="200"/>
        <w:rPr>
          <w:rFonts w:ascii="Times New Roman" w:hAnsi="Times New Roman"/>
          <w:sz w:val="28"/>
          <w:szCs w:val="28"/>
        </w:rPr>
      </w:pPr>
      <w:r>
        <w:rPr>
          <w:rFonts w:ascii="Times New Roman" w:hAnsi="Times New Roman" w:cs="Calibri"/>
          <w:color w:val="000000"/>
          <w:sz w:val="28"/>
          <w:szCs w:val="28"/>
        </w:rPr>
        <w:t>Be Yourself</w:t>
      </w:r>
      <w:r w:rsidR="00000000">
        <w:rPr>
          <w:rFonts w:ascii="Times New Roman" w:hAnsi="Times New Roman" w:cs="Calibri"/>
          <w:color w:val="000000"/>
          <w:sz w:val="28"/>
          <w:szCs w:val="28"/>
        </w:rPr>
        <w:t xml:space="preserve"> uses guidance from Public Health England (PHE) to determine the exclusion guidance for contagious illnesses. </w:t>
      </w:r>
    </w:p>
    <w:p w14:paraId="1C5537B9" w14:textId="010ED009" w:rsidR="00590C73" w:rsidRDefault="00000000">
      <w:pPr>
        <w:spacing w:after="200"/>
        <w:rPr>
          <w:rFonts w:ascii="Times New Roman" w:hAnsi="Times New Roman"/>
          <w:sz w:val="28"/>
          <w:szCs w:val="28"/>
        </w:rPr>
      </w:pPr>
      <w:r>
        <w:rPr>
          <w:rFonts w:ascii="Times New Roman" w:hAnsi="Times New Roman" w:cs="Calibri"/>
          <w:color w:val="000000"/>
          <w:sz w:val="28"/>
          <w:szCs w:val="28"/>
        </w:rPr>
        <w:t xml:space="preserve">If a child becomes unwell </w:t>
      </w:r>
      <w:r w:rsidR="00695DBF">
        <w:rPr>
          <w:rFonts w:ascii="Times New Roman" w:hAnsi="Times New Roman" w:cs="Calibri"/>
          <w:color w:val="000000"/>
          <w:sz w:val="28"/>
          <w:szCs w:val="28"/>
        </w:rPr>
        <w:t>during</w:t>
      </w:r>
      <w:r>
        <w:rPr>
          <w:rFonts w:ascii="Times New Roman" w:hAnsi="Times New Roman" w:cs="Calibri"/>
          <w:color w:val="000000"/>
          <w:sz w:val="28"/>
          <w:szCs w:val="28"/>
        </w:rPr>
        <w:t xml:space="preserve"> the session, members of staff will ensure that the child is comfortable poses minimal risk to others. The child's parent/carer will be contacted and the child observed until they are collected. </w:t>
      </w:r>
    </w:p>
    <w:p w14:paraId="0C4765D0" w14:textId="335400BA" w:rsidR="00590C73" w:rsidRDefault="00000000">
      <w:pPr>
        <w:spacing w:after="200"/>
        <w:rPr>
          <w:rFonts w:ascii="Times New Roman" w:hAnsi="Times New Roman"/>
          <w:sz w:val="28"/>
          <w:szCs w:val="28"/>
        </w:rPr>
      </w:pPr>
      <w:r>
        <w:rPr>
          <w:rFonts w:ascii="Times New Roman" w:hAnsi="Times New Roman" w:cs="Calibri"/>
          <w:color w:val="000000"/>
          <w:sz w:val="28"/>
          <w:szCs w:val="28"/>
        </w:rPr>
        <w:t xml:space="preserve">If children need medication during their session, this will be securely stored and administered with permission and in accordance with medical instructions either by a parent or guardian or by </w:t>
      </w:r>
      <w:r w:rsidR="00F667D0">
        <w:rPr>
          <w:rFonts w:ascii="Times New Roman" w:hAnsi="Times New Roman" w:cs="Calibri"/>
          <w:color w:val="000000"/>
          <w:sz w:val="28"/>
          <w:szCs w:val="28"/>
        </w:rPr>
        <w:t>Be Yourself</w:t>
      </w:r>
      <w:r>
        <w:rPr>
          <w:rFonts w:ascii="Times New Roman" w:hAnsi="Times New Roman" w:cs="Calibri"/>
          <w:color w:val="000000"/>
          <w:sz w:val="28"/>
          <w:szCs w:val="28"/>
        </w:rPr>
        <w:t>.</w:t>
      </w:r>
    </w:p>
    <w:p w14:paraId="2A19997B" w14:textId="77777777" w:rsidR="00590C73" w:rsidRDefault="00590C73">
      <w:pPr>
        <w:spacing w:after="200"/>
        <w:rPr>
          <w:rFonts w:cs="Calibri" w:hint="eastAsia"/>
          <w:color w:val="000000"/>
        </w:rPr>
      </w:pPr>
    </w:p>
    <w:p w14:paraId="3321D103" w14:textId="77777777" w:rsidR="00590C73" w:rsidRDefault="00000000">
      <w:pPr>
        <w:rPr>
          <w:rFonts w:ascii="Times New Roman" w:hAnsi="Times New Roman"/>
          <w:b/>
          <w:bCs/>
          <w:sz w:val="28"/>
          <w:szCs w:val="28"/>
        </w:rPr>
      </w:pPr>
      <w:r>
        <w:rPr>
          <w:rFonts w:ascii="Times New Roman" w:hAnsi="Times New Roman" w:cs="Calibri"/>
          <w:b/>
          <w:bCs/>
          <w:color w:val="000000"/>
          <w:sz w:val="28"/>
          <w:szCs w:val="28"/>
        </w:rPr>
        <w:t>Cooking and Hygiene</w:t>
      </w:r>
    </w:p>
    <w:p w14:paraId="335C24F3" w14:textId="77777777" w:rsidR="00590C73" w:rsidRDefault="00590C73">
      <w:pPr>
        <w:rPr>
          <w:rFonts w:cs="Calibri" w:hint="eastAsia"/>
          <w:color w:val="000000"/>
        </w:rPr>
      </w:pPr>
    </w:p>
    <w:p w14:paraId="71025557" w14:textId="6881FDC6" w:rsidR="00590C73" w:rsidRDefault="00000000">
      <w:pPr>
        <w:pStyle w:val="NormalWeb"/>
        <w:spacing w:beforeAutospacing="0" w:afterAutospacing="0"/>
        <w:rPr>
          <w:rFonts w:hint="eastAsia"/>
        </w:rPr>
      </w:pPr>
      <w:r>
        <w:rPr>
          <w:rFonts w:ascii="Times New Roman" w:hAnsi="Times New Roman" w:cs="Calibri"/>
          <w:color w:val="000000"/>
          <w:sz w:val="28"/>
          <w:szCs w:val="28"/>
        </w:rPr>
        <w:t xml:space="preserve">TDP staff will be appropriately trained in food hygiene </w:t>
      </w:r>
      <w:r w:rsidR="00695DBF">
        <w:rPr>
          <w:rFonts w:ascii="Times New Roman" w:hAnsi="Times New Roman" w:cs="Calibri"/>
          <w:color w:val="000000"/>
          <w:sz w:val="28"/>
          <w:szCs w:val="28"/>
        </w:rPr>
        <w:t>and children</w:t>
      </w:r>
      <w:r>
        <w:rPr>
          <w:rFonts w:ascii="Times New Roman" w:hAnsi="Times New Roman" w:cs="Calibri"/>
          <w:color w:val="000000"/>
          <w:sz w:val="28"/>
          <w:szCs w:val="28"/>
        </w:rPr>
        <w:t xml:space="preserve"> will be shown how to cook and prepare food safely and hygienically.</w:t>
      </w:r>
    </w:p>
    <w:p w14:paraId="0190ED5C" w14:textId="77777777" w:rsidR="00590C73" w:rsidRDefault="00590C73">
      <w:pPr>
        <w:pStyle w:val="NormalWeb"/>
        <w:spacing w:beforeAutospacing="0" w:afterAutospacing="0"/>
        <w:rPr>
          <w:rFonts w:ascii="Times New Roman" w:hAnsi="Times New Roman" w:cs="Calibri"/>
          <w:color w:val="000000"/>
          <w:sz w:val="28"/>
          <w:szCs w:val="28"/>
        </w:rPr>
      </w:pPr>
    </w:p>
    <w:p w14:paraId="2FEE948D" w14:textId="77777777" w:rsidR="00590C73" w:rsidRDefault="00590C73">
      <w:pPr>
        <w:pStyle w:val="NormalWeb"/>
        <w:spacing w:beforeAutospacing="0" w:afterAutospacing="0"/>
        <w:rPr>
          <w:rFonts w:ascii="Times New Roman" w:hAnsi="Times New Roman" w:cs="Calibri"/>
          <w:color w:val="000000"/>
          <w:sz w:val="28"/>
          <w:szCs w:val="28"/>
        </w:rPr>
      </w:pPr>
    </w:p>
    <w:p w14:paraId="6EC5AC8E" w14:textId="77777777" w:rsidR="00590C73" w:rsidRDefault="00000000">
      <w:pPr>
        <w:rPr>
          <w:rFonts w:ascii="Times New Roman" w:hAnsi="Times New Roman"/>
          <w:b/>
          <w:bCs/>
          <w:color w:val="000000"/>
          <w:sz w:val="28"/>
          <w:szCs w:val="28"/>
        </w:rPr>
      </w:pPr>
      <w:r>
        <w:rPr>
          <w:rFonts w:ascii="Times New Roman" w:hAnsi="Times New Roman" w:cs="Calibri"/>
          <w:b/>
          <w:bCs/>
          <w:color w:val="000000"/>
          <w:sz w:val="28"/>
          <w:szCs w:val="28"/>
        </w:rPr>
        <w:t>Control of Substances Hazardous to Health</w:t>
      </w:r>
    </w:p>
    <w:p w14:paraId="3079A5EE" w14:textId="77777777" w:rsidR="00590C73" w:rsidRDefault="00590C73">
      <w:pPr>
        <w:rPr>
          <w:rFonts w:ascii="Times New Roman" w:hAnsi="Times New Roman"/>
          <w:b/>
          <w:bCs/>
          <w:color w:val="000000"/>
          <w:sz w:val="28"/>
          <w:szCs w:val="28"/>
        </w:rPr>
      </w:pPr>
    </w:p>
    <w:p w14:paraId="45DF71B4" w14:textId="77777777" w:rsidR="00590C73" w:rsidRDefault="00000000">
      <w:pPr>
        <w:spacing w:after="200"/>
        <w:rPr>
          <w:rFonts w:ascii="Times New Roman" w:hAnsi="Times New Roman"/>
          <w:sz w:val="28"/>
          <w:szCs w:val="28"/>
        </w:rPr>
      </w:pPr>
      <w:r>
        <w:rPr>
          <w:rFonts w:ascii="Times New Roman" w:hAnsi="Times New Roman" w:cs="Calibri"/>
          <w:color w:val="000000"/>
          <w:sz w:val="28"/>
          <w:szCs w:val="28"/>
        </w:rPr>
        <w:t xml:space="preserve">COSHH is the law that organisations to control hazardous substances. </w:t>
      </w:r>
    </w:p>
    <w:p w14:paraId="5B898DDB" w14:textId="27C7AFDD" w:rsidR="00590C73" w:rsidRDefault="00000000">
      <w:pPr>
        <w:spacing w:after="200"/>
        <w:rPr>
          <w:rFonts w:ascii="Times New Roman" w:hAnsi="Times New Roman"/>
          <w:sz w:val="28"/>
          <w:szCs w:val="28"/>
        </w:rPr>
      </w:pPr>
      <w:r>
        <w:rPr>
          <w:rFonts w:ascii="Times New Roman" w:hAnsi="Times New Roman" w:cs="Calibri"/>
          <w:color w:val="000000"/>
          <w:sz w:val="28"/>
          <w:szCs w:val="28"/>
        </w:rPr>
        <w:t>It is TDP policy to, wherever possible avoid the use of substances that have the risk of being hazardous to health. Safety data sheets under the Control of Substances Hazardous to Health (COSHH) or Chemical Hazard Information Packaging (CHIP) information supplied by manufacturers will be held on file for all substances and available for staff reference purposes and risk assessment. Staff who use these chemicals and materials have the duty of care to make themselves aware of the potential hazard, contradictions, and treatments.</w:t>
      </w:r>
    </w:p>
    <w:p w14:paraId="01A23513" w14:textId="77777777" w:rsidR="00F667D0" w:rsidRPr="00F667D0" w:rsidRDefault="00F667D0">
      <w:pPr>
        <w:spacing w:after="200"/>
        <w:rPr>
          <w:rFonts w:ascii="Times New Roman" w:hAnsi="Times New Roman" w:hint="eastAsia"/>
          <w:sz w:val="28"/>
          <w:szCs w:val="28"/>
        </w:rPr>
      </w:pPr>
    </w:p>
    <w:p w14:paraId="4713E539" w14:textId="77777777" w:rsidR="00590C73" w:rsidRDefault="00000000">
      <w:pPr>
        <w:rPr>
          <w:rFonts w:hint="eastAsia"/>
          <w:sz w:val="28"/>
          <w:szCs w:val="28"/>
        </w:rPr>
      </w:pPr>
      <w:r>
        <w:rPr>
          <w:rFonts w:ascii="Times New Roman" w:hAnsi="Times New Roman" w:cs="Calibri"/>
          <w:b/>
          <w:bCs/>
          <w:color w:val="000000"/>
          <w:sz w:val="28"/>
          <w:szCs w:val="28"/>
        </w:rPr>
        <w:t>Fire Procedures and Evacuation</w:t>
      </w:r>
    </w:p>
    <w:p w14:paraId="614D8D4D" w14:textId="77777777" w:rsidR="00590C73" w:rsidRDefault="00590C73">
      <w:pPr>
        <w:rPr>
          <w:rFonts w:ascii="Times New Roman" w:hAnsi="Times New Roman" w:cs="Calibri"/>
          <w:b/>
          <w:bCs/>
          <w:color w:val="000000"/>
        </w:rPr>
      </w:pPr>
    </w:p>
    <w:p w14:paraId="7732BBC1" w14:textId="77777777" w:rsidR="00590C73" w:rsidRDefault="00000000">
      <w:pPr>
        <w:rPr>
          <w:rFonts w:hint="eastAsia"/>
          <w:sz w:val="28"/>
          <w:szCs w:val="28"/>
        </w:rPr>
      </w:pPr>
      <w:r>
        <w:rPr>
          <w:rFonts w:ascii="Times New Roman" w:hAnsi="Times New Roman" w:cs="Calibri"/>
          <w:color w:val="000000"/>
          <w:sz w:val="28"/>
          <w:szCs w:val="28"/>
        </w:rPr>
        <w:t xml:space="preserve">Emergency exits, assembly points and assembly point instructions are clearly identified by safety signs and notices. Fire risk assessment of the premises will be reviewed regularly. Emergency evacuations are practised and the Fire alarm tested regularly. </w:t>
      </w:r>
    </w:p>
    <w:p w14:paraId="7059D3D2" w14:textId="77777777" w:rsidR="00590C73" w:rsidRDefault="00590C73">
      <w:pPr>
        <w:rPr>
          <w:rFonts w:ascii="Times New Roman" w:hAnsi="Times New Roman" w:cs="Calibri"/>
          <w:color w:val="000000"/>
        </w:rPr>
      </w:pPr>
    </w:p>
    <w:p w14:paraId="4120111B" w14:textId="77777777" w:rsidR="00590C73" w:rsidRDefault="00000000">
      <w:pPr>
        <w:rPr>
          <w:rFonts w:hint="eastAsia"/>
          <w:sz w:val="28"/>
          <w:szCs w:val="28"/>
        </w:rPr>
      </w:pPr>
      <w:r>
        <w:rPr>
          <w:rFonts w:ascii="Times New Roman" w:hAnsi="Times New Roman" w:cs="Calibri"/>
          <w:color w:val="000000"/>
          <w:sz w:val="28"/>
          <w:szCs w:val="28"/>
        </w:rPr>
        <w:t xml:space="preserve">In the event of a fire: </w:t>
      </w:r>
    </w:p>
    <w:p w14:paraId="063D0F5B" w14:textId="77777777" w:rsidR="00590C73" w:rsidRDefault="00000000">
      <w:pPr>
        <w:numPr>
          <w:ilvl w:val="0"/>
          <w:numId w:val="7"/>
        </w:numPr>
        <w:rPr>
          <w:rFonts w:hint="eastAsia"/>
          <w:sz w:val="28"/>
          <w:szCs w:val="28"/>
        </w:rPr>
      </w:pPr>
      <w:r>
        <w:rPr>
          <w:rFonts w:ascii="Times New Roman" w:hAnsi="Times New Roman" w:cs="Calibri"/>
          <w:color w:val="000000"/>
          <w:sz w:val="28"/>
          <w:szCs w:val="28"/>
        </w:rPr>
        <w:t xml:space="preserve">The alarm will be raised immediately by whoever discovers the fire and emergency services contacted. Evacuation procedures will also begin immediately </w:t>
      </w:r>
    </w:p>
    <w:p w14:paraId="6F82C1AA" w14:textId="1ADB0F73" w:rsidR="00590C73" w:rsidRDefault="00000000">
      <w:pPr>
        <w:numPr>
          <w:ilvl w:val="0"/>
          <w:numId w:val="7"/>
        </w:numPr>
        <w:rPr>
          <w:rFonts w:hint="eastAsia"/>
          <w:sz w:val="28"/>
          <w:szCs w:val="28"/>
        </w:rPr>
      </w:pPr>
      <w:r>
        <w:rPr>
          <w:rFonts w:ascii="Times New Roman" w:hAnsi="Times New Roman" w:cs="Calibri"/>
          <w:color w:val="000000"/>
          <w:sz w:val="28"/>
          <w:szCs w:val="28"/>
        </w:rPr>
        <w:lastRenderedPageBreak/>
        <w:t xml:space="preserve">Fire extinguishers may be used by staff only, and only then if staff are trained in how to operate them and are </w:t>
      </w:r>
      <w:r w:rsidR="00695DBF">
        <w:rPr>
          <w:rFonts w:ascii="Times New Roman" w:hAnsi="Times New Roman" w:cs="Calibri"/>
          <w:color w:val="000000"/>
          <w:sz w:val="28"/>
          <w:szCs w:val="28"/>
        </w:rPr>
        <w:t>confident,</w:t>
      </w:r>
      <w:r>
        <w:rPr>
          <w:rFonts w:ascii="Times New Roman" w:hAnsi="Times New Roman" w:cs="Calibri"/>
          <w:color w:val="000000"/>
          <w:sz w:val="28"/>
          <w:szCs w:val="28"/>
        </w:rPr>
        <w:t xml:space="preserve"> they can use them without putting themselves or others at risk </w:t>
      </w:r>
    </w:p>
    <w:p w14:paraId="064C8C06" w14:textId="77777777" w:rsidR="00590C73" w:rsidRDefault="00000000">
      <w:pPr>
        <w:numPr>
          <w:ilvl w:val="0"/>
          <w:numId w:val="7"/>
        </w:numPr>
        <w:rPr>
          <w:rFonts w:hint="eastAsia"/>
          <w:sz w:val="28"/>
          <w:szCs w:val="28"/>
        </w:rPr>
      </w:pPr>
      <w:r>
        <w:rPr>
          <w:rFonts w:ascii="Times New Roman" w:hAnsi="Times New Roman" w:cs="Calibri"/>
          <w:color w:val="000000"/>
          <w:sz w:val="28"/>
          <w:szCs w:val="28"/>
        </w:rPr>
        <w:t>A register of staff, students and visitors will be kept</w:t>
      </w:r>
    </w:p>
    <w:p w14:paraId="41A47FFF" w14:textId="77777777" w:rsidR="00590C73" w:rsidRDefault="00000000">
      <w:pPr>
        <w:numPr>
          <w:ilvl w:val="0"/>
          <w:numId w:val="7"/>
        </w:numPr>
        <w:rPr>
          <w:rFonts w:hint="eastAsia"/>
          <w:sz w:val="28"/>
          <w:szCs w:val="28"/>
        </w:rPr>
      </w:pPr>
      <w:r>
        <w:rPr>
          <w:rFonts w:ascii="Times New Roman" w:hAnsi="Times New Roman" w:cs="Calibri"/>
          <w:color w:val="000000"/>
          <w:sz w:val="28"/>
          <w:szCs w:val="28"/>
        </w:rPr>
        <w:t xml:space="preserve">Staff, students and visitors will congregate at the assembly points and remain outside the building until the emergency services say it is safe to re-enter </w:t>
      </w:r>
    </w:p>
    <w:p w14:paraId="5ECF2DDB" w14:textId="77777777" w:rsidR="00590C73" w:rsidRDefault="00000000">
      <w:pPr>
        <w:numPr>
          <w:ilvl w:val="0"/>
          <w:numId w:val="7"/>
        </w:numPr>
        <w:rPr>
          <w:rFonts w:hint="eastAsia"/>
          <w:sz w:val="28"/>
          <w:szCs w:val="28"/>
        </w:rPr>
      </w:pPr>
      <w:r>
        <w:rPr>
          <w:rFonts w:ascii="Times New Roman" w:hAnsi="Times New Roman" w:cs="Calibri"/>
          <w:color w:val="000000"/>
          <w:sz w:val="28"/>
          <w:szCs w:val="28"/>
        </w:rPr>
        <w:t>There will special arrangements in place for the evacuation of people with mobility needs and fire risk assessments will also pay particular attention to those with disabilities</w:t>
      </w:r>
    </w:p>
    <w:p w14:paraId="4D1F0AB1" w14:textId="77777777" w:rsidR="00590C73" w:rsidRDefault="00590C73">
      <w:pPr>
        <w:spacing w:after="200"/>
        <w:rPr>
          <w:rFonts w:cs="Calibri" w:hint="eastAsia"/>
          <w:color w:val="000000"/>
        </w:rPr>
      </w:pPr>
    </w:p>
    <w:sectPr w:rsidR="00590C73">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panose1 w:val="020B0604020202020204"/>
    <w:charset w:val="01"/>
    <w:family w:val="auto"/>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DS Transport;Arial">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0332"/>
    <w:multiLevelType w:val="multilevel"/>
    <w:tmpl w:val="A0C40A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F343BDC"/>
    <w:multiLevelType w:val="multilevel"/>
    <w:tmpl w:val="6E8681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38B5228"/>
    <w:multiLevelType w:val="multilevel"/>
    <w:tmpl w:val="023613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82E02AC"/>
    <w:multiLevelType w:val="multilevel"/>
    <w:tmpl w:val="42B206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E0D0F08"/>
    <w:multiLevelType w:val="multilevel"/>
    <w:tmpl w:val="C94E4F22"/>
    <w:lvl w:ilvl="0">
      <w:start w:val="1"/>
      <w:numFmt w:val="none"/>
      <w:pStyle w:val="Heading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783C5EA9"/>
    <w:multiLevelType w:val="multilevel"/>
    <w:tmpl w:val="7BD05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BFA0975"/>
    <w:multiLevelType w:val="multilevel"/>
    <w:tmpl w:val="140C8C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CAC20C7"/>
    <w:multiLevelType w:val="multilevel"/>
    <w:tmpl w:val="71EE50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857618653">
    <w:abstractNumId w:val="4"/>
  </w:num>
  <w:num w:numId="2" w16cid:durableId="708648600">
    <w:abstractNumId w:val="7"/>
  </w:num>
  <w:num w:numId="3" w16cid:durableId="2125685900">
    <w:abstractNumId w:val="0"/>
  </w:num>
  <w:num w:numId="4" w16cid:durableId="1046298906">
    <w:abstractNumId w:val="5"/>
  </w:num>
  <w:num w:numId="5" w16cid:durableId="603995863">
    <w:abstractNumId w:val="1"/>
  </w:num>
  <w:num w:numId="6" w16cid:durableId="1422995268">
    <w:abstractNumId w:val="2"/>
  </w:num>
  <w:num w:numId="7" w16cid:durableId="2101103729">
    <w:abstractNumId w:val="3"/>
  </w:num>
  <w:num w:numId="8" w16cid:durableId="1636136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73"/>
    <w:rsid w:val="00405097"/>
    <w:rsid w:val="0047750D"/>
    <w:rsid w:val="00590C73"/>
    <w:rsid w:val="00695DBF"/>
    <w:rsid w:val="00D51182"/>
    <w:rsid w:val="00F667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88F2"/>
  <w15:docId w15:val="{F4887E7F-B0A7-694D-A064-471F3B02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basedOn w:val="DefaultParagraphFont"/>
    <w:rPr>
      <w:color w:val="467886" w:themeColor="hyperlink"/>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pPr>
      <w:spacing w:beforeAutospacing="1" w:afterAutospacing="1"/>
    </w:pPr>
  </w:style>
  <w:style w:type="paragraph" w:styleId="ListParagraph">
    <w:name w:val="List Paragraph"/>
    <w:basedOn w:val="Normal"/>
    <w:qFormat/>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lation.gov.uk/ukpga/1974/37/cont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Carey Clarke</dc:creator>
  <dc:description/>
  <cp:lastModifiedBy>Gemma Carey Clarke</cp:lastModifiedBy>
  <cp:revision>2</cp:revision>
  <dcterms:created xsi:type="dcterms:W3CDTF">2025-04-09T14:45:00Z</dcterms:created>
  <dcterms:modified xsi:type="dcterms:W3CDTF">2025-04-09T14:45:00Z</dcterms:modified>
  <dc:language>en-GB</dc:language>
</cp:coreProperties>
</file>