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9FD1" w14:textId="53F82180" w:rsidR="001653D3" w:rsidRDefault="001653D3">
      <w:pPr>
        <w:rPr>
          <w:color w:val="000000"/>
        </w:rPr>
      </w:pPr>
    </w:p>
    <w:p w14:paraId="53EDF558" w14:textId="4674D83E" w:rsidR="00D747DF" w:rsidRPr="00E47CD6" w:rsidRDefault="00D747DF" w:rsidP="00D747DF">
      <w:pPr>
        <w:suppressAutoHyphens w:val="0"/>
        <w:spacing w:after="0" w:line="240" w:lineRule="auto"/>
        <w:jc w:val="center"/>
        <w:rPr>
          <w:rFonts w:asciiTheme="minorHAnsi" w:eastAsia="Times New Roman" w:hAnsiTheme="minorHAnsi" w:cstheme="minorHAnsi"/>
          <w:color w:val="ED7D31" w:themeColor="accent2"/>
          <w:sz w:val="96"/>
          <w:szCs w:val="96"/>
          <w:lang w:eastAsia="en-GB" w:bidi="ar-SA"/>
        </w:rPr>
      </w:pPr>
      <w:r w:rsidRPr="00D747DF">
        <w:rPr>
          <w:rFonts w:ascii="Times New Roman" w:eastAsia="Times New Roman" w:hAnsi="Times New Roman" w:cs="Times New Roman"/>
          <w:color w:val="ED7D31" w:themeColor="accent2"/>
          <w:sz w:val="96"/>
          <w:szCs w:val="96"/>
          <w:lang w:eastAsia="en-GB" w:bidi="ar-SA"/>
        </w:rPr>
        <w:t xml:space="preserve"> </w:t>
      </w:r>
      <w:r w:rsidRPr="00E47CD6">
        <w:rPr>
          <w:rFonts w:asciiTheme="minorHAnsi" w:eastAsia="Times New Roman" w:hAnsiTheme="minorHAnsi" w:cstheme="minorHAnsi"/>
          <w:color w:val="ED7D31" w:themeColor="accent2"/>
          <w:sz w:val="96"/>
          <w:szCs w:val="96"/>
          <w:lang w:eastAsia="en-GB" w:bidi="ar-SA"/>
        </w:rPr>
        <w:t>be yourself.</w:t>
      </w:r>
    </w:p>
    <w:p w14:paraId="2F8ADF7B" w14:textId="55C3F2B7" w:rsidR="001653D3" w:rsidRPr="00E47CD6" w:rsidRDefault="001653D3">
      <w:pPr>
        <w:rPr>
          <w:rFonts w:asciiTheme="minorHAnsi" w:hAnsiTheme="minorHAnsi" w:cstheme="minorHAnsi"/>
          <w:color w:val="000000"/>
          <w:sz w:val="28"/>
          <w:szCs w:val="28"/>
        </w:rPr>
      </w:pPr>
    </w:p>
    <w:p w14:paraId="7DAC4141" w14:textId="5507D511" w:rsidR="001653D3" w:rsidRPr="00E47CD6" w:rsidRDefault="001653D3">
      <w:pPr>
        <w:rPr>
          <w:rFonts w:asciiTheme="minorHAnsi" w:hAnsiTheme="minorHAnsi" w:cstheme="minorHAnsi"/>
          <w:color w:val="000000"/>
          <w:sz w:val="28"/>
          <w:szCs w:val="28"/>
        </w:rPr>
      </w:pPr>
    </w:p>
    <w:p w14:paraId="54505711" w14:textId="297358E7" w:rsidR="001653D3" w:rsidRPr="00E47CD6" w:rsidRDefault="001653D3">
      <w:pPr>
        <w:rPr>
          <w:rFonts w:asciiTheme="minorHAnsi" w:hAnsiTheme="minorHAnsi" w:cstheme="minorHAnsi"/>
          <w:color w:val="000000"/>
          <w:sz w:val="28"/>
          <w:szCs w:val="28"/>
        </w:rPr>
      </w:pPr>
    </w:p>
    <w:p w14:paraId="29291C24" w14:textId="22963652" w:rsidR="001653D3" w:rsidRPr="00E47CD6" w:rsidRDefault="001653D3">
      <w:pPr>
        <w:rPr>
          <w:rFonts w:asciiTheme="minorHAnsi" w:hAnsiTheme="minorHAnsi" w:cstheme="minorHAnsi"/>
          <w:color w:val="000000"/>
          <w:sz w:val="28"/>
          <w:szCs w:val="28"/>
        </w:rPr>
      </w:pPr>
    </w:p>
    <w:p w14:paraId="29295950" w14:textId="3AD22C58" w:rsidR="001653D3" w:rsidRPr="00E47CD6" w:rsidRDefault="001653D3">
      <w:pPr>
        <w:rPr>
          <w:rFonts w:asciiTheme="minorHAnsi" w:hAnsiTheme="minorHAnsi" w:cstheme="minorHAnsi"/>
          <w:color w:val="000000"/>
          <w:sz w:val="28"/>
          <w:szCs w:val="28"/>
        </w:rPr>
      </w:pPr>
    </w:p>
    <w:p w14:paraId="32540970" w14:textId="0FE20B79" w:rsidR="001653D3" w:rsidRPr="00E47CD6" w:rsidRDefault="001653D3" w:rsidP="003A7D24">
      <w:pPr>
        <w:jc w:val="center"/>
        <w:rPr>
          <w:rFonts w:asciiTheme="minorHAnsi" w:hAnsiTheme="minorHAnsi" w:cstheme="minorHAnsi"/>
          <w:color w:val="000000"/>
          <w:sz w:val="28"/>
          <w:szCs w:val="28"/>
        </w:rPr>
      </w:pPr>
    </w:p>
    <w:p w14:paraId="5CFACA14" w14:textId="6970FAD6" w:rsidR="001653D3" w:rsidRPr="00E47CD6" w:rsidRDefault="001653D3">
      <w:pPr>
        <w:rPr>
          <w:rFonts w:asciiTheme="minorHAnsi" w:hAnsiTheme="minorHAnsi" w:cstheme="minorHAnsi"/>
          <w:color w:val="000000"/>
          <w:sz w:val="56"/>
          <w:szCs w:val="56"/>
        </w:rPr>
      </w:pPr>
    </w:p>
    <w:p w14:paraId="1C274A8B" w14:textId="168E9D07" w:rsidR="001653D3" w:rsidRPr="00E47CD6" w:rsidRDefault="001653D3">
      <w:pPr>
        <w:rPr>
          <w:rFonts w:asciiTheme="minorHAnsi" w:hAnsiTheme="minorHAnsi" w:cstheme="minorHAnsi"/>
          <w:color w:val="000000"/>
          <w:sz w:val="28"/>
          <w:szCs w:val="28"/>
        </w:rPr>
      </w:pPr>
    </w:p>
    <w:p w14:paraId="2A6371D7" w14:textId="6ADECA9F" w:rsidR="001653D3" w:rsidRPr="00E47CD6" w:rsidRDefault="00D747DF">
      <w:pPr>
        <w:rPr>
          <w:rFonts w:asciiTheme="minorHAnsi" w:hAnsiTheme="minorHAnsi" w:cstheme="minorHAnsi"/>
          <w:color w:val="000000"/>
          <w:sz w:val="28"/>
          <w:szCs w:val="28"/>
        </w:rPr>
      </w:pPr>
      <w:r w:rsidRPr="00E47CD6">
        <w:rPr>
          <w:rFonts w:asciiTheme="minorHAnsi" w:hAnsiTheme="minorHAnsi" w:cstheme="minorHAnsi"/>
          <w:noProof/>
          <w:color w:val="000000"/>
          <w:sz w:val="28"/>
          <w:szCs w:val="28"/>
        </w:rPr>
        <mc:AlternateContent>
          <mc:Choice Requires="wps">
            <w:drawing>
              <wp:anchor distT="0" distB="0" distL="0" distR="0" simplePos="0" relativeHeight="4" behindDoc="0" locked="0" layoutInCell="1" allowOverlap="1" wp14:anchorId="0EABB0F9" wp14:editId="620892E3">
                <wp:simplePos x="0" y="0"/>
                <wp:positionH relativeFrom="column">
                  <wp:posOffset>165100</wp:posOffset>
                </wp:positionH>
                <wp:positionV relativeFrom="paragraph">
                  <wp:posOffset>151765</wp:posOffset>
                </wp:positionV>
                <wp:extent cx="5524500" cy="1981200"/>
                <wp:effectExtent l="0" t="0" r="0" b="0"/>
                <wp:wrapNone/>
                <wp:docPr id="3" name="Text Frame 2"/>
                <wp:cNvGraphicFramePr/>
                <a:graphic xmlns:a="http://schemas.openxmlformats.org/drawingml/2006/main">
                  <a:graphicData uri="http://schemas.microsoft.com/office/word/2010/wordprocessingShape">
                    <wps:wsp>
                      <wps:cNvSpPr/>
                      <wps:spPr>
                        <a:xfrm>
                          <a:off x="0" y="0"/>
                          <a:ext cx="5524500" cy="1981200"/>
                        </a:xfrm>
                        <a:prstGeom prst="rect">
                          <a:avLst/>
                        </a:prstGeom>
                        <a:noFill/>
                        <a:ln w="0">
                          <a:noFill/>
                        </a:ln>
                      </wps:spPr>
                      <wps:style>
                        <a:lnRef idx="0">
                          <a:scrgbClr r="0" g="0" b="0"/>
                        </a:lnRef>
                        <a:fillRef idx="0">
                          <a:scrgbClr r="0" g="0" b="0"/>
                        </a:fillRef>
                        <a:effectRef idx="0">
                          <a:scrgbClr r="0" g="0" b="0"/>
                        </a:effectRef>
                        <a:fontRef idx="minor"/>
                      </wps:style>
                      <wps:txbx>
                        <w:txbxContent>
                          <w:p w14:paraId="22548BF0" w14:textId="77777777" w:rsidR="001653D3" w:rsidRDefault="00000000">
                            <w:pPr>
                              <w:pStyle w:val="FrameContents"/>
                              <w:jc w:val="center"/>
                              <w:rPr>
                                <w:color w:val="000000"/>
                              </w:rPr>
                            </w:pPr>
                            <w:r>
                              <w:rPr>
                                <w:color w:val="000000"/>
                                <w:sz w:val="96"/>
                                <w:szCs w:val="96"/>
                              </w:rPr>
                              <w:t>Data Protection</w:t>
                            </w:r>
                          </w:p>
                          <w:p w14:paraId="2089282B" w14:textId="77777777" w:rsidR="001653D3" w:rsidRDefault="00000000">
                            <w:pPr>
                              <w:pStyle w:val="FrameContents"/>
                              <w:jc w:val="center"/>
                              <w:rPr>
                                <w:color w:val="000000"/>
                              </w:rPr>
                            </w:pPr>
                            <w:r>
                              <w:rPr>
                                <w:color w:val="000000"/>
                                <w:sz w:val="96"/>
                                <w:szCs w:val="96"/>
                              </w:rPr>
                              <w:t>Policy</w:t>
                            </w:r>
                          </w:p>
                        </w:txbxContent>
                      </wps:txbx>
                      <wps:bodyPr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0EABB0F9" id="Text Frame 2" o:spid="_x0000_s1027" style="position:absolute;margin-left:13pt;margin-top:11.95pt;width:435pt;height:156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" filled="f" stroked="f" strokeweight="0">
                <v:textbox inset="0,0,0,0">
                  <w:txbxContent>
                    <w:p w14:paraId="22548BF0" w14:textId="77777777" w:rsidR="001653D3" w:rsidRDefault="00000000">
                      <w:pPr>
                        <w:pStyle w:val="FrameContents"/>
                        <w:jc w:val="center"/>
                        <w:rPr>
                          <w:color w:val="000000"/>
                        </w:rPr>
                      </w:pPr>
                      <w:r>
                        <w:rPr>
                          <w:color w:val="000000"/>
                          <w:sz w:val="96"/>
                          <w:szCs w:val="96"/>
                        </w:rPr>
                        <w:t>Data Protection</w:t>
                      </w:r>
                    </w:p>
                    <w:p w14:paraId="2089282B" w14:textId="77777777" w:rsidR="001653D3" w:rsidRDefault="00000000">
                      <w:pPr>
                        <w:pStyle w:val="FrameContents"/>
                        <w:jc w:val="center"/>
                        <w:rPr>
                          <w:color w:val="000000"/>
                        </w:rPr>
                      </w:pPr>
                      <w:r>
                        <w:rPr>
                          <w:color w:val="000000"/>
                          <w:sz w:val="96"/>
                          <w:szCs w:val="96"/>
                        </w:rPr>
                        <w:t>Policy</w:t>
                      </w:r>
                    </w:p>
                  </w:txbxContent>
                </v:textbox>
              </v:rect>
            </w:pict>
          </mc:Fallback>
        </mc:AlternateContent>
      </w:r>
    </w:p>
    <w:p w14:paraId="4413198D" w14:textId="6BA0DFCC" w:rsidR="001653D3" w:rsidRPr="00E47CD6" w:rsidRDefault="001653D3">
      <w:pPr>
        <w:rPr>
          <w:rFonts w:asciiTheme="minorHAnsi" w:hAnsiTheme="minorHAnsi" w:cstheme="minorHAnsi"/>
          <w:color w:val="000000"/>
          <w:sz w:val="28"/>
          <w:szCs w:val="28"/>
        </w:rPr>
      </w:pPr>
    </w:p>
    <w:p w14:paraId="6CD06505" w14:textId="7367A982" w:rsidR="001653D3" w:rsidRPr="00E47CD6" w:rsidRDefault="001653D3">
      <w:pPr>
        <w:rPr>
          <w:rFonts w:asciiTheme="minorHAnsi" w:hAnsiTheme="minorHAnsi" w:cstheme="minorHAnsi"/>
          <w:color w:val="000000"/>
          <w:sz w:val="28"/>
          <w:szCs w:val="28"/>
        </w:rPr>
      </w:pPr>
    </w:p>
    <w:p w14:paraId="735C1DD1" w14:textId="77777777" w:rsidR="00D747DF" w:rsidRPr="00E47CD6" w:rsidRDefault="00D747DF">
      <w:pPr>
        <w:rPr>
          <w:rFonts w:asciiTheme="minorHAnsi" w:hAnsiTheme="minorHAnsi" w:cstheme="minorHAnsi"/>
          <w:color w:val="000000"/>
          <w:sz w:val="28"/>
          <w:szCs w:val="28"/>
        </w:rPr>
      </w:pPr>
    </w:p>
    <w:p w14:paraId="46B16BB2" w14:textId="77777777" w:rsidR="00D747DF" w:rsidRPr="00E47CD6" w:rsidRDefault="00D747DF">
      <w:pPr>
        <w:rPr>
          <w:rFonts w:asciiTheme="minorHAnsi" w:hAnsiTheme="minorHAnsi" w:cstheme="minorHAnsi"/>
          <w:color w:val="000000"/>
          <w:sz w:val="28"/>
          <w:szCs w:val="28"/>
        </w:rPr>
      </w:pPr>
    </w:p>
    <w:p w14:paraId="2B385A2E" w14:textId="77777777" w:rsidR="00D747DF" w:rsidRPr="00E47CD6" w:rsidRDefault="00D747DF">
      <w:pPr>
        <w:rPr>
          <w:rFonts w:asciiTheme="minorHAnsi" w:hAnsiTheme="minorHAnsi" w:cstheme="minorHAnsi"/>
          <w:color w:val="000000"/>
          <w:sz w:val="28"/>
          <w:szCs w:val="28"/>
        </w:rPr>
      </w:pPr>
    </w:p>
    <w:p w14:paraId="0CEB1D27" w14:textId="77777777" w:rsidR="00D747DF" w:rsidRPr="00E47CD6" w:rsidRDefault="00D747DF">
      <w:pPr>
        <w:rPr>
          <w:rFonts w:asciiTheme="minorHAnsi" w:hAnsiTheme="minorHAnsi" w:cstheme="minorHAnsi"/>
          <w:color w:val="000000"/>
          <w:sz w:val="28"/>
          <w:szCs w:val="28"/>
        </w:rPr>
      </w:pPr>
    </w:p>
    <w:p w14:paraId="0C58FD32" w14:textId="77777777" w:rsidR="00D747DF" w:rsidRPr="00E47CD6" w:rsidRDefault="00D747DF">
      <w:pPr>
        <w:rPr>
          <w:rFonts w:asciiTheme="minorHAnsi" w:hAnsiTheme="minorHAnsi" w:cstheme="minorHAnsi"/>
          <w:color w:val="000000"/>
          <w:sz w:val="28"/>
          <w:szCs w:val="28"/>
        </w:rPr>
      </w:pPr>
    </w:p>
    <w:p w14:paraId="19F2A589" w14:textId="77777777" w:rsidR="00D747DF" w:rsidRPr="00E47CD6" w:rsidRDefault="00D747DF">
      <w:pPr>
        <w:rPr>
          <w:rFonts w:asciiTheme="minorHAnsi" w:hAnsiTheme="minorHAnsi" w:cstheme="minorHAnsi"/>
          <w:color w:val="000000"/>
          <w:sz w:val="28"/>
          <w:szCs w:val="28"/>
        </w:rPr>
      </w:pPr>
    </w:p>
    <w:p w14:paraId="04CECC96" w14:textId="77777777" w:rsidR="00D747DF" w:rsidRPr="00E47CD6" w:rsidRDefault="00D747DF">
      <w:pPr>
        <w:rPr>
          <w:rFonts w:asciiTheme="minorHAnsi" w:hAnsiTheme="minorHAnsi" w:cstheme="minorHAnsi"/>
          <w:color w:val="000000"/>
          <w:sz w:val="28"/>
          <w:szCs w:val="28"/>
        </w:rPr>
      </w:pPr>
    </w:p>
    <w:p w14:paraId="56F4DD04" w14:textId="77777777" w:rsidR="00D747DF" w:rsidRPr="00E47CD6" w:rsidRDefault="00D747DF">
      <w:pPr>
        <w:rPr>
          <w:rFonts w:asciiTheme="minorHAnsi" w:hAnsiTheme="minorHAnsi" w:cstheme="minorHAnsi"/>
          <w:color w:val="000000"/>
          <w:sz w:val="28"/>
          <w:szCs w:val="28"/>
        </w:rPr>
      </w:pPr>
    </w:p>
    <w:p w14:paraId="5DBC8353" w14:textId="77777777" w:rsidR="00D747DF" w:rsidRPr="00E47CD6" w:rsidRDefault="00D747DF">
      <w:pPr>
        <w:rPr>
          <w:rFonts w:asciiTheme="minorHAnsi" w:hAnsiTheme="minorHAnsi" w:cstheme="minorHAnsi"/>
          <w:color w:val="000000"/>
          <w:sz w:val="28"/>
          <w:szCs w:val="28"/>
        </w:rPr>
      </w:pPr>
    </w:p>
    <w:p w14:paraId="36C723E3" w14:textId="77777777" w:rsidR="00D747DF" w:rsidRPr="00E47CD6" w:rsidRDefault="00D747DF">
      <w:pPr>
        <w:rPr>
          <w:rFonts w:asciiTheme="minorHAnsi" w:hAnsiTheme="minorHAnsi" w:cstheme="minorHAnsi"/>
          <w:color w:val="000000"/>
          <w:sz w:val="28"/>
          <w:szCs w:val="28"/>
        </w:rPr>
      </w:pPr>
    </w:p>
    <w:p w14:paraId="11F75D86" w14:textId="77777777" w:rsidR="00D747DF" w:rsidRPr="00E47CD6" w:rsidRDefault="00D747DF">
      <w:pPr>
        <w:rPr>
          <w:rFonts w:asciiTheme="minorHAnsi" w:hAnsiTheme="minorHAnsi" w:cstheme="minorHAnsi"/>
          <w:color w:val="000000"/>
          <w:sz w:val="28"/>
          <w:szCs w:val="28"/>
        </w:rPr>
      </w:pPr>
    </w:p>
    <w:p w14:paraId="719ADC8E" w14:textId="77777777" w:rsidR="00D747DF" w:rsidRPr="00E47CD6" w:rsidRDefault="00D747DF">
      <w:pPr>
        <w:rPr>
          <w:rFonts w:asciiTheme="minorHAnsi" w:hAnsiTheme="minorHAnsi" w:cstheme="minorHAnsi"/>
          <w:color w:val="000000"/>
          <w:sz w:val="28"/>
          <w:szCs w:val="28"/>
        </w:rPr>
      </w:pPr>
    </w:p>
    <w:p w14:paraId="11C064CF" w14:textId="77777777" w:rsidR="001653D3" w:rsidRPr="00E47CD6" w:rsidRDefault="001653D3">
      <w:pPr>
        <w:rPr>
          <w:rFonts w:asciiTheme="minorHAnsi" w:hAnsiTheme="minorHAnsi" w:cstheme="minorHAnsi"/>
          <w:color w:val="000000"/>
          <w:sz w:val="28"/>
          <w:szCs w:val="28"/>
        </w:rPr>
      </w:pPr>
    </w:p>
    <w:tbl>
      <w:tblPr>
        <w:tblW w:w="7260" w:type="dxa"/>
        <w:tblInd w:w="1441" w:type="dxa"/>
        <w:tblLayout w:type="fixed"/>
        <w:tblCellMar>
          <w:top w:w="55" w:type="dxa"/>
          <w:left w:w="55" w:type="dxa"/>
          <w:bottom w:w="55" w:type="dxa"/>
          <w:right w:w="55" w:type="dxa"/>
        </w:tblCellMar>
        <w:tblLook w:val="04A0" w:firstRow="1" w:lastRow="0" w:firstColumn="1" w:lastColumn="0" w:noHBand="0" w:noVBand="1"/>
      </w:tblPr>
      <w:tblGrid>
        <w:gridCol w:w="3375"/>
        <w:gridCol w:w="3885"/>
      </w:tblGrid>
      <w:tr w:rsidR="001653D3" w:rsidRPr="00E47CD6" w14:paraId="50C347A5" w14:textId="77777777">
        <w:tc>
          <w:tcPr>
            <w:tcW w:w="3375" w:type="dxa"/>
            <w:tcBorders>
              <w:top w:val="single" w:sz="4" w:space="0" w:color="000000"/>
              <w:left w:val="single" w:sz="4" w:space="0" w:color="000000"/>
              <w:bottom w:val="single" w:sz="4" w:space="0" w:color="000000"/>
            </w:tcBorders>
          </w:tcPr>
          <w:p w14:paraId="1CE81392" w14:textId="77777777" w:rsidR="001653D3" w:rsidRPr="00E47CD6" w:rsidRDefault="00000000">
            <w:pPr>
              <w:pStyle w:val="TableContents"/>
              <w:jc w:val="center"/>
              <w:rPr>
                <w:rFonts w:asciiTheme="minorHAnsi" w:hAnsiTheme="minorHAnsi" w:cstheme="minorHAnsi"/>
                <w:color w:val="000000"/>
              </w:rPr>
            </w:pPr>
            <w:r w:rsidRPr="00E47CD6">
              <w:rPr>
                <w:rFonts w:asciiTheme="minorHAnsi" w:hAnsiTheme="minorHAnsi" w:cstheme="minorHAnsi"/>
                <w:color w:val="000000"/>
                <w:sz w:val="28"/>
                <w:szCs w:val="28"/>
              </w:rPr>
              <w:t>Approved by</w:t>
            </w:r>
          </w:p>
        </w:tc>
        <w:tc>
          <w:tcPr>
            <w:tcW w:w="3884" w:type="dxa"/>
            <w:tcBorders>
              <w:top w:val="single" w:sz="4" w:space="0" w:color="000000"/>
              <w:left w:val="single" w:sz="4" w:space="0" w:color="000000"/>
              <w:bottom w:val="single" w:sz="4" w:space="0" w:color="000000"/>
              <w:right w:val="single" w:sz="4" w:space="0" w:color="000000"/>
            </w:tcBorders>
          </w:tcPr>
          <w:p w14:paraId="0E438EA0" w14:textId="77777777" w:rsidR="001653D3" w:rsidRPr="00E47CD6" w:rsidRDefault="00000000">
            <w:pPr>
              <w:pStyle w:val="TableContents"/>
              <w:jc w:val="center"/>
              <w:rPr>
                <w:rFonts w:asciiTheme="minorHAnsi" w:hAnsiTheme="minorHAnsi" w:cstheme="minorHAnsi"/>
                <w:color w:val="000000"/>
              </w:rPr>
            </w:pPr>
            <w:r w:rsidRPr="00E47CD6">
              <w:rPr>
                <w:rFonts w:asciiTheme="minorHAnsi" w:hAnsiTheme="minorHAnsi" w:cstheme="minorHAnsi"/>
                <w:color w:val="000000"/>
                <w:sz w:val="28"/>
                <w:szCs w:val="28"/>
              </w:rPr>
              <w:t>Directors</w:t>
            </w:r>
          </w:p>
        </w:tc>
      </w:tr>
      <w:tr w:rsidR="001653D3" w:rsidRPr="00E47CD6" w14:paraId="18D4C8A3" w14:textId="77777777">
        <w:tc>
          <w:tcPr>
            <w:tcW w:w="3375" w:type="dxa"/>
            <w:tcBorders>
              <w:left w:val="single" w:sz="4" w:space="0" w:color="000000"/>
              <w:bottom w:val="single" w:sz="4" w:space="0" w:color="000000"/>
            </w:tcBorders>
          </w:tcPr>
          <w:p w14:paraId="6EA075A2" w14:textId="77777777" w:rsidR="001653D3" w:rsidRPr="00E47CD6" w:rsidRDefault="00000000">
            <w:pPr>
              <w:pStyle w:val="TableContents"/>
              <w:jc w:val="center"/>
              <w:rPr>
                <w:rFonts w:asciiTheme="minorHAnsi" w:hAnsiTheme="minorHAnsi" w:cstheme="minorHAnsi"/>
                <w:color w:val="000000"/>
              </w:rPr>
            </w:pPr>
            <w:r w:rsidRPr="00E47CD6">
              <w:rPr>
                <w:rFonts w:asciiTheme="minorHAnsi" w:hAnsiTheme="minorHAnsi" w:cstheme="minorHAnsi"/>
                <w:color w:val="000000"/>
                <w:sz w:val="28"/>
                <w:szCs w:val="28"/>
              </w:rPr>
              <w:t>Initial Ratification</w:t>
            </w:r>
          </w:p>
        </w:tc>
        <w:tc>
          <w:tcPr>
            <w:tcW w:w="3884" w:type="dxa"/>
            <w:tcBorders>
              <w:left w:val="single" w:sz="4" w:space="0" w:color="000000"/>
              <w:bottom w:val="single" w:sz="4" w:space="0" w:color="000000"/>
              <w:right w:val="single" w:sz="4" w:space="0" w:color="000000"/>
            </w:tcBorders>
          </w:tcPr>
          <w:p w14:paraId="3CD56E0B" w14:textId="77777777" w:rsidR="001653D3" w:rsidRPr="00E47CD6" w:rsidRDefault="00182D2B">
            <w:pPr>
              <w:pStyle w:val="TableContents"/>
              <w:jc w:val="center"/>
              <w:rPr>
                <w:rFonts w:asciiTheme="minorHAnsi" w:hAnsiTheme="minorHAnsi" w:cstheme="minorHAnsi"/>
                <w:color w:val="000000"/>
              </w:rPr>
            </w:pPr>
            <w:r w:rsidRPr="00E47CD6">
              <w:rPr>
                <w:rFonts w:asciiTheme="minorHAnsi" w:hAnsiTheme="minorHAnsi" w:cstheme="minorHAnsi"/>
                <w:color w:val="000000"/>
              </w:rPr>
              <w:t>Gemma Carey Clarke</w:t>
            </w:r>
          </w:p>
          <w:p w14:paraId="1CCDA8E3" w14:textId="2CA6E88B" w:rsidR="00182D2B" w:rsidRPr="00E47CD6" w:rsidRDefault="00182D2B">
            <w:pPr>
              <w:pStyle w:val="TableContents"/>
              <w:jc w:val="center"/>
              <w:rPr>
                <w:rFonts w:asciiTheme="minorHAnsi" w:hAnsiTheme="minorHAnsi" w:cstheme="minorHAnsi"/>
                <w:color w:val="000000"/>
              </w:rPr>
            </w:pPr>
            <w:r w:rsidRPr="00E47CD6">
              <w:rPr>
                <w:rFonts w:asciiTheme="minorHAnsi" w:hAnsiTheme="minorHAnsi" w:cstheme="minorHAnsi"/>
                <w:color w:val="000000"/>
              </w:rPr>
              <w:t>George Clarke</w:t>
            </w:r>
          </w:p>
        </w:tc>
      </w:tr>
      <w:tr w:rsidR="001653D3" w:rsidRPr="00E47CD6" w14:paraId="06809AD5" w14:textId="77777777">
        <w:tc>
          <w:tcPr>
            <w:tcW w:w="3375" w:type="dxa"/>
            <w:tcBorders>
              <w:left w:val="single" w:sz="4" w:space="0" w:color="000000"/>
              <w:bottom w:val="single" w:sz="4" w:space="0" w:color="000000"/>
            </w:tcBorders>
          </w:tcPr>
          <w:p w14:paraId="3621C339" w14:textId="77777777" w:rsidR="001653D3" w:rsidRPr="00E47CD6" w:rsidRDefault="00000000">
            <w:pPr>
              <w:pStyle w:val="TableContents"/>
              <w:jc w:val="cente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Next review due </w:t>
            </w:r>
          </w:p>
        </w:tc>
        <w:tc>
          <w:tcPr>
            <w:tcW w:w="3884" w:type="dxa"/>
            <w:tcBorders>
              <w:left w:val="single" w:sz="4" w:space="0" w:color="000000"/>
              <w:bottom w:val="single" w:sz="4" w:space="0" w:color="000000"/>
              <w:right w:val="single" w:sz="4" w:space="0" w:color="000000"/>
            </w:tcBorders>
          </w:tcPr>
          <w:p w14:paraId="484B296A" w14:textId="3FEE0C74" w:rsidR="001653D3" w:rsidRPr="00E47CD6" w:rsidRDefault="00182D2B">
            <w:pPr>
              <w:pStyle w:val="TableContents"/>
              <w:jc w:val="center"/>
              <w:rPr>
                <w:rFonts w:asciiTheme="minorHAnsi" w:hAnsiTheme="minorHAnsi" w:cstheme="minorHAnsi"/>
                <w:color w:val="000000"/>
                <w:sz w:val="28"/>
                <w:szCs w:val="28"/>
              </w:rPr>
            </w:pPr>
            <w:r w:rsidRPr="00E47CD6">
              <w:rPr>
                <w:rFonts w:asciiTheme="minorHAnsi" w:hAnsiTheme="minorHAnsi" w:cstheme="minorHAnsi"/>
                <w:color w:val="000000"/>
                <w:sz w:val="28"/>
                <w:szCs w:val="28"/>
              </w:rPr>
              <w:t>01/05/26</w:t>
            </w:r>
          </w:p>
        </w:tc>
      </w:tr>
      <w:tr w:rsidR="001653D3" w:rsidRPr="00E47CD6" w14:paraId="1F39A642" w14:textId="77777777">
        <w:tc>
          <w:tcPr>
            <w:tcW w:w="3375" w:type="dxa"/>
            <w:tcBorders>
              <w:left w:val="single" w:sz="4" w:space="0" w:color="000000"/>
              <w:bottom w:val="single" w:sz="4" w:space="0" w:color="000000"/>
            </w:tcBorders>
          </w:tcPr>
          <w:p w14:paraId="0EC09042" w14:textId="77777777" w:rsidR="001653D3" w:rsidRPr="00E47CD6" w:rsidRDefault="00000000">
            <w:pPr>
              <w:pStyle w:val="TableContents"/>
              <w:jc w:val="center"/>
              <w:rPr>
                <w:rFonts w:asciiTheme="minorHAnsi" w:hAnsiTheme="minorHAnsi" w:cstheme="minorHAnsi"/>
                <w:color w:val="000000"/>
                <w:sz w:val="28"/>
                <w:szCs w:val="28"/>
              </w:rPr>
            </w:pPr>
            <w:r w:rsidRPr="00E47CD6">
              <w:rPr>
                <w:rFonts w:asciiTheme="minorHAnsi" w:hAnsiTheme="minorHAnsi" w:cstheme="minorHAnsi"/>
                <w:color w:val="000000"/>
                <w:sz w:val="28"/>
                <w:szCs w:val="28"/>
              </w:rPr>
              <w:t>Data Protection Officers</w:t>
            </w:r>
          </w:p>
        </w:tc>
        <w:tc>
          <w:tcPr>
            <w:tcW w:w="3884" w:type="dxa"/>
            <w:tcBorders>
              <w:left w:val="single" w:sz="4" w:space="0" w:color="000000"/>
              <w:bottom w:val="single" w:sz="4" w:space="0" w:color="000000"/>
              <w:right w:val="single" w:sz="4" w:space="0" w:color="000000"/>
            </w:tcBorders>
          </w:tcPr>
          <w:p w14:paraId="7E29A8B2" w14:textId="3983BEE2" w:rsidR="001653D3" w:rsidRPr="00E47CD6" w:rsidRDefault="00182D2B">
            <w:pPr>
              <w:pStyle w:val="TableContents"/>
              <w:jc w:val="center"/>
              <w:rPr>
                <w:rFonts w:asciiTheme="minorHAnsi" w:hAnsiTheme="minorHAnsi" w:cstheme="minorHAnsi"/>
                <w:color w:val="000000"/>
                <w:sz w:val="28"/>
                <w:szCs w:val="28"/>
              </w:rPr>
            </w:pPr>
            <w:r w:rsidRPr="00E47CD6">
              <w:rPr>
                <w:rFonts w:asciiTheme="minorHAnsi" w:hAnsiTheme="minorHAnsi" w:cstheme="minorHAnsi"/>
                <w:color w:val="000000"/>
                <w:sz w:val="28"/>
                <w:szCs w:val="28"/>
              </w:rPr>
              <w:t>George Clarke</w:t>
            </w:r>
          </w:p>
        </w:tc>
      </w:tr>
    </w:tbl>
    <w:p w14:paraId="01ABF38B" w14:textId="77777777" w:rsidR="001653D3" w:rsidRPr="00E47CD6" w:rsidRDefault="001653D3">
      <w:pPr>
        <w:pStyle w:val="LO-normal1"/>
        <w:spacing w:after="165" w:line="259" w:lineRule="auto"/>
        <w:ind w:left="14" w:firstLine="0"/>
        <w:jc w:val="center"/>
        <w:rPr>
          <w:rFonts w:asciiTheme="minorHAnsi" w:hAnsiTheme="minorHAnsi" w:cstheme="minorHAnsi"/>
          <w:color w:val="000000"/>
        </w:rPr>
      </w:pPr>
    </w:p>
    <w:p w14:paraId="3CAACC80" w14:textId="77777777" w:rsidR="001653D3" w:rsidRPr="00E47CD6" w:rsidRDefault="001653D3">
      <w:pPr>
        <w:pStyle w:val="LO-normal1"/>
        <w:spacing w:after="165" w:line="259" w:lineRule="auto"/>
        <w:ind w:left="14" w:firstLine="0"/>
        <w:jc w:val="center"/>
        <w:rPr>
          <w:rFonts w:asciiTheme="minorHAnsi" w:hAnsiTheme="minorHAnsi" w:cstheme="minorHAnsi"/>
          <w:color w:val="000000"/>
        </w:rPr>
      </w:pPr>
    </w:p>
    <w:p w14:paraId="510CF025" w14:textId="2D367171" w:rsidR="001653D3" w:rsidRPr="00E47CD6" w:rsidRDefault="00000000" w:rsidP="00D747DF">
      <w:pPr>
        <w:pStyle w:val="LO-normal1"/>
        <w:spacing w:after="0" w:line="259" w:lineRule="auto"/>
        <w:ind w:left="29" w:right="96" w:firstLine="0"/>
        <w:rPr>
          <w:rFonts w:asciiTheme="minorHAnsi" w:hAnsiTheme="minorHAnsi" w:cstheme="minorHAnsi"/>
          <w:color w:val="000000"/>
        </w:rPr>
      </w:pPr>
      <w:r w:rsidRPr="00E47CD6">
        <w:rPr>
          <w:rFonts w:asciiTheme="minorHAnsi" w:eastAsia="Arial" w:hAnsiTheme="minorHAnsi" w:cstheme="minorHAnsi"/>
          <w:color w:val="000000"/>
          <w:sz w:val="20"/>
          <w:szCs w:val="20"/>
        </w:rPr>
        <w:t xml:space="preserve"> </w:t>
      </w:r>
      <w:r w:rsidRPr="00E47CD6">
        <w:rPr>
          <w:rFonts w:asciiTheme="minorHAnsi" w:hAnsiTheme="minorHAnsi" w:cstheme="minorHAnsi"/>
          <w:color w:val="000000"/>
        </w:rPr>
        <w:t xml:space="preserve"> </w:t>
      </w:r>
    </w:p>
    <w:p w14:paraId="7865901B" w14:textId="77777777" w:rsidR="001653D3" w:rsidRPr="00E47CD6" w:rsidRDefault="00000000">
      <w:pPr>
        <w:pStyle w:val="LO-normal1"/>
        <w:spacing w:after="14" w:line="259" w:lineRule="auto"/>
        <w:ind w:left="29" w:firstLine="0"/>
        <w:rPr>
          <w:rFonts w:asciiTheme="minorHAnsi" w:hAnsiTheme="minorHAnsi" w:cstheme="minorHAnsi"/>
          <w:color w:val="000000"/>
        </w:rPr>
      </w:pPr>
      <w:r w:rsidRPr="00E47CD6">
        <w:rPr>
          <w:rFonts w:asciiTheme="minorHAnsi" w:hAnsiTheme="minorHAnsi" w:cstheme="minorHAnsi"/>
          <w:color w:val="000000"/>
        </w:rPr>
        <w:t xml:space="preserve">   </w:t>
      </w:r>
    </w:p>
    <w:p w14:paraId="6B5665C0" w14:textId="77777777" w:rsidR="001653D3" w:rsidRPr="00E47CD6" w:rsidRDefault="00000000">
      <w:pPr>
        <w:pStyle w:val="LO-normal1"/>
        <w:spacing w:after="126" w:line="259" w:lineRule="auto"/>
        <w:ind w:left="2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Contents   </w:t>
      </w:r>
    </w:p>
    <w:p w14:paraId="6C8A6006"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Aims </w:t>
      </w:r>
    </w:p>
    <w:p w14:paraId="1392A7F7"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Legislation and guidance </w:t>
      </w:r>
    </w:p>
    <w:p w14:paraId="7C4263DA" w14:textId="77777777" w:rsidR="001653D3" w:rsidRPr="00E47CD6" w:rsidRDefault="00000000">
      <w:pPr>
        <w:pStyle w:val="LO-normal1"/>
        <w:numPr>
          <w:ilvl w:val="0"/>
          <w:numId w:val="12"/>
        </w:numPr>
        <w:spacing w:after="62"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Definitions </w:t>
      </w:r>
    </w:p>
    <w:p w14:paraId="19FD9A15"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The data controller </w:t>
      </w:r>
    </w:p>
    <w:p w14:paraId="310CE315"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Roles and responsibilities </w:t>
      </w:r>
    </w:p>
    <w:p w14:paraId="56707318"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Data protection principles </w:t>
      </w:r>
    </w:p>
    <w:p w14:paraId="32FC5116"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Collecting personal data</w:t>
      </w:r>
    </w:p>
    <w:p w14:paraId="14BF8C04" w14:textId="77777777" w:rsidR="001653D3" w:rsidRPr="00E47CD6" w:rsidRDefault="00000000">
      <w:pPr>
        <w:pStyle w:val="LO-normal1"/>
        <w:numPr>
          <w:ilvl w:val="0"/>
          <w:numId w:val="12"/>
        </w:numPr>
        <w:spacing w:after="0" w:line="307"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Sharing personal data: </w:t>
      </w:r>
    </w:p>
    <w:p w14:paraId="136B32D3" w14:textId="77777777" w:rsidR="001653D3" w:rsidRPr="00E47CD6" w:rsidRDefault="00000000">
      <w:pPr>
        <w:pStyle w:val="LO-normal1"/>
        <w:numPr>
          <w:ilvl w:val="0"/>
          <w:numId w:val="12"/>
        </w:numPr>
        <w:spacing w:after="0" w:line="307"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Access requests and other rights of individuals</w:t>
      </w:r>
    </w:p>
    <w:p w14:paraId="12897311" w14:textId="77777777" w:rsidR="001653D3" w:rsidRPr="00E47CD6" w:rsidRDefault="00000000">
      <w:pPr>
        <w:pStyle w:val="LO-normal1"/>
        <w:numPr>
          <w:ilvl w:val="0"/>
          <w:numId w:val="12"/>
        </w:numPr>
        <w:spacing w:after="58"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Photographs and videos </w:t>
      </w:r>
    </w:p>
    <w:p w14:paraId="3E0FFF4F"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Data protection by design and default</w:t>
      </w:r>
    </w:p>
    <w:p w14:paraId="06C25304"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Data security and storage of records</w:t>
      </w:r>
    </w:p>
    <w:p w14:paraId="67F787B5" w14:textId="77777777" w:rsidR="001653D3" w:rsidRPr="00E47CD6" w:rsidRDefault="00000000">
      <w:pPr>
        <w:pStyle w:val="LO-normal1"/>
        <w:numPr>
          <w:ilvl w:val="0"/>
          <w:numId w:val="12"/>
        </w:numPr>
        <w:spacing w:after="58"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Disposal of records</w:t>
      </w:r>
    </w:p>
    <w:p w14:paraId="1E1E20FE" w14:textId="77777777" w:rsidR="001653D3" w:rsidRPr="00E47CD6" w:rsidRDefault="00000000">
      <w:pPr>
        <w:pStyle w:val="LO-normal1"/>
        <w:numPr>
          <w:ilvl w:val="0"/>
          <w:numId w:val="12"/>
        </w:numPr>
        <w:spacing w:after="63"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Personal data breaches </w:t>
      </w:r>
    </w:p>
    <w:p w14:paraId="04E47BE1" w14:textId="77777777" w:rsidR="001653D3" w:rsidRPr="00E47CD6" w:rsidRDefault="00000000">
      <w:pPr>
        <w:pStyle w:val="LO-normal1"/>
        <w:numPr>
          <w:ilvl w:val="0"/>
          <w:numId w:val="12"/>
        </w:numPr>
        <w:spacing w:after="61"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Training</w:t>
      </w:r>
    </w:p>
    <w:p w14:paraId="4C7124C7" w14:textId="77777777" w:rsidR="001653D3" w:rsidRPr="00E47CD6" w:rsidRDefault="00000000">
      <w:pPr>
        <w:pStyle w:val="LO-normal1"/>
        <w:numPr>
          <w:ilvl w:val="0"/>
          <w:numId w:val="12"/>
        </w:numPr>
        <w:spacing w:after="58"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Monitoring arrangements </w:t>
      </w:r>
    </w:p>
    <w:p w14:paraId="2B9CCF6B" w14:textId="77777777" w:rsidR="001653D3" w:rsidRPr="00E47CD6" w:rsidRDefault="00000000">
      <w:pPr>
        <w:pStyle w:val="LO-normal1"/>
        <w:numPr>
          <w:ilvl w:val="0"/>
          <w:numId w:val="12"/>
        </w:numPr>
        <w:spacing w:after="4"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Links with other policies </w:t>
      </w:r>
    </w:p>
    <w:p w14:paraId="39CE0FA4" w14:textId="77777777" w:rsidR="001653D3" w:rsidRPr="00E47CD6" w:rsidRDefault="00000000">
      <w:pPr>
        <w:pStyle w:val="LO-normal1"/>
        <w:spacing w:after="4" w:line="240" w:lineRule="auto"/>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Appendix 1: Personal data breach procedure</w:t>
      </w:r>
    </w:p>
    <w:p w14:paraId="313AE344"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 </w:t>
      </w:r>
    </w:p>
    <w:p w14:paraId="3B2D75A1" w14:textId="77777777" w:rsidR="001653D3" w:rsidRPr="00E47CD6" w:rsidRDefault="001653D3">
      <w:pPr>
        <w:pStyle w:val="LO-normal1"/>
        <w:spacing w:after="136" w:line="259" w:lineRule="auto"/>
        <w:ind w:left="29" w:firstLine="0"/>
        <w:rPr>
          <w:rFonts w:asciiTheme="minorHAnsi" w:hAnsiTheme="minorHAnsi" w:cstheme="minorHAnsi"/>
          <w:b/>
          <w:bCs/>
        </w:rPr>
      </w:pPr>
    </w:p>
    <w:p w14:paraId="5A0677BB" w14:textId="77777777" w:rsidR="001653D3" w:rsidRPr="00E47CD6" w:rsidRDefault="001653D3">
      <w:pPr>
        <w:pStyle w:val="LO-normal1"/>
        <w:spacing w:after="136" w:line="259" w:lineRule="auto"/>
        <w:ind w:left="29" w:firstLine="0"/>
        <w:rPr>
          <w:rFonts w:asciiTheme="minorHAnsi" w:hAnsiTheme="minorHAnsi" w:cstheme="minorHAnsi"/>
          <w:b/>
          <w:bCs/>
        </w:rPr>
      </w:pPr>
    </w:p>
    <w:p w14:paraId="452C1D65" w14:textId="77777777" w:rsidR="001653D3" w:rsidRPr="00E47CD6" w:rsidRDefault="001653D3">
      <w:pPr>
        <w:pStyle w:val="LO-normal1"/>
        <w:spacing w:after="136" w:line="259" w:lineRule="auto"/>
        <w:ind w:left="29" w:firstLine="0"/>
        <w:rPr>
          <w:rFonts w:asciiTheme="minorHAnsi" w:hAnsiTheme="minorHAnsi" w:cstheme="minorHAnsi"/>
          <w:b/>
          <w:bCs/>
        </w:rPr>
      </w:pPr>
    </w:p>
    <w:p w14:paraId="6796CC4A" w14:textId="77777777" w:rsidR="003A7D24" w:rsidRPr="00E47CD6" w:rsidRDefault="003A7D24" w:rsidP="003A7D24">
      <w:pPr>
        <w:pStyle w:val="LO-normal1"/>
        <w:ind w:left="0" w:right="9" w:firstLine="0"/>
        <w:rPr>
          <w:rFonts w:asciiTheme="minorHAnsi" w:hAnsiTheme="minorHAnsi" w:cstheme="minorHAnsi"/>
          <w:b/>
          <w:bCs/>
        </w:rPr>
      </w:pPr>
    </w:p>
    <w:p w14:paraId="29694C30" w14:textId="19BC4B05" w:rsidR="001653D3" w:rsidRPr="00E47CD6" w:rsidRDefault="00000000" w:rsidP="003A7D24">
      <w:pPr>
        <w:pStyle w:val="LO-normal1"/>
        <w:ind w:left="0" w:right="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1. Aims</w:t>
      </w:r>
    </w:p>
    <w:p w14:paraId="479C8ABB"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Our aim is to ensure that all personal data collected about staff, pupils, parents, visitors and other individuals is collected, stored and processed in accordance with the General Data Protection Regulation (EU) 2016/679 (GDPR) and the Data Protection Act 2018 (DPA 2018).    </w:t>
      </w:r>
    </w:p>
    <w:p w14:paraId="5B82F1BD"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policy applies to all personal data, regardless of whether it is in paper or electronic format.   </w:t>
      </w:r>
    </w:p>
    <w:p w14:paraId="4980B647" w14:textId="77777777" w:rsidR="001653D3" w:rsidRPr="00E47CD6" w:rsidRDefault="00000000">
      <w:pPr>
        <w:pStyle w:val="LO-normal1"/>
        <w:spacing w:after="139"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69DD9ABB" w14:textId="77777777" w:rsidR="001653D3" w:rsidRPr="00E47CD6" w:rsidRDefault="00000000">
      <w:pPr>
        <w:pStyle w:val="LO-normal1"/>
        <w:spacing w:after="139" w:line="259" w:lineRule="auto"/>
        <w:ind w:left="29" w:firstLine="0"/>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2. Legislation and guidance </w:t>
      </w:r>
      <w:r w:rsidRPr="00E47CD6">
        <w:rPr>
          <w:rFonts w:asciiTheme="minorHAnsi" w:hAnsiTheme="minorHAnsi" w:cstheme="minorHAnsi"/>
          <w:color w:val="000000"/>
          <w:sz w:val="28"/>
          <w:szCs w:val="28"/>
        </w:rPr>
        <w:t xml:space="preserve">   </w:t>
      </w:r>
    </w:p>
    <w:p w14:paraId="7585E913"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policy meets the requirements of the GDPR and the DPA 2018. It is based on guidance published by the Information Commissioner’s Office (ICO) on the GDPR.   </w:t>
      </w:r>
    </w:p>
    <w:p w14:paraId="2D4B6262"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It also reflects the ICO’s code of practice for the use of surveillance cameras and personal information.   </w:t>
      </w:r>
    </w:p>
    <w:p w14:paraId="400A1368" w14:textId="77777777" w:rsidR="001653D3" w:rsidRPr="00E47CD6" w:rsidRDefault="00000000">
      <w:pPr>
        <w:pStyle w:val="LO-normal1"/>
        <w:spacing w:after="114" w:line="240" w:lineRule="auto"/>
        <w:ind w:left="-5"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 addition, this policy complies with regulation 5 of the Education (Pupil Information) (England) Regulations 2005, which gives parents the right of access to their child’s educational record.   </w:t>
      </w:r>
    </w:p>
    <w:p w14:paraId="5D975366" w14:textId="77777777" w:rsidR="001653D3" w:rsidRPr="00E47CD6" w:rsidRDefault="001653D3">
      <w:pPr>
        <w:pStyle w:val="LO-normal1"/>
        <w:spacing w:after="4" w:line="240" w:lineRule="auto"/>
        <w:ind w:left="9" w:right="9" w:firstLine="14"/>
        <w:rPr>
          <w:rFonts w:asciiTheme="minorHAnsi" w:hAnsiTheme="minorHAnsi" w:cstheme="minorHAnsi"/>
          <w:color w:val="000000"/>
          <w:sz w:val="28"/>
          <w:szCs w:val="28"/>
        </w:rPr>
      </w:pPr>
    </w:p>
    <w:p w14:paraId="116748FF" w14:textId="77777777" w:rsidR="001653D3" w:rsidRPr="00E47CD6" w:rsidRDefault="00000000">
      <w:pPr>
        <w:pStyle w:val="LO-normal1"/>
        <w:spacing w:after="4" w:line="240" w:lineRule="auto"/>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3. Definitions   </w:t>
      </w:r>
    </w:p>
    <w:p w14:paraId="4268296A" w14:textId="77777777" w:rsidR="001653D3" w:rsidRPr="00E47CD6" w:rsidRDefault="001653D3">
      <w:pPr>
        <w:pStyle w:val="LO-normal1"/>
        <w:spacing w:after="4" w:line="240" w:lineRule="auto"/>
        <w:ind w:left="9" w:right="9" w:firstLine="14"/>
        <w:rPr>
          <w:rFonts w:asciiTheme="minorHAnsi" w:hAnsiTheme="minorHAnsi" w:cstheme="minorHAnsi"/>
          <w:b/>
          <w:bCs/>
          <w:color w:val="000000"/>
          <w:sz w:val="28"/>
          <w:szCs w:val="28"/>
        </w:rPr>
      </w:pPr>
    </w:p>
    <w:tbl>
      <w:tblPr>
        <w:tblW w:w="10200" w:type="dxa"/>
        <w:tblInd w:w="44" w:type="dxa"/>
        <w:tblLayout w:type="fixed"/>
        <w:tblLook w:val="0400" w:firstRow="0" w:lastRow="0" w:firstColumn="0" w:lastColumn="0" w:noHBand="0" w:noVBand="1"/>
      </w:tblPr>
      <w:tblGrid>
        <w:gridCol w:w="3685"/>
        <w:gridCol w:w="6515"/>
      </w:tblGrid>
      <w:tr w:rsidR="001653D3" w:rsidRPr="00E47CD6" w14:paraId="3BF8AD3A" w14:textId="77777777">
        <w:trPr>
          <w:trHeight w:val="401"/>
        </w:trPr>
        <w:tc>
          <w:tcPr>
            <w:tcW w:w="3685" w:type="dxa"/>
            <w:tcBorders>
              <w:top w:val="single" w:sz="4" w:space="0" w:color="B9B9B9"/>
              <w:left w:val="single" w:sz="4" w:space="0" w:color="B9B9B9"/>
              <w:bottom w:val="single" w:sz="4" w:space="0" w:color="B9B9B9"/>
              <w:right w:val="single" w:sz="4" w:space="0" w:color="B9B9B9"/>
            </w:tcBorders>
            <w:shd w:val="clear" w:color="auto" w:fill="D8DFDE"/>
          </w:tcPr>
          <w:p w14:paraId="3109ABFD"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TERM   </w:t>
            </w:r>
          </w:p>
        </w:tc>
        <w:tc>
          <w:tcPr>
            <w:tcW w:w="6514" w:type="dxa"/>
            <w:tcBorders>
              <w:top w:val="single" w:sz="4" w:space="0" w:color="B9B9B9"/>
              <w:left w:val="single" w:sz="4" w:space="0" w:color="B9B9B9"/>
              <w:bottom w:val="single" w:sz="4" w:space="0" w:color="B9B9B9"/>
              <w:right w:val="single" w:sz="4" w:space="0" w:color="B9B9B9"/>
            </w:tcBorders>
            <w:shd w:val="clear" w:color="auto" w:fill="D8DFDE"/>
          </w:tcPr>
          <w:p w14:paraId="5B17D2A3" w14:textId="77777777" w:rsidR="001653D3" w:rsidRPr="00E47CD6" w:rsidRDefault="00000000">
            <w:pPr>
              <w:pStyle w:val="LO-normal1"/>
              <w:widowControl w:val="0"/>
              <w:spacing w:after="0"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DEFINITION   </w:t>
            </w:r>
          </w:p>
        </w:tc>
      </w:tr>
      <w:tr w:rsidR="001653D3" w:rsidRPr="00E47CD6" w14:paraId="5B8BCB57" w14:textId="77777777">
        <w:trPr>
          <w:trHeight w:val="3247"/>
        </w:trPr>
        <w:tc>
          <w:tcPr>
            <w:tcW w:w="3685" w:type="dxa"/>
            <w:tcBorders>
              <w:top w:val="single" w:sz="4" w:space="0" w:color="B9B9B9"/>
              <w:left w:val="single" w:sz="4" w:space="0" w:color="B9B9B9"/>
              <w:bottom w:val="single" w:sz="4" w:space="0" w:color="B9B9B9"/>
              <w:right w:val="single" w:sz="4" w:space="0" w:color="B9B9B9"/>
            </w:tcBorders>
          </w:tcPr>
          <w:p w14:paraId="4E1A6721"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Personal data   </w:t>
            </w:r>
          </w:p>
        </w:tc>
        <w:tc>
          <w:tcPr>
            <w:tcW w:w="6514" w:type="dxa"/>
            <w:tcBorders>
              <w:top w:val="single" w:sz="4" w:space="0" w:color="B9B9B9"/>
              <w:left w:val="single" w:sz="4" w:space="0" w:color="B9B9B9"/>
              <w:bottom w:val="single" w:sz="4" w:space="0" w:color="B9B9B9"/>
              <w:right w:val="single" w:sz="4" w:space="0" w:color="B9B9B9"/>
            </w:tcBorders>
            <w:vAlign w:val="center"/>
          </w:tcPr>
          <w:p w14:paraId="65F34DC1" w14:textId="77777777" w:rsidR="001653D3" w:rsidRPr="00E47CD6" w:rsidRDefault="00000000">
            <w:pPr>
              <w:pStyle w:val="LO-normal1"/>
              <w:widowControl w:val="0"/>
              <w:spacing w:after="84" w:line="235"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Any information relating to an identified, or identifiable, living individual.   </w:t>
            </w:r>
          </w:p>
          <w:p w14:paraId="41FACD1D" w14:textId="77777777" w:rsidR="001653D3" w:rsidRPr="00E47CD6" w:rsidRDefault="00000000">
            <w:pPr>
              <w:pStyle w:val="LO-normal1"/>
              <w:widowControl w:val="0"/>
              <w:spacing w:after="45"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may include the individual’s:  Name  </w:t>
            </w:r>
          </w:p>
          <w:p w14:paraId="4D9BAFDF" w14:textId="77777777" w:rsidR="001653D3" w:rsidRPr="00E47CD6" w:rsidRDefault="00000000">
            <w:pPr>
              <w:pStyle w:val="LO-normal1"/>
              <w:widowControl w:val="0"/>
              <w:spacing w:after="103"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(including initials)   </w:t>
            </w:r>
          </w:p>
          <w:p w14:paraId="68B6CBC9" w14:textId="77777777" w:rsidR="001653D3" w:rsidRPr="00E47CD6" w:rsidRDefault="00000000">
            <w:pPr>
              <w:pStyle w:val="LO-normal1"/>
              <w:widowControl w:val="0"/>
              <w:spacing w:after="94"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Identification number   </w:t>
            </w:r>
          </w:p>
          <w:p w14:paraId="47B4CCB0" w14:textId="77777777" w:rsidR="001653D3" w:rsidRPr="00E47CD6" w:rsidRDefault="00000000">
            <w:pPr>
              <w:pStyle w:val="LO-normal1"/>
              <w:widowControl w:val="0"/>
              <w:spacing w:after="98"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Location data   </w:t>
            </w:r>
          </w:p>
          <w:p w14:paraId="7E1D60A3" w14:textId="77777777" w:rsidR="001653D3" w:rsidRPr="00E47CD6" w:rsidRDefault="00000000">
            <w:pPr>
              <w:pStyle w:val="LO-normal1"/>
              <w:widowControl w:val="0"/>
              <w:spacing w:after="98"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Online identifier, such as a username   </w:t>
            </w:r>
          </w:p>
          <w:p w14:paraId="48115236" w14:textId="77777777" w:rsidR="001653D3" w:rsidRPr="00E47CD6" w:rsidRDefault="00000000">
            <w:pPr>
              <w:pStyle w:val="LO-normal1"/>
              <w:widowControl w:val="0"/>
              <w:spacing w:after="0" w:line="259" w:lineRule="auto"/>
              <w:ind w:left="2"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It may also include factors specific to the individual’s </w:t>
            </w:r>
            <w:r w:rsidRPr="00E47CD6">
              <w:rPr>
                <w:rFonts w:asciiTheme="minorHAnsi" w:hAnsiTheme="minorHAnsi" w:cstheme="minorHAnsi"/>
                <w:color w:val="000000"/>
                <w:sz w:val="28"/>
                <w:szCs w:val="28"/>
              </w:rPr>
              <w:lastRenderedPageBreak/>
              <w:t xml:space="preserve">physical, physiological, genetic, mental, economic, cultural or social identity.   </w:t>
            </w:r>
          </w:p>
        </w:tc>
      </w:tr>
      <w:tr w:rsidR="001653D3" w:rsidRPr="00E47CD6" w14:paraId="31F6D7D8" w14:textId="77777777">
        <w:trPr>
          <w:trHeight w:val="4073"/>
        </w:trPr>
        <w:tc>
          <w:tcPr>
            <w:tcW w:w="3685" w:type="dxa"/>
            <w:tcBorders>
              <w:top w:val="single" w:sz="4" w:space="0" w:color="B9B9B9"/>
              <w:left w:val="single" w:sz="4" w:space="0" w:color="B9B9B9"/>
              <w:bottom w:val="single" w:sz="4" w:space="0" w:color="B9B9B9"/>
              <w:right w:val="single" w:sz="4" w:space="0" w:color="B9B9B9"/>
            </w:tcBorders>
          </w:tcPr>
          <w:p w14:paraId="1D04ADC3"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Special categories of personal data   </w:t>
            </w:r>
          </w:p>
        </w:tc>
        <w:tc>
          <w:tcPr>
            <w:tcW w:w="6514" w:type="dxa"/>
            <w:tcBorders>
              <w:top w:val="single" w:sz="4" w:space="0" w:color="B9B9B9"/>
              <w:left w:val="single" w:sz="4" w:space="0" w:color="B9B9B9"/>
              <w:bottom w:val="single" w:sz="4" w:space="0" w:color="B9B9B9"/>
              <w:right w:val="single" w:sz="4" w:space="0" w:color="B9B9B9"/>
            </w:tcBorders>
          </w:tcPr>
          <w:p w14:paraId="578ACD8E" w14:textId="77777777" w:rsidR="001653D3" w:rsidRPr="00E47CD6" w:rsidRDefault="00000000">
            <w:pPr>
              <w:pStyle w:val="LO-normal1"/>
              <w:widowControl w:val="0"/>
              <w:spacing w:after="72" w:line="283" w:lineRule="auto"/>
              <w:ind w:left="2" w:right="589"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Personal data which is more sensitive and so needs more protection, including information about an individual’s: Racial or ethnic origin   </w:t>
            </w:r>
          </w:p>
          <w:p w14:paraId="02FCB7E0" w14:textId="77777777" w:rsidR="001653D3" w:rsidRPr="00E47CD6" w:rsidRDefault="00000000">
            <w:pPr>
              <w:pStyle w:val="LO-normal1"/>
              <w:widowControl w:val="0"/>
              <w:spacing w:after="98"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Political opinions   </w:t>
            </w:r>
          </w:p>
          <w:p w14:paraId="3426C672" w14:textId="77777777" w:rsidR="001653D3" w:rsidRPr="00E47CD6" w:rsidRDefault="00000000">
            <w:pPr>
              <w:pStyle w:val="LO-normal1"/>
              <w:widowControl w:val="0"/>
              <w:spacing w:after="93"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Religious or philosophical beliefs   </w:t>
            </w:r>
          </w:p>
          <w:p w14:paraId="4E97D47D" w14:textId="77777777" w:rsidR="001653D3" w:rsidRPr="00E47CD6" w:rsidRDefault="00000000">
            <w:pPr>
              <w:pStyle w:val="LO-normal1"/>
              <w:widowControl w:val="0"/>
              <w:spacing w:after="95"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Trade union membership   </w:t>
            </w:r>
          </w:p>
          <w:p w14:paraId="31BF9E6C" w14:textId="77777777" w:rsidR="001653D3" w:rsidRPr="00E47CD6" w:rsidRDefault="00000000">
            <w:pPr>
              <w:pStyle w:val="LO-normal1"/>
              <w:widowControl w:val="0"/>
              <w:spacing w:after="98"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Genetics   </w:t>
            </w:r>
          </w:p>
          <w:p w14:paraId="1F2D5500" w14:textId="77777777" w:rsidR="001653D3" w:rsidRPr="00E47CD6" w:rsidRDefault="00000000">
            <w:pPr>
              <w:pStyle w:val="LO-normal1"/>
              <w:widowControl w:val="0"/>
              <w:spacing w:after="59" w:line="290" w:lineRule="auto"/>
              <w:ind w:left="170" w:right="50"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Biometrics (such as fingerprints, retina and iris patterns), where used for identification purposes   Health – physical or mental   </w:t>
            </w:r>
          </w:p>
          <w:p w14:paraId="2922AA95" w14:textId="77777777" w:rsidR="001653D3" w:rsidRPr="00E47CD6" w:rsidRDefault="00000000">
            <w:pPr>
              <w:pStyle w:val="LO-normal1"/>
              <w:widowControl w:val="0"/>
              <w:spacing w:after="0" w:line="259" w:lineRule="auto"/>
              <w:ind w:left="17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Sex life or sexual orientation   </w:t>
            </w:r>
          </w:p>
        </w:tc>
      </w:tr>
      <w:tr w:rsidR="001653D3" w:rsidRPr="00E47CD6" w14:paraId="2A2C1B5A" w14:textId="77777777">
        <w:trPr>
          <w:trHeight w:val="1304"/>
        </w:trPr>
        <w:tc>
          <w:tcPr>
            <w:tcW w:w="3685" w:type="dxa"/>
            <w:tcBorders>
              <w:top w:val="single" w:sz="4" w:space="0" w:color="B9B9B9"/>
              <w:left w:val="single" w:sz="4" w:space="0" w:color="B9B9B9"/>
              <w:bottom w:val="single" w:sz="4" w:space="0" w:color="B9B9B9"/>
              <w:right w:val="single" w:sz="4" w:space="0" w:color="B9B9B9"/>
            </w:tcBorders>
          </w:tcPr>
          <w:p w14:paraId="65C33868"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Processing    </w:t>
            </w:r>
          </w:p>
        </w:tc>
        <w:tc>
          <w:tcPr>
            <w:tcW w:w="6514" w:type="dxa"/>
            <w:tcBorders>
              <w:top w:val="single" w:sz="4" w:space="0" w:color="B9B9B9"/>
              <w:left w:val="single" w:sz="4" w:space="0" w:color="B9B9B9"/>
              <w:bottom w:val="single" w:sz="4" w:space="0" w:color="B9B9B9"/>
              <w:right w:val="single" w:sz="4" w:space="0" w:color="B9B9B9"/>
            </w:tcBorders>
          </w:tcPr>
          <w:p w14:paraId="0D57DDCD" w14:textId="77777777" w:rsidR="001653D3" w:rsidRPr="00E47CD6" w:rsidRDefault="00000000">
            <w:pPr>
              <w:pStyle w:val="LO-normal1"/>
              <w:widowControl w:val="0"/>
              <w:spacing w:after="61" w:line="235" w:lineRule="auto"/>
              <w:ind w:left="2" w:right="240"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Anything done to personal data, such as collecting, recording, organising, structuring, storing, adapting, altering, retrieving, using, disseminating, erasing or destroying.   </w:t>
            </w:r>
          </w:p>
          <w:p w14:paraId="7EE4CA26" w14:textId="77777777" w:rsidR="001653D3" w:rsidRPr="00E47CD6" w:rsidRDefault="00000000">
            <w:pPr>
              <w:pStyle w:val="LO-normal1"/>
              <w:widowControl w:val="0"/>
              <w:spacing w:after="0"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Processing can be automated or manual.   </w:t>
            </w:r>
          </w:p>
        </w:tc>
      </w:tr>
      <w:tr w:rsidR="001653D3" w:rsidRPr="00E47CD6" w14:paraId="5FCE4D66" w14:textId="77777777">
        <w:trPr>
          <w:trHeight w:val="782"/>
        </w:trPr>
        <w:tc>
          <w:tcPr>
            <w:tcW w:w="3685" w:type="dxa"/>
            <w:tcBorders>
              <w:top w:val="single" w:sz="4" w:space="0" w:color="B9B9B9"/>
              <w:left w:val="single" w:sz="4" w:space="0" w:color="B9B9B9"/>
              <w:bottom w:val="single" w:sz="4" w:space="0" w:color="B9B9B9"/>
              <w:right w:val="single" w:sz="4" w:space="0" w:color="B9B9B9"/>
            </w:tcBorders>
          </w:tcPr>
          <w:p w14:paraId="792215CC"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Data subject   </w:t>
            </w:r>
          </w:p>
        </w:tc>
        <w:tc>
          <w:tcPr>
            <w:tcW w:w="6514" w:type="dxa"/>
            <w:tcBorders>
              <w:top w:val="single" w:sz="4" w:space="0" w:color="B9B9B9"/>
              <w:left w:val="single" w:sz="4" w:space="0" w:color="B9B9B9"/>
              <w:bottom w:val="single" w:sz="4" w:space="0" w:color="B9B9B9"/>
              <w:right w:val="single" w:sz="4" w:space="0" w:color="B9B9B9"/>
            </w:tcBorders>
            <w:vAlign w:val="center"/>
          </w:tcPr>
          <w:p w14:paraId="2BAB259A" w14:textId="77777777" w:rsidR="001653D3" w:rsidRPr="00E47CD6" w:rsidRDefault="00000000">
            <w:pPr>
              <w:pStyle w:val="LO-normal1"/>
              <w:widowControl w:val="0"/>
              <w:spacing w:after="0"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identified or identifiable individual whose personal data is held or processed.   </w:t>
            </w:r>
          </w:p>
        </w:tc>
      </w:tr>
      <w:tr w:rsidR="001653D3" w:rsidRPr="00E47CD6" w14:paraId="7DC46E7B" w14:textId="77777777">
        <w:trPr>
          <w:trHeight w:val="790"/>
        </w:trPr>
        <w:tc>
          <w:tcPr>
            <w:tcW w:w="3685" w:type="dxa"/>
            <w:tcBorders>
              <w:top w:val="single" w:sz="4" w:space="0" w:color="B9B9B9"/>
              <w:left w:val="single" w:sz="4" w:space="0" w:color="B9B9B9"/>
              <w:bottom w:val="single" w:sz="4" w:space="0" w:color="B9B9B9"/>
              <w:right w:val="single" w:sz="4" w:space="0" w:color="B9B9B9"/>
            </w:tcBorders>
          </w:tcPr>
          <w:p w14:paraId="087C34B3"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Data controller   </w:t>
            </w:r>
          </w:p>
        </w:tc>
        <w:tc>
          <w:tcPr>
            <w:tcW w:w="6514" w:type="dxa"/>
            <w:tcBorders>
              <w:top w:val="single" w:sz="4" w:space="0" w:color="B9B9B9"/>
              <w:left w:val="single" w:sz="4" w:space="0" w:color="B9B9B9"/>
              <w:bottom w:val="single" w:sz="4" w:space="0" w:color="B9B9B9"/>
              <w:right w:val="single" w:sz="4" w:space="0" w:color="B9B9B9"/>
            </w:tcBorders>
            <w:vAlign w:val="center"/>
          </w:tcPr>
          <w:p w14:paraId="1FFE670F" w14:textId="77777777" w:rsidR="001653D3" w:rsidRPr="00E47CD6" w:rsidRDefault="00000000">
            <w:pPr>
              <w:pStyle w:val="LO-normal1"/>
              <w:widowControl w:val="0"/>
              <w:spacing w:after="0" w:line="259" w:lineRule="auto"/>
              <w:ind w:left="2"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person or organisation that determines the purposes and the means of processing of personal data.   </w:t>
            </w:r>
          </w:p>
        </w:tc>
      </w:tr>
      <w:tr w:rsidR="001653D3" w:rsidRPr="00E47CD6" w14:paraId="139F55FD" w14:textId="77777777">
        <w:trPr>
          <w:trHeight w:val="1015"/>
        </w:trPr>
        <w:tc>
          <w:tcPr>
            <w:tcW w:w="3685" w:type="dxa"/>
            <w:tcBorders>
              <w:top w:val="single" w:sz="4" w:space="0" w:color="B9B9B9"/>
              <w:left w:val="single" w:sz="4" w:space="0" w:color="B9B9B9"/>
              <w:bottom w:val="single" w:sz="4" w:space="0" w:color="B9B9B9"/>
              <w:right w:val="single" w:sz="4" w:space="0" w:color="B9B9B9"/>
            </w:tcBorders>
          </w:tcPr>
          <w:p w14:paraId="73CF6230"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Data processor    </w:t>
            </w:r>
          </w:p>
        </w:tc>
        <w:tc>
          <w:tcPr>
            <w:tcW w:w="6514" w:type="dxa"/>
            <w:tcBorders>
              <w:top w:val="single" w:sz="4" w:space="0" w:color="B9B9B9"/>
              <w:left w:val="single" w:sz="4" w:space="0" w:color="B9B9B9"/>
              <w:bottom w:val="single" w:sz="4" w:space="0" w:color="B9B9B9"/>
              <w:right w:val="single" w:sz="4" w:space="0" w:color="B9B9B9"/>
            </w:tcBorders>
          </w:tcPr>
          <w:p w14:paraId="75F6AEDD" w14:textId="77777777" w:rsidR="001653D3" w:rsidRPr="00E47CD6" w:rsidRDefault="00000000">
            <w:pPr>
              <w:pStyle w:val="LO-normal1"/>
              <w:widowControl w:val="0"/>
              <w:spacing w:after="0"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person or other body, other than an employee of the data controller, who processes personal data on behalf of the data controller.   </w:t>
            </w:r>
          </w:p>
        </w:tc>
      </w:tr>
      <w:tr w:rsidR="001653D3" w:rsidRPr="00E47CD6" w14:paraId="618F37FC" w14:textId="77777777">
        <w:trPr>
          <w:trHeight w:val="1016"/>
        </w:trPr>
        <w:tc>
          <w:tcPr>
            <w:tcW w:w="3685" w:type="dxa"/>
            <w:tcBorders>
              <w:top w:val="single" w:sz="4" w:space="0" w:color="B9B9B9"/>
              <w:left w:val="single" w:sz="4" w:space="0" w:color="B9B9B9"/>
              <w:bottom w:val="single" w:sz="4" w:space="0" w:color="B9B9B9"/>
              <w:right w:val="single" w:sz="4" w:space="0" w:color="B9B9B9"/>
            </w:tcBorders>
          </w:tcPr>
          <w:p w14:paraId="62B28E92"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Personal data breach   </w:t>
            </w:r>
          </w:p>
        </w:tc>
        <w:tc>
          <w:tcPr>
            <w:tcW w:w="6514" w:type="dxa"/>
            <w:tcBorders>
              <w:top w:val="single" w:sz="4" w:space="0" w:color="B9B9B9"/>
              <w:left w:val="single" w:sz="4" w:space="0" w:color="B9B9B9"/>
              <w:bottom w:val="single" w:sz="4" w:space="0" w:color="B9B9B9"/>
              <w:right w:val="single" w:sz="4" w:space="0" w:color="B9B9B9"/>
            </w:tcBorders>
          </w:tcPr>
          <w:p w14:paraId="771451B3" w14:textId="77777777" w:rsidR="001653D3" w:rsidRPr="00E47CD6" w:rsidRDefault="00000000">
            <w:pPr>
              <w:pStyle w:val="LO-normal1"/>
              <w:widowControl w:val="0"/>
              <w:spacing w:after="0" w:line="259" w:lineRule="auto"/>
              <w:ind w:left="0" w:right="47"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breach of security leading to the accidental or unlawful destruction, loss, alteration, unauthorised disclosure of, or access to, personal data.   </w:t>
            </w:r>
          </w:p>
        </w:tc>
      </w:tr>
    </w:tbl>
    <w:p w14:paraId="4E63B768" w14:textId="77777777" w:rsidR="001653D3" w:rsidRPr="00E47CD6" w:rsidRDefault="00000000">
      <w:pPr>
        <w:pStyle w:val="LO-normal1"/>
        <w:spacing w:after="43"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  </w:t>
      </w:r>
    </w:p>
    <w:p w14:paraId="627FEA18" w14:textId="77777777" w:rsidR="001653D3" w:rsidRPr="00E47CD6" w:rsidRDefault="00000000">
      <w:pPr>
        <w:pStyle w:val="LO-normal1"/>
        <w:spacing w:after="43" w:line="259" w:lineRule="auto"/>
        <w:ind w:left="2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4. The Data Controller   </w:t>
      </w:r>
    </w:p>
    <w:p w14:paraId="60448856" w14:textId="77777777" w:rsidR="001653D3" w:rsidRPr="00E47CD6" w:rsidRDefault="001653D3">
      <w:pPr>
        <w:pStyle w:val="LO-normal1"/>
        <w:spacing w:after="43" w:line="259" w:lineRule="auto"/>
        <w:ind w:left="29" w:firstLine="0"/>
        <w:rPr>
          <w:rFonts w:asciiTheme="minorHAnsi" w:hAnsiTheme="minorHAnsi" w:cstheme="minorHAnsi"/>
          <w:b/>
          <w:bCs/>
          <w:color w:val="000000"/>
          <w:sz w:val="28"/>
          <w:szCs w:val="28"/>
        </w:rPr>
      </w:pPr>
    </w:p>
    <w:p w14:paraId="402F417B" w14:textId="546C5397" w:rsidR="001653D3" w:rsidRPr="00E47CD6" w:rsidRDefault="004454FF">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processes personal data relating to parents, pupils, staff, visitors and others, and therefore is a data controller.     </w:t>
      </w:r>
    </w:p>
    <w:p w14:paraId="6FEFD749" w14:textId="77777777" w:rsidR="001653D3" w:rsidRPr="00E47CD6" w:rsidRDefault="00000000">
      <w:pPr>
        <w:pStyle w:val="LO-normal1"/>
        <w:spacing w:after="0"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5F22EFEC" w14:textId="77777777" w:rsidR="001653D3" w:rsidRPr="00E47CD6" w:rsidRDefault="00000000">
      <w:pPr>
        <w:pStyle w:val="LO-normal1"/>
        <w:spacing w:after="56"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5. Roles and Responsibilities   </w:t>
      </w:r>
    </w:p>
    <w:p w14:paraId="4B0AA9B6" w14:textId="3BA0D9CE" w:rsidR="003A7D24" w:rsidRPr="00E47CD6" w:rsidRDefault="00000000" w:rsidP="003A7D24">
      <w:pPr>
        <w:pStyle w:val="LO-normal1"/>
        <w:spacing w:after="245"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policy applies to all staff employed by </w:t>
      </w:r>
      <w:r w:rsidR="004454FF" w:rsidRPr="00E47CD6">
        <w:rPr>
          <w:rFonts w:asciiTheme="minorHAnsi" w:hAnsiTheme="minorHAnsi" w:cstheme="minorHAnsi"/>
          <w:color w:val="000000"/>
          <w:sz w:val="28"/>
          <w:szCs w:val="28"/>
        </w:rPr>
        <w:t>Be yourself</w:t>
      </w:r>
      <w:r w:rsidRPr="00E47CD6">
        <w:rPr>
          <w:rFonts w:asciiTheme="minorHAnsi" w:hAnsiTheme="minorHAnsi" w:cstheme="minorHAnsi"/>
          <w:color w:val="000000"/>
          <w:sz w:val="28"/>
          <w:szCs w:val="28"/>
        </w:rPr>
        <w:t xml:space="preserve">, and to external organisations or individuals working on our behalf. Staff who do not comply with this policy may face disciplinary action.   </w:t>
      </w:r>
    </w:p>
    <w:p w14:paraId="763031E8" w14:textId="7D6C9E87" w:rsidR="001653D3" w:rsidRPr="00E47CD6" w:rsidRDefault="00000000" w:rsidP="003A7D24">
      <w:pPr>
        <w:pStyle w:val="LO-normal1"/>
        <w:spacing w:after="245"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5.1 Data Protection Officer </w:t>
      </w:r>
      <w:r w:rsidRPr="00E47CD6">
        <w:rPr>
          <w:rFonts w:asciiTheme="minorHAnsi" w:hAnsiTheme="minorHAnsi" w:cstheme="minorHAnsi"/>
          <w:color w:val="000000"/>
          <w:sz w:val="28"/>
          <w:szCs w:val="28"/>
        </w:rPr>
        <w:t xml:space="preserve">  </w:t>
      </w:r>
    </w:p>
    <w:p w14:paraId="31F794DB"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protection officer (DPO) is responsible for overseeing the implementation of this policy, monitoring our compliance with data protection law, and developing related policies and guidelines where applicable.   </w:t>
      </w:r>
    </w:p>
    <w:p w14:paraId="02166DE7" w14:textId="7A01BA53"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They will provide reports of their activities directly to our </w:t>
      </w:r>
      <w:r w:rsidR="003A7D24" w:rsidRPr="00E47CD6">
        <w:rPr>
          <w:rFonts w:asciiTheme="minorHAnsi" w:hAnsiTheme="minorHAnsi" w:cstheme="minorHAnsi"/>
          <w:color w:val="000000"/>
          <w:sz w:val="28"/>
          <w:szCs w:val="28"/>
        </w:rPr>
        <w:t>directors and</w:t>
      </w:r>
      <w:r w:rsidRPr="00E47CD6">
        <w:rPr>
          <w:rFonts w:asciiTheme="minorHAnsi" w:hAnsiTheme="minorHAnsi" w:cstheme="minorHAnsi"/>
          <w:color w:val="000000"/>
          <w:sz w:val="28"/>
          <w:szCs w:val="28"/>
        </w:rPr>
        <w:t xml:space="preserve">, where relevant, report to them their advice and recommendations </w:t>
      </w:r>
      <w:r w:rsidR="003A7D24" w:rsidRPr="00E47CD6">
        <w:rPr>
          <w:rFonts w:asciiTheme="minorHAnsi" w:hAnsiTheme="minorHAnsi" w:cstheme="minorHAnsi"/>
          <w:color w:val="000000"/>
          <w:sz w:val="28"/>
          <w:szCs w:val="28"/>
        </w:rPr>
        <w:t>on data</w:t>
      </w:r>
      <w:r w:rsidRPr="00E47CD6">
        <w:rPr>
          <w:rFonts w:asciiTheme="minorHAnsi" w:hAnsiTheme="minorHAnsi" w:cstheme="minorHAnsi"/>
          <w:color w:val="000000"/>
          <w:sz w:val="28"/>
          <w:szCs w:val="28"/>
        </w:rPr>
        <w:t xml:space="preserve"> protection issues.    </w:t>
      </w:r>
    </w:p>
    <w:p w14:paraId="3182F050" w14:textId="0CB0FA0C"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Our DPO</w:t>
      </w:r>
      <w:r w:rsidR="004454FF" w:rsidRPr="00E47CD6">
        <w:rPr>
          <w:rFonts w:asciiTheme="minorHAnsi" w:hAnsiTheme="minorHAnsi" w:cstheme="minorHAnsi"/>
          <w:color w:val="000000"/>
          <w:sz w:val="28"/>
          <w:szCs w:val="28"/>
        </w:rPr>
        <w:t xml:space="preserve"> is George Clarke </w:t>
      </w:r>
      <w:r w:rsidRPr="00E47CD6">
        <w:rPr>
          <w:rFonts w:asciiTheme="minorHAnsi" w:hAnsiTheme="minorHAnsi" w:cstheme="minorHAnsi"/>
          <w:color w:val="000000"/>
          <w:sz w:val="28"/>
          <w:szCs w:val="28"/>
        </w:rPr>
        <w:t>and is contactable via</w:t>
      </w:r>
      <w:r w:rsidR="00E47CD6">
        <w:rPr>
          <w:rFonts w:asciiTheme="minorHAnsi" w:hAnsiTheme="minorHAnsi" w:cstheme="minorHAnsi"/>
          <w:color w:val="000000"/>
          <w:sz w:val="28"/>
          <w:szCs w:val="28"/>
        </w:rPr>
        <w:t xml:space="preserve"> phone 07733617715 or hello@be-yourself.org.uk</w:t>
      </w:r>
    </w:p>
    <w:p w14:paraId="074A0C27" w14:textId="77777777" w:rsidR="001653D3" w:rsidRPr="00E47CD6" w:rsidRDefault="001653D3">
      <w:pPr>
        <w:pStyle w:val="LO-normal1"/>
        <w:ind w:left="9" w:right="9" w:firstLine="14"/>
        <w:rPr>
          <w:rFonts w:asciiTheme="minorHAnsi" w:hAnsiTheme="minorHAnsi" w:cstheme="minorHAnsi"/>
          <w:color w:val="000000"/>
          <w:sz w:val="28"/>
          <w:szCs w:val="28"/>
        </w:rPr>
      </w:pPr>
    </w:p>
    <w:p w14:paraId="3EC0EB8A" w14:textId="77777777" w:rsidR="001653D3" w:rsidRPr="00E47CD6" w:rsidRDefault="00000000">
      <w:pPr>
        <w:pStyle w:val="LO-normal1"/>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5.2 The Directors</w:t>
      </w:r>
    </w:p>
    <w:p w14:paraId="0A18EFE4" w14:textId="77777777" w:rsidR="001653D3" w:rsidRPr="00E47CD6" w:rsidRDefault="00000000">
      <w:pPr>
        <w:pStyle w:val="LO-normal1"/>
        <w:spacing w:after="236"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Directors act as the representative of the data controller on a day-to-day basis.   </w:t>
      </w:r>
    </w:p>
    <w:p w14:paraId="79B7C0BC" w14:textId="77777777" w:rsidR="001653D3" w:rsidRPr="00E47CD6" w:rsidRDefault="00000000">
      <w:pPr>
        <w:pStyle w:val="LO-normal1"/>
        <w:spacing w:after="236" w:line="240" w:lineRule="auto"/>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5.3 All Staff  </w:t>
      </w:r>
    </w:p>
    <w:p w14:paraId="1969F45F" w14:textId="77777777" w:rsidR="001653D3" w:rsidRPr="00E47CD6" w:rsidRDefault="00000000">
      <w:pPr>
        <w:pStyle w:val="LO-normal1"/>
        <w:ind w:left="9" w:right="9" w:firstLine="14"/>
        <w:rPr>
          <w:rFonts w:asciiTheme="minorHAnsi" w:hAnsiTheme="minorHAnsi" w:cstheme="minorHAnsi"/>
          <w:color w:val="000000"/>
        </w:rPr>
      </w:pPr>
      <w:r w:rsidRPr="00E47CD6">
        <w:rPr>
          <w:rFonts w:asciiTheme="minorHAnsi" w:hAnsiTheme="minorHAnsi" w:cstheme="minorHAnsi"/>
          <w:color w:val="000000"/>
          <w:sz w:val="28"/>
          <w:szCs w:val="28"/>
        </w:rPr>
        <w:t xml:space="preserve">Staff are responsible for collecting, storing and processing any personal data in accordance with this policy. They are also responsible for informing the Directors of any changes to their personal data, such as a change of address by contacting the directors in the following circumstances:    </w:t>
      </w:r>
    </w:p>
    <w:p w14:paraId="10D08E99" w14:textId="77777777" w:rsidR="001653D3" w:rsidRPr="00E47CD6" w:rsidRDefault="00000000">
      <w:pPr>
        <w:pStyle w:val="LO-normal1"/>
        <w:numPr>
          <w:ilvl w:val="0"/>
          <w:numId w:val="24"/>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With any questions about the operation of this policy, data protection law, retaining personal data or keeping personal data secure   </w:t>
      </w:r>
    </w:p>
    <w:p w14:paraId="2BFB2BE5" w14:textId="77777777" w:rsidR="001653D3" w:rsidRPr="00E47CD6" w:rsidRDefault="00000000">
      <w:pPr>
        <w:pStyle w:val="LO-normal1"/>
        <w:numPr>
          <w:ilvl w:val="0"/>
          <w:numId w:val="24"/>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they have any concerns that this policy is not being followed   </w:t>
      </w:r>
    </w:p>
    <w:p w14:paraId="5DCFBF64" w14:textId="7CC39810" w:rsidR="001653D3" w:rsidRPr="00E47CD6" w:rsidRDefault="00000000">
      <w:pPr>
        <w:pStyle w:val="LO-normal1"/>
        <w:numPr>
          <w:ilvl w:val="0"/>
          <w:numId w:val="24"/>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If they are unsure </w:t>
      </w:r>
      <w:r w:rsidR="003A7D24" w:rsidRPr="00E47CD6">
        <w:rPr>
          <w:rFonts w:asciiTheme="minorHAnsi" w:hAnsiTheme="minorHAnsi" w:cstheme="minorHAnsi"/>
          <w:color w:val="000000"/>
          <w:sz w:val="28"/>
          <w:szCs w:val="28"/>
        </w:rPr>
        <w:t>whether</w:t>
      </w:r>
      <w:r w:rsidRPr="00E47CD6">
        <w:rPr>
          <w:rFonts w:asciiTheme="minorHAnsi" w:hAnsiTheme="minorHAnsi" w:cstheme="minorHAnsi"/>
          <w:color w:val="000000"/>
          <w:sz w:val="28"/>
          <w:szCs w:val="28"/>
        </w:rPr>
        <w:t xml:space="preserve"> they have a lawful basis to use personal data in a particular way   </w:t>
      </w:r>
    </w:p>
    <w:p w14:paraId="05EE38F2" w14:textId="77777777" w:rsidR="001653D3" w:rsidRPr="00E47CD6" w:rsidRDefault="00000000">
      <w:pPr>
        <w:pStyle w:val="LO-normal1"/>
        <w:numPr>
          <w:ilvl w:val="0"/>
          <w:numId w:val="24"/>
        </w:numPr>
        <w:spacing w:after="9" w:line="307"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they need to rely on or capture consent, draft a privacy notice, deal with data protection rights invoked by an individual, or transfer personal data outside the European Economic Area </w:t>
      </w:r>
      <w:r w:rsidRPr="00E47CD6">
        <w:rPr>
          <w:rFonts w:asciiTheme="minorHAnsi" w:eastAsia="Arial" w:hAnsiTheme="minorHAnsi" w:cstheme="minorHAnsi"/>
          <w:color w:val="000000"/>
          <w:sz w:val="28"/>
          <w:szCs w:val="28"/>
        </w:rPr>
        <w:tab/>
      </w:r>
    </w:p>
    <w:p w14:paraId="1F0B58AF" w14:textId="77777777" w:rsidR="001653D3" w:rsidRPr="00E47CD6" w:rsidRDefault="00000000">
      <w:pPr>
        <w:pStyle w:val="LO-normal1"/>
        <w:numPr>
          <w:ilvl w:val="0"/>
          <w:numId w:val="24"/>
        </w:numPr>
        <w:spacing w:after="9" w:line="307"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there has been a data breach   </w:t>
      </w:r>
    </w:p>
    <w:p w14:paraId="1155F0F7" w14:textId="77777777" w:rsidR="001653D3" w:rsidRPr="00E47CD6" w:rsidRDefault="00000000">
      <w:pPr>
        <w:pStyle w:val="LO-normal1"/>
        <w:numPr>
          <w:ilvl w:val="0"/>
          <w:numId w:val="24"/>
        </w:numPr>
        <w:spacing w:after="125" w:line="259"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Whenever they are engaging in a new activity that may affect the privacy rights of individuals   </w:t>
      </w:r>
    </w:p>
    <w:p w14:paraId="290A00D5" w14:textId="77777777" w:rsidR="001653D3" w:rsidRPr="00E47CD6" w:rsidRDefault="00000000">
      <w:pPr>
        <w:pStyle w:val="LO-normal1"/>
        <w:numPr>
          <w:ilvl w:val="0"/>
          <w:numId w:val="24"/>
        </w:numPr>
        <w:spacing w:after="6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they need help with any contracts or sharing personal data with third parties   </w:t>
      </w:r>
    </w:p>
    <w:p w14:paraId="7FCEC1B1" w14:textId="77777777" w:rsidR="001653D3" w:rsidRPr="00E47CD6" w:rsidRDefault="00000000">
      <w:pPr>
        <w:pStyle w:val="LO-normal1"/>
        <w:spacing w:after="98"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39E9AD18" w14:textId="77777777" w:rsidR="001653D3" w:rsidRPr="00E47CD6" w:rsidRDefault="001653D3">
      <w:pPr>
        <w:pStyle w:val="LO-normal1"/>
        <w:spacing w:after="98" w:line="259" w:lineRule="auto"/>
        <w:ind w:left="29" w:firstLine="0"/>
        <w:rPr>
          <w:rFonts w:asciiTheme="minorHAnsi" w:hAnsiTheme="minorHAnsi" w:cstheme="minorHAnsi"/>
          <w:color w:val="000000"/>
          <w:sz w:val="28"/>
          <w:szCs w:val="28"/>
        </w:rPr>
      </w:pPr>
    </w:p>
    <w:p w14:paraId="54A24D0E" w14:textId="77777777" w:rsidR="001653D3" w:rsidRPr="00E47CD6" w:rsidRDefault="00000000">
      <w:pPr>
        <w:pStyle w:val="LO-normal1"/>
        <w:spacing w:after="98" w:line="259" w:lineRule="auto"/>
        <w:ind w:left="2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6. Data Protection Principles   </w:t>
      </w:r>
    </w:p>
    <w:p w14:paraId="7172FC08"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GDPR is based on data protection principles that must comply with.    </w:t>
      </w:r>
    </w:p>
    <w:p w14:paraId="633BB8F6"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principles say that personal data must be:   </w:t>
      </w:r>
    </w:p>
    <w:p w14:paraId="0533B187" w14:textId="77777777" w:rsidR="001653D3" w:rsidRPr="00E47CD6" w:rsidRDefault="00000000">
      <w:pPr>
        <w:pStyle w:val="LO-normal1"/>
        <w:numPr>
          <w:ilvl w:val="0"/>
          <w:numId w:val="2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Processed lawfully, fairly and in a transparent manner   </w:t>
      </w:r>
    </w:p>
    <w:p w14:paraId="2B2E3AB2" w14:textId="77777777" w:rsidR="001653D3" w:rsidRPr="00E47CD6" w:rsidRDefault="00000000">
      <w:pPr>
        <w:pStyle w:val="LO-normal1"/>
        <w:numPr>
          <w:ilvl w:val="0"/>
          <w:numId w:val="25"/>
        </w:numPr>
        <w:spacing w:after="98"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Collected for specified, explicit and legitimate purposes   </w:t>
      </w:r>
    </w:p>
    <w:p w14:paraId="278E906A" w14:textId="77777777" w:rsidR="001653D3" w:rsidRPr="00E47CD6" w:rsidRDefault="00000000">
      <w:pPr>
        <w:pStyle w:val="LO-normal1"/>
        <w:numPr>
          <w:ilvl w:val="0"/>
          <w:numId w:val="25"/>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Adequate, relevant and limited to what is necessary to fulfil the purposes for which it is processed   </w:t>
      </w:r>
    </w:p>
    <w:p w14:paraId="2346EC81" w14:textId="77777777" w:rsidR="001653D3" w:rsidRPr="00E47CD6" w:rsidRDefault="00000000">
      <w:pPr>
        <w:pStyle w:val="LO-normal1"/>
        <w:numPr>
          <w:ilvl w:val="0"/>
          <w:numId w:val="25"/>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Accurate and, where necessary, kept up to date   </w:t>
      </w:r>
    </w:p>
    <w:p w14:paraId="72EBDAF7" w14:textId="77777777" w:rsidR="001653D3" w:rsidRPr="00E47CD6" w:rsidRDefault="00000000">
      <w:pPr>
        <w:pStyle w:val="LO-normal1"/>
        <w:numPr>
          <w:ilvl w:val="0"/>
          <w:numId w:val="2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Kept for no longer than is necessary for the purposes for which it is processed   </w:t>
      </w:r>
    </w:p>
    <w:p w14:paraId="5D3C2838" w14:textId="77777777" w:rsidR="001653D3" w:rsidRPr="00E47CD6" w:rsidRDefault="00000000">
      <w:pPr>
        <w:pStyle w:val="LO-normal1"/>
        <w:numPr>
          <w:ilvl w:val="0"/>
          <w:numId w:val="25"/>
        </w:numPr>
        <w:spacing w:after="56"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Processed in a way that ensures it is appropriately secure   </w:t>
      </w:r>
    </w:p>
    <w:p w14:paraId="67DFDB29" w14:textId="77777777" w:rsidR="001653D3" w:rsidRPr="00E47CD6" w:rsidRDefault="00000000">
      <w:pPr>
        <w:pStyle w:val="LO-normal1"/>
        <w:spacing w:after="4"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policy sets out how the school aims to comply with these principles.   </w:t>
      </w:r>
    </w:p>
    <w:p w14:paraId="11E7A68A" w14:textId="77777777" w:rsidR="001653D3" w:rsidRPr="00E47CD6" w:rsidRDefault="00000000">
      <w:pPr>
        <w:pStyle w:val="LO-normal1"/>
        <w:spacing w:after="0"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7EECAC29" w14:textId="77777777" w:rsidR="001653D3" w:rsidRPr="00E47CD6" w:rsidRDefault="00000000">
      <w:pPr>
        <w:pStyle w:val="LO-normal1"/>
        <w:spacing w:after="114" w:line="240" w:lineRule="auto"/>
        <w:ind w:firstLine="0"/>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7. Collecting Personal Data</w:t>
      </w:r>
    </w:p>
    <w:p w14:paraId="58958B4B" w14:textId="77777777" w:rsidR="001653D3" w:rsidRPr="00E47CD6" w:rsidRDefault="00000000">
      <w:pPr>
        <w:pStyle w:val="LO-normal1"/>
        <w:spacing w:after="114" w:line="240" w:lineRule="auto"/>
        <w:ind w:left="-5"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7.1 Lawfulness, Fairness and Transparency</w:t>
      </w:r>
    </w:p>
    <w:p w14:paraId="7C0D9362" w14:textId="77777777" w:rsidR="001653D3" w:rsidRPr="00E47CD6" w:rsidRDefault="00000000">
      <w:pPr>
        <w:pStyle w:val="LO-normal1"/>
        <w:spacing w:after="114" w:line="240" w:lineRule="auto"/>
        <w:ind w:left="-5"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only process personal data where we have one of 6 ‘lawful bases’ (legal reasons) to do so under data protection law:   </w:t>
      </w:r>
    </w:p>
    <w:p w14:paraId="2FDC2052" w14:textId="37931AC1" w:rsidR="001653D3" w:rsidRPr="00E47CD6" w:rsidRDefault="00000000">
      <w:pPr>
        <w:pStyle w:val="LO-normal1"/>
        <w:ind w:left="389"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so that </w:t>
      </w:r>
      <w:proofErr w:type="spellStart"/>
      <w:r w:rsidR="00E47CD6">
        <w:rPr>
          <w:rFonts w:asciiTheme="minorHAnsi" w:hAnsiTheme="minorHAnsi" w:cstheme="minorHAnsi"/>
          <w:color w:val="000000"/>
          <w:sz w:val="28"/>
          <w:szCs w:val="28"/>
        </w:rPr>
        <w:t>Be</w:t>
      </w:r>
      <w:proofErr w:type="spellEnd"/>
      <w:r w:rsidR="00E47CD6">
        <w:rPr>
          <w:rFonts w:asciiTheme="minorHAnsi" w:hAnsiTheme="minorHAnsi" w:cstheme="minorHAnsi"/>
          <w:color w:val="000000"/>
          <w:sz w:val="28"/>
          <w:szCs w:val="28"/>
        </w:rPr>
        <w:t xml:space="preserv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can fulfil a contract with the individual, or the individual has asked </w:t>
      </w:r>
      <w:r w:rsid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to take specific steps before </w:t>
      </w:r>
      <w:r w:rsidR="004454FF" w:rsidRPr="00E47CD6">
        <w:rPr>
          <w:rFonts w:asciiTheme="minorHAnsi" w:hAnsiTheme="minorHAnsi" w:cstheme="minorHAnsi"/>
          <w:color w:val="000000"/>
          <w:sz w:val="28"/>
          <w:szCs w:val="28"/>
        </w:rPr>
        <w:t>entering</w:t>
      </w:r>
      <w:r w:rsidRPr="00E47CD6">
        <w:rPr>
          <w:rFonts w:asciiTheme="minorHAnsi" w:hAnsiTheme="minorHAnsi" w:cstheme="minorHAnsi"/>
          <w:color w:val="000000"/>
          <w:sz w:val="28"/>
          <w:szCs w:val="28"/>
        </w:rPr>
        <w:t xml:space="preserve"> a contract   </w:t>
      </w:r>
    </w:p>
    <w:p w14:paraId="2AD0BE3C" w14:textId="77C5934E" w:rsidR="001653D3" w:rsidRPr="00E47CD6" w:rsidRDefault="00000000">
      <w:pPr>
        <w:pStyle w:val="LO-normal1"/>
        <w:numPr>
          <w:ilvl w:val="0"/>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The data needs to be processed so that the </w:t>
      </w:r>
      <w:r w:rsidR="00E47CD6">
        <w:rPr>
          <w:rFonts w:asciiTheme="minorHAnsi" w:eastAsia="Arial" w:hAnsiTheme="minorHAnsi" w:cstheme="minorHAnsi"/>
          <w:color w:val="000000"/>
          <w:sz w:val="28"/>
          <w:szCs w:val="28"/>
        </w:rPr>
        <w:t xml:space="preserve">Be Yourself </w:t>
      </w:r>
      <w:r w:rsidRPr="00E47CD6">
        <w:rPr>
          <w:rFonts w:asciiTheme="minorHAnsi" w:hAnsiTheme="minorHAnsi" w:cstheme="minorHAnsi"/>
          <w:color w:val="000000"/>
          <w:sz w:val="28"/>
          <w:szCs w:val="28"/>
        </w:rPr>
        <w:t xml:space="preserve">can comply with a legal obligation    </w:t>
      </w:r>
    </w:p>
    <w:p w14:paraId="251ED279" w14:textId="77777777" w:rsidR="001653D3" w:rsidRPr="00E47CD6" w:rsidRDefault="00000000">
      <w:pPr>
        <w:pStyle w:val="LO-normal1"/>
        <w:numPr>
          <w:ilvl w:val="0"/>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to ensure the vital interests of the individual or another person i.e. to protect someone’s life   </w:t>
      </w:r>
    </w:p>
    <w:p w14:paraId="2A7D3B28" w14:textId="1B05D1FC" w:rsidR="001653D3" w:rsidRPr="00E47CD6" w:rsidRDefault="00000000">
      <w:pPr>
        <w:pStyle w:val="LO-normal1"/>
        <w:numPr>
          <w:ilvl w:val="0"/>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so that </w:t>
      </w:r>
      <w:r w:rsidR="00E47CD6">
        <w:rPr>
          <w:rFonts w:asciiTheme="minorHAnsi" w:hAnsiTheme="minorHAnsi" w:cstheme="minorHAnsi"/>
          <w:color w:val="000000"/>
          <w:sz w:val="28"/>
          <w:szCs w:val="28"/>
        </w:rPr>
        <w:t>Be Yourself</w:t>
      </w:r>
      <w:r w:rsidRPr="00E47CD6">
        <w:rPr>
          <w:rFonts w:asciiTheme="minorHAnsi" w:hAnsiTheme="minorHAnsi" w:cstheme="minorHAnsi"/>
          <w:color w:val="000000"/>
          <w:sz w:val="28"/>
          <w:szCs w:val="28"/>
        </w:rPr>
        <w:t xml:space="preserve">, as a public authority, can perform a task in the public interest or exercise its official authority   </w:t>
      </w:r>
    </w:p>
    <w:p w14:paraId="21534726" w14:textId="71149CD9" w:rsidR="001653D3" w:rsidRPr="00E47CD6" w:rsidRDefault="00000000">
      <w:pPr>
        <w:pStyle w:val="LO-normal1"/>
        <w:numPr>
          <w:ilvl w:val="0"/>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for the legitimate interests of the </w:t>
      </w:r>
      <w:r w:rsidR="003A7D24" w:rsidRPr="00E47CD6">
        <w:rPr>
          <w:rFonts w:asciiTheme="minorHAnsi" w:eastAsia="Arial" w:hAnsiTheme="minorHAnsi" w:cstheme="minorHAnsi"/>
          <w:color w:val="000000"/>
          <w:sz w:val="28"/>
          <w:szCs w:val="28"/>
        </w:rPr>
        <w:t>Snug</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(where the processing is not for any tasks </w:t>
      </w:r>
      <w:r w:rsid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performs as a public authority) or a third party, provided the individual’s rights and freedoms are not overridden   </w:t>
      </w:r>
    </w:p>
    <w:p w14:paraId="12DD3993" w14:textId="77777777" w:rsidR="001653D3" w:rsidRPr="00E47CD6" w:rsidRDefault="00000000">
      <w:pPr>
        <w:pStyle w:val="LO-normal1"/>
        <w:numPr>
          <w:ilvl w:val="0"/>
          <w:numId w:val="11"/>
        </w:numPr>
        <w:spacing w:after="104"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individual (or their parent/carer when appropriate in the case of a pupil) has freely given clear consent    </w:t>
      </w:r>
    </w:p>
    <w:p w14:paraId="4BF67BCB" w14:textId="77777777" w:rsidR="001653D3" w:rsidRPr="00E47CD6" w:rsidRDefault="00000000">
      <w:pPr>
        <w:pStyle w:val="LO-normal1"/>
        <w:numPr>
          <w:ilvl w:val="0"/>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For special categories of personal data, we will also meet one of the special category conditions for processing under data protection law:   </w:t>
      </w:r>
    </w:p>
    <w:p w14:paraId="49F7E7D9"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individual (or their parent/carer when appropriate in the case of a pupil) has given explicit consent   </w:t>
      </w:r>
    </w:p>
    <w:p w14:paraId="46864626"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to perform or exercise obligations or rights in relation to employment, social security or social protection law   </w:t>
      </w:r>
    </w:p>
    <w:p w14:paraId="283E033C"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to ensure the vital interests of the individual or another person, where the individual is physically or legally incapable of giving consent   </w:t>
      </w:r>
    </w:p>
    <w:p w14:paraId="6E0EF00F" w14:textId="77777777" w:rsidR="001653D3" w:rsidRPr="00E47CD6" w:rsidRDefault="00000000">
      <w:pPr>
        <w:pStyle w:val="LO-normal1"/>
        <w:numPr>
          <w:ilvl w:val="1"/>
          <w:numId w:val="11"/>
        </w:numPr>
        <w:spacing w:after="69"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The data has already been made manifestly public by the individual</w:t>
      </w:r>
    </w:p>
    <w:p w14:paraId="4E1C526E" w14:textId="77777777" w:rsidR="001653D3" w:rsidRPr="00E47CD6" w:rsidRDefault="001653D3">
      <w:pPr>
        <w:pStyle w:val="LO-normal1"/>
        <w:spacing w:after="0" w:line="259" w:lineRule="auto"/>
        <w:ind w:left="14" w:firstLine="0"/>
        <w:jc w:val="right"/>
        <w:rPr>
          <w:rFonts w:asciiTheme="minorHAnsi" w:hAnsiTheme="minorHAnsi" w:cstheme="minorHAnsi"/>
          <w:color w:val="000000"/>
          <w:sz w:val="28"/>
          <w:szCs w:val="28"/>
        </w:rPr>
      </w:pPr>
    </w:p>
    <w:p w14:paraId="2F931DDA"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for the establishment, exercise or defence of legal claims   </w:t>
      </w:r>
    </w:p>
    <w:p w14:paraId="39ED1082" w14:textId="77777777" w:rsidR="001653D3" w:rsidRPr="00E47CD6" w:rsidRDefault="00000000">
      <w:pPr>
        <w:pStyle w:val="LO-normal1"/>
        <w:numPr>
          <w:ilvl w:val="1"/>
          <w:numId w:val="11"/>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for reasons of substantial public interest as defined in legislation   </w:t>
      </w:r>
    </w:p>
    <w:p w14:paraId="569F1CAC"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for health or social care purposes, and the processing is done by, or under the direction of, a health or social work professional or by any other person obliged to confidentiality under law   </w:t>
      </w:r>
    </w:p>
    <w:p w14:paraId="311BDD55" w14:textId="77777777" w:rsidR="001653D3" w:rsidRPr="00E47CD6" w:rsidRDefault="00000000">
      <w:pPr>
        <w:pStyle w:val="LO-normal1"/>
        <w:numPr>
          <w:ilvl w:val="1"/>
          <w:numId w:val="1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The data needs to be processed for public health reasons, and the processing is done by, or under the direction of, a health professional or by any other person obliged to confidentiality under law</w:t>
      </w:r>
    </w:p>
    <w:p w14:paraId="1506E078" w14:textId="77777777" w:rsidR="001653D3" w:rsidRPr="00E47CD6" w:rsidRDefault="00000000">
      <w:pPr>
        <w:pStyle w:val="LO-normal1"/>
        <w:numPr>
          <w:ilvl w:val="1"/>
          <w:numId w:val="11"/>
        </w:numPr>
        <w:spacing w:after="0" w:line="259"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The data needs to be processed for archiving purposes, scientific or historical research purposes, or statistical purposes, and the processing is in the public interest.</w:t>
      </w:r>
    </w:p>
    <w:p w14:paraId="43DE2639" w14:textId="77777777" w:rsidR="001653D3" w:rsidRPr="00E47CD6" w:rsidRDefault="001653D3">
      <w:pPr>
        <w:pStyle w:val="LO-normal1"/>
        <w:spacing w:after="0" w:line="259" w:lineRule="auto"/>
        <w:ind w:left="29" w:firstLine="0"/>
        <w:rPr>
          <w:rFonts w:asciiTheme="minorHAnsi" w:hAnsiTheme="minorHAnsi" w:cstheme="minorHAnsi"/>
          <w:color w:val="000000"/>
          <w:sz w:val="28"/>
          <w:szCs w:val="28"/>
        </w:rPr>
      </w:pPr>
    </w:p>
    <w:p w14:paraId="3C6D2F40"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For criminal offence data, we will meet both a lawful basis and a condition set out under data protection law. Conditions include:   </w:t>
      </w:r>
    </w:p>
    <w:p w14:paraId="43BA7C39" w14:textId="77777777" w:rsidR="001653D3" w:rsidRPr="00E47CD6" w:rsidRDefault="00000000">
      <w:pPr>
        <w:pStyle w:val="LO-normal1"/>
        <w:numPr>
          <w:ilvl w:val="0"/>
          <w:numId w:val="1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individual (or their parent/carer when appropriate in the case of a pupil) has given consent   </w:t>
      </w:r>
    </w:p>
    <w:p w14:paraId="643C659B" w14:textId="77777777" w:rsidR="001653D3" w:rsidRPr="00E47CD6" w:rsidRDefault="00000000">
      <w:pPr>
        <w:pStyle w:val="LO-normal1"/>
        <w:numPr>
          <w:ilvl w:val="0"/>
          <w:numId w:val="1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to ensure the vital interests of the individual or another person, where the individual is physically or legally incapable of giving consent   </w:t>
      </w:r>
    </w:p>
    <w:p w14:paraId="7C12CF69" w14:textId="77777777" w:rsidR="001653D3" w:rsidRPr="00E47CD6" w:rsidRDefault="00000000">
      <w:pPr>
        <w:pStyle w:val="LO-normal1"/>
        <w:numPr>
          <w:ilvl w:val="0"/>
          <w:numId w:val="13"/>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has already been made manifestly public by the individual   </w:t>
      </w:r>
    </w:p>
    <w:p w14:paraId="78ABE2C1" w14:textId="77777777" w:rsidR="001653D3" w:rsidRPr="00E47CD6" w:rsidRDefault="00000000">
      <w:pPr>
        <w:pStyle w:val="LO-normal1"/>
        <w:numPr>
          <w:ilvl w:val="0"/>
          <w:numId w:val="1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data needs to be processed for or in connection with legal proceedings, to obtain legal advice, or for the establishment, exercise or defence of legal rights   </w:t>
      </w:r>
    </w:p>
    <w:p w14:paraId="752710CD" w14:textId="77777777" w:rsidR="001653D3" w:rsidRPr="00E47CD6" w:rsidRDefault="00000000">
      <w:pPr>
        <w:pStyle w:val="LO-normal1"/>
        <w:numPr>
          <w:ilvl w:val="0"/>
          <w:numId w:val="13"/>
        </w:numPr>
        <w:spacing w:after="63" w:line="240" w:lineRule="auto"/>
        <w:rPr>
          <w:rFonts w:asciiTheme="minorHAnsi" w:hAnsiTheme="minorHAnsi" w:cstheme="minorHAnsi"/>
        </w:rPr>
      </w:pPr>
      <w:r w:rsidRPr="00E47CD6">
        <w:rPr>
          <w:rFonts w:asciiTheme="minorHAnsi" w:hAnsiTheme="minorHAnsi" w:cstheme="minorHAnsi"/>
          <w:color w:val="000000"/>
          <w:sz w:val="28"/>
          <w:szCs w:val="28"/>
        </w:rPr>
        <w:t xml:space="preserve">The data needs to be processed for reasons of substantial public interest as defined in legislation   </w:t>
      </w:r>
    </w:p>
    <w:p w14:paraId="76BC9110"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Whenever we first collect personal data directly from individuals, we will provide them with the relevant information required by data protection law.   </w:t>
      </w:r>
    </w:p>
    <w:p w14:paraId="3B16181C" w14:textId="5EB96A10" w:rsidR="001653D3" w:rsidRPr="00E47CD6" w:rsidRDefault="00000000">
      <w:pPr>
        <w:pStyle w:val="LO-normal1"/>
        <w:spacing w:after="243"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always consider the fairness of our data processing. We will ensure we do not handle personal data in ways that individuals would not reasonably </w:t>
      </w:r>
      <w:r w:rsidR="003A7D24" w:rsidRPr="00E47CD6">
        <w:rPr>
          <w:rFonts w:asciiTheme="minorHAnsi" w:hAnsiTheme="minorHAnsi" w:cstheme="minorHAnsi"/>
          <w:color w:val="000000"/>
          <w:sz w:val="28"/>
          <w:szCs w:val="28"/>
        </w:rPr>
        <w:t>expect or</w:t>
      </w:r>
      <w:r w:rsidRPr="00E47CD6">
        <w:rPr>
          <w:rFonts w:asciiTheme="minorHAnsi" w:hAnsiTheme="minorHAnsi" w:cstheme="minorHAnsi"/>
          <w:color w:val="000000"/>
          <w:sz w:val="28"/>
          <w:szCs w:val="28"/>
        </w:rPr>
        <w:t xml:space="preserve"> use personal data in ways which have unjustified adverse effects on them.</w:t>
      </w:r>
    </w:p>
    <w:p w14:paraId="59A7C968" w14:textId="77777777" w:rsidR="001653D3" w:rsidRPr="00E47CD6" w:rsidRDefault="001653D3">
      <w:pPr>
        <w:pStyle w:val="LO-normal1"/>
        <w:spacing w:after="243" w:line="240" w:lineRule="auto"/>
        <w:ind w:left="9" w:right="9" w:firstLine="14"/>
        <w:rPr>
          <w:rFonts w:asciiTheme="minorHAnsi" w:hAnsiTheme="minorHAnsi" w:cstheme="minorHAnsi"/>
          <w:color w:val="000000"/>
          <w:sz w:val="28"/>
          <w:szCs w:val="28"/>
        </w:rPr>
      </w:pPr>
    </w:p>
    <w:p w14:paraId="14E66F74" w14:textId="77777777" w:rsidR="001653D3" w:rsidRPr="00E47CD6" w:rsidRDefault="00000000">
      <w:pPr>
        <w:pStyle w:val="LO-normal1"/>
        <w:spacing w:after="243" w:line="240" w:lineRule="auto"/>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7.2 Limitation, Minimisation and Accuracy</w:t>
      </w:r>
    </w:p>
    <w:p w14:paraId="674E725B"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only collect personal data for specified explicit and legitimate reasons. We will explain these reasons to the individuals when we first collect their data.   </w:t>
      </w:r>
    </w:p>
    <w:p w14:paraId="4785F642" w14:textId="77777777" w:rsidR="001653D3" w:rsidRPr="00E47CD6" w:rsidRDefault="00000000">
      <w:pPr>
        <w:pStyle w:val="LO-normal1"/>
        <w:ind w:left="9" w:right="323"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we want to use personal data for reasons other than those given when we first obtained it, we will inform the individuals concerned before we do so </w:t>
      </w:r>
      <w:r w:rsidRPr="00E47CD6">
        <w:rPr>
          <w:rFonts w:asciiTheme="minorHAnsi" w:hAnsiTheme="minorHAnsi" w:cstheme="minorHAnsi"/>
          <w:color w:val="000000"/>
          <w:sz w:val="28"/>
          <w:szCs w:val="28"/>
        </w:rPr>
        <w:lastRenderedPageBreak/>
        <w:t xml:space="preserve">and seek consent where necessary. Staff must only process personal data where it is necessary to do their jobs.   </w:t>
      </w:r>
    </w:p>
    <w:p w14:paraId="79451CB6"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keep data accurate and, where necessary, up to date. Inaccurate data will be rectified or erased when appropriate.   </w:t>
      </w:r>
    </w:p>
    <w:p w14:paraId="6B6B710B"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 addition, when staff no longer need the personal data they hold, they must ensure it is deleted or anonymised. </w:t>
      </w:r>
    </w:p>
    <w:p w14:paraId="13DCA7D0" w14:textId="77777777" w:rsidR="001653D3" w:rsidRPr="00E47CD6" w:rsidRDefault="001653D3">
      <w:pPr>
        <w:pStyle w:val="LO-normal1"/>
        <w:ind w:right="9" w:firstLine="0"/>
        <w:rPr>
          <w:rFonts w:asciiTheme="minorHAnsi" w:hAnsiTheme="minorHAnsi" w:cstheme="minorHAnsi"/>
          <w:color w:val="000000"/>
          <w:sz w:val="28"/>
          <w:szCs w:val="28"/>
        </w:rPr>
      </w:pPr>
    </w:p>
    <w:p w14:paraId="131E90EF" w14:textId="77777777" w:rsidR="001653D3" w:rsidRPr="00E47CD6" w:rsidRDefault="00000000">
      <w:pPr>
        <w:pStyle w:val="LO-normal1"/>
        <w:ind w:right="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8. Sharing Personal Data</w:t>
      </w:r>
    </w:p>
    <w:p w14:paraId="16AAE769"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not normally share personal data with anyone else without consent, but there are certain circumstances where we may be required to do so. These include, but are not limited to, situations where there is an issue with a pupil or parent/carer that puts the safety of our staff at risk, we need to liaise with other agencies (we will seek consent as necessary before doing this) or our suppliers or contractors need data to enable us to provide services to our staff and pupils – for example, IT companies. When doing this, we will:   </w:t>
      </w:r>
    </w:p>
    <w:p w14:paraId="357C5EAB" w14:textId="77777777" w:rsidR="001653D3" w:rsidRPr="00E47CD6" w:rsidRDefault="00000000">
      <w:pPr>
        <w:pStyle w:val="LO-normal1"/>
        <w:numPr>
          <w:ilvl w:val="0"/>
          <w:numId w:val="4"/>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Only appoint suppliers or contractors which can provide sufficient guarantees that they comply with data protection law   </w:t>
      </w:r>
    </w:p>
    <w:p w14:paraId="7F489072" w14:textId="77777777" w:rsidR="001653D3" w:rsidRPr="00E47CD6" w:rsidRDefault="00000000">
      <w:pPr>
        <w:pStyle w:val="LO-normal1"/>
        <w:numPr>
          <w:ilvl w:val="0"/>
          <w:numId w:val="4"/>
        </w:numPr>
        <w:spacing w:line="312"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Establish a contract with the supplier or contractor to ensure the fair and lawful processing of any personal data we share only share data that the supplier or contractor needs to carry out their service.  </w:t>
      </w:r>
    </w:p>
    <w:p w14:paraId="1DDA6CD0"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also share personal data with law enforcement and government bodies where we are legally required to do so.   </w:t>
      </w:r>
    </w:p>
    <w:p w14:paraId="5F8D23BA" w14:textId="0C3071B9"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may also share personal data with emergency services and local authorities to help them to respond to </w:t>
      </w:r>
      <w:r w:rsidR="003A7D24" w:rsidRPr="00E47CD6">
        <w:rPr>
          <w:rFonts w:asciiTheme="minorHAnsi" w:hAnsiTheme="minorHAnsi" w:cstheme="minorHAnsi"/>
          <w:color w:val="000000"/>
          <w:sz w:val="28"/>
          <w:szCs w:val="28"/>
        </w:rPr>
        <w:t>an emergency</w:t>
      </w:r>
      <w:r w:rsidRPr="00E47CD6">
        <w:rPr>
          <w:rFonts w:asciiTheme="minorHAnsi" w:hAnsiTheme="minorHAnsi" w:cstheme="minorHAnsi"/>
          <w:color w:val="000000"/>
          <w:sz w:val="28"/>
          <w:szCs w:val="28"/>
        </w:rPr>
        <w:t xml:space="preserve"> that affects any of our pupils or staff.   </w:t>
      </w:r>
    </w:p>
    <w:p w14:paraId="44A0914E" w14:textId="77777777" w:rsidR="001653D3" w:rsidRPr="00E47CD6" w:rsidRDefault="00000000">
      <w:pPr>
        <w:pStyle w:val="LO-normal1"/>
        <w:spacing w:after="9"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we transfer personal data internationally, we will do so in accordance with data protection law.   </w:t>
      </w:r>
    </w:p>
    <w:p w14:paraId="5EF3250A" w14:textId="77777777" w:rsidR="001653D3" w:rsidRPr="00E47CD6" w:rsidRDefault="001653D3">
      <w:pPr>
        <w:pStyle w:val="LO-normal1"/>
        <w:spacing w:after="9" w:line="240" w:lineRule="auto"/>
        <w:ind w:left="9" w:right="9" w:firstLine="14"/>
        <w:rPr>
          <w:rFonts w:asciiTheme="minorHAnsi" w:hAnsiTheme="minorHAnsi" w:cstheme="minorHAnsi"/>
          <w:color w:val="000000"/>
          <w:sz w:val="28"/>
          <w:szCs w:val="28"/>
        </w:rPr>
      </w:pPr>
    </w:p>
    <w:p w14:paraId="30E0EA51" w14:textId="77777777" w:rsidR="001653D3" w:rsidRPr="00E47CD6" w:rsidRDefault="001653D3">
      <w:pPr>
        <w:pStyle w:val="LO-normal1"/>
        <w:spacing w:after="9" w:line="240" w:lineRule="auto"/>
        <w:ind w:left="9" w:right="9" w:firstLine="14"/>
        <w:rPr>
          <w:rFonts w:asciiTheme="minorHAnsi" w:hAnsiTheme="minorHAnsi" w:cstheme="minorHAnsi"/>
          <w:color w:val="000000"/>
          <w:sz w:val="28"/>
          <w:szCs w:val="28"/>
        </w:rPr>
      </w:pPr>
    </w:p>
    <w:p w14:paraId="3F89FEAA" w14:textId="77777777" w:rsidR="001653D3" w:rsidRPr="00E47CD6" w:rsidRDefault="00000000">
      <w:pPr>
        <w:pStyle w:val="LO-normal1"/>
        <w:spacing w:after="114" w:line="240" w:lineRule="auto"/>
        <w:ind w:left="-5"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9. Subject Access Requests</w:t>
      </w:r>
    </w:p>
    <w:p w14:paraId="2BFBA669" w14:textId="77777777" w:rsidR="001653D3" w:rsidRPr="00E47CD6" w:rsidRDefault="001653D3">
      <w:pPr>
        <w:pStyle w:val="LO-normal1"/>
        <w:spacing w:after="114" w:line="240" w:lineRule="auto"/>
        <w:ind w:left="-5" w:firstLine="14"/>
        <w:rPr>
          <w:rFonts w:asciiTheme="minorHAnsi" w:hAnsiTheme="minorHAnsi" w:cstheme="minorHAnsi"/>
          <w:color w:val="000000"/>
          <w:sz w:val="28"/>
          <w:szCs w:val="28"/>
        </w:rPr>
      </w:pPr>
    </w:p>
    <w:p w14:paraId="702BDE23" w14:textId="77777777" w:rsidR="001653D3" w:rsidRPr="00E47CD6" w:rsidRDefault="00000000">
      <w:pPr>
        <w:pStyle w:val="LO-normal1"/>
        <w:spacing w:after="114" w:line="240" w:lineRule="auto"/>
        <w:ind w:left="-5"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9.1 Subject Access Requests and Other Rights of Individuals</w:t>
      </w:r>
    </w:p>
    <w:p w14:paraId="5DF5D64E" w14:textId="6BDA275E" w:rsidR="001653D3" w:rsidRPr="00E47CD6" w:rsidRDefault="00000000">
      <w:pPr>
        <w:pStyle w:val="LO-normal1"/>
        <w:spacing w:after="114" w:line="240" w:lineRule="auto"/>
        <w:ind w:left="-5"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Individuals have a right to make a ‘subject access request’ to gain access to personal information that the </w:t>
      </w:r>
      <w:r w:rsidR="003A7D24" w:rsidRPr="00E47CD6">
        <w:rPr>
          <w:rFonts w:asciiTheme="minorHAnsi" w:eastAsia="Arial" w:hAnsiTheme="minorHAnsi" w:cstheme="minorHAnsi"/>
          <w:color w:val="000000"/>
          <w:sz w:val="28"/>
          <w:szCs w:val="28"/>
        </w:rPr>
        <w:t>Snug</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holds about them. This includes:   </w:t>
      </w:r>
    </w:p>
    <w:p w14:paraId="3B2B5643"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Confirmation that their personal data is being processed   </w:t>
      </w:r>
    </w:p>
    <w:p w14:paraId="08991FB6"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Access to a copy of the data   </w:t>
      </w:r>
    </w:p>
    <w:p w14:paraId="756234A6"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purposes of the data processing   </w:t>
      </w:r>
    </w:p>
    <w:p w14:paraId="538AB299" w14:textId="77777777" w:rsidR="001653D3" w:rsidRPr="00E47CD6" w:rsidRDefault="00000000">
      <w:pPr>
        <w:pStyle w:val="LO-normal1"/>
        <w:numPr>
          <w:ilvl w:val="0"/>
          <w:numId w:val="5"/>
        </w:numPr>
        <w:spacing w:after="100"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categories of personal data concerned   </w:t>
      </w:r>
    </w:p>
    <w:p w14:paraId="0AF27FD0"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Who the data has been, or will be, shared with   </w:t>
      </w:r>
    </w:p>
    <w:p w14:paraId="141DF514" w14:textId="77777777" w:rsidR="001653D3" w:rsidRPr="00E47CD6" w:rsidRDefault="00000000">
      <w:pPr>
        <w:pStyle w:val="LO-normal1"/>
        <w:numPr>
          <w:ilvl w:val="0"/>
          <w:numId w:val="5"/>
        </w:numPr>
        <w:spacing w:after="114"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How long the data will be stored for, or if this isn’t possible, the criteria used to determine this period   </w:t>
      </w:r>
    </w:p>
    <w:p w14:paraId="5C4FC1AD"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relevant, the existence of the right to request rectification, erasure or restriction, or to object to such processing   </w:t>
      </w:r>
    </w:p>
    <w:p w14:paraId="7AC5F9A3"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right to lodge a complaint with the ICO or another supervisory authority   </w:t>
      </w:r>
    </w:p>
    <w:p w14:paraId="1806E2B8"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source of the data, if not the individual   </w:t>
      </w:r>
    </w:p>
    <w:p w14:paraId="5B347419" w14:textId="77777777" w:rsidR="001653D3" w:rsidRPr="00E47CD6" w:rsidRDefault="00000000">
      <w:pPr>
        <w:pStyle w:val="LO-normal1"/>
        <w:numPr>
          <w:ilvl w:val="0"/>
          <w:numId w:val="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Whether any automated decision-making is being applied to their data, and what the significance and consequences of this might be for the individual   </w:t>
      </w:r>
    </w:p>
    <w:p w14:paraId="0656D953" w14:textId="77777777" w:rsidR="001653D3" w:rsidRPr="00E47CD6" w:rsidRDefault="00000000">
      <w:pPr>
        <w:pStyle w:val="LO-normal1"/>
        <w:numPr>
          <w:ilvl w:val="0"/>
          <w:numId w:val="5"/>
        </w:numPr>
        <w:spacing w:after="6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safeguards provided if the data is being transferred internationally   </w:t>
      </w:r>
    </w:p>
    <w:p w14:paraId="4CDBEA64"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Subject access requests can be submitted in any form, but we may be able to respond to requests more quickly if they are made in writing and include:   </w:t>
      </w:r>
    </w:p>
    <w:p w14:paraId="2BBBE2BC" w14:textId="77777777" w:rsidR="001653D3" w:rsidRPr="00E47CD6" w:rsidRDefault="00000000">
      <w:pPr>
        <w:pStyle w:val="LO-normal1"/>
        <w:numPr>
          <w:ilvl w:val="0"/>
          <w:numId w:val="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Name of individual   </w:t>
      </w:r>
    </w:p>
    <w:p w14:paraId="61F6090E" w14:textId="77777777" w:rsidR="001653D3" w:rsidRPr="00E47CD6" w:rsidRDefault="00000000">
      <w:pPr>
        <w:pStyle w:val="LO-normal1"/>
        <w:numPr>
          <w:ilvl w:val="0"/>
          <w:numId w:val="6"/>
        </w:numPr>
        <w:spacing w:after="10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Correspondence address   </w:t>
      </w:r>
    </w:p>
    <w:p w14:paraId="36C65838" w14:textId="77777777" w:rsidR="001653D3" w:rsidRPr="00E47CD6" w:rsidRDefault="00000000">
      <w:pPr>
        <w:pStyle w:val="LO-normal1"/>
        <w:numPr>
          <w:ilvl w:val="0"/>
          <w:numId w:val="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Contact number and email address   </w:t>
      </w:r>
    </w:p>
    <w:p w14:paraId="72333907" w14:textId="77777777" w:rsidR="001653D3" w:rsidRPr="00E47CD6" w:rsidRDefault="00000000">
      <w:pPr>
        <w:pStyle w:val="LO-normal1"/>
        <w:numPr>
          <w:ilvl w:val="0"/>
          <w:numId w:val="6"/>
        </w:numPr>
        <w:spacing w:after="6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Details of the information requested   </w:t>
      </w:r>
    </w:p>
    <w:p w14:paraId="321FB5D5" w14:textId="11DE9FFC" w:rsidR="001653D3" w:rsidRPr="00E47CD6" w:rsidRDefault="00000000">
      <w:pPr>
        <w:pStyle w:val="LO-normal1"/>
        <w:spacing w:after="234"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staff receive a subject access request in any </w:t>
      </w:r>
      <w:r w:rsidR="003A7D24" w:rsidRPr="00E47CD6">
        <w:rPr>
          <w:rFonts w:asciiTheme="minorHAnsi" w:hAnsiTheme="minorHAnsi" w:cstheme="minorHAnsi"/>
          <w:color w:val="000000"/>
          <w:sz w:val="28"/>
          <w:szCs w:val="28"/>
        </w:rPr>
        <w:t>form,</w:t>
      </w:r>
      <w:r w:rsidRPr="00E47CD6">
        <w:rPr>
          <w:rFonts w:asciiTheme="minorHAnsi" w:hAnsiTheme="minorHAnsi" w:cstheme="minorHAnsi"/>
          <w:color w:val="000000"/>
          <w:sz w:val="28"/>
          <w:szCs w:val="28"/>
        </w:rPr>
        <w:t xml:space="preserve"> they must immediately forward it to the DPO.    </w:t>
      </w:r>
    </w:p>
    <w:p w14:paraId="058F82A0" w14:textId="77777777" w:rsidR="001653D3" w:rsidRPr="00E47CD6" w:rsidRDefault="001653D3">
      <w:pPr>
        <w:pStyle w:val="LO-normal1"/>
        <w:ind w:right="9" w:firstLine="0"/>
        <w:rPr>
          <w:rFonts w:asciiTheme="minorHAnsi" w:hAnsiTheme="minorHAnsi" w:cstheme="minorHAnsi"/>
          <w:color w:val="000000"/>
          <w:sz w:val="28"/>
          <w:szCs w:val="28"/>
        </w:rPr>
      </w:pPr>
    </w:p>
    <w:p w14:paraId="6D92EA39" w14:textId="77777777" w:rsidR="001653D3" w:rsidRPr="00E47CD6" w:rsidRDefault="00000000">
      <w:pPr>
        <w:pStyle w:val="LO-normal1"/>
        <w:ind w:right="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9.2 Children and Subject Access Requests</w:t>
      </w:r>
    </w:p>
    <w:p w14:paraId="38306C17" w14:textId="77777777" w:rsidR="001653D3" w:rsidRPr="00E47CD6" w:rsidRDefault="001653D3">
      <w:pPr>
        <w:pStyle w:val="LO-normal1"/>
        <w:ind w:right="9" w:firstLine="0"/>
        <w:rPr>
          <w:rFonts w:asciiTheme="minorHAnsi" w:hAnsiTheme="minorHAnsi" w:cstheme="minorHAnsi"/>
          <w:b/>
          <w:bCs/>
          <w:color w:val="000000"/>
          <w:sz w:val="28"/>
          <w:szCs w:val="28"/>
        </w:rPr>
      </w:pPr>
    </w:p>
    <w:p w14:paraId="34AF9109"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   </w:t>
      </w:r>
    </w:p>
    <w:p w14:paraId="4E5BE893" w14:textId="10A09173" w:rsidR="001653D3" w:rsidRPr="00E47CD6" w:rsidRDefault="00000000">
      <w:pPr>
        <w:pStyle w:val="LO-normal1"/>
        <w:spacing w:after="245"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Children aged 12 and above are generally regarded to be mature enough to understand their rights and the implications of a subject access request. Therefore, most subject access requests from parents or carers of pupils at </w:t>
      </w:r>
      <w:r w:rsidR="00E47CD6">
        <w:rPr>
          <w:rFonts w:asciiTheme="minorHAnsi" w:hAnsiTheme="minorHAnsi" w:cstheme="minorHAnsi"/>
          <w:color w:val="000000"/>
          <w:sz w:val="28"/>
          <w:szCs w:val="28"/>
        </w:rPr>
        <w:t>Be Yourself</w:t>
      </w:r>
      <w:r w:rsidRPr="00E47CD6">
        <w:rPr>
          <w:rFonts w:asciiTheme="minorHAnsi" w:hAnsiTheme="minorHAnsi" w:cstheme="minorHAnsi"/>
          <w:color w:val="000000"/>
          <w:sz w:val="28"/>
          <w:szCs w:val="28"/>
        </w:rPr>
        <w:t xml:space="preserve"> may not be granted without the express permission of the pupil. This is not a rule and a pupil’s ability to understand their rights will always be judged on a case-by-case basis.     </w:t>
      </w:r>
    </w:p>
    <w:p w14:paraId="36F6353B" w14:textId="77777777" w:rsidR="001653D3" w:rsidRPr="00E47CD6" w:rsidRDefault="001653D3">
      <w:pPr>
        <w:pStyle w:val="LO-normal1"/>
        <w:ind w:left="9" w:right="9" w:firstLine="14"/>
        <w:rPr>
          <w:rFonts w:asciiTheme="minorHAnsi" w:hAnsiTheme="minorHAnsi" w:cstheme="minorHAnsi"/>
          <w:color w:val="000000"/>
          <w:sz w:val="28"/>
          <w:szCs w:val="28"/>
        </w:rPr>
      </w:pPr>
    </w:p>
    <w:p w14:paraId="1E64EC81" w14:textId="77777777" w:rsidR="001653D3" w:rsidRPr="00E47CD6" w:rsidRDefault="00000000">
      <w:pPr>
        <w:pStyle w:val="LO-normal1"/>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9.3 Responding to Subject Access Requests</w:t>
      </w:r>
    </w:p>
    <w:p w14:paraId="20D1E310" w14:textId="77777777" w:rsidR="001653D3" w:rsidRPr="00E47CD6" w:rsidRDefault="001653D3">
      <w:pPr>
        <w:pStyle w:val="LO-normal1"/>
        <w:ind w:left="9" w:right="9" w:firstLine="14"/>
        <w:rPr>
          <w:rFonts w:asciiTheme="minorHAnsi" w:hAnsiTheme="minorHAnsi" w:cstheme="minorHAnsi"/>
          <w:color w:val="000000"/>
          <w:sz w:val="28"/>
          <w:szCs w:val="28"/>
        </w:rPr>
      </w:pPr>
    </w:p>
    <w:p w14:paraId="2F009A41"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 responding to requests, we:    </w:t>
      </w:r>
    </w:p>
    <w:p w14:paraId="452A875B" w14:textId="77777777" w:rsidR="001653D3" w:rsidRPr="00E47CD6" w:rsidRDefault="00000000">
      <w:pPr>
        <w:pStyle w:val="LO-normal1"/>
        <w:numPr>
          <w:ilvl w:val="0"/>
          <w:numId w:val="7"/>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May ask the individual to provide 2 forms of identification   </w:t>
      </w:r>
    </w:p>
    <w:p w14:paraId="0B977C70"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May contact the individual via phone to confirm the request was made    </w:t>
      </w:r>
    </w:p>
    <w:p w14:paraId="4D8D8803"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Will respond without delay and within 1 month of receipt of the request (or receipt of the additional information needed to confirm identity, where relevant)   </w:t>
      </w:r>
    </w:p>
    <w:p w14:paraId="49A7C530"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Will provide the information free of charge   </w:t>
      </w:r>
    </w:p>
    <w:p w14:paraId="4444A412"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May tell the individual we will comply within 3 months of receipt of the request, where a request is complex or numerous. We will inform the individual of this within 1 month, and explain why the extension is necessary   </w:t>
      </w:r>
    </w:p>
    <w:p w14:paraId="18571405"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may not disclose information for a variety of reasons, such as if it:   </w:t>
      </w:r>
    </w:p>
    <w:p w14:paraId="5FA7B03F" w14:textId="77777777" w:rsidR="001653D3" w:rsidRPr="00E47CD6" w:rsidRDefault="00000000">
      <w:pPr>
        <w:pStyle w:val="LO-normal1"/>
        <w:numPr>
          <w:ilvl w:val="0"/>
          <w:numId w:val="7"/>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Might cause serious harm to the physical or mental health of the pupil or another individual   </w:t>
      </w:r>
    </w:p>
    <w:p w14:paraId="3F215613" w14:textId="77777777" w:rsidR="001653D3" w:rsidRPr="00E47CD6" w:rsidRDefault="00000000">
      <w:pPr>
        <w:pStyle w:val="LO-normal1"/>
        <w:numPr>
          <w:ilvl w:val="0"/>
          <w:numId w:val="7"/>
        </w:numPr>
        <w:spacing w:after="18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Would reveal that the child is being or has been abused, or is at risk of abuse, where the disclosure of that information would not be in the child’s best interests   </w:t>
      </w:r>
    </w:p>
    <w:p w14:paraId="7CEFF409" w14:textId="77777777" w:rsidR="001653D3" w:rsidRPr="00E47CD6" w:rsidRDefault="00000000">
      <w:pPr>
        <w:pStyle w:val="LO-normal1"/>
        <w:numPr>
          <w:ilvl w:val="0"/>
          <w:numId w:val="7"/>
        </w:numPr>
        <w:spacing w:after="114"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Would include another person’s personal data that we can’t reasonably anonymise, and we don’t have the other person’s consent, and it would be unreasonable to proceed without it   </w:t>
      </w:r>
    </w:p>
    <w:p w14:paraId="1C71F502" w14:textId="77777777" w:rsidR="001653D3" w:rsidRPr="00E47CD6" w:rsidRDefault="00000000">
      <w:pPr>
        <w:pStyle w:val="LO-normal1"/>
        <w:numPr>
          <w:ilvl w:val="0"/>
          <w:numId w:val="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Is part of certain sensitive documents, such as those related to crime, immigration, legal proceedings or legal professional privilege, management forecasts, negotiations, confidential references, or exam scripts   </w:t>
      </w:r>
    </w:p>
    <w:p w14:paraId="5AD10B64" w14:textId="7FE71694"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the request is unfounded or excessive, we may refuse to act on </w:t>
      </w:r>
      <w:r w:rsidR="003A7D24" w:rsidRPr="00E47CD6">
        <w:rPr>
          <w:rFonts w:asciiTheme="minorHAnsi" w:hAnsiTheme="minorHAnsi" w:cstheme="minorHAnsi"/>
          <w:color w:val="000000"/>
          <w:sz w:val="28"/>
          <w:szCs w:val="28"/>
        </w:rPr>
        <w:t>it or</w:t>
      </w:r>
      <w:r w:rsidRPr="00E47CD6">
        <w:rPr>
          <w:rFonts w:asciiTheme="minorHAnsi" w:hAnsiTheme="minorHAnsi" w:cstheme="minorHAnsi"/>
          <w:color w:val="000000"/>
          <w:sz w:val="28"/>
          <w:szCs w:val="28"/>
        </w:rPr>
        <w:t xml:space="preserve"> charge a reasonable fee to cover administrative costs. We will consider whether the request is repetitive in nature when making this decision.   </w:t>
      </w:r>
    </w:p>
    <w:p w14:paraId="20AEE7FA" w14:textId="213BBC15" w:rsidR="001653D3" w:rsidRPr="00E47CD6" w:rsidRDefault="00000000">
      <w:pPr>
        <w:pStyle w:val="LO-normal1"/>
        <w:spacing w:after="245"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 we refuse a request, we will tell the individual </w:t>
      </w:r>
      <w:r w:rsidR="003A7D24" w:rsidRPr="00E47CD6">
        <w:rPr>
          <w:rFonts w:asciiTheme="minorHAnsi" w:hAnsiTheme="minorHAnsi" w:cstheme="minorHAnsi"/>
          <w:color w:val="000000"/>
          <w:sz w:val="28"/>
          <w:szCs w:val="28"/>
        </w:rPr>
        <w:t>why and</w:t>
      </w:r>
      <w:r w:rsidRPr="00E47CD6">
        <w:rPr>
          <w:rFonts w:asciiTheme="minorHAnsi" w:hAnsiTheme="minorHAnsi" w:cstheme="minorHAnsi"/>
          <w:color w:val="000000"/>
          <w:sz w:val="28"/>
          <w:szCs w:val="28"/>
        </w:rPr>
        <w:t xml:space="preserve"> tell them they have the right to complain to the ICO or they can seek to enforce their subject access right through the courts.   </w:t>
      </w:r>
    </w:p>
    <w:p w14:paraId="710623D4" w14:textId="77777777" w:rsidR="001653D3" w:rsidRPr="00E47CD6" w:rsidRDefault="001653D3">
      <w:pPr>
        <w:pStyle w:val="LO-normal1"/>
        <w:spacing w:after="245" w:line="240" w:lineRule="auto"/>
        <w:ind w:left="9" w:right="9" w:firstLine="14"/>
        <w:rPr>
          <w:rFonts w:asciiTheme="minorHAnsi" w:hAnsiTheme="minorHAnsi" w:cstheme="minorHAnsi"/>
          <w:color w:val="000000"/>
          <w:sz w:val="28"/>
          <w:szCs w:val="28"/>
        </w:rPr>
      </w:pPr>
    </w:p>
    <w:p w14:paraId="13997D32" w14:textId="77777777" w:rsidR="001653D3" w:rsidRPr="00E47CD6" w:rsidRDefault="00000000">
      <w:pPr>
        <w:pStyle w:val="LO-normal1"/>
        <w:spacing w:after="245" w:line="240" w:lineRule="auto"/>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9.4 Other data protection rights of the individual   </w:t>
      </w:r>
    </w:p>
    <w:p w14:paraId="0264A057"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 addition to the right to make a subject access request (see above), and to receive information when we are collecting their data about how we use and process it, individuals also have the right to:   </w:t>
      </w:r>
    </w:p>
    <w:p w14:paraId="6967CD6B" w14:textId="77777777" w:rsidR="001653D3" w:rsidRPr="00E47CD6" w:rsidRDefault="00000000">
      <w:pPr>
        <w:pStyle w:val="LO-normal1"/>
        <w:numPr>
          <w:ilvl w:val="0"/>
          <w:numId w:val="8"/>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Withdraw their consent to processing at any time   </w:t>
      </w:r>
    </w:p>
    <w:p w14:paraId="4E407B55" w14:textId="77777777" w:rsidR="001653D3"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Ask us to rectify, erase or restrict processing of their personal data (in certain circumstances)   </w:t>
      </w:r>
    </w:p>
    <w:p w14:paraId="1AC84738" w14:textId="77777777" w:rsidR="001653D3"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Prevent use of their personal data for direct marketing   </w:t>
      </w:r>
    </w:p>
    <w:p w14:paraId="1060F2EF" w14:textId="418FD967" w:rsidR="001653D3"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Object to processing which has been justified </w:t>
      </w:r>
      <w:r w:rsidR="003A7D24" w:rsidRPr="00E47CD6">
        <w:rPr>
          <w:rFonts w:asciiTheme="minorHAnsi" w:hAnsiTheme="minorHAnsi" w:cstheme="minorHAnsi"/>
          <w:color w:val="000000"/>
          <w:sz w:val="28"/>
          <w:szCs w:val="28"/>
        </w:rPr>
        <w:t>based on</w:t>
      </w:r>
      <w:r w:rsidRPr="00E47CD6">
        <w:rPr>
          <w:rFonts w:asciiTheme="minorHAnsi" w:hAnsiTheme="minorHAnsi" w:cstheme="minorHAnsi"/>
          <w:color w:val="000000"/>
          <w:sz w:val="28"/>
          <w:szCs w:val="28"/>
        </w:rPr>
        <w:t xml:space="preserve"> public interest, official authority or legitimate interests   </w:t>
      </w:r>
    </w:p>
    <w:p w14:paraId="0683BCC1" w14:textId="77777777" w:rsidR="003A7D24"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Challenge decisions based solely on automated decision making or profiling (i.e. making decisions or evaluating certain things about an individual based on their personal data with no human </w:t>
      </w:r>
      <w:r w:rsidR="003A7D24" w:rsidRPr="00E47CD6">
        <w:rPr>
          <w:rFonts w:asciiTheme="minorHAnsi" w:hAnsiTheme="minorHAnsi" w:cstheme="minorHAnsi"/>
          <w:color w:val="000000"/>
          <w:sz w:val="28"/>
          <w:szCs w:val="28"/>
        </w:rPr>
        <w:t xml:space="preserve">involvement) </w:t>
      </w:r>
    </w:p>
    <w:p w14:paraId="72546827" w14:textId="25A9C543" w:rsidR="001653D3" w:rsidRPr="00E47CD6" w:rsidRDefault="00000000" w:rsidP="003A7D24">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Be notified of a data breach (in certain circumstances)   </w:t>
      </w:r>
    </w:p>
    <w:p w14:paraId="2B2C9C40" w14:textId="77777777" w:rsidR="001653D3"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Make a complaint to the ICO   </w:t>
      </w:r>
    </w:p>
    <w:p w14:paraId="6973154B" w14:textId="39E56F4F" w:rsidR="001653D3" w:rsidRPr="00E47CD6" w:rsidRDefault="00000000">
      <w:pPr>
        <w:pStyle w:val="LO-normal1"/>
        <w:numPr>
          <w:ilvl w:val="0"/>
          <w:numId w:val="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Ask for their personal data to be transferred to a third party in a structured, commonly used and </w:t>
      </w:r>
      <w:r w:rsidR="003A7D24" w:rsidRPr="00E47CD6">
        <w:rPr>
          <w:rFonts w:asciiTheme="minorHAnsi" w:hAnsiTheme="minorHAnsi" w:cstheme="minorHAnsi"/>
          <w:color w:val="000000"/>
          <w:sz w:val="28"/>
          <w:szCs w:val="28"/>
        </w:rPr>
        <w:t>machine-readable</w:t>
      </w:r>
      <w:r w:rsidRPr="00E47CD6">
        <w:rPr>
          <w:rFonts w:asciiTheme="minorHAnsi" w:hAnsiTheme="minorHAnsi" w:cstheme="minorHAnsi"/>
          <w:color w:val="000000"/>
          <w:sz w:val="28"/>
          <w:szCs w:val="28"/>
        </w:rPr>
        <w:t xml:space="preserve"> format (in certain circumstances)   </w:t>
      </w:r>
    </w:p>
    <w:p w14:paraId="7F04DA79"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Individuals should submit any request to exercise these rights to the DPO. If staff receive such a request, they must immediately forward it to the DPO.   </w:t>
      </w:r>
    </w:p>
    <w:p w14:paraId="783E5A4D"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0B1B300A" w14:textId="77777777" w:rsidR="001653D3" w:rsidRPr="00E47CD6" w:rsidRDefault="00000000">
      <w:pPr>
        <w:pStyle w:val="LO-normal1"/>
        <w:spacing w:after="98" w:line="259" w:lineRule="auto"/>
        <w:ind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lastRenderedPageBreak/>
        <w:t xml:space="preserve">10. Photographs and videos   </w:t>
      </w:r>
    </w:p>
    <w:p w14:paraId="2D0EB10C"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As part of our activities, we may take photographs and record images of individuals.</w:t>
      </w:r>
    </w:p>
    <w:p w14:paraId="27AAE2CA"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obtain written consent from parents/carers for photographs and videos to be taken of pupils for communication, marketing and promotional materials.    </w:t>
      </w:r>
    </w:p>
    <w:p w14:paraId="61CB3985"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we need parental consent, we will clearly explain how the photograph and/or video will be used to both the parent/carer and pupil. Where we don’t need parental consent, we will clearly explain to the pupil how the photograph and/or video will be used.   </w:t>
      </w:r>
    </w:p>
    <w:p w14:paraId="4C6A90DC"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   </w:t>
      </w:r>
    </w:p>
    <w:p w14:paraId="2F443731" w14:textId="5F2B4D33"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w:t>
      </w:r>
      <w:r w:rsid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takes photographs and videos, uses may include:   </w:t>
      </w:r>
    </w:p>
    <w:p w14:paraId="67062286" w14:textId="77777777" w:rsidR="001653D3" w:rsidRPr="00E47CD6" w:rsidRDefault="00000000">
      <w:pPr>
        <w:pStyle w:val="LO-normal1"/>
        <w:numPr>
          <w:ilvl w:val="0"/>
          <w:numId w:val="14"/>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Online on our website    </w:t>
      </w:r>
    </w:p>
    <w:p w14:paraId="716752B5" w14:textId="77777777" w:rsidR="001653D3" w:rsidRPr="00E47CD6" w:rsidRDefault="00000000">
      <w:pPr>
        <w:pStyle w:val="LO-normal1"/>
        <w:numPr>
          <w:ilvl w:val="0"/>
          <w:numId w:val="14"/>
        </w:numPr>
        <w:spacing w:after="56"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Brochure, leaflets and newsletters   </w:t>
      </w:r>
    </w:p>
    <w:p w14:paraId="23DCD667"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Consent can be refused or withdrawn at any time. If consent is withdrawn, we will delete the photograph or video and not distribute it further.   </w:t>
      </w:r>
    </w:p>
    <w:p w14:paraId="6A19EF94"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 using photographs and videos in this way we will not accompany them with any other personal information about the child, to ensure they cannot be identified.   </w:t>
      </w:r>
    </w:p>
    <w:p w14:paraId="0008E985"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See our safeguarding policy for more information on our use of photographs and videos.   </w:t>
      </w:r>
    </w:p>
    <w:p w14:paraId="70F3443E"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3F8DEFD1" w14:textId="77777777" w:rsidR="001653D3" w:rsidRPr="00E47CD6" w:rsidRDefault="00000000">
      <w:pPr>
        <w:pStyle w:val="LO-normal1"/>
        <w:spacing w:after="136" w:line="259" w:lineRule="auto"/>
        <w:ind w:left="29" w:firstLine="0"/>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11. Data protection by design and default   </w:t>
      </w:r>
    </w:p>
    <w:p w14:paraId="4335FEC4" w14:textId="51C20391"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put measures in place to show that we have integrated data protection into </w:t>
      </w:r>
      <w:r w:rsidR="003A7D24" w:rsidRPr="00E47CD6">
        <w:rPr>
          <w:rFonts w:asciiTheme="minorHAnsi" w:hAnsiTheme="minorHAnsi" w:cstheme="minorHAnsi"/>
          <w:color w:val="000000"/>
          <w:sz w:val="28"/>
          <w:szCs w:val="28"/>
        </w:rPr>
        <w:t>all</w:t>
      </w:r>
      <w:r w:rsidRPr="00E47CD6">
        <w:rPr>
          <w:rFonts w:asciiTheme="minorHAnsi" w:hAnsiTheme="minorHAnsi" w:cstheme="minorHAnsi"/>
          <w:color w:val="000000"/>
          <w:sz w:val="28"/>
          <w:szCs w:val="28"/>
        </w:rPr>
        <w:t xml:space="preserve"> our data processing activities, including:   </w:t>
      </w:r>
    </w:p>
    <w:p w14:paraId="097B76E1" w14:textId="77777777" w:rsidR="001653D3" w:rsidRPr="00E47CD6" w:rsidRDefault="00000000">
      <w:pPr>
        <w:pStyle w:val="LO-normal1"/>
        <w:numPr>
          <w:ilvl w:val="0"/>
          <w:numId w:val="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Appointing a suitably qualified DPO, and ensuring they have the necessary resources to fulfil their duties and maintain their expert knowledge   </w:t>
      </w:r>
    </w:p>
    <w:p w14:paraId="608C48C3" w14:textId="77777777" w:rsidR="001653D3" w:rsidRPr="00E47CD6" w:rsidRDefault="00000000">
      <w:pPr>
        <w:pStyle w:val="LO-normal1"/>
        <w:numPr>
          <w:ilvl w:val="0"/>
          <w:numId w:val="9"/>
        </w:numPr>
        <w:spacing w:after="181"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Only processing personal data that is necessary for each specific purpose of processing, and always in line with the data protection principles set out in relevant data protection law (see section 6)   </w:t>
      </w:r>
    </w:p>
    <w:p w14:paraId="00D0556F" w14:textId="77777777" w:rsidR="001653D3" w:rsidRPr="00E47CD6" w:rsidRDefault="00000000">
      <w:pPr>
        <w:pStyle w:val="LO-normal1"/>
        <w:numPr>
          <w:ilvl w:val="0"/>
          <w:numId w:val="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Completing data protection impact assessments where the school’s processing of personal data presents a high risk to rights and freedoms of individuals, and when introducing new technologies (the DPO will advise on this process)   </w:t>
      </w:r>
    </w:p>
    <w:p w14:paraId="536A28B6" w14:textId="77777777" w:rsidR="001653D3" w:rsidRPr="00E47CD6" w:rsidRDefault="00000000">
      <w:pPr>
        <w:pStyle w:val="LO-normal1"/>
        <w:numPr>
          <w:ilvl w:val="0"/>
          <w:numId w:val="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Integrating data protection into internal documents including this policy, any related policies and privacy notices   </w:t>
      </w:r>
    </w:p>
    <w:p w14:paraId="2AA8C076" w14:textId="77777777" w:rsidR="001653D3" w:rsidRPr="00E47CD6" w:rsidRDefault="00000000">
      <w:pPr>
        <w:pStyle w:val="LO-normal1"/>
        <w:numPr>
          <w:ilvl w:val="0"/>
          <w:numId w:val="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Regularly training members of staff on data protection law, this policy, any related policies and any other data protection matters; we will also keep a record of attendance   </w:t>
      </w:r>
    </w:p>
    <w:p w14:paraId="26EC34DA" w14:textId="77777777" w:rsidR="001653D3" w:rsidRPr="00E47CD6" w:rsidRDefault="00000000">
      <w:pPr>
        <w:pStyle w:val="LO-normal1"/>
        <w:numPr>
          <w:ilvl w:val="0"/>
          <w:numId w:val="9"/>
        </w:numPr>
        <w:spacing w:after="4"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Regularly conducting reviews and audits to test our privacy measures and make sure we are compliant  </w:t>
      </w:r>
    </w:p>
    <w:p w14:paraId="4EB45BB2" w14:textId="77777777" w:rsidR="001653D3" w:rsidRPr="00E47CD6" w:rsidRDefault="00000000">
      <w:pPr>
        <w:pStyle w:val="LO-normal1"/>
        <w:numPr>
          <w:ilvl w:val="0"/>
          <w:numId w:val="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Appropriate safeguards being put in place if we transfer any personal data outside of the European Economic Area (EEA), where different data protection laws will apply   </w:t>
      </w:r>
    </w:p>
    <w:p w14:paraId="782EA6F5" w14:textId="77777777" w:rsidR="001653D3" w:rsidRPr="00E47CD6" w:rsidRDefault="00000000">
      <w:pPr>
        <w:pStyle w:val="LO-normal1"/>
        <w:numPr>
          <w:ilvl w:val="0"/>
          <w:numId w:val="9"/>
        </w:numPr>
        <w:spacing w:after="96" w:line="240" w:lineRule="auto"/>
        <w:rPr>
          <w:rFonts w:asciiTheme="minorHAnsi" w:hAnsiTheme="minorHAnsi" w:cstheme="minorHAnsi"/>
          <w:color w:val="000000"/>
        </w:rPr>
      </w:pPr>
      <w:r w:rsidRPr="00E47CD6">
        <w:rPr>
          <w:rFonts w:asciiTheme="minorHAnsi" w:hAnsiTheme="minorHAnsi" w:cstheme="minorHAnsi"/>
          <w:color w:val="000000"/>
          <w:sz w:val="28"/>
          <w:szCs w:val="28"/>
        </w:rPr>
        <w:t xml:space="preserve">Maintaining records of our processing activities, including:    </w:t>
      </w:r>
    </w:p>
    <w:p w14:paraId="30C80967" w14:textId="1DE9CCE0" w:rsidR="001653D3" w:rsidRPr="00E47CD6" w:rsidRDefault="00000000">
      <w:pPr>
        <w:pStyle w:val="LO-normal1"/>
        <w:numPr>
          <w:ilvl w:val="1"/>
          <w:numId w:val="10"/>
        </w:numPr>
        <w:rPr>
          <w:rFonts w:asciiTheme="minorHAnsi" w:hAnsiTheme="minorHAnsi" w:cstheme="minorHAnsi"/>
          <w:color w:val="000000"/>
        </w:rPr>
      </w:pPr>
      <w:r w:rsidRPr="00E47CD6">
        <w:rPr>
          <w:rFonts w:asciiTheme="minorHAnsi" w:hAnsiTheme="minorHAnsi" w:cstheme="minorHAnsi"/>
          <w:color w:val="000000"/>
          <w:sz w:val="28"/>
          <w:szCs w:val="28"/>
        </w:rPr>
        <w:t xml:space="preserve">For the benefit of data subjects, making available the name and contact details of </w:t>
      </w:r>
      <w:r w:rsid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and DPO and all information we are required to share about how we use and process their personal data (via our privacy notices)   </w:t>
      </w:r>
    </w:p>
    <w:p w14:paraId="051D8CC3" w14:textId="77777777" w:rsidR="001653D3" w:rsidRPr="00E47CD6" w:rsidRDefault="00000000">
      <w:pPr>
        <w:pStyle w:val="LO-normal1"/>
        <w:numPr>
          <w:ilvl w:val="1"/>
          <w:numId w:val="10"/>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For all personal data that we hold, maintaining an internal record of the type of data, type of data subject, how and why we are using the data, any third-party recipients, any transfers outside of the EEA and the safeguards for those, retention periods and how we are keeping the data secure   </w:t>
      </w:r>
    </w:p>
    <w:p w14:paraId="59ADCE3C" w14:textId="77777777" w:rsidR="001653D3" w:rsidRPr="00E47CD6" w:rsidRDefault="001653D3">
      <w:pPr>
        <w:pStyle w:val="LO-normal1"/>
        <w:spacing w:after="131" w:line="259" w:lineRule="auto"/>
        <w:rPr>
          <w:rFonts w:asciiTheme="minorHAnsi" w:hAnsiTheme="minorHAnsi" w:cstheme="minorHAnsi"/>
          <w:color w:val="000000"/>
          <w:sz w:val="28"/>
          <w:szCs w:val="28"/>
        </w:rPr>
      </w:pPr>
    </w:p>
    <w:p w14:paraId="7BCDB2E1" w14:textId="77777777" w:rsidR="001653D3" w:rsidRPr="00E47CD6" w:rsidRDefault="00000000">
      <w:pPr>
        <w:pStyle w:val="Heading1"/>
        <w:ind w:left="9"/>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12. Data security and storage of records  </w:t>
      </w:r>
      <w:r w:rsidRPr="00E47CD6">
        <w:rPr>
          <w:rFonts w:asciiTheme="minorHAnsi" w:hAnsiTheme="minorHAnsi" w:cstheme="minorHAnsi"/>
          <w:color w:val="000000"/>
          <w:sz w:val="28"/>
          <w:szCs w:val="28"/>
        </w:rPr>
        <w:t xml:space="preserve"> </w:t>
      </w:r>
    </w:p>
    <w:p w14:paraId="1D544ED6" w14:textId="77777777" w:rsidR="001653D3" w:rsidRPr="00E47CD6" w:rsidRDefault="001653D3">
      <w:pPr>
        <w:pStyle w:val="LO-normal0"/>
        <w:ind w:left="9"/>
        <w:rPr>
          <w:rFonts w:asciiTheme="minorHAnsi" w:hAnsiTheme="minorHAnsi" w:cstheme="minorHAnsi"/>
          <w:color w:val="000000"/>
          <w:sz w:val="28"/>
          <w:szCs w:val="28"/>
        </w:rPr>
      </w:pPr>
    </w:p>
    <w:p w14:paraId="46612D33"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We will protect personal data and keep it safe from unauthorised or unlawful access, alteration, processing or disclosure, and against accidental or unlawful loss, destruction or damage.   </w:t>
      </w:r>
    </w:p>
    <w:p w14:paraId="190FE5FB"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 particular:   </w:t>
      </w:r>
    </w:p>
    <w:p w14:paraId="11F6899B" w14:textId="7B6B497A" w:rsidR="001653D3" w:rsidRPr="00E47CD6" w:rsidRDefault="00000000">
      <w:pPr>
        <w:pStyle w:val="LO-normal1"/>
        <w:numPr>
          <w:ilvl w:val="0"/>
          <w:numId w:val="1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Avoiding taking anything containing personal data away from </w:t>
      </w:r>
      <w:r w:rsidR="00E47CD6">
        <w:rPr>
          <w:rFonts w:asciiTheme="minorHAnsi" w:hAnsiTheme="minorHAnsi" w:cstheme="minorHAnsi"/>
          <w:color w:val="000000"/>
          <w:sz w:val="28"/>
          <w:szCs w:val="28"/>
        </w:rPr>
        <w:t>Be Yourself</w:t>
      </w:r>
      <w:r w:rsidRPr="00E47CD6">
        <w:rPr>
          <w:rFonts w:asciiTheme="minorHAnsi" w:hAnsiTheme="minorHAnsi" w:cstheme="minorHAnsi"/>
          <w:color w:val="000000"/>
          <w:sz w:val="28"/>
          <w:szCs w:val="28"/>
        </w:rPr>
        <w:t xml:space="preserve"> Programmes Office unless </w:t>
      </w:r>
      <w:r w:rsidR="003A7D24" w:rsidRPr="00E47CD6">
        <w:rPr>
          <w:rFonts w:asciiTheme="minorHAnsi" w:hAnsiTheme="minorHAnsi" w:cstheme="minorHAnsi"/>
          <w:color w:val="000000"/>
          <w:sz w:val="28"/>
          <w:szCs w:val="28"/>
        </w:rPr>
        <w:t>necessary</w:t>
      </w:r>
      <w:r w:rsidRPr="00E47CD6">
        <w:rPr>
          <w:rFonts w:asciiTheme="minorHAnsi" w:hAnsiTheme="minorHAnsi" w:cstheme="minorHAnsi"/>
          <w:color w:val="000000"/>
          <w:sz w:val="28"/>
          <w:szCs w:val="28"/>
        </w:rPr>
        <w:t xml:space="preserve">   </w:t>
      </w:r>
    </w:p>
    <w:p w14:paraId="3A09B45C" w14:textId="77777777" w:rsidR="001653D3" w:rsidRPr="00E47CD6" w:rsidRDefault="00000000">
      <w:pPr>
        <w:pStyle w:val="LO-normal1"/>
        <w:numPr>
          <w:ilvl w:val="0"/>
          <w:numId w:val="1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Paper-based records and portable electronic devices, such as laptops and hard drives that contain personal data, are kept under lock and key when not in use   </w:t>
      </w:r>
    </w:p>
    <w:p w14:paraId="2158F7FA" w14:textId="70C9B860" w:rsidR="001653D3" w:rsidRPr="00E47CD6" w:rsidRDefault="00000000">
      <w:pPr>
        <w:pStyle w:val="LO-normal1"/>
        <w:numPr>
          <w:ilvl w:val="0"/>
          <w:numId w:val="1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Papers containing confidential personal data must not be left on </w:t>
      </w:r>
      <w:r w:rsidR="003A7D24" w:rsidRPr="00E47CD6">
        <w:rPr>
          <w:rFonts w:asciiTheme="minorHAnsi" w:hAnsiTheme="minorHAnsi" w:cstheme="minorHAnsi"/>
          <w:color w:val="000000"/>
          <w:sz w:val="28"/>
          <w:szCs w:val="28"/>
        </w:rPr>
        <w:t xml:space="preserve">office </w:t>
      </w:r>
      <w:r w:rsidR="004454FF" w:rsidRPr="00E47CD6">
        <w:rPr>
          <w:rFonts w:asciiTheme="minorHAnsi" w:hAnsiTheme="minorHAnsi" w:cstheme="minorHAnsi"/>
          <w:color w:val="000000"/>
          <w:sz w:val="28"/>
          <w:szCs w:val="28"/>
        </w:rPr>
        <w:t>desks, or</w:t>
      </w:r>
      <w:r w:rsidRPr="00E47CD6">
        <w:rPr>
          <w:rFonts w:asciiTheme="minorHAnsi" w:hAnsiTheme="minorHAnsi" w:cstheme="minorHAnsi"/>
          <w:color w:val="000000"/>
          <w:sz w:val="28"/>
          <w:szCs w:val="28"/>
        </w:rPr>
        <w:t xml:space="preserve"> left anywhere else where there is general access   </w:t>
      </w:r>
    </w:p>
    <w:p w14:paraId="6D2E0164" w14:textId="77777777" w:rsidR="001653D3" w:rsidRPr="00E47CD6" w:rsidRDefault="00000000">
      <w:pPr>
        <w:pStyle w:val="LO-normal1"/>
        <w:numPr>
          <w:ilvl w:val="0"/>
          <w:numId w:val="16"/>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personal information needs to be taken off site, staff must take security measures to ensure these are adequately protected.   </w:t>
      </w:r>
    </w:p>
    <w:p w14:paraId="18F855C9" w14:textId="38B2FD43" w:rsidR="001653D3" w:rsidRPr="00E47CD6" w:rsidRDefault="00000000">
      <w:pPr>
        <w:pStyle w:val="LO-normal1"/>
        <w:numPr>
          <w:ilvl w:val="0"/>
          <w:numId w:val="1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Passwords that are at least 8 characters long containing letters (upper and lower case), numbers, and symbols are used to access the </w:t>
      </w:r>
      <w:r w:rsidR="00E47CD6">
        <w:rPr>
          <w:rFonts w:asciiTheme="minorHAnsi" w:hAnsiTheme="minorHAnsi" w:cstheme="minorHAnsi"/>
          <w:color w:val="000000"/>
          <w:sz w:val="28"/>
          <w:szCs w:val="28"/>
        </w:rPr>
        <w:t>Be Yourself</w:t>
      </w:r>
      <w:r w:rsidRPr="00E47CD6">
        <w:rPr>
          <w:rFonts w:asciiTheme="minorHAnsi" w:hAnsiTheme="minorHAnsi" w:cstheme="minorHAnsi"/>
          <w:color w:val="000000"/>
          <w:sz w:val="28"/>
          <w:szCs w:val="28"/>
        </w:rPr>
        <w:t xml:space="preserve"> computers, laptops and other electronic devices. Staff and pupils are reminded that they should not reuse passwords from other sites.    </w:t>
      </w:r>
    </w:p>
    <w:p w14:paraId="09FFCE9F" w14:textId="77777777" w:rsidR="001653D3" w:rsidRPr="00E47CD6" w:rsidRDefault="00000000">
      <w:pPr>
        <w:pStyle w:val="LO-normal1"/>
        <w:numPr>
          <w:ilvl w:val="0"/>
          <w:numId w:val="1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Staff, pupils or Directors who store personal information on their personal devices are expected to follow the same security procedures as for school-owned equipment (see our online safety policy/acceptable use agreement) and should avoid storing personal data on their own devices wherever possible   </w:t>
      </w:r>
    </w:p>
    <w:p w14:paraId="35A671FE" w14:textId="77777777" w:rsidR="001653D3" w:rsidRPr="00E47CD6" w:rsidRDefault="00000000">
      <w:pPr>
        <w:pStyle w:val="LO-normal1"/>
        <w:numPr>
          <w:ilvl w:val="0"/>
          <w:numId w:val="15"/>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Where we need to share personal data with a third party, we carry out due diligence and take reasonable steps to ensure it is stored securely and adequately protected   </w:t>
      </w:r>
    </w:p>
    <w:p w14:paraId="4D6FFB02" w14:textId="77777777" w:rsidR="001653D3" w:rsidRPr="00E47CD6" w:rsidRDefault="00000000">
      <w:pPr>
        <w:pStyle w:val="LO-normal1"/>
        <w:spacing w:after="139"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5BFD5E7B" w14:textId="77777777" w:rsidR="001653D3" w:rsidRPr="00E47CD6" w:rsidRDefault="00000000">
      <w:pPr>
        <w:pStyle w:val="Heading1"/>
        <w:ind w:left="9"/>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13. Disposal of records   </w:t>
      </w:r>
    </w:p>
    <w:p w14:paraId="221E7DF6" w14:textId="77777777" w:rsidR="001653D3" w:rsidRPr="00E47CD6" w:rsidRDefault="001653D3">
      <w:pPr>
        <w:pStyle w:val="LO-normal0"/>
        <w:ind w:left="9"/>
        <w:rPr>
          <w:rFonts w:asciiTheme="minorHAnsi" w:hAnsiTheme="minorHAnsi" w:cstheme="minorHAnsi"/>
          <w:b/>
          <w:bCs/>
          <w:color w:val="000000"/>
          <w:sz w:val="28"/>
          <w:szCs w:val="28"/>
        </w:rPr>
      </w:pPr>
    </w:p>
    <w:p w14:paraId="06D301B7"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Personal data that is no longer needed will be disposed of securely. Personal data that has become inaccurate or out of date will also be disposed of securely, where we cannot or do not need to rectify or update it.   </w:t>
      </w:r>
    </w:p>
    <w:p w14:paraId="67F5778F" w14:textId="371D3E55"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For example, we will shred or incinerate paper-based </w:t>
      </w:r>
      <w:r w:rsidR="003A7D24" w:rsidRPr="00E47CD6">
        <w:rPr>
          <w:rFonts w:asciiTheme="minorHAnsi" w:hAnsiTheme="minorHAnsi" w:cstheme="minorHAnsi"/>
          <w:color w:val="000000"/>
          <w:sz w:val="28"/>
          <w:szCs w:val="28"/>
        </w:rPr>
        <w:t>records and</w:t>
      </w:r>
      <w:r w:rsidRPr="00E47CD6">
        <w:rPr>
          <w:rFonts w:asciiTheme="minorHAnsi" w:hAnsiTheme="minorHAnsi" w:cstheme="minorHAnsi"/>
          <w:color w:val="000000"/>
          <w:sz w:val="28"/>
          <w:szCs w:val="28"/>
        </w:rPr>
        <w:t xml:space="preserve"> overwrite or delete electronic files. We may also use a third party to safely dispose of records on </w:t>
      </w:r>
      <w:r w:rsidR="00E47CD6">
        <w:rPr>
          <w:rFonts w:asciiTheme="minorHAnsi" w:hAnsiTheme="minorHAnsi" w:cstheme="minorHAnsi"/>
          <w:color w:val="000000"/>
          <w:sz w:val="28"/>
          <w:szCs w:val="28"/>
        </w:rPr>
        <w:t xml:space="preserve">Be </w:t>
      </w:r>
      <w:proofErr w:type="spellStart"/>
      <w:r w:rsidR="00E47CD6">
        <w:rPr>
          <w:rFonts w:asciiTheme="minorHAnsi" w:hAnsiTheme="minorHAnsi" w:cstheme="minorHAnsi"/>
          <w:color w:val="000000"/>
          <w:sz w:val="28"/>
          <w:szCs w:val="28"/>
        </w:rPr>
        <w:t>Yourself’s</w:t>
      </w:r>
      <w:proofErr w:type="spellEnd"/>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behalf. If we do so, we will require the third party to provide sufficient guarantees that it complies with data protection law.   </w:t>
      </w:r>
    </w:p>
    <w:p w14:paraId="4EF89DFD" w14:textId="77777777" w:rsidR="001653D3" w:rsidRPr="00E47CD6" w:rsidRDefault="00000000">
      <w:pPr>
        <w:pStyle w:val="LO-normal1"/>
        <w:spacing w:after="139"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32D1C21C" w14:textId="77777777" w:rsidR="001653D3" w:rsidRPr="00E47CD6" w:rsidRDefault="00000000">
      <w:pPr>
        <w:pStyle w:val="Heading1"/>
        <w:ind w:left="9"/>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lastRenderedPageBreak/>
        <w:t xml:space="preserve">14. Personal data breaches </w:t>
      </w:r>
      <w:r w:rsidRPr="00E47CD6">
        <w:rPr>
          <w:rFonts w:asciiTheme="minorHAnsi" w:hAnsiTheme="minorHAnsi" w:cstheme="minorHAnsi"/>
          <w:color w:val="000000"/>
          <w:sz w:val="28"/>
          <w:szCs w:val="28"/>
        </w:rPr>
        <w:t xml:space="preserve">  </w:t>
      </w:r>
    </w:p>
    <w:p w14:paraId="341085CA" w14:textId="77777777" w:rsidR="001653D3" w:rsidRPr="00E47CD6" w:rsidRDefault="001653D3">
      <w:pPr>
        <w:pStyle w:val="LO-normal0"/>
        <w:ind w:left="9"/>
        <w:rPr>
          <w:rFonts w:asciiTheme="minorHAnsi" w:hAnsiTheme="minorHAnsi" w:cstheme="minorHAnsi"/>
          <w:color w:val="000000"/>
          <w:sz w:val="28"/>
          <w:szCs w:val="28"/>
        </w:rPr>
      </w:pPr>
    </w:p>
    <w:p w14:paraId="78E95326" w14:textId="59B810CF" w:rsidR="001653D3" w:rsidRPr="00E47CD6" w:rsidRDefault="004454FF">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Be Yourself</w:t>
      </w:r>
      <w:r w:rsidR="003A7D24" w:rsidRPr="00E47CD6">
        <w:rPr>
          <w:rFonts w:asciiTheme="minorHAnsi" w:hAnsiTheme="minorHAnsi" w:cstheme="minorHAnsi"/>
          <w:color w:val="000000"/>
          <w:sz w:val="28"/>
          <w:szCs w:val="28"/>
        </w:rPr>
        <w:t xml:space="preserve"> </w:t>
      </w:r>
      <w:r w:rsidRPr="00E47CD6">
        <w:rPr>
          <w:rFonts w:asciiTheme="minorHAnsi" w:hAnsiTheme="minorHAnsi" w:cstheme="minorHAnsi"/>
          <w:color w:val="000000"/>
          <w:sz w:val="28"/>
          <w:szCs w:val="28"/>
        </w:rPr>
        <w:t xml:space="preserve">will make all reasonable endeavours to ensure that there are no personal data breaches.     </w:t>
      </w:r>
    </w:p>
    <w:p w14:paraId="2A27BE8F"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In the unlikely event of a suspected data breach, we will follow the procedure set out in appendix 1.   </w:t>
      </w:r>
    </w:p>
    <w:p w14:paraId="51C64133"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When appropriate, we will report the data breach to the ICO within 72 hours after becoming aware of it. Such breaches in a school context may include, but are not limited to:   </w:t>
      </w:r>
    </w:p>
    <w:p w14:paraId="3DC025C8" w14:textId="77777777" w:rsidR="001653D3" w:rsidRPr="00E47CD6" w:rsidRDefault="00000000">
      <w:pPr>
        <w:pStyle w:val="LO-normal1"/>
        <w:numPr>
          <w:ilvl w:val="0"/>
          <w:numId w:val="17"/>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Safeguarding information being made available to an unauthorised person   </w:t>
      </w:r>
    </w:p>
    <w:p w14:paraId="0F7644D9" w14:textId="77777777" w:rsidR="001653D3" w:rsidRPr="00E47CD6" w:rsidRDefault="00000000">
      <w:pPr>
        <w:pStyle w:val="LO-normal1"/>
        <w:numPr>
          <w:ilvl w:val="0"/>
          <w:numId w:val="17"/>
        </w:numPr>
        <w:spacing w:after="63"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loss or theft of non-encrypted personal data about pupils   </w:t>
      </w:r>
    </w:p>
    <w:p w14:paraId="473BEE7B"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6138C09E" w14:textId="77777777" w:rsidR="001653D3" w:rsidRPr="00E47CD6" w:rsidRDefault="00000000">
      <w:pPr>
        <w:pStyle w:val="Heading1"/>
        <w:ind w:left="9"/>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15. Training  </w:t>
      </w:r>
      <w:r w:rsidRPr="00E47CD6">
        <w:rPr>
          <w:rFonts w:asciiTheme="minorHAnsi" w:hAnsiTheme="minorHAnsi" w:cstheme="minorHAnsi"/>
          <w:color w:val="000000"/>
          <w:sz w:val="28"/>
          <w:szCs w:val="28"/>
        </w:rPr>
        <w:t xml:space="preserve"> </w:t>
      </w:r>
    </w:p>
    <w:p w14:paraId="594268BB" w14:textId="77777777" w:rsidR="001653D3" w:rsidRPr="00E47CD6" w:rsidRDefault="001653D3">
      <w:pPr>
        <w:pStyle w:val="LO-normal0"/>
        <w:ind w:left="9"/>
        <w:rPr>
          <w:rFonts w:asciiTheme="minorHAnsi" w:hAnsiTheme="minorHAnsi" w:cstheme="minorHAnsi"/>
          <w:color w:val="000000"/>
          <w:sz w:val="28"/>
          <w:szCs w:val="28"/>
        </w:rPr>
      </w:pPr>
    </w:p>
    <w:p w14:paraId="63B8A705" w14:textId="77777777" w:rsidR="001653D3" w:rsidRPr="00E47CD6" w:rsidRDefault="00000000">
      <w:pPr>
        <w:pStyle w:val="LO-normal1"/>
        <w:ind w:left="9"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All staff and Directors are provided with data protection training as part of their induction process.   </w:t>
      </w:r>
    </w:p>
    <w:p w14:paraId="3DEC69E5" w14:textId="095CC1A3"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Data protection will also form part of continuing professional development, where changes to legislation, guidance or </w:t>
      </w:r>
      <w:r w:rsidR="00E47CD6">
        <w:rPr>
          <w:rFonts w:asciiTheme="minorHAnsi" w:hAnsiTheme="minorHAnsi" w:cstheme="minorHAnsi"/>
          <w:color w:val="000000"/>
          <w:sz w:val="28"/>
          <w:szCs w:val="28"/>
        </w:rPr>
        <w:t xml:space="preserve">Be Yourself </w:t>
      </w:r>
      <w:r w:rsidRPr="00E47CD6">
        <w:rPr>
          <w:rFonts w:asciiTheme="minorHAnsi" w:hAnsiTheme="minorHAnsi" w:cstheme="minorHAnsi"/>
          <w:color w:val="000000"/>
          <w:sz w:val="28"/>
          <w:szCs w:val="28"/>
        </w:rPr>
        <w:t xml:space="preserve">processes make it necessary.   </w:t>
      </w:r>
    </w:p>
    <w:p w14:paraId="31A7526E"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7B121070" w14:textId="77777777" w:rsidR="001653D3" w:rsidRPr="00E47CD6" w:rsidRDefault="00000000">
      <w:pPr>
        <w:pStyle w:val="Heading1"/>
        <w:ind w:left="9"/>
        <w:rPr>
          <w:rFonts w:asciiTheme="minorHAnsi" w:hAnsiTheme="minorHAnsi" w:cstheme="minorHAnsi"/>
          <w:color w:val="000000"/>
          <w:sz w:val="28"/>
          <w:szCs w:val="28"/>
        </w:rPr>
      </w:pPr>
      <w:r w:rsidRPr="00E47CD6">
        <w:rPr>
          <w:rFonts w:asciiTheme="minorHAnsi" w:hAnsiTheme="minorHAnsi" w:cstheme="minorHAnsi"/>
          <w:b/>
          <w:bCs/>
          <w:color w:val="000000"/>
          <w:sz w:val="28"/>
          <w:szCs w:val="28"/>
        </w:rPr>
        <w:t xml:space="preserve">16. Monitoring arrangements </w:t>
      </w:r>
      <w:r w:rsidRPr="00E47CD6">
        <w:rPr>
          <w:rFonts w:asciiTheme="minorHAnsi" w:hAnsiTheme="minorHAnsi" w:cstheme="minorHAnsi"/>
          <w:color w:val="000000"/>
          <w:sz w:val="28"/>
          <w:szCs w:val="28"/>
        </w:rPr>
        <w:t xml:space="preserve">  </w:t>
      </w:r>
    </w:p>
    <w:p w14:paraId="7F0D87A7" w14:textId="77777777" w:rsidR="001653D3" w:rsidRPr="00E47CD6" w:rsidRDefault="001653D3">
      <w:pPr>
        <w:pStyle w:val="LO-normal0"/>
        <w:ind w:left="9"/>
        <w:rPr>
          <w:rFonts w:asciiTheme="minorHAnsi" w:hAnsiTheme="minorHAnsi" w:cstheme="minorHAnsi"/>
          <w:color w:val="000000"/>
          <w:sz w:val="28"/>
          <w:szCs w:val="28"/>
        </w:rPr>
      </w:pPr>
    </w:p>
    <w:p w14:paraId="451A1252"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is responsible for monitoring and reviewing this policy along with the Directors.   </w:t>
      </w:r>
    </w:p>
    <w:p w14:paraId="143DA8FC"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This policy will be reviewed every 2 years.</w:t>
      </w:r>
    </w:p>
    <w:p w14:paraId="1C88932E" w14:textId="77777777" w:rsidR="001653D3" w:rsidRPr="00E47CD6" w:rsidRDefault="00000000">
      <w:pPr>
        <w:pStyle w:val="LO-normal1"/>
        <w:spacing w:after="136"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463EFB2C" w14:textId="62A0A10E" w:rsidR="001653D3" w:rsidRPr="00E47CD6" w:rsidRDefault="00000000" w:rsidP="004454FF">
      <w:pPr>
        <w:pStyle w:val="Heading1"/>
        <w:numPr>
          <w:ilvl w:val="0"/>
          <w:numId w:val="12"/>
        </w:numPr>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Links with other policies   </w:t>
      </w:r>
    </w:p>
    <w:p w14:paraId="1B7E982C" w14:textId="77777777" w:rsidR="004454FF" w:rsidRPr="00E47CD6" w:rsidRDefault="004454FF" w:rsidP="00E47CD6">
      <w:pPr>
        <w:pStyle w:val="LO-normal0"/>
        <w:ind w:left="720"/>
        <w:rPr>
          <w:rFonts w:asciiTheme="minorHAnsi" w:hAnsiTheme="minorHAnsi" w:cstheme="minorHAnsi"/>
        </w:rPr>
      </w:pPr>
    </w:p>
    <w:p w14:paraId="7936AD42"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data protection policy is linked to our:   </w:t>
      </w:r>
    </w:p>
    <w:p w14:paraId="41A1BADB" w14:textId="77777777" w:rsidR="001653D3" w:rsidRPr="00E47CD6" w:rsidRDefault="00000000">
      <w:pPr>
        <w:pStyle w:val="LO-normal1"/>
        <w:numPr>
          <w:ilvl w:val="0"/>
          <w:numId w:val="2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E-safety and Online Safety Policy   </w:t>
      </w:r>
    </w:p>
    <w:p w14:paraId="748A4364" w14:textId="77777777" w:rsidR="001653D3" w:rsidRPr="00E47CD6" w:rsidRDefault="00000000">
      <w:pPr>
        <w:pStyle w:val="LO-normal1"/>
        <w:numPr>
          <w:ilvl w:val="0"/>
          <w:numId w:val="2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School Personnel Code of Conduct   </w:t>
      </w:r>
    </w:p>
    <w:p w14:paraId="77483961" w14:textId="77777777" w:rsidR="001653D3" w:rsidRPr="00E47CD6" w:rsidRDefault="00000000">
      <w:pPr>
        <w:pStyle w:val="LO-normal1"/>
        <w:numPr>
          <w:ilvl w:val="0"/>
          <w:numId w:val="23"/>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ICT User Agreement   </w:t>
      </w:r>
    </w:p>
    <w:p w14:paraId="28CE275D" w14:textId="77777777" w:rsidR="001653D3" w:rsidRPr="00E47CD6" w:rsidRDefault="00000000">
      <w:pPr>
        <w:pStyle w:val="LO-normal1"/>
        <w:numPr>
          <w:ilvl w:val="0"/>
          <w:numId w:val="23"/>
        </w:numPr>
        <w:spacing w:after="103"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Safeguarding Policy   </w:t>
      </w:r>
    </w:p>
    <w:p w14:paraId="07C8EEA2" w14:textId="77777777" w:rsidR="001653D3" w:rsidRPr="00E47CD6" w:rsidRDefault="00000000">
      <w:pPr>
        <w:pStyle w:val="LO-normal1"/>
        <w:ind w:left="0"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42777A25" w14:textId="77777777" w:rsidR="001653D3" w:rsidRPr="00E47CD6" w:rsidRDefault="00000000">
      <w:pPr>
        <w:pStyle w:val="LO-normal1"/>
        <w:spacing w:after="0"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7C95A73E" w14:textId="77777777" w:rsidR="001653D3" w:rsidRPr="00E47CD6" w:rsidRDefault="00000000">
      <w:pPr>
        <w:pStyle w:val="LO-normal1"/>
        <w:spacing w:after="56" w:line="240" w:lineRule="auto"/>
        <w:ind w:left="9" w:right="9" w:firstLine="14"/>
        <w:rPr>
          <w:rFonts w:asciiTheme="minorHAnsi" w:hAnsiTheme="minorHAnsi" w:cstheme="minorHAnsi"/>
          <w:b/>
          <w:bCs/>
          <w:color w:val="000000"/>
          <w:sz w:val="28"/>
          <w:szCs w:val="28"/>
        </w:rPr>
      </w:pPr>
      <w:r w:rsidRPr="00E47CD6">
        <w:rPr>
          <w:rFonts w:asciiTheme="minorHAnsi" w:hAnsiTheme="minorHAnsi" w:cstheme="minorHAnsi"/>
          <w:b/>
          <w:bCs/>
          <w:color w:val="000000"/>
          <w:sz w:val="28"/>
          <w:szCs w:val="28"/>
        </w:rPr>
        <w:t xml:space="preserve">Appendix 1: Personal Data Breach Procedure   </w:t>
      </w:r>
    </w:p>
    <w:p w14:paraId="143DF282" w14:textId="77777777" w:rsidR="001653D3" w:rsidRPr="00E47CD6" w:rsidRDefault="001653D3">
      <w:pPr>
        <w:pStyle w:val="LO-normal1"/>
        <w:spacing w:after="56" w:line="240" w:lineRule="auto"/>
        <w:ind w:left="9" w:right="9" w:firstLine="14"/>
        <w:rPr>
          <w:rFonts w:asciiTheme="minorHAnsi" w:hAnsiTheme="minorHAnsi" w:cstheme="minorHAnsi"/>
          <w:b/>
          <w:bCs/>
          <w:color w:val="000000"/>
          <w:sz w:val="28"/>
          <w:szCs w:val="28"/>
        </w:rPr>
      </w:pPr>
    </w:p>
    <w:p w14:paraId="278D17CE"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This procedure is based on guidance on personal data breaches produced by the ICO.   </w:t>
      </w:r>
    </w:p>
    <w:p w14:paraId="6AD7049D" w14:textId="3C387EB1" w:rsidR="001653D3" w:rsidRPr="00E47CD6" w:rsidRDefault="00000000">
      <w:pPr>
        <w:pStyle w:val="LO-normal1"/>
        <w:spacing w:after="0" w:line="240" w:lineRule="auto"/>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On finding or causing a breach, or potential breach, the staff member or data processor must immediately notify the DPO. The DPO will investigate the </w:t>
      </w:r>
      <w:r w:rsidR="003A7D24" w:rsidRPr="00E47CD6">
        <w:rPr>
          <w:rFonts w:asciiTheme="minorHAnsi" w:hAnsiTheme="minorHAnsi" w:cstheme="minorHAnsi"/>
          <w:color w:val="000000"/>
          <w:sz w:val="28"/>
          <w:szCs w:val="28"/>
        </w:rPr>
        <w:t>report and</w:t>
      </w:r>
      <w:r w:rsidRPr="00E47CD6">
        <w:rPr>
          <w:rFonts w:asciiTheme="minorHAnsi" w:hAnsiTheme="minorHAnsi" w:cstheme="minorHAnsi"/>
          <w:color w:val="000000"/>
          <w:sz w:val="28"/>
          <w:szCs w:val="28"/>
        </w:rPr>
        <w:t xml:space="preserve"> determine whether a breach has occurred. To decide, the DPO will consider whether personal data has been accidentally or unlawfully:    </w:t>
      </w:r>
    </w:p>
    <w:p w14:paraId="55D8DF83" w14:textId="77777777" w:rsidR="001653D3" w:rsidRPr="00E47CD6" w:rsidRDefault="00000000">
      <w:pPr>
        <w:pStyle w:val="LO-normal1"/>
        <w:numPr>
          <w:ilvl w:val="0"/>
          <w:numId w:val="22"/>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Lost    </w:t>
      </w:r>
    </w:p>
    <w:p w14:paraId="7C0394C1" w14:textId="77777777" w:rsidR="001653D3" w:rsidRPr="00E47CD6" w:rsidRDefault="00000000">
      <w:pPr>
        <w:pStyle w:val="LO-normal1"/>
        <w:numPr>
          <w:ilvl w:val="0"/>
          <w:numId w:val="22"/>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Stolen   </w:t>
      </w:r>
    </w:p>
    <w:p w14:paraId="306EAD18" w14:textId="77777777" w:rsidR="001653D3" w:rsidRPr="00E47CD6" w:rsidRDefault="00000000">
      <w:pPr>
        <w:pStyle w:val="LO-normal1"/>
        <w:numPr>
          <w:ilvl w:val="0"/>
          <w:numId w:val="22"/>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Destroyed   </w:t>
      </w:r>
    </w:p>
    <w:p w14:paraId="20F34AA9" w14:textId="77777777" w:rsidR="001653D3" w:rsidRPr="00E47CD6" w:rsidRDefault="00000000">
      <w:pPr>
        <w:pStyle w:val="LO-normal1"/>
        <w:numPr>
          <w:ilvl w:val="0"/>
          <w:numId w:val="22"/>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Altered   </w:t>
      </w:r>
    </w:p>
    <w:p w14:paraId="3084002D" w14:textId="77777777" w:rsidR="001653D3" w:rsidRPr="00E47CD6" w:rsidRDefault="00000000">
      <w:pPr>
        <w:pStyle w:val="LO-normal1"/>
        <w:numPr>
          <w:ilvl w:val="0"/>
          <w:numId w:val="22"/>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Disclosed or made available where it should not have been   </w:t>
      </w:r>
    </w:p>
    <w:p w14:paraId="53077C76" w14:textId="77777777" w:rsidR="001653D3" w:rsidRPr="00E47CD6" w:rsidRDefault="00000000">
      <w:pPr>
        <w:pStyle w:val="LO-normal1"/>
        <w:numPr>
          <w:ilvl w:val="0"/>
          <w:numId w:val="22"/>
        </w:numPr>
        <w:spacing w:after="66"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Made available to unauthorised people   </w:t>
      </w:r>
    </w:p>
    <w:p w14:paraId="613EAAF5" w14:textId="77777777" w:rsidR="001653D3" w:rsidRPr="00E47CD6" w:rsidRDefault="001653D3">
      <w:pPr>
        <w:pStyle w:val="LO-normal1"/>
        <w:spacing w:after="66" w:line="240" w:lineRule="auto"/>
        <w:ind w:left="1848" w:firstLine="0"/>
        <w:rPr>
          <w:rFonts w:asciiTheme="minorHAnsi" w:hAnsiTheme="minorHAnsi" w:cstheme="minorHAnsi"/>
          <w:color w:val="000000"/>
          <w:sz w:val="28"/>
          <w:szCs w:val="28"/>
        </w:rPr>
      </w:pPr>
    </w:p>
    <w:p w14:paraId="3C316F04"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make all reasonable efforts to contain and minimise the impact of the breach, assisted by relevant staff members or data processors where necessary (actions relevant to specific data types are set out at the end of this procedure).   </w:t>
      </w:r>
    </w:p>
    <w:p w14:paraId="4F7CC983"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assess the potential consequences, based on how serious they are, and how likely they are to happen.   </w:t>
      </w:r>
    </w:p>
    <w:p w14:paraId="014B975C" w14:textId="77777777" w:rsidR="001653D3" w:rsidRPr="00E47CD6" w:rsidRDefault="00000000">
      <w:pPr>
        <w:pStyle w:val="LO-normal1"/>
        <w:spacing w:after="133" w:line="240" w:lineRule="auto"/>
        <w:ind w:right="98" w:firstLine="0"/>
        <w:jc w:val="both"/>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4BFA660F"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Loss of control over their data   </w:t>
      </w:r>
    </w:p>
    <w:p w14:paraId="602A2BC9"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Discrimination    </w:t>
      </w:r>
    </w:p>
    <w:p w14:paraId="4CDE9742"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lastRenderedPageBreak/>
        <w:t xml:space="preserve">Identify theft or fraud   </w:t>
      </w:r>
    </w:p>
    <w:p w14:paraId="125DA5A2"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Financial loss   </w:t>
      </w:r>
    </w:p>
    <w:p w14:paraId="2DA7E57C"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Unauthorised reversal of pseudonymisation (for example, key-coding)    </w:t>
      </w:r>
    </w:p>
    <w:p w14:paraId="1D1B9147"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Damage to reputation   </w:t>
      </w:r>
    </w:p>
    <w:p w14:paraId="45A1125B" w14:textId="77777777" w:rsidR="001653D3" w:rsidRPr="00E47CD6" w:rsidRDefault="00000000">
      <w:pPr>
        <w:pStyle w:val="LO-normal1"/>
        <w:numPr>
          <w:ilvl w:val="0"/>
          <w:numId w:val="21"/>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Loss of confidentiality   </w:t>
      </w:r>
    </w:p>
    <w:p w14:paraId="4F4A046D" w14:textId="4C57EEE9" w:rsidR="001653D3" w:rsidRPr="00E47CD6" w:rsidRDefault="00000000">
      <w:pPr>
        <w:pStyle w:val="LO-normal1"/>
        <w:numPr>
          <w:ilvl w:val="0"/>
          <w:numId w:val="21"/>
        </w:numPr>
        <w:spacing w:after="0" w:line="343"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Any other significant economic or social disadvantage to the individual(s) </w:t>
      </w:r>
      <w:r w:rsidR="003A7D24" w:rsidRPr="00E47CD6">
        <w:rPr>
          <w:rFonts w:asciiTheme="minorHAnsi" w:hAnsiTheme="minorHAnsi" w:cstheme="minorHAnsi"/>
          <w:color w:val="000000"/>
          <w:sz w:val="28"/>
          <w:szCs w:val="28"/>
        </w:rPr>
        <w:t>concerned If</w:t>
      </w:r>
      <w:r w:rsidRPr="00E47CD6">
        <w:rPr>
          <w:rFonts w:asciiTheme="minorHAnsi" w:hAnsiTheme="minorHAnsi" w:cstheme="minorHAnsi"/>
          <w:color w:val="000000"/>
          <w:sz w:val="28"/>
          <w:szCs w:val="28"/>
        </w:rPr>
        <w:t xml:space="preserve"> it’s likely that there will be a risk to people’s rights and freedoms, the DPO must notify the ICO.   </w:t>
      </w:r>
    </w:p>
    <w:p w14:paraId="65989B7E" w14:textId="005CF835"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document the decision (either way), in case it is challenged </w:t>
      </w:r>
      <w:r w:rsidR="003A7D24" w:rsidRPr="00E47CD6">
        <w:rPr>
          <w:rFonts w:asciiTheme="minorHAnsi" w:hAnsiTheme="minorHAnsi" w:cstheme="minorHAnsi"/>
          <w:color w:val="000000"/>
          <w:sz w:val="28"/>
          <w:szCs w:val="28"/>
        </w:rPr>
        <w:t>later</w:t>
      </w:r>
      <w:r w:rsidRPr="00E47CD6">
        <w:rPr>
          <w:rFonts w:asciiTheme="minorHAnsi" w:hAnsiTheme="minorHAnsi" w:cstheme="minorHAnsi"/>
          <w:color w:val="000000"/>
          <w:sz w:val="28"/>
          <w:szCs w:val="28"/>
        </w:rPr>
        <w:t xml:space="preserve"> by the ICO or an individual affected by the breach. Documented decisions are stored in the form of a breach register.   </w:t>
      </w:r>
    </w:p>
    <w:p w14:paraId="2A921F12" w14:textId="77777777" w:rsidR="001653D3" w:rsidRPr="00E47CD6" w:rsidRDefault="00000000">
      <w:pPr>
        <w:pStyle w:val="LO-normal1"/>
        <w:ind w:left="9" w:right="9" w:firstLine="14"/>
        <w:rPr>
          <w:rFonts w:asciiTheme="minorHAnsi" w:hAnsiTheme="minorHAnsi" w:cstheme="minorHAnsi"/>
        </w:rPr>
      </w:pPr>
      <w:r w:rsidRPr="00E47CD6">
        <w:rPr>
          <w:rFonts w:asciiTheme="minorHAnsi" w:hAnsiTheme="minorHAnsi" w:cstheme="minorHAnsi"/>
          <w:color w:val="000000"/>
          <w:sz w:val="28"/>
          <w:szCs w:val="28"/>
        </w:rPr>
        <w:t xml:space="preserve">Where the ICO must be notified, the DPO will do this via the </w:t>
      </w:r>
      <w:r w:rsidRPr="00E47CD6">
        <w:rPr>
          <w:rFonts w:asciiTheme="minorHAnsi" w:hAnsiTheme="minorHAnsi" w:cstheme="minorHAnsi"/>
          <w:color w:val="000000"/>
          <w:sz w:val="28"/>
          <w:szCs w:val="28"/>
          <w:u w:val="single"/>
        </w:rPr>
        <w:t>‘report a breach’ page</w:t>
      </w:r>
      <w:r w:rsidRPr="00E47CD6">
        <w:rPr>
          <w:rFonts w:asciiTheme="minorHAnsi" w:hAnsiTheme="minorHAnsi" w:cstheme="minorHAnsi"/>
          <w:color w:val="000000"/>
          <w:sz w:val="28"/>
          <w:szCs w:val="28"/>
        </w:rPr>
        <w:t xml:space="preserve"> of the ICO website, or through their breach report line (0303 123 1113), within 72 hours. As required, the DPO will set out a description of the nature of the personal data breach including, where possible: </w:t>
      </w:r>
    </w:p>
    <w:p w14:paraId="42BEB767" w14:textId="77777777" w:rsidR="001653D3" w:rsidRPr="00E47CD6" w:rsidRDefault="00000000">
      <w:pPr>
        <w:pStyle w:val="LO-normal1"/>
        <w:numPr>
          <w:ilvl w:val="0"/>
          <w:numId w:val="20"/>
        </w:numPr>
        <w:spacing w:line="355" w:lineRule="auto"/>
        <w:rPr>
          <w:rFonts w:asciiTheme="minorHAnsi" w:hAnsiTheme="minorHAnsi" w:cstheme="minorHAnsi"/>
        </w:rPr>
      </w:pPr>
      <w:r w:rsidRPr="00E47CD6">
        <w:rPr>
          <w:rFonts w:asciiTheme="minorHAnsi" w:hAnsiTheme="minorHAnsi" w:cstheme="minorHAnsi"/>
          <w:color w:val="000000"/>
          <w:sz w:val="28"/>
          <w:szCs w:val="28"/>
        </w:rPr>
        <w:t xml:space="preserve">The categories and approximate number of individuals concerned </w:t>
      </w:r>
    </w:p>
    <w:p w14:paraId="298EB74C" w14:textId="77777777" w:rsidR="001653D3" w:rsidRPr="00E47CD6" w:rsidRDefault="00000000">
      <w:pPr>
        <w:pStyle w:val="LO-normal1"/>
        <w:numPr>
          <w:ilvl w:val="0"/>
          <w:numId w:val="20"/>
        </w:numPr>
        <w:spacing w:line="355" w:lineRule="auto"/>
        <w:rPr>
          <w:rFonts w:asciiTheme="minorHAnsi" w:hAnsiTheme="minorHAnsi" w:cstheme="minorHAnsi"/>
        </w:rPr>
      </w:pPr>
      <w:r w:rsidRPr="00E47CD6">
        <w:rPr>
          <w:rFonts w:asciiTheme="minorHAnsi" w:hAnsiTheme="minorHAnsi" w:cstheme="minorHAnsi"/>
          <w:color w:val="000000"/>
          <w:sz w:val="28"/>
          <w:szCs w:val="28"/>
        </w:rPr>
        <w:t>The categories and approximate number of personal data records concerned</w:t>
      </w:r>
    </w:p>
    <w:p w14:paraId="631AA005" w14:textId="77777777" w:rsidR="001653D3" w:rsidRPr="00E47CD6" w:rsidRDefault="00000000">
      <w:pPr>
        <w:pStyle w:val="LO-normal1"/>
        <w:numPr>
          <w:ilvl w:val="0"/>
          <w:numId w:val="20"/>
        </w:numPr>
        <w:spacing w:line="355" w:lineRule="auto"/>
        <w:rPr>
          <w:rFonts w:asciiTheme="minorHAnsi" w:hAnsiTheme="minorHAnsi" w:cstheme="minorHAnsi"/>
        </w:rPr>
      </w:pPr>
      <w:r w:rsidRPr="00E47CD6">
        <w:rPr>
          <w:rFonts w:asciiTheme="minorHAnsi" w:hAnsiTheme="minorHAnsi" w:cstheme="minorHAnsi"/>
          <w:color w:val="000000"/>
          <w:sz w:val="28"/>
          <w:szCs w:val="28"/>
        </w:rPr>
        <w:t>The name and contact details of the DPO</w:t>
      </w:r>
    </w:p>
    <w:p w14:paraId="0F79CF9D" w14:textId="77777777" w:rsidR="001653D3" w:rsidRPr="00E47CD6" w:rsidRDefault="00000000">
      <w:pPr>
        <w:pStyle w:val="LO-normal1"/>
        <w:numPr>
          <w:ilvl w:val="0"/>
          <w:numId w:val="20"/>
        </w:numPr>
        <w:spacing w:line="355" w:lineRule="auto"/>
        <w:rPr>
          <w:rFonts w:asciiTheme="minorHAnsi" w:hAnsiTheme="minorHAnsi" w:cstheme="minorHAnsi"/>
        </w:rPr>
      </w:pPr>
      <w:r w:rsidRPr="00E47CD6">
        <w:rPr>
          <w:rFonts w:asciiTheme="minorHAnsi" w:hAnsiTheme="minorHAnsi" w:cstheme="minorHAnsi"/>
          <w:color w:val="000000"/>
          <w:sz w:val="28"/>
          <w:szCs w:val="28"/>
        </w:rPr>
        <w:t>A description of the likely consequences of the personal data breach</w:t>
      </w:r>
    </w:p>
    <w:p w14:paraId="4F1E6DCF" w14:textId="77777777" w:rsidR="001653D3" w:rsidRPr="00E47CD6" w:rsidRDefault="00000000">
      <w:pPr>
        <w:pStyle w:val="LO-normal1"/>
        <w:numPr>
          <w:ilvl w:val="0"/>
          <w:numId w:val="20"/>
        </w:numPr>
        <w:spacing w:line="355" w:lineRule="auto"/>
        <w:rPr>
          <w:rFonts w:asciiTheme="minorHAnsi" w:hAnsiTheme="minorHAnsi" w:cstheme="minorHAnsi"/>
        </w:rPr>
      </w:pPr>
      <w:r w:rsidRPr="00E47CD6">
        <w:rPr>
          <w:rFonts w:asciiTheme="minorHAnsi" w:hAnsiTheme="minorHAnsi" w:cstheme="minorHAnsi"/>
          <w:color w:val="000000"/>
          <w:sz w:val="28"/>
          <w:szCs w:val="28"/>
        </w:rPr>
        <w:t xml:space="preserve">A description of the measures that have been, or will be taken, to deal with the breach and mitigate any possible adverse effects on the individual(s) concerned   </w:t>
      </w:r>
    </w:p>
    <w:p w14:paraId="5D678BBE" w14:textId="77777777" w:rsidR="001653D3" w:rsidRPr="00E47CD6" w:rsidRDefault="00000000">
      <w:pPr>
        <w:pStyle w:val="LO-normal1"/>
        <w:ind w:left="207" w:right="9" w:firstLine="13"/>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If all the above details are not yet known, the DPO will report as much as they can within 72 hours. The report will explain that there is a delay, the reasons why, and when the DPO expects to have further information. The DPO will submit the remaining information as soon as possible.  </w:t>
      </w:r>
    </w:p>
    <w:p w14:paraId="6868E74A" w14:textId="77777777" w:rsidR="001653D3" w:rsidRPr="00E47CD6" w:rsidRDefault="00000000">
      <w:pPr>
        <w:pStyle w:val="LO-normal1"/>
        <w:ind w:left="207" w:right="9" w:firstLine="13"/>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also assess the risk to individuals, again based on the severity and likelihood of potential or actual impact. If the risk is high, the DPO will </w:t>
      </w:r>
      <w:r w:rsidRPr="00E47CD6">
        <w:rPr>
          <w:rFonts w:asciiTheme="minorHAnsi" w:hAnsiTheme="minorHAnsi" w:cstheme="minorHAnsi"/>
          <w:color w:val="000000"/>
          <w:sz w:val="28"/>
          <w:szCs w:val="28"/>
        </w:rPr>
        <w:lastRenderedPageBreak/>
        <w:t xml:space="preserve">promptly inform, in writing, all individuals whose personal data has been breached. This notification will set out:    </w:t>
      </w:r>
    </w:p>
    <w:p w14:paraId="1B7DF7F9" w14:textId="77777777" w:rsidR="001653D3" w:rsidRPr="00E47CD6" w:rsidRDefault="00000000">
      <w:pPr>
        <w:pStyle w:val="LO-normal1"/>
        <w:numPr>
          <w:ilvl w:val="0"/>
          <w:numId w:val="1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description, in clear and plain language, of the nature of the personal data breach   </w:t>
      </w:r>
    </w:p>
    <w:p w14:paraId="4A9EC91F" w14:textId="77777777" w:rsidR="001653D3" w:rsidRPr="00E47CD6" w:rsidRDefault="00000000">
      <w:pPr>
        <w:pStyle w:val="LO-normal1"/>
        <w:numPr>
          <w:ilvl w:val="0"/>
          <w:numId w:val="1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name and contact details of the DPO   </w:t>
      </w:r>
    </w:p>
    <w:p w14:paraId="489696E8" w14:textId="77777777" w:rsidR="001653D3" w:rsidRPr="00E47CD6" w:rsidRDefault="00000000">
      <w:pPr>
        <w:pStyle w:val="LO-normal1"/>
        <w:numPr>
          <w:ilvl w:val="0"/>
          <w:numId w:val="18"/>
        </w:numPr>
        <w:spacing w:after="105" w:line="240" w:lineRule="auto"/>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description of the likely consequences of the personal data breach   </w:t>
      </w:r>
    </w:p>
    <w:p w14:paraId="54282AA8" w14:textId="77777777" w:rsidR="001653D3" w:rsidRPr="00E47CD6" w:rsidRDefault="00000000">
      <w:pPr>
        <w:pStyle w:val="LO-normal1"/>
        <w:numPr>
          <w:ilvl w:val="0"/>
          <w:numId w:val="18"/>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 description of the measures that have been, or will be, taken to deal with the data breach and mitigate any possible adverse effects on the individual(s) concerned   </w:t>
      </w:r>
    </w:p>
    <w:p w14:paraId="23F949D9"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As above, any decision on whether to contact individuals will be documented by the DPO.   </w:t>
      </w:r>
    </w:p>
    <w:p w14:paraId="2D92C301"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notify any relevant third parties who can help mitigate the loss to individuals – for example, the police, insurers, banks or credit card companies   </w:t>
      </w:r>
    </w:p>
    <w:p w14:paraId="724FC78A" w14:textId="77777777" w:rsidR="001653D3" w:rsidRPr="00E47CD6" w:rsidRDefault="00000000">
      <w:pPr>
        <w:pStyle w:val="LO-normal1"/>
        <w:ind w:right="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DPO will document each breach, irrespective of whether it is reported to the ICO. For each breach, this record will include the:    </w:t>
      </w:r>
    </w:p>
    <w:p w14:paraId="79A6F297" w14:textId="77777777" w:rsidR="001653D3" w:rsidRPr="00E47CD6" w:rsidRDefault="00000000">
      <w:pPr>
        <w:pStyle w:val="LO-normal1"/>
        <w:numPr>
          <w:ilvl w:val="0"/>
          <w:numId w:val="1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Facts relating to the breach   </w:t>
      </w:r>
    </w:p>
    <w:p w14:paraId="14B575A2" w14:textId="77777777" w:rsidR="001653D3" w:rsidRPr="00E47CD6" w:rsidRDefault="00000000">
      <w:pPr>
        <w:pStyle w:val="LO-normal1"/>
        <w:numPr>
          <w:ilvl w:val="0"/>
          <w:numId w:val="1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Effects   </w:t>
      </w:r>
    </w:p>
    <w:p w14:paraId="106E7530" w14:textId="77777777" w:rsidR="001653D3" w:rsidRPr="00E47CD6" w:rsidRDefault="00000000">
      <w:pPr>
        <w:pStyle w:val="LO-normal1"/>
        <w:numPr>
          <w:ilvl w:val="0"/>
          <w:numId w:val="19"/>
        </w:numPr>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Action taken to contain it and ensure it does not happen again (such as establishing more robust processes or providing further training for individuals)   </w:t>
      </w:r>
    </w:p>
    <w:p w14:paraId="789261CA" w14:textId="77777777" w:rsidR="001653D3" w:rsidRPr="00E47CD6" w:rsidRDefault="00000000">
      <w:pPr>
        <w:pStyle w:val="LO-normal1"/>
        <w:ind w:left="9" w:right="9" w:firstLine="14"/>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The Directors will meet to review what happened and how it can be stopped from happening again. This meeting will happen as soon as reasonably possible.    </w:t>
      </w:r>
    </w:p>
    <w:p w14:paraId="22BE7ACB" w14:textId="77777777" w:rsidR="001653D3" w:rsidRPr="00E47CD6" w:rsidRDefault="00000000">
      <w:pPr>
        <w:pStyle w:val="LO-normal1"/>
        <w:spacing w:after="132"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p w14:paraId="007993B1" w14:textId="77777777" w:rsidR="001653D3" w:rsidRPr="00E47CD6" w:rsidRDefault="00000000">
      <w:pPr>
        <w:pStyle w:val="LO-normal1"/>
        <w:spacing w:after="0" w:line="259" w:lineRule="auto"/>
        <w:ind w:left="29"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   </w:t>
      </w:r>
    </w:p>
    <w:tbl>
      <w:tblPr>
        <w:tblW w:w="10208" w:type="dxa"/>
        <w:tblInd w:w="44" w:type="dxa"/>
        <w:tblLayout w:type="fixed"/>
        <w:tblLook w:val="0400" w:firstRow="0" w:lastRow="0" w:firstColumn="0" w:lastColumn="0" w:noHBand="0" w:noVBand="1"/>
      </w:tblPr>
      <w:tblGrid>
        <w:gridCol w:w="3254"/>
        <w:gridCol w:w="3839"/>
        <w:gridCol w:w="982"/>
        <w:gridCol w:w="2133"/>
      </w:tblGrid>
      <w:tr w:rsidR="001653D3" w:rsidRPr="00E47CD6" w14:paraId="6A832502" w14:textId="77777777">
        <w:trPr>
          <w:trHeight w:val="560"/>
        </w:trPr>
        <w:tc>
          <w:tcPr>
            <w:tcW w:w="3253" w:type="dxa"/>
            <w:tcBorders>
              <w:top w:val="single" w:sz="4" w:space="0" w:color="000000"/>
              <w:left w:val="single" w:sz="4" w:space="0" w:color="000000"/>
              <w:bottom w:val="single" w:sz="4" w:space="0" w:color="000000"/>
              <w:right w:val="single" w:sz="4" w:space="0" w:color="000000"/>
            </w:tcBorders>
            <w:shd w:val="clear" w:color="auto" w:fill="CCFFCC"/>
          </w:tcPr>
          <w:p w14:paraId="5323ADE3" w14:textId="77777777" w:rsidR="001653D3" w:rsidRPr="00E47CD6" w:rsidRDefault="00000000">
            <w:pPr>
              <w:pStyle w:val="LO-normal1"/>
              <w:widowControl w:val="0"/>
              <w:spacing w:after="0" w:line="259" w:lineRule="auto"/>
              <w:ind w:left="0"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Directors</w:t>
            </w:r>
          </w:p>
        </w:tc>
        <w:tc>
          <w:tcPr>
            <w:tcW w:w="3839" w:type="dxa"/>
            <w:tcBorders>
              <w:top w:val="single" w:sz="4" w:space="0" w:color="000000"/>
              <w:left w:val="single" w:sz="4" w:space="0" w:color="000000"/>
              <w:bottom w:val="single" w:sz="4" w:space="0" w:color="000000"/>
              <w:right w:val="single" w:sz="4" w:space="0" w:color="000000"/>
            </w:tcBorders>
          </w:tcPr>
          <w:p w14:paraId="1AD2CD56" w14:textId="512B97B9" w:rsidR="001653D3" w:rsidRPr="00E47CD6" w:rsidRDefault="004454FF">
            <w:pPr>
              <w:pStyle w:val="LO-normal1"/>
              <w:widowControl w:val="0"/>
              <w:spacing w:after="0" w:line="259" w:lineRule="auto"/>
              <w:ind w:left="17"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George Clarke</w:t>
            </w:r>
          </w:p>
        </w:tc>
        <w:tc>
          <w:tcPr>
            <w:tcW w:w="982" w:type="dxa"/>
            <w:tcBorders>
              <w:top w:val="single" w:sz="4" w:space="0" w:color="000000"/>
              <w:left w:val="single" w:sz="4" w:space="0" w:color="000000"/>
              <w:bottom w:val="single" w:sz="4" w:space="0" w:color="000000"/>
              <w:right w:val="single" w:sz="4" w:space="0" w:color="000000"/>
            </w:tcBorders>
            <w:shd w:val="clear" w:color="auto" w:fill="CCFFCC"/>
          </w:tcPr>
          <w:p w14:paraId="241C2274" w14:textId="77777777" w:rsidR="001653D3" w:rsidRPr="00E47CD6" w:rsidRDefault="00000000">
            <w:pPr>
              <w:pStyle w:val="LO-normal1"/>
              <w:widowControl w:val="0"/>
              <w:spacing w:after="0" w:line="259" w:lineRule="auto"/>
              <w:ind w:left="2"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 xml:space="preserve">Date:   </w:t>
            </w:r>
          </w:p>
        </w:tc>
        <w:tc>
          <w:tcPr>
            <w:tcW w:w="2133" w:type="dxa"/>
            <w:tcBorders>
              <w:top w:val="single" w:sz="4" w:space="0" w:color="000000"/>
              <w:left w:val="single" w:sz="4" w:space="0" w:color="000000"/>
              <w:bottom w:val="single" w:sz="4" w:space="0" w:color="000000"/>
              <w:right w:val="single" w:sz="4" w:space="0" w:color="000000"/>
            </w:tcBorders>
            <w:vAlign w:val="center"/>
          </w:tcPr>
          <w:p w14:paraId="6662772F" w14:textId="14D46D44" w:rsidR="001653D3" w:rsidRPr="00E47CD6" w:rsidRDefault="00182D2B">
            <w:pPr>
              <w:pStyle w:val="LO-normal1"/>
              <w:widowControl w:val="0"/>
              <w:spacing w:after="0" w:line="259" w:lineRule="auto"/>
              <w:ind w:left="17"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01/05/25</w:t>
            </w:r>
          </w:p>
        </w:tc>
      </w:tr>
      <w:tr w:rsidR="001653D3" w:rsidRPr="00E47CD6" w14:paraId="1A661E48" w14:textId="77777777">
        <w:trPr>
          <w:trHeight w:val="679"/>
        </w:trPr>
        <w:tc>
          <w:tcPr>
            <w:tcW w:w="3253"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442F9CE3" w14:textId="77777777" w:rsidR="001653D3" w:rsidRPr="00E47CD6" w:rsidRDefault="001653D3">
            <w:pPr>
              <w:pStyle w:val="LO-normal1"/>
              <w:widowControl w:val="0"/>
              <w:spacing w:after="0" w:line="259" w:lineRule="auto"/>
              <w:ind w:left="0" w:firstLine="0"/>
              <w:rPr>
                <w:rFonts w:asciiTheme="minorHAnsi" w:hAnsiTheme="minorHAnsi" w:cstheme="minorHAnsi"/>
                <w:color w:val="000000"/>
                <w:sz w:val="28"/>
                <w:szCs w:val="28"/>
              </w:rPr>
            </w:pPr>
          </w:p>
        </w:tc>
        <w:tc>
          <w:tcPr>
            <w:tcW w:w="3839" w:type="dxa"/>
            <w:tcBorders>
              <w:top w:val="single" w:sz="4" w:space="0" w:color="000000"/>
              <w:left w:val="single" w:sz="4" w:space="0" w:color="000000"/>
              <w:bottom w:val="single" w:sz="4" w:space="0" w:color="000000"/>
              <w:right w:val="single" w:sz="4" w:space="0" w:color="000000"/>
            </w:tcBorders>
          </w:tcPr>
          <w:p w14:paraId="71A27E2A" w14:textId="1FF07542" w:rsidR="001653D3" w:rsidRPr="00E47CD6" w:rsidRDefault="004454FF">
            <w:pPr>
              <w:pStyle w:val="LO-normal1"/>
              <w:widowControl w:val="0"/>
              <w:spacing w:after="0" w:line="259" w:lineRule="auto"/>
              <w:ind w:left="17"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Gemma Carey Clarke</w:t>
            </w:r>
          </w:p>
        </w:tc>
        <w:tc>
          <w:tcPr>
            <w:tcW w:w="98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1CEF8F6" w14:textId="77777777" w:rsidR="001653D3" w:rsidRPr="00E47CD6" w:rsidRDefault="001653D3">
            <w:pPr>
              <w:pStyle w:val="LO-normal1"/>
              <w:widowControl w:val="0"/>
              <w:spacing w:after="0" w:line="259" w:lineRule="auto"/>
              <w:ind w:left="2" w:firstLine="0"/>
              <w:rPr>
                <w:rFonts w:asciiTheme="minorHAnsi" w:hAnsiTheme="minorHAnsi" w:cstheme="minorHAnsi"/>
                <w:color w:val="000000"/>
                <w:sz w:val="28"/>
                <w:szCs w:val="28"/>
              </w:rPr>
            </w:pPr>
          </w:p>
        </w:tc>
        <w:tc>
          <w:tcPr>
            <w:tcW w:w="2133" w:type="dxa"/>
            <w:tcBorders>
              <w:top w:val="single" w:sz="4" w:space="0" w:color="000000"/>
              <w:left w:val="single" w:sz="4" w:space="0" w:color="000000"/>
              <w:bottom w:val="single" w:sz="4" w:space="0" w:color="000000"/>
              <w:right w:val="single" w:sz="4" w:space="0" w:color="000000"/>
            </w:tcBorders>
            <w:vAlign w:val="center"/>
          </w:tcPr>
          <w:p w14:paraId="7C31B7D3" w14:textId="77771CF9" w:rsidR="001653D3" w:rsidRPr="00E47CD6" w:rsidRDefault="00182D2B">
            <w:pPr>
              <w:pStyle w:val="LO-normal1"/>
              <w:widowControl w:val="0"/>
              <w:spacing w:after="0" w:line="259" w:lineRule="auto"/>
              <w:ind w:left="17" w:firstLine="0"/>
              <w:rPr>
                <w:rFonts w:asciiTheme="minorHAnsi" w:hAnsiTheme="minorHAnsi" w:cstheme="minorHAnsi"/>
                <w:color w:val="000000"/>
                <w:sz w:val="28"/>
                <w:szCs w:val="28"/>
              </w:rPr>
            </w:pPr>
            <w:r w:rsidRPr="00E47CD6">
              <w:rPr>
                <w:rFonts w:asciiTheme="minorHAnsi" w:hAnsiTheme="minorHAnsi" w:cstheme="minorHAnsi"/>
                <w:color w:val="000000"/>
                <w:sz w:val="28"/>
                <w:szCs w:val="28"/>
              </w:rPr>
              <w:t>01/05/25</w:t>
            </w:r>
          </w:p>
        </w:tc>
      </w:tr>
    </w:tbl>
    <w:p w14:paraId="5AA467AD" w14:textId="77777777" w:rsidR="001653D3" w:rsidRPr="00E47CD6" w:rsidRDefault="00000000">
      <w:pPr>
        <w:pStyle w:val="LO-normal1"/>
        <w:spacing w:after="0" w:line="259" w:lineRule="auto"/>
        <w:ind w:left="29" w:firstLine="0"/>
        <w:rPr>
          <w:rFonts w:asciiTheme="minorHAnsi" w:hAnsiTheme="minorHAnsi" w:cstheme="minorHAnsi"/>
          <w:color w:val="000000"/>
        </w:rPr>
      </w:pPr>
      <w:r w:rsidRPr="00E47CD6">
        <w:rPr>
          <w:rFonts w:asciiTheme="minorHAnsi" w:hAnsiTheme="minorHAnsi" w:cstheme="minorHAnsi"/>
          <w:color w:val="000000"/>
          <w:sz w:val="26"/>
          <w:szCs w:val="26"/>
          <w:lang w:eastAsia="en-GB"/>
        </w:rPr>
        <w:t xml:space="preserve">   </w:t>
      </w:r>
    </w:p>
    <w:sectPr w:rsidR="001653D3" w:rsidRPr="00E47CD6">
      <w:headerReference w:type="even" r:id="rId8"/>
      <w:headerReference w:type="default" r:id="rId9"/>
      <w:footerReference w:type="even" r:id="rId10"/>
      <w:footerReference w:type="default" r:id="rId11"/>
      <w:pgSz w:w="11906" w:h="16838"/>
      <w:pgMar w:top="1440" w:right="1440" w:bottom="1440" w:left="1440" w:header="708" w:footer="708"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9504" w14:textId="77777777" w:rsidR="00F63D79" w:rsidRDefault="00F63D79">
      <w:pPr>
        <w:spacing w:after="0" w:line="240" w:lineRule="auto"/>
      </w:pPr>
      <w:r>
        <w:separator/>
      </w:r>
    </w:p>
  </w:endnote>
  <w:endnote w:type="continuationSeparator" w:id="0">
    <w:p w14:paraId="12293341" w14:textId="77777777" w:rsidR="00F63D79" w:rsidRDefault="00F6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1"/>
    <w:family w:val="auto"/>
    <w:pitch w:val="variable"/>
  </w:font>
  <w:font w:name="Noto Sans Symbols">
    <w:altName w:val="Calibri"/>
    <w:charset w:val="01"/>
    <w:family w:val="swiss"/>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8A61" w14:textId="77777777" w:rsidR="001653D3" w:rsidRDefault="00165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B531" w14:textId="77777777" w:rsidR="001653D3" w:rsidRDefault="001653D3">
    <w:pPr>
      <w:pStyle w:val="LO-normal0"/>
      <w:tabs>
        <w:tab w:val="center" w:pos="4513"/>
        <w:tab w:val="right" w:pos="9026"/>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2AB3" w14:textId="77777777" w:rsidR="00F63D79" w:rsidRDefault="00F63D79">
      <w:pPr>
        <w:spacing w:after="0" w:line="240" w:lineRule="auto"/>
      </w:pPr>
      <w:r>
        <w:separator/>
      </w:r>
    </w:p>
  </w:footnote>
  <w:footnote w:type="continuationSeparator" w:id="0">
    <w:p w14:paraId="616C8A23" w14:textId="77777777" w:rsidR="00F63D79" w:rsidRDefault="00F6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6B02" w14:textId="77777777" w:rsidR="001653D3" w:rsidRDefault="00165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65E" w14:textId="77777777" w:rsidR="001653D3" w:rsidRDefault="001653D3">
    <w:pPr>
      <w:pStyle w:val="LO-normal0"/>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109"/>
    <w:multiLevelType w:val="multilevel"/>
    <w:tmpl w:val="CE2CEFB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 w15:restartNumberingAfterBreak="0">
    <w:nsid w:val="0BFD1220"/>
    <w:multiLevelType w:val="multilevel"/>
    <w:tmpl w:val="06CE47A4"/>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 w15:restartNumberingAfterBreak="0">
    <w:nsid w:val="0D4963DA"/>
    <w:multiLevelType w:val="multilevel"/>
    <w:tmpl w:val="E4E260F4"/>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3" w15:restartNumberingAfterBreak="0">
    <w:nsid w:val="13A14CF4"/>
    <w:multiLevelType w:val="multilevel"/>
    <w:tmpl w:val="EA6A8A7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4" w15:restartNumberingAfterBreak="0">
    <w:nsid w:val="17251464"/>
    <w:multiLevelType w:val="multilevel"/>
    <w:tmpl w:val="F626A1B0"/>
    <w:lvl w:ilvl="0">
      <w:start w:val="1"/>
      <w:numFmt w:val="bullet"/>
      <w:lvlText w:val=""/>
      <w:lvlJc w:val="left"/>
      <w:pPr>
        <w:tabs>
          <w:tab w:val="num" w:pos="1277"/>
        </w:tabs>
        <w:ind w:left="1277" w:hanging="360"/>
      </w:pPr>
      <w:rPr>
        <w:rFonts w:ascii="Symbol" w:hAnsi="Symbol" w:cs="Symbol" w:hint="default"/>
      </w:rPr>
    </w:lvl>
    <w:lvl w:ilvl="1">
      <w:start w:val="1"/>
      <w:numFmt w:val="bullet"/>
      <w:lvlText w:val="◦"/>
      <w:lvlJc w:val="left"/>
      <w:pPr>
        <w:tabs>
          <w:tab w:val="num" w:pos="1637"/>
        </w:tabs>
        <w:ind w:left="1637" w:hanging="360"/>
      </w:pPr>
      <w:rPr>
        <w:rFonts w:ascii="OpenSymbol" w:hAnsi="OpenSymbol" w:cs="OpenSymbol" w:hint="default"/>
      </w:rPr>
    </w:lvl>
    <w:lvl w:ilvl="2">
      <w:start w:val="1"/>
      <w:numFmt w:val="bullet"/>
      <w:lvlText w:val="▪"/>
      <w:lvlJc w:val="left"/>
      <w:pPr>
        <w:tabs>
          <w:tab w:val="num" w:pos="1997"/>
        </w:tabs>
        <w:ind w:left="1997" w:hanging="360"/>
      </w:pPr>
      <w:rPr>
        <w:rFonts w:ascii="OpenSymbol" w:hAnsi="OpenSymbol" w:cs="OpenSymbol" w:hint="default"/>
      </w:rPr>
    </w:lvl>
    <w:lvl w:ilvl="3">
      <w:start w:val="1"/>
      <w:numFmt w:val="bullet"/>
      <w:lvlText w:val=""/>
      <w:lvlJc w:val="left"/>
      <w:pPr>
        <w:tabs>
          <w:tab w:val="num" w:pos="2357"/>
        </w:tabs>
        <w:ind w:left="2357" w:hanging="360"/>
      </w:pPr>
      <w:rPr>
        <w:rFonts w:ascii="Symbol" w:hAnsi="Symbol" w:cs="Symbol" w:hint="default"/>
      </w:rPr>
    </w:lvl>
    <w:lvl w:ilvl="4">
      <w:start w:val="1"/>
      <w:numFmt w:val="bullet"/>
      <w:lvlText w:val="◦"/>
      <w:lvlJc w:val="left"/>
      <w:pPr>
        <w:tabs>
          <w:tab w:val="num" w:pos="2717"/>
        </w:tabs>
        <w:ind w:left="2717" w:hanging="360"/>
      </w:pPr>
      <w:rPr>
        <w:rFonts w:ascii="OpenSymbol" w:hAnsi="OpenSymbol" w:cs="OpenSymbol" w:hint="default"/>
      </w:rPr>
    </w:lvl>
    <w:lvl w:ilvl="5">
      <w:start w:val="1"/>
      <w:numFmt w:val="bullet"/>
      <w:lvlText w:val="▪"/>
      <w:lvlJc w:val="left"/>
      <w:pPr>
        <w:tabs>
          <w:tab w:val="num" w:pos="3077"/>
        </w:tabs>
        <w:ind w:left="3077" w:hanging="360"/>
      </w:pPr>
      <w:rPr>
        <w:rFonts w:ascii="OpenSymbol" w:hAnsi="OpenSymbol" w:cs="OpenSymbol" w:hint="default"/>
      </w:rPr>
    </w:lvl>
    <w:lvl w:ilvl="6">
      <w:start w:val="1"/>
      <w:numFmt w:val="bullet"/>
      <w:lvlText w:val=""/>
      <w:lvlJc w:val="left"/>
      <w:pPr>
        <w:tabs>
          <w:tab w:val="num" w:pos="3437"/>
        </w:tabs>
        <w:ind w:left="3437" w:hanging="360"/>
      </w:pPr>
      <w:rPr>
        <w:rFonts w:ascii="Symbol" w:hAnsi="Symbol" w:cs="Symbol" w:hint="default"/>
      </w:rPr>
    </w:lvl>
    <w:lvl w:ilvl="7">
      <w:start w:val="1"/>
      <w:numFmt w:val="bullet"/>
      <w:lvlText w:val="◦"/>
      <w:lvlJc w:val="left"/>
      <w:pPr>
        <w:tabs>
          <w:tab w:val="num" w:pos="3797"/>
        </w:tabs>
        <w:ind w:left="3797" w:hanging="360"/>
      </w:pPr>
      <w:rPr>
        <w:rFonts w:ascii="OpenSymbol" w:hAnsi="OpenSymbol" w:cs="OpenSymbol" w:hint="default"/>
      </w:rPr>
    </w:lvl>
    <w:lvl w:ilvl="8">
      <w:start w:val="1"/>
      <w:numFmt w:val="bullet"/>
      <w:lvlText w:val="▪"/>
      <w:lvlJc w:val="left"/>
      <w:pPr>
        <w:tabs>
          <w:tab w:val="num" w:pos="4157"/>
        </w:tabs>
        <w:ind w:left="4157" w:hanging="360"/>
      </w:pPr>
      <w:rPr>
        <w:rFonts w:ascii="OpenSymbol" w:hAnsi="OpenSymbol" w:cs="OpenSymbol" w:hint="default"/>
      </w:rPr>
    </w:lvl>
  </w:abstractNum>
  <w:abstractNum w:abstractNumId="5" w15:restartNumberingAfterBreak="0">
    <w:nsid w:val="17E969D2"/>
    <w:multiLevelType w:val="multilevel"/>
    <w:tmpl w:val="C4823F9E"/>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6" w15:restartNumberingAfterBreak="0">
    <w:nsid w:val="180A6CB2"/>
    <w:multiLevelType w:val="multilevel"/>
    <w:tmpl w:val="87F68D3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7" w15:restartNumberingAfterBreak="0">
    <w:nsid w:val="1C813F1C"/>
    <w:multiLevelType w:val="multilevel"/>
    <w:tmpl w:val="A3FA3A4A"/>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8" w15:restartNumberingAfterBreak="0">
    <w:nsid w:val="1FEF54A4"/>
    <w:multiLevelType w:val="multilevel"/>
    <w:tmpl w:val="D12AD8D0"/>
    <w:lvl w:ilvl="0">
      <w:start w:val="1"/>
      <w:numFmt w:val="bullet"/>
      <w:lvlText w:val=""/>
      <w:lvlJc w:val="left"/>
      <w:pPr>
        <w:tabs>
          <w:tab w:val="num" w:pos="749"/>
        </w:tabs>
        <w:ind w:left="749" w:hanging="360"/>
      </w:pPr>
      <w:rPr>
        <w:rFonts w:ascii="Symbol" w:hAnsi="Symbol" w:cs="Symbol" w:hint="default"/>
      </w:rPr>
    </w:lvl>
    <w:lvl w:ilvl="1">
      <w:start w:val="1"/>
      <w:numFmt w:val="bullet"/>
      <w:lvlText w:val="◦"/>
      <w:lvlJc w:val="left"/>
      <w:pPr>
        <w:tabs>
          <w:tab w:val="num" w:pos="1109"/>
        </w:tabs>
        <w:ind w:left="1109" w:hanging="360"/>
      </w:pPr>
      <w:rPr>
        <w:rFonts w:ascii="OpenSymbol" w:hAnsi="OpenSymbol" w:cs="OpenSymbol" w:hint="default"/>
      </w:rPr>
    </w:lvl>
    <w:lvl w:ilvl="2">
      <w:start w:val="1"/>
      <w:numFmt w:val="bullet"/>
      <w:lvlText w:val="▪"/>
      <w:lvlJc w:val="left"/>
      <w:pPr>
        <w:tabs>
          <w:tab w:val="num" w:pos="1469"/>
        </w:tabs>
        <w:ind w:left="1469" w:hanging="360"/>
      </w:pPr>
      <w:rPr>
        <w:rFonts w:ascii="OpenSymbol" w:hAnsi="OpenSymbol" w:cs="OpenSymbol" w:hint="default"/>
      </w:rPr>
    </w:lvl>
    <w:lvl w:ilvl="3">
      <w:start w:val="1"/>
      <w:numFmt w:val="bullet"/>
      <w:lvlText w:val=""/>
      <w:lvlJc w:val="left"/>
      <w:pPr>
        <w:tabs>
          <w:tab w:val="num" w:pos="1829"/>
        </w:tabs>
        <w:ind w:left="1829" w:hanging="360"/>
      </w:pPr>
      <w:rPr>
        <w:rFonts w:ascii="Symbol" w:hAnsi="Symbol" w:cs="Symbol" w:hint="default"/>
      </w:rPr>
    </w:lvl>
    <w:lvl w:ilvl="4">
      <w:start w:val="1"/>
      <w:numFmt w:val="bullet"/>
      <w:lvlText w:val="◦"/>
      <w:lvlJc w:val="left"/>
      <w:pPr>
        <w:tabs>
          <w:tab w:val="num" w:pos="2189"/>
        </w:tabs>
        <w:ind w:left="2189" w:hanging="360"/>
      </w:pPr>
      <w:rPr>
        <w:rFonts w:ascii="OpenSymbol" w:hAnsi="OpenSymbol" w:cs="OpenSymbol" w:hint="default"/>
      </w:rPr>
    </w:lvl>
    <w:lvl w:ilvl="5">
      <w:start w:val="1"/>
      <w:numFmt w:val="bullet"/>
      <w:lvlText w:val="▪"/>
      <w:lvlJc w:val="left"/>
      <w:pPr>
        <w:tabs>
          <w:tab w:val="num" w:pos="2549"/>
        </w:tabs>
        <w:ind w:left="2549" w:hanging="360"/>
      </w:pPr>
      <w:rPr>
        <w:rFonts w:ascii="OpenSymbol" w:hAnsi="OpenSymbol" w:cs="OpenSymbol" w:hint="default"/>
      </w:rPr>
    </w:lvl>
    <w:lvl w:ilvl="6">
      <w:start w:val="1"/>
      <w:numFmt w:val="bullet"/>
      <w:lvlText w:val=""/>
      <w:lvlJc w:val="left"/>
      <w:pPr>
        <w:tabs>
          <w:tab w:val="num" w:pos="2909"/>
        </w:tabs>
        <w:ind w:left="2909" w:hanging="360"/>
      </w:pPr>
      <w:rPr>
        <w:rFonts w:ascii="Symbol" w:hAnsi="Symbol" w:cs="Symbol" w:hint="default"/>
      </w:rPr>
    </w:lvl>
    <w:lvl w:ilvl="7">
      <w:start w:val="1"/>
      <w:numFmt w:val="bullet"/>
      <w:lvlText w:val="◦"/>
      <w:lvlJc w:val="left"/>
      <w:pPr>
        <w:tabs>
          <w:tab w:val="num" w:pos="3269"/>
        </w:tabs>
        <w:ind w:left="3269" w:hanging="360"/>
      </w:pPr>
      <w:rPr>
        <w:rFonts w:ascii="OpenSymbol" w:hAnsi="OpenSymbol" w:cs="OpenSymbol" w:hint="default"/>
      </w:rPr>
    </w:lvl>
    <w:lvl w:ilvl="8">
      <w:start w:val="1"/>
      <w:numFmt w:val="bullet"/>
      <w:lvlText w:val="▪"/>
      <w:lvlJc w:val="left"/>
      <w:pPr>
        <w:tabs>
          <w:tab w:val="num" w:pos="3629"/>
        </w:tabs>
        <w:ind w:left="3629" w:hanging="360"/>
      </w:pPr>
      <w:rPr>
        <w:rFonts w:ascii="OpenSymbol" w:hAnsi="OpenSymbol" w:cs="OpenSymbol" w:hint="default"/>
      </w:rPr>
    </w:lvl>
  </w:abstractNum>
  <w:abstractNum w:abstractNumId="9" w15:restartNumberingAfterBreak="0">
    <w:nsid w:val="20B44882"/>
    <w:multiLevelType w:val="multilevel"/>
    <w:tmpl w:val="B4A256F8"/>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0" w15:restartNumberingAfterBreak="0">
    <w:nsid w:val="20E062A0"/>
    <w:multiLevelType w:val="multilevel"/>
    <w:tmpl w:val="E4D66908"/>
    <w:lvl w:ilvl="0">
      <w:start w:val="1"/>
      <w:numFmt w:val="bullet"/>
      <w:pStyle w:val="DfESBullets"/>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1" w15:restartNumberingAfterBreak="0">
    <w:nsid w:val="285E5DB7"/>
    <w:multiLevelType w:val="multilevel"/>
    <w:tmpl w:val="0F84993E"/>
    <w:lvl w:ilvl="0">
      <w:start w:val="1"/>
      <w:numFmt w:val="bullet"/>
      <w:lvlText w:val=""/>
      <w:lvlJc w:val="left"/>
      <w:pPr>
        <w:tabs>
          <w:tab w:val="num" w:pos="749"/>
        </w:tabs>
        <w:ind w:left="749" w:hanging="360"/>
      </w:pPr>
      <w:rPr>
        <w:rFonts w:ascii="Symbol" w:hAnsi="Symbol" w:cs="Symbol" w:hint="default"/>
      </w:rPr>
    </w:lvl>
    <w:lvl w:ilvl="1">
      <w:start w:val="1"/>
      <w:numFmt w:val="bullet"/>
      <w:lvlText w:val="◦"/>
      <w:lvlJc w:val="left"/>
      <w:pPr>
        <w:tabs>
          <w:tab w:val="num" w:pos="1109"/>
        </w:tabs>
        <w:ind w:left="1109" w:hanging="360"/>
      </w:pPr>
      <w:rPr>
        <w:rFonts w:ascii="OpenSymbol" w:hAnsi="OpenSymbol" w:cs="OpenSymbol" w:hint="default"/>
      </w:rPr>
    </w:lvl>
    <w:lvl w:ilvl="2">
      <w:start w:val="1"/>
      <w:numFmt w:val="bullet"/>
      <w:lvlText w:val="▪"/>
      <w:lvlJc w:val="left"/>
      <w:pPr>
        <w:tabs>
          <w:tab w:val="num" w:pos="1469"/>
        </w:tabs>
        <w:ind w:left="1469" w:hanging="360"/>
      </w:pPr>
      <w:rPr>
        <w:rFonts w:ascii="OpenSymbol" w:hAnsi="OpenSymbol" w:cs="OpenSymbol" w:hint="default"/>
      </w:rPr>
    </w:lvl>
    <w:lvl w:ilvl="3">
      <w:start w:val="1"/>
      <w:numFmt w:val="bullet"/>
      <w:lvlText w:val=""/>
      <w:lvlJc w:val="left"/>
      <w:pPr>
        <w:tabs>
          <w:tab w:val="num" w:pos="1829"/>
        </w:tabs>
        <w:ind w:left="1829" w:hanging="360"/>
      </w:pPr>
      <w:rPr>
        <w:rFonts w:ascii="Symbol" w:hAnsi="Symbol" w:cs="Symbol" w:hint="default"/>
      </w:rPr>
    </w:lvl>
    <w:lvl w:ilvl="4">
      <w:start w:val="1"/>
      <w:numFmt w:val="bullet"/>
      <w:lvlText w:val="◦"/>
      <w:lvlJc w:val="left"/>
      <w:pPr>
        <w:tabs>
          <w:tab w:val="num" w:pos="2189"/>
        </w:tabs>
        <w:ind w:left="2189" w:hanging="360"/>
      </w:pPr>
      <w:rPr>
        <w:rFonts w:ascii="OpenSymbol" w:hAnsi="OpenSymbol" w:cs="OpenSymbol" w:hint="default"/>
      </w:rPr>
    </w:lvl>
    <w:lvl w:ilvl="5">
      <w:start w:val="1"/>
      <w:numFmt w:val="bullet"/>
      <w:lvlText w:val="▪"/>
      <w:lvlJc w:val="left"/>
      <w:pPr>
        <w:tabs>
          <w:tab w:val="num" w:pos="2549"/>
        </w:tabs>
        <w:ind w:left="2549" w:hanging="360"/>
      </w:pPr>
      <w:rPr>
        <w:rFonts w:ascii="OpenSymbol" w:hAnsi="OpenSymbol" w:cs="OpenSymbol" w:hint="default"/>
      </w:rPr>
    </w:lvl>
    <w:lvl w:ilvl="6">
      <w:start w:val="1"/>
      <w:numFmt w:val="bullet"/>
      <w:lvlText w:val=""/>
      <w:lvlJc w:val="left"/>
      <w:pPr>
        <w:tabs>
          <w:tab w:val="num" w:pos="2909"/>
        </w:tabs>
        <w:ind w:left="2909" w:hanging="360"/>
      </w:pPr>
      <w:rPr>
        <w:rFonts w:ascii="Symbol" w:hAnsi="Symbol" w:cs="Symbol" w:hint="default"/>
      </w:rPr>
    </w:lvl>
    <w:lvl w:ilvl="7">
      <w:start w:val="1"/>
      <w:numFmt w:val="bullet"/>
      <w:lvlText w:val="◦"/>
      <w:lvlJc w:val="left"/>
      <w:pPr>
        <w:tabs>
          <w:tab w:val="num" w:pos="3269"/>
        </w:tabs>
        <w:ind w:left="3269" w:hanging="360"/>
      </w:pPr>
      <w:rPr>
        <w:rFonts w:ascii="OpenSymbol" w:hAnsi="OpenSymbol" w:cs="OpenSymbol" w:hint="default"/>
      </w:rPr>
    </w:lvl>
    <w:lvl w:ilvl="8">
      <w:start w:val="1"/>
      <w:numFmt w:val="bullet"/>
      <w:lvlText w:val="▪"/>
      <w:lvlJc w:val="left"/>
      <w:pPr>
        <w:tabs>
          <w:tab w:val="num" w:pos="3629"/>
        </w:tabs>
        <w:ind w:left="3629" w:hanging="360"/>
      </w:pPr>
      <w:rPr>
        <w:rFonts w:ascii="OpenSymbol" w:hAnsi="OpenSymbol" w:cs="OpenSymbol" w:hint="default"/>
      </w:rPr>
    </w:lvl>
  </w:abstractNum>
  <w:abstractNum w:abstractNumId="12" w15:restartNumberingAfterBreak="0">
    <w:nsid w:val="299F6DB2"/>
    <w:multiLevelType w:val="multilevel"/>
    <w:tmpl w:val="4B6AA9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EC44B79"/>
    <w:multiLevelType w:val="multilevel"/>
    <w:tmpl w:val="3D14773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4" w15:restartNumberingAfterBreak="0">
    <w:nsid w:val="362B52DE"/>
    <w:multiLevelType w:val="multilevel"/>
    <w:tmpl w:val="C2C6E18E"/>
    <w:lvl w:ilvl="0">
      <w:start w:val="1"/>
      <w:numFmt w:val="bullet"/>
      <w:pStyle w:val="List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386C378C"/>
    <w:multiLevelType w:val="multilevel"/>
    <w:tmpl w:val="60C27D4E"/>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6" w15:restartNumberingAfterBreak="0">
    <w:nsid w:val="5E54018C"/>
    <w:multiLevelType w:val="multilevel"/>
    <w:tmpl w:val="F78084B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70B6F9E"/>
    <w:multiLevelType w:val="multilevel"/>
    <w:tmpl w:val="A7423D6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8" w15:restartNumberingAfterBreak="0">
    <w:nsid w:val="6E853FF3"/>
    <w:multiLevelType w:val="multilevel"/>
    <w:tmpl w:val="3E50E0BA"/>
    <w:lvl w:ilvl="0">
      <w:start w:val="1"/>
      <w:numFmt w:val="bullet"/>
      <w:lvlText w:val=""/>
      <w:lvlJc w:val="left"/>
      <w:pPr>
        <w:tabs>
          <w:tab w:val="num" w:pos="1277"/>
        </w:tabs>
        <w:ind w:left="1277" w:hanging="360"/>
      </w:pPr>
      <w:rPr>
        <w:rFonts w:ascii="Symbol" w:hAnsi="Symbol" w:cs="Symbol" w:hint="default"/>
      </w:rPr>
    </w:lvl>
    <w:lvl w:ilvl="1">
      <w:start w:val="1"/>
      <w:numFmt w:val="bullet"/>
      <w:lvlText w:val="◦"/>
      <w:lvlJc w:val="left"/>
      <w:pPr>
        <w:tabs>
          <w:tab w:val="num" w:pos="1637"/>
        </w:tabs>
        <w:ind w:left="1637" w:hanging="360"/>
      </w:pPr>
      <w:rPr>
        <w:rFonts w:ascii="OpenSymbol" w:hAnsi="OpenSymbol" w:cs="OpenSymbol" w:hint="default"/>
      </w:rPr>
    </w:lvl>
    <w:lvl w:ilvl="2">
      <w:start w:val="1"/>
      <w:numFmt w:val="bullet"/>
      <w:lvlText w:val="▪"/>
      <w:lvlJc w:val="left"/>
      <w:pPr>
        <w:tabs>
          <w:tab w:val="num" w:pos="1997"/>
        </w:tabs>
        <w:ind w:left="1997" w:hanging="360"/>
      </w:pPr>
      <w:rPr>
        <w:rFonts w:ascii="OpenSymbol" w:hAnsi="OpenSymbol" w:cs="OpenSymbol" w:hint="default"/>
      </w:rPr>
    </w:lvl>
    <w:lvl w:ilvl="3">
      <w:start w:val="1"/>
      <w:numFmt w:val="bullet"/>
      <w:lvlText w:val=""/>
      <w:lvlJc w:val="left"/>
      <w:pPr>
        <w:tabs>
          <w:tab w:val="num" w:pos="2357"/>
        </w:tabs>
        <w:ind w:left="2357" w:hanging="360"/>
      </w:pPr>
      <w:rPr>
        <w:rFonts w:ascii="Symbol" w:hAnsi="Symbol" w:cs="Symbol" w:hint="default"/>
      </w:rPr>
    </w:lvl>
    <w:lvl w:ilvl="4">
      <w:start w:val="1"/>
      <w:numFmt w:val="bullet"/>
      <w:lvlText w:val="◦"/>
      <w:lvlJc w:val="left"/>
      <w:pPr>
        <w:tabs>
          <w:tab w:val="num" w:pos="2717"/>
        </w:tabs>
        <w:ind w:left="2717" w:hanging="360"/>
      </w:pPr>
      <w:rPr>
        <w:rFonts w:ascii="OpenSymbol" w:hAnsi="OpenSymbol" w:cs="OpenSymbol" w:hint="default"/>
      </w:rPr>
    </w:lvl>
    <w:lvl w:ilvl="5">
      <w:start w:val="1"/>
      <w:numFmt w:val="bullet"/>
      <w:lvlText w:val="▪"/>
      <w:lvlJc w:val="left"/>
      <w:pPr>
        <w:tabs>
          <w:tab w:val="num" w:pos="3077"/>
        </w:tabs>
        <w:ind w:left="3077" w:hanging="360"/>
      </w:pPr>
      <w:rPr>
        <w:rFonts w:ascii="OpenSymbol" w:hAnsi="OpenSymbol" w:cs="OpenSymbol" w:hint="default"/>
      </w:rPr>
    </w:lvl>
    <w:lvl w:ilvl="6">
      <w:start w:val="1"/>
      <w:numFmt w:val="bullet"/>
      <w:lvlText w:val=""/>
      <w:lvlJc w:val="left"/>
      <w:pPr>
        <w:tabs>
          <w:tab w:val="num" w:pos="3437"/>
        </w:tabs>
        <w:ind w:left="3437" w:hanging="360"/>
      </w:pPr>
      <w:rPr>
        <w:rFonts w:ascii="Symbol" w:hAnsi="Symbol" w:cs="Symbol" w:hint="default"/>
      </w:rPr>
    </w:lvl>
    <w:lvl w:ilvl="7">
      <w:start w:val="1"/>
      <w:numFmt w:val="bullet"/>
      <w:lvlText w:val="◦"/>
      <w:lvlJc w:val="left"/>
      <w:pPr>
        <w:tabs>
          <w:tab w:val="num" w:pos="3797"/>
        </w:tabs>
        <w:ind w:left="3797" w:hanging="360"/>
      </w:pPr>
      <w:rPr>
        <w:rFonts w:ascii="OpenSymbol" w:hAnsi="OpenSymbol" w:cs="OpenSymbol" w:hint="default"/>
      </w:rPr>
    </w:lvl>
    <w:lvl w:ilvl="8">
      <w:start w:val="1"/>
      <w:numFmt w:val="bullet"/>
      <w:lvlText w:val="▪"/>
      <w:lvlJc w:val="left"/>
      <w:pPr>
        <w:tabs>
          <w:tab w:val="num" w:pos="4157"/>
        </w:tabs>
        <w:ind w:left="4157" w:hanging="360"/>
      </w:pPr>
      <w:rPr>
        <w:rFonts w:ascii="OpenSymbol" w:hAnsi="OpenSymbol" w:cs="OpenSymbol" w:hint="default"/>
      </w:rPr>
    </w:lvl>
  </w:abstractNum>
  <w:abstractNum w:abstractNumId="19" w15:restartNumberingAfterBreak="0">
    <w:nsid w:val="6EE80DE4"/>
    <w:multiLevelType w:val="multilevel"/>
    <w:tmpl w:val="098CB25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0" w15:restartNumberingAfterBreak="0">
    <w:nsid w:val="6F556A24"/>
    <w:multiLevelType w:val="multilevel"/>
    <w:tmpl w:val="6264EE20"/>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1" w15:restartNumberingAfterBreak="0">
    <w:nsid w:val="740A7ECA"/>
    <w:multiLevelType w:val="multilevel"/>
    <w:tmpl w:val="BDA6FA3C"/>
    <w:lvl w:ilvl="0">
      <w:start w:val="1"/>
      <w:numFmt w:val="bullet"/>
      <w:lvlText w:val=""/>
      <w:lvlJc w:val="left"/>
      <w:pPr>
        <w:tabs>
          <w:tab w:val="num" w:pos="1109"/>
        </w:tabs>
        <w:ind w:left="1109" w:hanging="360"/>
      </w:pPr>
      <w:rPr>
        <w:rFonts w:ascii="Symbol" w:hAnsi="Symbol" w:cs="Symbol" w:hint="default"/>
      </w:rPr>
    </w:lvl>
    <w:lvl w:ilvl="1">
      <w:start w:val="1"/>
      <w:numFmt w:val="bullet"/>
      <w:lvlText w:val="◦"/>
      <w:lvlJc w:val="left"/>
      <w:pPr>
        <w:tabs>
          <w:tab w:val="num" w:pos="1469"/>
        </w:tabs>
        <w:ind w:left="1469" w:hanging="360"/>
      </w:pPr>
      <w:rPr>
        <w:rFonts w:ascii="OpenSymbol" w:hAnsi="OpenSymbol" w:cs="OpenSymbol" w:hint="default"/>
      </w:rPr>
    </w:lvl>
    <w:lvl w:ilvl="2">
      <w:start w:val="1"/>
      <w:numFmt w:val="bullet"/>
      <w:lvlText w:val="▪"/>
      <w:lvlJc w:val="left"/>
      <w:pPr>
        <w:tabs>
          <w:tab w:val="num" w:pos="1829"/>
        </w:tabs>
        <w:ind w:left="1829" w:hanging="360"/>
      </w:pPr>
      <w:rPr>
        <w:rFonts w:ascii="OpenSymbol" w:hAnsi="OpenSymbol" w:cs="OpenSymbol" w:hint="default"/>
      </w:rPr>
    </w:lvl>
    <w:lvl w:ilvl="3">
      <w:start w:val="1"/>
      <w:numFmt w:val="bullet"/>
      <w:lvlText w:val=""/>
      <w:lvlJc w:val="left"/>
      <w:pPr>
        <w:tabs>
          <w:tab w:val="num" w:pos="2189"/>
        </w:tabs>
        <w:ind w:left="2189" w:hanging="360"/>
      </w:pPr>
      <w:rPr>
        <w:rFonts w:ascii="Symbol" w:hAnsi="Symbol" w:cs="Symbol" w:hint="default"/>
      </w:rPr>
    </w:lvl>
    <w:lvl w:ilvl="4">
      <w:start w:val="1"/>
      <w:numFmt w:val="bullet"/>
      <w:lvlText w:val="◦"/>
      <w:lvlJc w:val="left"/>
      <w:pPr>
        <w:tabs>
          <w:tab w:val="num" w:pos="2549"/>
        </w:tabs>
        <w:ind w:left="2549" w:hanging="360"/>
      </w:pPr>
      <w:rPr>
        <w:rFonts w:ascii="OpenSymbol" w:hAnsi="OpenSymbol" w:cs="OpenSymbol" w:hint="default"/>
      </w:rPr>
    </w:lvl>
    <w:lvl w:ilvl="5">
      <w:start w:val="1"/>
      <w:numFmt w:val="bullet"/>
      <w:lvlText w:val="▪"/>
      <w:lvlJc w:val="left"/>
      <w:pPr>
        <w:tabs>
          <w:tab w:val="num" w:pos="2909"/>
        </w:tabs>
        <w:ind w:left="2909" w:hanging="360"/>
      </w:pPr>
      <w:rPr>
        <w:rFonts w:ascii="OpenSymbol" w:hAnsi="OpenSymbol" w:cs="OpenSymbol" w:hint="default"/>
      </w:rPr>
    </w:lvl>
    <w:lvl w:ilvl="6">
      <w:start w:val="1"/>
      <w:numFmt w:val="bullet"/>
      <w:lvlText w:val=""/>
      <w:lvlJc w:val="left"/>
      <w:pPr>
        <w:tabs>
          <w:tab w:val="num" w:pos="3269"/>
        </w:tabs>
        <w:ind w:left="3269" w:hanging="360"/>
      </w:pPr>
      <w:rPr>
        <w:rFonts w:ascii="Symbol" w:hAnsi="Symbol" w:cs="Symbol" w:hint="default"/>
      </w:rPr>
    </w:lvl>
    <w:lvl w:ilvl="7">
      <w:start w:val="1"/>
      <w:numFmt w:val="bullet"/>
      <w:lvlText w:val="◦"/>
      <w:lvlJc w:val="left"/>
      <w:pPr>
        <w:tabs>
          <w:tab w:val="num" w:pos="3629"/>
        </w:tabs>
        <w:ind w:left="3629" w:hanging="360"/>
      </w:pPr>
      <w:rPr>
        <w:rFonts w:ascii="OpenSymbol" w:hAnsi="OpenSymbol" w:cs="OpenSymbol" w:hint="default"/>
      </w:rPr>
    </w:lvl>
    <w:lvl w:ilvl="8">
      <w:start w:val="1"/>
      <w:numFmt w:val="bullet"/>
      <w:lvlText w:val="▪"/>
      <w:lvlJc w:val="left"/>
      <w:pPr>
        <w:tabs>
          <w:tab w:val="num" w:pos="3989"/>
        </w:tabs>
        <w:ind w:left="3989" w:hanging="360"/>
      </w:pPr>
      <w:rPr>
        <w:rFonts w:ascii="OpenSymbol" w:hAnsi="OpenSymbol" w:cs="OpenSymbol" w:hint="default"/>
      </w:rPr>
    </w:lvl>
  </w:abstractNum>
  <w:abstractNum w:abstractNumId="22" w15:restartNumberingAfterBreak="0">
    <w:nsid w:val="747F01C9"/>
    <w:multiLevelType w:val="multilevel"/>
    <w:tmpl w:val="5A54ABC6"/>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3" w15:restartNumberingAfterBreak="0">
    <w:nsid w:val="7B69477F"/>
    <w:multiLevelType w:val="multilevel"/>
    <w:tmpl w:val="0EDECB52"/>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4" w15:restartNumberingAfterBreak="0">
    <w:nsid w:val="7D741BD0"/>
    <w:multiLevelType w:val="multilevel"/>
    <w:tmpl w:val="482AC430"/>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25" w15:restartNumberingAfterBreak="0">
    <w:nsid w:val="7FBC2B1A"/>
    <w:multiLevelType w:val="multilevel"/>
    <w:tmpl w:val="9F5C3542"/>
    <w:lvl w:ilvl="0">
      <w:start w:val="22"/>
      <w:numFmt w:val="decimal"/>
      <w:pStyle w:val="DfESOutNumbered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3217850">
    <w:abstractNumId w:val="25"/>
  </w:num>
  <w:num w:numId="2" w16cid:durableId="1087187741">
    <w:abstractNumId w:val="14"/>
  </w:num>
  <w:num w:numId="3" w16cid:durableId="762072400">
    <w:abstractNumId w:val="10"/>
  </w:num>
  <w:num w:numId="4" w16cid:durableId="1580484524">
    <w:abstractNumId w:val="23"/>
  </w:num>
  <w:num w:numId="5" w16cid:durableId="2145157051">
    <w:abstractNumId w:val="4"/>
  </w:num>
  <w:num w:numId="6" w16cid:durableId="140586655">
    <w:abstractNumId w:val="18"/>
  </w:num>
  <w:num w:numId="7" w16cid:durableId="1928297249">
    <w:abstractNumId w:val="8"/>
  </w:num>
  <w:num w:numId="8" w16cid:durableId="1923223516">
    <w:abstractNumId w:val="21"/>
  </w:num>
  <w:num w:numId="9" w16cid:durableId="1577321186">
    <w:abstractNumId w:val="7"/>
  </w:num>
  <w:num w:numId="10" w16cid:durableId="711425887">
    <w:abstractNumId w:val="15"/>
  </w:num>
  <w:num w:numId="11" w16cid:durableId="1123814809">
    <w:abstractNumId w:val="3"/>
  </w:num>
  <w:num w:numId="12" w16cid:durableId="727384870">
    <w:abstractNumId w:val="16"/>
  </w:num>
  <w:num w:numId="13" w16cid:durableId="452987455">
    <w:abstractNumId w:val="24"/>
  </w:num>
  <w:num w:numId="14" w16cid:durableId="761951917">
    <w:abstractNumId w:val="6"/>
  </w:num>
  <w:num w:numId="15" w16cid:durableId="2016834119">
    <w:abstractNumId w:val="22"/>
  </w:num>
  <w:num w:numId="16" w16cid:durableId="1961371238">
    <w:abstractNumId w:val="1"/>
  </w:num>
  <w:num w:numId="17" w16cid:durableId="613903067">
    <w:abstractNumId w:val="11"/>
  </w:num>
  <w:num w:numId="18" w16cid:durableId="308365117">
    <w:abstractNumId w:val="20"/>
  </w:num>
  <w:num w:numId="19" w16cid:durableId="1822035740">
    <w:abstractNumId w:val="19"/>
  </w:num>
  <w:num w:numId="20" w16cid:durableId="1976327920">
    <w:abstractNumId w:val="2"/>
  </w:num>
  <w:num w:numId="21" w16cid:durableId="927694833">
    <w:abstractNumId w:val="5"/>
  </w:num>
  <w:num w:numId="22" w16cid:durableId="3825579">
    <w:abstractNumId w:val="9"/>
  </w:num>
  <w:num w:numId="23" w16cid:durableId="151801188">
    <w:abstractNumId w:val="17"/>
  </w:num>
  <w:num w:numId="24" w16cid:durableId="1336883302">
    <w:abstractNumId w:val="13"/>
  </w:num>
  <w:num w:numId="25" w16cid:durableId="993685405">
    <w:abstractNumId w:val="0"/>
  </w:num>
  <w:num w:numId="26" w16cid:durableId="1446775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3D3"/>
    <w:rsid w:val="00027A2C"/>
    <w:rsid w:val="00107213"/>
    <w:rsid w:val="001449AA"/>
    <w:rsid w:val="001559D7"/>
    <w:rsid w:val="001653D3"/>
    <w:rsid w:val="00182D2B"/>
    <w:rsid w:val="002A2B80"/>
    <w:rsid w:val="003A7D24"/>
    <w:rsid w:val="004454FF"/>
    <w:rsid w:val="0047750D"/>
    <w:rsid w:val="00620820"/>
    <w:rsid w:val="009F284F"/>
    <w:rsid w:val="00AA7ACE"/>
    <w:rsid w:val="00B53131"/>
    <w:rsid w:val="00D51182"/>
    <w:rsid w:val="00D747DF"/>
    <w:rsid w:val="00E47CD6"/>
    <w:rsid w:val="00F63D79"/>
    <w:rsid w:val="00FC68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E51B"/>
  <w15:docId w15:val="{F4887E7F-B0A7-694D-A064-471F3B02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0"/>
    <w:next w:val="LO-normal0"/>
    <w:link w:val="Heading1Char"/>
    <w:uiPriority w:val="9"/>
    <w:qFormat/>
    <w:rsid w:val="002C3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0"/>
    <w:next w:val="LO-normal0"/>
    <w:link w:val="Heading2Char"/>
    <w:uiPriority w:val="9"/>
    <w:semiHidden/>
    <w:unhideWhenUsed/>
    <w:qFormat/>
    <w:rsid w:val="002679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O-normal0"/>
    <w:next w:val="LO-normal0"/>
    <w:link w:val="Heading3Char"/>
    <w:uiPriority w:val="9"/>
    <w:semiHidden/>
    <w:unhideWhenUsed/>
    <w:qFormat/>
    <w:rsid w:val="005E68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O-normal0"/>
    <w:next w:val="LO-normal0"/>
    <w:link w:val="Heading4Char"/>
    <w:uiPriority w:val="9"/>
    <w:semiHidden/>
    <w:unhideWhenUsed/>
    <w:qFormat/>
    <w:rsid w:val="00675F94"/>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LO-normal0"/>
    <w:next w:val="LO-normal0"/>
    <w:uiPriority w:val="9"/>
    <w:semiHidden/>
    <w:unhideWhenUsed/>
    <w:qFormat/>
    <w:pPr>
      <w:keepNext/>
      <w:keepLines/>
      <w:spacing w:before="220" w:after="40" w:line="240" w:lineRule="auto"/>
      <w:outlineLvl w:val="4"/>
    </w:pPr>
    <w:rPr>
      <w:b/>
    </w:rPr>
  </w:style>
  <w:style w:type="paragraph" w:styleId="Heading6">
    <w:name w:val="heading 6"/>
    <w:basedOn w:val="LO-normal0"/>
    <w:next w:val="LO-normal0"/>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C37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qFormat/>
    <w:rsid w:val="0072035A"/>
    <w:rPr>
      <w:color w:val="0000FF"/>
      <w:u w:val="single"/>
    </w:rPr>
  </w:style>
  <w:style w:type="character" w:customStyle="1" w:styleId="HeaderChar">
    <w:name w:val="Header Char"/>
    <w:basedOn w:val="DefaultParagraphFont"/>
    <w:link w:val="Header"/>
    <w:uiPriority w:val="99"/>
    <w:qFormat/>
    <w:rsid w:val="003C3603"/>
  </w:style>
  <w:style w:type="character" w:customStyle="1" w:styleId="FooterChar">
    <w:name w:val="Footer Char"/>
    <w:basedOn w:val="DefaultParagraphFont"/>
    <w:link w:val="Footer"/>
    <w:uiPriority w:val="99"/>
    <w:qFormat/>
    <w:rsid w:val="003C3603"/>
  </w:style>
  <w:style w:type="character" w:customStyle="1" w:styleId="Heading3Char">
    <w:name w:val="Heading 3 Char"/>
    <w:basedOn w:val="DefaultParagraphFont"/>
    <w:link w:val="Heading3"/>
    <w:uiPriority w:val="9"/>
    <w:qFormat/>
    <w:rsid w:val="005E68DA"/>
    <w:rPr>
      <w:rFonts w:asciiTheme="majorHAnsi" w:eastAsiaTheme="majorEastAsia" w:hAnsiTheme="majorHAnsi" w:cstheme="majorBidi"/>
      <w:color w:val="1F3763" w:themeColor="accent1" w:themeShade="7F"/>
      <w:sz w:val="24"/>
      <w:szCs w:val="24"/>
    </w:rPr>
  </w:style>
  <w:style w:type="character" w:customStyle="1" w:styleId="DfESOutNumbered1Char">
    <w:name w:val="DfESOutNumbered1 Char"/>
    <w:link w:val="DfESOutNumbered1"/>
    <w:qFormat/>
    <w:rsid w:val="002147C1"/>
    <w:rPr>
      <w:rFonts w:ascii="Arial" w:eastAsia="Times New Roman" w:hAnsi="Arial" w:cs="Times New Roman"/>
      <w:sz w:val="24"/>
      <w:szCs w:val="24"/>
      <w:lang w:eastAsia="en-GB"/>
    </w:rPr>
  </w:style>
  <w:style w:type="character" w:customStyle="1" w:styleId="ListParagraphChar">
    <w:name w:val="List Paragraph Char"/>
    <w:basedOn w:val="DefaultParagraphFont"/>
    <w:link w:val="ListParagraph"/>
    <w:uiPriority w:val="34"/>
    <w:qFormat/>
    <w:locked/>
    <w:rsid w:val="002147C1"/>
    <w:rPr>
      <w:rFonts w:ascii="Times New Roman" w:eastAsia="Times New Roman" w:hAnsi="Times New Roman" w:cs="Times New Roman"/>
      <w:sz w:val="24"/>
      <w:szCs w:val="24"/>
    </w:rPr>
  </w:style>
  <w:style w:type="character" w:styleId="CommentReference">
    <w:name w:val="annotation reference"/>
    <w:uiPriority w:val="99"/>
    <w:semiHidden/>
    <w:qFormat/>
    <w:rsid w:val="003C4BEA"/>
    <w:rPr>
      <w:sz w:val="16"/>
      <w:szCs w:val="16"/>
    </w:rPr>
  </w:style>
  <w:style w:type="character" w:customStyle="1" w:styleId="Heading4Char">
    <w:name w:val="Heading 4 Char"/>
    <w:basedOn w:val="DefaultParagraphFont"/>
    <w:link w:val="Heading4"/>
    <w:uiPriority w:val="9"/>
    <w:semiHidden/>
    <w:qFormat/>
    <w:rsid w:val="00675F94"/>
    <w:rPr>
      <w:rFonts w:asciiTheme="majorHAnsi" w:eastAsiaTheme="majorEastAsia" w:hAnsiTheme="majorHAnsi" w:cstheme="majorBidi"/>
      <w:i/>
      <w:iCs/>
      <w:color w:val="2F5496" w:themeColor="accent1" w:themeShade="BF"/>
      <w:sz w:val="24"/>
      <w:szCs w:val="24"/>
    </w:rPr>
  </w:style>
  <w:style w:type="character" w:customStyle="1" w:styleId="FootnoteTextChar">
    <w:name w:val="Footnote Text Char"/>
    <w:basedOn w:val="DefaultParagraphFont"/>
    <w:link w:val="FootnoteText"/>
    <w:uiPriority w:val="99"/>
    <w:qFormat/>
    <w:rsid w:val="00675F94"/>
    <w:rPr>
      <w:rFonts w:ascii="Arial" w:eastAsia="Times New Roman" w:hAnsi="Arial" w:cs="Times New Roman"/>
      <w:sz w:val="20"/>
      <w:szCs w:val="20"/>
      <w:lang w:eastAsia="en-GB"/>
    </w:rPr>
  </w:style>
  <w:style w:type="character" w:customStyle="1" w:styleId="FootnoteCharacters">
    <w:name w:val="Footnote Characters"/>
    <w:uiPriority w:val="99"/>
    <w:unhideWhenUsed/>
    <w:qFormat/>
    <w:rsid w:val="00675F94"/>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7E23B2"/>
    <w:rPr>
      <w:color w:val="605E5C"/>
      <w:shd w:val="clear" w:color="auto" w:fill="E1DFDD"/>
    </w:rPr>
  </w:style>
  <w:style w:type="character" w:styleId="FollowedHyperlink">
    <w:name w:val="FollowedHyperlink"/>
    <w:basedOn w:val="DefaultParagraphFont"/>
    <w:uiPriority w:val="99"/>
    <w:semiHidden/>
    <w:unhideWhenUsed/>
    <w:rsid w:val="005C1B2D"/>
    <w:rPr>
      <w:color w:val="954F72" w:themeColor="followedHyperlink"/>
      <w:u w:val="single"/>
    </w:rPr>
  </w:style>
  <w:style w:type="character" w:customStyle="1" w:styleId="Heading2Char">
    <w:name w:val="Heading 2 Char"/>
    <w:basedOn w:val="DefaultParagraphFont"/>
    <w:link w:val="Heading2"/>
    <w:uiPriority w:val="9"/>
    <w:qFormat/>
    <w:rsid w:val="00267988"/>
    <w:rPr>
      <w:rFonts w:asciiTheme="majorHAnsi" w:eastAsiaTheme="majorEastAsia" w:hAnsiTheme="majorHAnsi" w:cstheme="majorBidi"/>
      <w:color w:val="2F5496" w:themeColor="accent1" w:themeShade="BF"/>
      <w:sz w:val="26"/>
      <w:szCs w:val="26"/>
    </w:rPr>
  </w:style>
  <w:style w:type="character" w:customStyle="1" w:styleId="CommentTextChar">
    <w:name w:val="Comment Text Char"/>
    <w:basedOn w:val="DefaultParagraphFont"/>
    <w:link w:val="CommentText"/>
    <w:uiPriority w:val="99"/>
    <w:qFormat/>
    <w:rsid w:val="00C5567A"/>
    <w:rPr>
      <w:sz w:val="20"/>
      <w:szCs w:val="20"/>
    </w:rPr>
  </w:style>
  <w:style w:type="character" w:customStyle="1" w:styleId="CommentSubjectChar">
    <w:name w:val="Comment Subject Char"/>
    <w:basedOn w:val="CommentTextChar"/>
    <w:link w:val="CommentSubject"/>
    <w:uiPriority w:val="99"/>
    <w:semiHidden/>
    <w:qFormat/>
    <w:rsid w:val="00C5567A"/>
    <w:rPr>
      <w:b/>
      <w:bCs/>
      <w:sz w:val="20"/>
      <w:szCs w:val="20"/>
    </w:rPr>
  </w:style>
  <w:style w:type="character" w:customStyle="1" w:styleId="Bullets">
    <w:name w:val="Bullets"/>
    <w:qFormat/>
    <w:rPr>
      <w:rFonts w:ascii="OpenSymbol" w:eastAsia="OpenSymbol" w:hAnsi="OpenSymbol" w:cs="OpenSymbol"/>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0">
    <w:name w:val="LO-normal0"/>
    <w:qFormat/>
    <w:pPr>
      <w:spacing w:after="160" w:line="259" w:lineRule="auto"/>
    </w:pPr>
  </w:style>
  <w:style w:type="paragraph" w:styleId="Title">
    <w:name w:val="Title"/>
    <w:basedOn w:val="LO-normal0"/>
    <w:next w:val="LO-normal0"/>
    <w:uiPriority w:val="10"/>
    <w:qFormat/>
    <w:pPr>
      <w:keepNext/>
      <w:keepLines/>
      <w:spacing w:before="480" w:after="120" w:line="240" w:lineRule="auto"/>
    </w:pPr>
    <w:rPr>
      <w:b/>
      <w:sz w:val="72"/>
      <w:szCs w:val="72"/>
    </w:rPr>
  </w:style>
  <w:style w:type="paragraph" w:customStyle="1" w:styleId="HeaderandFooter">
    <w:name w:val="Header and Footer"/>
    <w:basedOn w:val="Normal"/>
    <w:qFormat/>
  </w:style>
  <w:style w:type="paragraph" w:styleId="Header">
    <w:name w:val="header"/>
    <w:basedOn w:val="LO-normal0"/>
    <w:link w:val="HeaderChar"/>
    <w:uiPriority w:val="99"/>
    <w:unhideWhenUsed/>
    <w:rsid w:val="003C3603"/>
    <w:pPr>
      <w:tabs>
        <w:tab w:val="center" w:pos="4513"/>
        <w:tab w:val="right" w:pos="9026"/>
      </w:tabs>
      <w:spacing w:after="0" w:line="240" w:lineRule="auto"/>
    </w:pPr>
  </w:style>
  <w:style w:type="paragraph" w:styleId="Footer">
    <w:name w:val="footer"/>
    <w:basedOn w:val="LO-normal0"/>
    <w:link w:val="FooterChar"/>
    <w:uiPriority w:val="99"/>
    <w:unhideWhenUsed/>
    <w:rsid w:val="003C3603"/>
    <w:pPr>
      <w:tabs>
        <w:tab w:val="center" w:pos="4513"/>
        <w:tab w:val="right" w:pos="9026"/>
      </w:tabs>
      <w:spacing w:after="0" w:line="240" w:lineRule="auto"/>
    </w:pPr>
  </w:style>
  <w:style w:type="paragraph" w:customStyle="1" w:styleId="Default">
    <w:name w:val="Default"/>
    <w:qFormat/>
    <w:rsid w:val="002147C1"/>
    <w:rPr>
      <w:rFonts w:ascii="Arial" w:eastAsia="Times New Roman" w:hAnsi="Arial" w:cs="Arial"/>
      <w:color w:val="000000"/>
      <w:sz w:val="24"/>
      <w:szCs w:val="24"/>
      <w:lang w:eastAsia="en-GB"/>
    </w:rPr>
  </w:style>
  <w:style w:type="paragraph" w:styleId="ListParagraph">
    <w:name w:val="List Paragraph"/>
    <w:basedOn w:val="LO-normal0"/>
    <w:link w:val="ListParagraphChar"/>
    <w:uiPriority w:val="34"/>
    <w:qFormat/>
    <w:rsid w:val="002147C1"/>
    <w:pPr>
      <w:spacing w:after="0" w:line="240" w:lineRule="auto"/>
      <w:ind w:left="720"/>
    </w:pPr>
    <w:rPr>
      <w:rFonts w:ascii="Times New Roman" w:eastAsia="Times New Roman" w:hAnsi="Times New Roman" w:cs="Times New Roman"/>
      <w:sz w:val="24"/>
      <w:szCs w:val="24"/>
    </w:rPr>
  </w:style>
  <w:style w:type="paragraph" w:customStyle="1" w:styleId="DfESOutNumbered1">
    <w:name w:val="DfESOutNumbered1"/>
    <w:link w:val="DfESOutNumbered1Char"/>
    <w:qFormat/>
    <w:rsid w:val="002147C1"/>
    <w:pPr>
      <w:numPr>
        <w:numId w:val="1"/>
      </w:numPr>
      <w:tabs>
        <w:tab w:val="left" w:pos="862"/>
      </w:tabs>
      <w:spacing w:after="120" w:line="288" w:lineRule="auto"/>
      <w:ind w:left="142" w:firstLine="0"/>
    </w:pPr>
    <w:rPr>
      <w:rFonts w:ascii="Arial" w:eastAsia="Times New Roman" w:hAnsi="Arial" w:cs="Times New Roman"/>
      <w:sz w:val="24"/>
      <w:szCs w:val="24"/>
      <w:lang w:eastAsia="en-GB"/>
    </w:rPr>
  </w:style>
  <w:style w:type="paragraph" w:styleId="ListBullet">
    <w:name w:val="List Bullet"/>
    <w:basedOn w:val="ListParagraph"/>
    <w:unhideWhenUsed/>
    <w:qFormat/>
    <w:rsid w:val="002147C1"/>
    <w:pPr>
      <w:numPr>
        <w:numId w:val="2"/>
      </w:numPr>
      <w:tabs>
        <w:tab w:val="left" w:pos="360"/>
      </w:tabs>
      <w:spacing w:after="120" w:line="288" w:lineRule="auto"/>
      <w:ind w:firstLine="0"/>
    </w:pPr>
    <w:rPr>
      <w:rFonts w:ascii="Arial" w:hAnsi="Arial"/>
      <w:color w:val="000000" w:themeColor="text1"/>
      <w:lang w:eastAsia="en-GB"/>
    </w:rPr>
  </w:style>
  <w:style w:type="paragraph" w:customStyle="1" w:styleId="CM148">
    <w:name w:val="CM148"/>
    <w:basedOn w:val="Default"/>
    <w:next w:val="Default"/>
    <w:uiPriority w:val="99"/>
    <w:qFormat/>
    <w:rsid w:val="00E47CE4"/>
    <w:pPr>
      <w:widowControl w:val="0"/>
    </w:pPr>
    <w:rPr>
      <w:color w:val="auto"/>
    </w:rPr>
  </w:style>
  <w:style w:type="paragraph" w:styleId="FootnoteText">
    <w:name w:val="footnote text"/>
    <w:basedOn w:val="LO-normal0"/>
    <w:link w:val="FootnoteTextChar"/>
    <w:uiPriority w:val="99"/>
    <w:unhideWhenUsed/>
    <w:rsid w:val="00675F94"/>
    <w:pPr>
      <w:spacing w:after="0" w:line="240" w:lineRule="auto"/>
    </w:pPr>
    <w:rPr>
      <w:rFonts w:ascii="Arial" w:eastAsia="Times New Roman" w:hAnsi="Arial" w:cs="Times New Roman"/>
      <w:sz w:val="20"/>
      <w:szCs w:val="20"/>
      <w:lang w:eastAsia="en-GB"/>
    </w:rPr>
  </w:style>
  <w:style w:type="paragraph" w:customStyle="1" w:styleId="DfESBullets">
    <w:name w:val="DfESBullets"/>
    <w:basedOn w:val="LO-normal0"/>
    <w:qFormat/>
    <w:rsid w:val="00206F52"/>
    <w:pPr>
      <w:widowControl w:val="0"/>
      <w:numPr>
        <w:numId w:val="3"/>
      </w:numPr>
      <w:overflowPunct w:val="0"/>
      <w:spacing w:after="240" w:line="240" w:lineRule="auto"/>
      <w:textAlignment w:val="baseline"/>
    </w:pPr>
    <w:rPr>
      <w:rFonts w:ascii="Arial" w:eastAsia="Times New Roman" w:hAnsi="Arial" w:cs="Times New Roman"/>
      <w:sz w:val="24"/>
      <w:szCs w:val="20"/>
    </w:rPr>
  </w:style>
  <w:style w:type="paragraph" w:styleId="CommentText">
    <w:name w:val="annotation text"/>
    <w:basedOn w:val="LO-normal0"/>
    <w:link w:val="CommentTextChar"/>
    <w:uiPriority w:val="99"/>
    <w:unhideWhenUsed/>
    <w:qFormat/>
    <w:rsid w:val="00C5567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5567A"/>
    <w:rPr>
      <w:b/>
      <w:bCs/>
    </w:rPr>
  </w:style>
  <w:style w:type="paragraph" w:styleId="Revision">
    <w:name w:val="Revision"/>
    <w:uiPriority w:val="99"/>
    <w:semiHidden/>
    <w:qFormat/>
    <w:rsid w:val="002B255D"/>
  </w:style>
  <w:style w:type="paragraph" w:styleId="Subtitle">
    <w:name w:val="Subtitle"/>
    <w:basedOn w:val="LO-normal0"/>
    <w:next w:val="LO-normal0"/>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TableContents">
    <w:name w:val="Table Contents"/>
    <w:basedOn w:val="Normal"/>
    <w:qFormat/>
    <w:pPr>
      <w:widowControl w:val="0"/>
      <w:suppressLineNumbers/>
    </w:pPr>
  </w:style>
  <w:style w:type="paragraph" w:customStyle="1" w:styleId="LO-normal">
    <w:name w:val="LO-normal"/>
    <w:qFormat/>
    <w:pPr>
      <w:spacing w:after="160" w:line="259" w:lineRule="auto"/>
    </w:pPr>
    <w:rPr>
      <w:rFonts w:ascii="Liberation Serif" w:eastAsia="NSimSun" w:hAnsi="Liberation Serif" w:cs="Arial"/>
      <w:kern w:val="2"/>
      <w:sz w:val="24"/>
      <w:szCs w:val="24"/>
    </w:rPr>
  </w:style>
  <w:style w:type="paragraph" w:customStyle="1" w:styleId="FrameContents">
    <w:name w:val="Frame Contents"/>
    <w:basedOn w:val="Normal"/>
    <w:qFormat/>
  </w:style>
  <w:style w:type="paragraph" w:customStyle="1" w:styleId="LO-normal1">
    <w:name w:val="LO-normal1"/>
    <w:qFormat/>
    <w:pPr>
      <w:spacing w:after="129" w:line="252" w:lineRule="auto"/>
      <w:ind w:left="24" w:hanging="10"/>
    </w:pPr>
  </w:style>
  <w:style w:type="table" w:styleId="TableGrid">
    <w:name w:val="Table Grid"/>
    <w:basedOn w:val="TableNormal"/>
    <w:uiPriority w:val="39"/>
    <w:rsid w:val="00496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12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A7AC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98945">
      <w:bodyDiv w:val="1"/>
      <w:marLeft w:val="0"/>
      <w:marRight w:val="0"/>
      <w:marTop w:val="0"/>
      <w:marBottom w:val="0"/>
      <w:divBdr>
        <w:top w:val="none" w:sz="0" w:space="0" w:color="auto"/>
        <w:left w:val="none" w:sz="0" w:space="0" w:color="auto"/>
        <w:bottom w:val="none" w:sz="0" w:space="0" w:color="auto"/>
        <w:right w:val="none" w:sz="0" w:space="0" w:color="auto"/>
      </w:divBdr>
      <w:divsChild>
        <w:div w:id="522017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vvt2aVZkKzf0XcWh2e7KXM0vlN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mlkLjF5ODEwdHcyCWguNGk3b2pocDIJaC4yeGN5dHBpMgloLjFjaTkzeGIyCWguM3dod21sNDgAciExYks0RkdlZmpsV0dxUWpjQkRGaUEtTlJwYzVlREYyc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4503</Words>
  <Characters>23418</Characters>
  <Application>Microsoft Office Word</Application>
  <DocSecurity>0</DocSecurity>
  <Lines>632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Walker</dc:creator>
  <dc:description/>
  <cp:lastModifiedBy>George Clarke</cp:lastModifiedBy>
  <cp:revision>2</cp:revision>
  <cp:lastPrinted>2024-09-29T11:34:00Z</cp:lastPrinted>
  <dcterms:created xsi:type="dcterms:W3CDTF">2026-04-15T10:15:00Z</dcterms:created>
  <dcterms:modified xsi:type="dcterms:W3CDTF">2026-04-15T10:15:00Z</dcterms:modified>
  <dc:language>en-GB</dc:language>
</cp:coreProperties>
</file>