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Use this template to email your practice manager or GP partners about switching to hand dryers.  Don’t forget to fill in the gaps!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&lt;&lt;PM or GP partner&gt;&gt;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rFonts w:ascii="Roboto" w:cs="Roboto" w:eastAsia="Roboto" w:hAnsi="Roboto"/>
          <w:b w:val="1"/>
          <w:color w:val="242424"/>
          <w:sz w:val="23"/>
          <w:szCs w:val="23"/>
        </w:rPr>
      </w:pPr>
      <w:r w:rsidDel="00000000" w:rsidR="00000000" w:rsidRPr="00000000">
        <w:rPr>
          <w:rFonts w:ascii="Roboto" w:cs="Roboto" w:eastAsia="Roboto" w:hAnsi="Roboto"/>
          <w:b w:val="1"/>
          <w:color w:val="242424"/>
          <w:sz w:val="23"/>
          <w:szCs w:val="23"/>
          <w:rtl w:val="0"/>
        </w:rPr>
        <w:t xml:space="preserve">Installing hand dryers at &lt;&lt;Practice Name&gt;&gt;</w:t>
      </w:r>
    </w:p>
    <w:p w:rsidR="00000000" w:rsidDel="00000000" w:rsidP="00000000" w:rsidRDefault="00000000" w:rsidRPr="00000000" w14:paraId="00000006">
      <w:pPr>
        <w:rPr>
          <w:rFonts w:ascii="Roboto" w:cs="Roboto" w:eastAsia="Roboto" w:hAnsi="Roboto"/>
          <w:color w:val="242424"/>
          <w:sz w:val="23"/>
          <w:szCs w:val="23"/>
          <w:highlight w:val="white"/>
        </w:rPr>
      </w:pPr>
      <w:r w:rsidDel="00000000" w:rsidR="00000000" w:rsidRPr="00000000">
        <w:rPr>
          <w:rtl w:val="0"/>
        </w:rPr>
      </w:r>
    </w:p>
    <w:p w:rsidR="00000000" w:rsidDel="00000000" w:rsidP="00000000" w:rsidRDefault="00000000" w:rsidRPr="00000000" w14:paraId="00000007">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I would like to recommend we install hand dryers at &lt;&lt;Practice Name&gt;&gt; and I have outlined a brief business case to support this.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Roboto" w:cs="Roboto" w:eastAsia="Roboto" w:hAnsi="Roboto"/>
          <w:b w:val="1"/>
          <w:color w:val="242424"/>
          <w:sz w:val="23"/>
          <w:szCs w:val="23"/>
          <w:highlight w:val="white"/>
        </w:rPr>
      </w:pPr>
      <w:r w:rsidDel="00000000" w:rsidR="00000000" w:rsidRPr="00000000">
        <w:rPr>
          <w:rFonts w:ascii="Roboto" w:cs="Roboto" w:eastAsia="Roboto" w:hAnsi="Roboto"/>
          <w:b w:val="1"/>
          <w:color w:val="242424"/>
          <w:sz w:val="23"/>
          <w:szCs w:val="23"/>
          <w:highlight w:val="white"/>
          <w:rtl w:val="0"/>
        </w:rPr>
        <w:t xml:space="preserve">Financial savings</w:t>
      </w:r>
    </w:p>
    <w:p w:rsidR="00000000" w:rsidDel="00000000" w:rsidP="00000000" w:rsidRDefault="00000000" w:rsidRPr="00000000" w14:paraId="0000000A">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Hand dryers eliminate ongoing expenses related to purchase and disposal of paper towels, resulting in substantial cost savings over time. I have estimated that at this practice we use &lt;&lt;number of paper towels&gt;&gt; each year at a total cost to the practice of &lt;&lt;cost of paper towel purchase&gt;&gt;.  We also pay to have the waste generated disposed of.  Maintenance costs associated with hand dryers are generally lower compared to the recurring expenses of purchasing towels.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Roboto" w:cs="Roboto" w:eastAsia="Roboto" w:hAnsi="Roboto"/>
          <w:b w:val="1"/>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I</w:t>
      </w:r>
      <w:r w:rsidDel="00000000" w:rsidR="00000000" w:rsidRPr="00000000">
        <w:rPr>
          <w:rFonts w:ascii="Roboto" w:cs="Roboto" w:eastAsia="Roboto" w:hAnsi="Roboto"/>
          <w:b w:val="1"/>
          <w:color w:val="242424"/>
          <w:sz w:val="23"/>
          <w:szCs w:val="23"/>
          <w:highlight w:val="white"/>
          <w:rtl w:val="0"/>
        </w:rPr>
        <w:t xml:space="preserve">nfection control and patient convenience</w:t>
      </w:r>
    </w:p>
    <w:p w:rsidR="00000000" w:rsidDel="00000000" w:rsidP="00000000" w:rsidRDefault="00000000" w:rsidRPr="00000000" w14:paraId="0000000D">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Hand dryers minimise the spread of germs and reduce the risk of cross-contamination. They ensure hands are completely dry, promoting overall hand hygiene.  &lt;&lt;quote source&gt;&gt; Hand dryers offer faster drying times compared to hand towels and are sometimes easier to use for patients who lack manual dexterity to use hand towels effectively.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Roboto" w:cs="Roboto" w:eastAsia="Roboto" w:hAnsi="Roboto"/>
          <w:b w:val="1"/>
          <w:color w:val="242424"/>
          <w:sz w:val="23"/>
          <w:szCs w:val="23"/>
          <w:highlight w:val="white"/>
        </w:rPr>
      </w:pPr>
      <w:r w:rsidDel="00000000" w:rsidR="00000000" w:rsidRPr="00000000">
        <w:rPr>
          <w:rFonts w:ascii="Roboto" w:cs="Roboto" w:eastAsia="Roboto" w:hAnsi="Roboto"/>
          <w:b w:val="1"/>
          <w:color w:val="242424"/>
          <w:sz w:val="23"/>
          <w:szCs w:val="23"/>
          <w:highlight w:val="white"/>
          <w:rtl w:val="0"/>
        </w:rPr>
        <w:t xml:space="preserve">Environmental impact</w:t>
      </w:r>
    </w:p>
    <w:p w:rsidR="00000000" w:rsidDel="00000000" w:rsidP="00000000" w:rsidRDefault="00000000" w:rsidRPr="00000000" w14:paraId="00000010">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Adopting environmentally friendly practices will enhance the reputation of our GP practice and show our commitment to sustainability and responsible healthcare.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Roboto" w:cs="Roboto" w:eastAsia="Roboto" w:hAnsi="Roboto"/>
          <w:b w:val="1"/>
          <w:color w:val="242424"/>
          <w:sz w:val="23"/>
          <w:szCs w:val="23"/>
          <w:highlight w:val="white"/>
        </w:rPr>
      </w:pPr>
      <w:r w:rsidDel="00000000" w:rsidR="00000000" w:rsidRPr="00000000">
        <w:rPr>
          <w:rFonts w:ascii="Roboto" w:cs="Roboto" w:eastAsia="Roboto" w:hAnsi="Roboto"/>
          <w:b w:val="1"/>
          <w:color w:val="242424"/>
          <w:sz w:val="23"/>
          <w:szCs w:val="23"/>
          <w:highlight w:val="white"/>
          <w:rtl w:val="0"/>
        </w:rPr>
        <w:t xml:space="preserve">One off cost of implementation</w:t>
      </w:r>
    </w:p>
    <w:p w:rsidR="00000000" w:rsidDel="00000000" w:rsidP="00000000" w:rsidRDefault="00000000" w:rsidRPr="00000000" w14:paraId="00000013">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Other practices in Gloucestershire have purchased this hand dryer &lt;&lt;add link&gt;&gt; at a cost of &lt;&lt;add price&gt;&gt;.   Once installed there will be a small running cost associated with it, but the savings in paper towel usage will be substantial in comparison.</w:t>
      </w:r>
    </w:p>
    <w:p w:rsidR="00000000" w:rsidDel="00000000" w:rsidP="00000000" w:rsidRDefault="00000000" w:rsidRPr="00000000" w14:paraId="00000014">
      <w:pPr>
        <w:rPr>
          <w:rFonts w:ascii="Roboto" w:cs="Roboto" w:eastAsia="Roboto" w:hAnsi="Roboto"/>
          <w:color w:val="242424"/>
          <w:sz w:val="23"/>
          <w:szCs w:val="23"/>
          <w:highlight w:val="white"/>
        </w:rPr>
      </w:pPr>
      <w:r w:rsidDel="00000000" w:rsidR="00000000" w:rsidRPr="00000000">
        <w:rPr>
          <w:rtl w:val="0"/>
        </w:rPr>
      </w:r>
    </w:p>
    <w:p w:rsidR="00000000" w:rsidDel="00000000" w:rsidP="00000000" w:rsidRDefault="00000000" w:rsidRPr="00000000" w14:paraId="00000015">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Overall, the benefits are that hand dryers eliminate the need for paper towels, reducing waste generation and reliance on unsustainable resources. By making this switch, we can reduce our carbon footprint and save the practice money. I look forward to hearing back from you.</w:t>
      </w:r>
    </w:p>
    <w:p w:rsidR="00000000" w:rsidDel="00000000" w:rsidP="00000000" w:rsidRDefault="00000000" w:rsidRPr="00000000" w14:paraId="00000016">
      <w:pPr>
        <w:rPr>
          <w:rFonts w:ascii="Roboto" w:cs="Roboto" w:eastAsia="Roboto" w:hAnsi="Roboto"/>
          <w:color w:val="242424"/>
          <w:sz w:val="23"/>
          <w:szCs w:val="23"/>
          <w:highlight w:val="white"/>
        </w:rPr>
      </w:pPr>
      <w:r w:rsidDel="00000000" w:rsidR="00000000" w:rsidRPr="00000000">
        <w:rPr>
          <w:rtl w:val="0"/>
        </w:rPr>
      </w:r>
    </w:p>
    <w:p w:rsidR="00000000" w:rsidDel="00000000" w:rsidP="00000000" w:rsidRDefault="00000000" w:rsidRPr="00000000" w14:paraId="00000017">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Kind regards</w:t>
      </w:r>
    </w:p>
    <w:p w:rsidR="00000000" w:rsidDel="00000000" w:rsidP="00000000" w:rsidRDefault="00000000" w:rsidRPr="00000000" w14:paraId="00000018">
      <w:pPr>
        <w:rPr>
          <w:rFonts w:ascii="Roboto" w:cs="Roboto" w:eastAsia="Roboto" w:hAnsi="Roboto"/>
          <w:color w:val="242424"/>
          <w:sz w:val="23"/>
          <w:szCs w:val="23"/>
          <w:highlight w:val="white"/>
        </w:rPr>
      </w:pPr>
      <w:r w:rsidDel="00000000" w:rsidR="00000000" w:rsidRPr="00000000">
        <w:rPr>
          <w:rtl w:val="0"/>
        </w:rPr>
      </w:r>
    </w:p>
    <w:p w:rsidR="00000000" w:rsidDel="00000000" w:rsidP="00000000" w:rsidRDefault="00000000" w:rsidRPr="00000000" w14:paraId="00000019">
      <w:pPr>
        <w:rPr>
          <w:rFonts w:ascii="Roboto" w:cs="Roboto" w:eastAsia="Roboto" w:hAnsi="Roboto"/>
          <w:color w:val="242424"/>
          <w:sz w:val="23"/>
          <w:szCs w:val="23"/>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