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85E6" w14:textId="5AEF8ED8" w:rsidR="00686D81" w:rsidRPr="008625D2" w:rsidRDefault="0062457A" w:rsidP="0062457A">
      <w:pPr>
        <w:jc w:val="center"/>
        <w:rPr>
          <w:b/>
          <w:bCs/>
          <w:sz w:val="24"/>
          <w:szCs w:val="24"/>
        </w:rPr>
      </w:pPr>
      <w:r w:rsidRPr="008625D2">
        <w:rPr>
          <w:b/>
          <w:bCs/>
          <w:sz w:val="24"/>
          <w:szCs w:val="24"/>
        </w:rPr>
        <w:t>Link Gallery - Staff Photography Exhibition - KHFT</w:t>
      </w:r>
    </w:p>
    <w:p w14:paraId="653188B7" w14:textId="1FD0AA58" w:rsidR="0062457A" w:rsidRDefault="0062457A">
      <w:r>
        <w:t xml:space="preserve">Thank you for offering to participate in the staff photography exhibition which is due to be hung </w:t>
      </w:r>
      <w:r w:rsidR="00BB672D">
        <w:t>in</w:t>
      </w:r>
      <w:r w:rsidR="00D442A5">
        <w:t xml:space="preserve"> June 24</w:t>
      </w:r>
      <w:r>
        <w:t>.</w:t>
      </w:r>
      <w:r w:rsidR="00D442A5">
        <w:t xml:space="preserve">  T</w:t>
      </w:r>
      <w:r>
        <w:t xml:space="preserve">he theme for this exhibition is </w:t>
      </w:r>
      <w:r w:rsidR="00F50E44" w:rsidRPr="00F50E44">
        <w:rPr>
          <w:b/>
          <w:bCs/>
        </w:rPr>
        <w:t>‘</w:t>
      </w:r>
      <w:r w:rsidR="00D442A5">
        <w:rPr>
          <w:b/>
          <w:bCs/>
        </w:rPr>
        <w:t>Black &amp; White</w:t>
      </w:r>
      <w:r w:rsidR="00F50E44" w:rsidRPr="00F50E44">
        <w:rPr>
          <w:b/>
          <w:bCs/>
        </w:rPr>
        <w:t>’</w:t>
      </w:r>
      <w:r w:rsidR="00D442A5">
        <w:t xml:space="preserve"> – the content of the image is up to you (based on the guidelines at the end of this document) but it must be a black &amp; white image.</w:t>
      </w:r>
    </w:p>
    <w:p w14:paraId="40A13A17" w14:textId="77777777" w:rsidR="0062457A" w:rsidRDefault="0062457A"/>
    <w:p w14:paraId="5C7F5989" w14:textId="0F0C4397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Link Gallery:</w:t>
      </w:r>
    </w:p>
    <w:p w14:paraId="0FFA7381" w14:textId="4B8E5402" w:rsidR="0062457A" w:rsidRDefault="0062457A">
      <w:r>
        <w:t>The Gallery space in the Link Corridor is run entirely by us in the hospital, we have a small committee who look after the space and plan the exhibitions.  They are:</w:t>
      </w:r>
    </w:p>
    <w:p w14:paraId="385D71DE" w14:textId="54DF213E" w:rsidR="0062457A" w:rsidRDefault="0062457A" w:rsidP="0066301F">
      <w:pPr>
        <w:pStyle w:val="ListParagraph"/>
        <w:numPr>
          <w:ilvl w:val="0"/>
          <w:numId w:val="2"/>
        </w:numPr>
      </w:pPr>
      <w:r>
        <w:t xml:space="preserve">Ines </w:t>
      </w:r>
      <w:proofErr w:type="spellStart"/>
      <w:r>
        <w:t>Or</w:t>
      </w:r>
      <w:r w:rsidR="0066301F">
        <w:t>osnjak</w:t>
      </w:r>
      <w:proofErr w:type="spellEnd"/>
    </w:p>
    <w:p w14:paraId="3CAC34AF" w14:textId="1B55AADA" w:rsidR="0066301F" w:rsidRDefault="0066301F" w:rsidP="0066301F">
      <w:pPr>
        <w:pStyle w:val="ListParagraph"/>
        <w:numPr>
          <w:ilvl w:val="0"/>
          <w:numId w:val="2"/>
        </w:numPr>
      </w:pPr>
      <w:r>
        <w:t>Aggie Cebula</w:t>
      </w:r>
    </w:p>
    <w:p w14:paraId="456AC957" w14:textId="6364DB1C" w:rsidR="0066301F" w:rsidRDefault="0066301F" w:rsidP="0066301F">
      <w:pPr>
        <w:pStyle w:val="ListParagraph"/>
        <w:numPr>
          <w:ilvl w:val="0"/>
          <w:numId w:val="2"/>
        </w:numPr>
      </w:pPr>
      <w:r>
        <w:t xml:space="preserve">Theresa </w:t>
      </w:r>
      <w:proofErr w:type="spellStart"/>
      <w:r>
        <w:t>Weldring</w:t>
      </w:r>
      <w:proofErr w:type="spellEnd"/>
    </w:p>
    <w:p w14:paraId="77A73372" w14:textId="62E64E79" w:rsidR="0062457A" w:rsidRDefault="0062457A" w:rsidP="0066301F">
      <w:pPr>
        <w:pStyle w:val="ListParagraph"/>
        <w:numPr>
          <w:ilvl w:val="0"/>
          <w:numId w:val="2"/>
        </w:numPr>
      </w:pPr>
      <w:r>
        <w:t>Steve Summers</w:t>
      </w:r>
    </w:p>
    <w:p w14:paraId="75EF1541" w14:textId="4838A89A" w:rsidR="0062457A" w:rsidRDefault="0066301F">
      <w:r>
        <w:t>We are very open to new ideas for future exhibitions.</w:t>
      </w:r>
      <w:r w:rsidR="00A24272">
        <w:t xml:space="preserve">  Please get in touch</w:t>
      </w:r>
      <w:r w:rsidR="00DB3663">
        <w:t xml:space="preserve"> via </w:t>
      </w:r>
      <w:hyperlink r:id="rId5" w:history="1">
        <w:r w:rsidR="00DB3663" w:rsidRPr="00373E96">
          <w:rPr>
            <w:rStyle w:val="Hyperlink"/>
          </w:rPr>
          <w:t>stephen.summers@nhs.net</w:t>
        </w:r>
      </w:hyperlink>
      <w:r w:rsidR="00DB3663">
        <w:t xml:space="preserve"> </w:t>
      </w:r>
    </w:p>
    <w:p w14:paraId="35FD1E08" w14:textId="77777777" w:rsidR="0066301F" w:rsidRDefault="0066301F"/>
    <w:p w14:paraId="70EB4AF8" w14:textId="6D2EA510" w:rsidR="0062457A" w:rsidRDefault="008625D2">
      <w:pPr>
        <w:rPr>
          <w:b/>
          <w:bCs/>
        </w:rPr>
      </w:pPr>
      <w:r>
        <w:rPr>
          <w:b/>
          <w:bCs/>
        </w:rPr>
        <w:t xml:space="preserve">Submission </w:t>
      </w:r>
      <w:r w:rsidR="0062457A" w:rsidRPr="0062457A">
        <w:rPr>
          <w:b/>
          <w:bCs/>
        </w:rPr>
        <w:t>Process:</w:t>
      </w:r>
    </w:p>
    <w:p w14:paraId="4F271332" w14:textId="392FF892" w:rsidR="00DB3663" w:rsidRPr="00764884" w:rsidRDefault="00DB3663" w:rsidP="008625D2">
      <w:pPr>
        <w:rPr>
          <w:b/>
          <w:bCs/>
        </w:rPr>
      </w:pPr>
      <w:r w:rsidRPr="00DB3663">
        <w:t xml:space="preserve">Please </w:t>
      </w:r>
      <w:r>
        <w:t xml:space="preserve">email a copy of your submission photograph to </w:t>
      </w:r>
      <w:hyperlink r:id="rId6" w:history="1">
        <w:r w:rsidRPr="00373E96">
          <w:rPr>
            <w:rStyle w:val="Hyperlink"/>
          </w:rPr>
          <w:t>stephen.summers@nhs.net</w:t>
        </w:r>
      </w:hyperlink>
      <w:r>
        <w:t xml:space="preserve"> keeping the file size to around 1 Mb.  You can submit up to two photographs.</w:t>
      </w:r>
      <w:r w:rsidR="008625D2">
        <w:t xml:space="preserve">  </w:t>
      </w:r>
      <w:r w:rsidR="008625D2" w:rsidRPr="00D442A5">
        <w:rPr>
          <w:b/>
          <w:bCs/>
        </w:rPr>
        <w:t xml:space="preserve">The </w:t>
      </w:r>
      <w:r w:rsidR="008625D2" w:rsidRPr="008625D2">
        <w:rPr>
          <w:b/>
          <w:bCs/>
        </w:rPr>
        <w:t>d</w:t>
      </w:r>
      <w:r w:rsidR="00764884" w:rsidRPr="00764884">
        <w:rPr>
          <w:b/>
          <w:bCs/>
        </w:rPr>
        <w:t xml:space="preserve">eadline for submissions is </w:t>
      </w:r>
      <w:r w:rsidR="00BB672D">
        <w:rPr>
          <w:b/>
          <w:bCs/>
        </w:rPr>
        <w:t xml:space="preserve">Friday </w:t>
      </w:r>
      <w:r w:rsidR="00D442A5">
        <w:rPr>
          <w:b/>
          <w:bCs/>
        </w:rPr>
        <w:t>31</w:t>
      </w:r>
      <w:r w:rsidR="00D442A5" w:rsidRPr="00D442A5">
        <w:rPr>
          <w:b/>
          <w:bCs/>
          <w:vertAlign w:val="superscript"/>
        </w:rPr>
        <w:t>st</w:t>
      </w:r>
      <w:r w:rsidR="00D442A5">
        <w:rPr>
          <w:b/>
          <w:bCs/>
        </w:rPr>
        <w:t xml:space="preserve"> May </w:t>
      </w:r>
      <w:r w:rsidR="00A94C5E">
        <w:rPr>
          <w:b/>
          <w:bCs/>
        </w:rPr>
        <w:t>24.</w:t>
      </w:r>
    </w:p>
    <w:p w14:paraId="4CE760FF" w14:textId="7B0C43DA" w:rsidR="00DB3663" w:rsidRPr="00DB3663" w:rsidRDefault="00DB3663">
      <w:r>
        <w:t xml:space="preserve">The Link Gallery committee will sort through submissions and email you back as soon as possible letting you know if </w:t>
      </w:r>
      <w:r w:rsidR="008625D2">
        <w:t xml:space="preserve">your image </w:t>
      </w:r>
      <w:r>
        <w:t>has been selected for exhibition.  This is mainly for when we get more entries than we have spaces for.</w:t>
      </w:r>
      <w:r w:rsidR="008625D2">
        <w:t xml:space="preserve">  </w:t>
      </w:r>
      <w:r>
        <w:t>Even if your photograph doesn’t make this exhibition, we are absolutely going to have further exhibitions, so all is not lost</w:t>
      </w:r>
      <w:r w:rsidR="008625D2">
        <w:t>!</w:t>
      </w:r>
    </w:p>
    <w:p w14:paraId="521FA094" w14:textId="18BA155D" w:rsidR="0062457A" w:rsidRDefault="00DB3663">
      <w:r>
        <w:t xml:space="preserve">If your picture is </w:t>
      </w:r>
      <w:r w:rsidR="008625D2">
        <w:t>accepted</w:t>
      </w:r>
      <w:r>
        <w:t xml:space="preserve">, </w:t>
      </w:r>
      <w:r w:rsidRPr="00A94C5E">
        <w:rPr>
          <w:b/>
          <w:bCs/>
        </w:rPr>
        <w:t>you will need to provide a print</w:t>
      </w:r>
      <w:r w:rsidR="00A94C5E">
        <w:t xml:space="preserve"> of it</w:t>
      </w:r>
      <w:r>
        <w:t xml:space="preserve"> mounted </w:t>
      </w:r>
      <w:r w:rsidR="00A94C5E">
        <w:t xml:space="preserve">in </w:t>
      </w:r>
      <w:r w:rsidR="00BB672D">
        <w:t>(</w:t>
      </w:r>
      <w:r w:rsidR="00A94C5E">
        <w:t>or on</w:t>
      </w:r>
      <w:r w:rsidR="00BB672D">
        <w:t>)</w:t>
      </w:r>
      <w:r w:rsidR="00A94C5E">
        <w:t xml:space="preserve"> a sheet of </w:t>
      </w:r>
      <w:r>
        <w:t>A2 photo-mount board</w:t>
      </w:r>
      <w:r w:rsidR="00A94C5E">
        <w:t xml:space="preserve">, </w:t>
      </w:r>
      <w:proofErr w:type="gramStart"/>
      <w:r w:rsidR="00A94C5E">
        <w:t>card</w:t>
      </w:r>
      <w:proofErr w:type="gramEnd"/>
      <w:r w:rsidR="00A94C5E">
        <w:t xml:space="preserve"> or stiff paper</w:t>
      </w:r>
      <w:r>
        <w:t xml:space="preserve">.  </w:t>
      </w:r>
      <w:r w:rsidR="00A94C5E">
        <w:t>The size of the photograph</w:t>
      </w:r>
      <w:r w:rsidR="00D442A5">
        <w:t xml:space="preserve"> within this A2 mounting sheet</w:t>
      </w:r>
      <w:r w:rsidR="00A94C5E">
        <w:t xml:space="preserve"> is </w:t>
      </w:r>
      <w:r w:rsidR="00BB672D">
        <w:t xml:space="preserve">entirely </w:t>
      </w:r>
      <w:r w:rsidR="00A94C5E">
        <w:t xml:space="preserve">up to you.  </w:t>
      </w:r>
      <w:r>
        <w:t>If this</w:t>
      </w:r>
      <w:r w:rsidR="00BB672D">
        <w:t xml:space="preserve"> sizing</w:t>
      </w:r>
      <w:r>
        <w:t xml:space="preserve"> doesn’t mean anything to you, please get in touch</w:t>
      </w:r>
      <w:r w:rsidR="008625D2">
        <w:t xml:space="preserve"> and I will explain!</w:t>
      </w:r>
    </w:p>
    <w:p w14:paraId="1EB63085" w14:textId="75228991" w:rsidR="005403C2" w:rsidRPr="00DB3663" w:rsidRDefault="00D442A5" w:rsidP="005403C2">
      <w:r>
        <w:t>Please note that t</w:t>
      </w:r>
      <w:r w:rsidR="005403C2">
        <w:t>he gallery has 13 frames, only 2 of these are portrait format, the other 11 are landscape format</w:t>
      </w:r>
      <w:r>
        <w:t>.  B</w:t>
      </w:r>
      <w:r w:rsidR="005403C2">
        <w:t>ear this in mind when deciding what to submit</w:t>
      </w:r>
      <w:r>
        <w:t>, when choosing the images, we can</w:t>
      </w:r>
      <w:r w:rsidR="00BB672D">
        <w:t xml:space="preserve"> display </w:t>
      </w:r>
      <w:r>
        <w:t xml:space="preserve">more </w:t>
      </w:r>
      <w:r w:rsidR="00BB672D">
        <w:t>landscape format</w:t>
      </w:r>
      <w:r>
        <w:t xml:space="preserve"> </w:t>
      </w:r>
      <w:r w:rsidR="00BB672D">
        <w:t>than portrait format</w:t>
      </w:r>
      <w:r>
        <w:t xml:space="preserve"> prints</w:t>
      </w:r>
      <w:r w:rsidR="00BB672D">
        <w:t>.</w:t>
      </w:r>
    </w:p>
    <w:p w14:paraId="01FB1C39" w14:textId="77777777" w:rsidR="0062457A" w:rsidRDefault="0062457A"/>
    <w:p w14:paraId="6651C59D" w14:textId="3273FAA7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Practical</w:t>
      </w:r>
      <w:r w:rsidR="007E1E82">
        <w:rPr>
          <w:b/>
          <w:bCs/>
        </w:rPr>
        <w:t xml:space="preserve"> Stuff</w:t>
      </w:r>
      <w:r w:rsidRPr="0062457A">
        <w:rPr>
          <w:b/>
          <w:bCs/>
        </w:rPr>
        <w:t>:</w:t>
      </w:r>
    </w:p>
    <w:p w14:paraId="6351BEEE" w14:textId="66277782" w:rsidR="00AD0085" w:rsidRDefault="0062457A" w:rsidP="00A94C5E">
      <w:pPr>
        <w:pStyle w:val="ListParagraph"/>
        <w:numPr>
          <w:ilvl w:val="0"/>
          <w:numId w:val="1"/>
        </w:numPr>
        <w:spacing w:after="0"/>
      </w:pPr>
      <w:r w:rsidRPr="00D442A5">
        <w:rPr>
          <w:b/>
          <w:bCs/>
        </w:rPr>
        <w:t>Size</w:t>
      </w:r>
      <w:r w:rsidR="00D15F62">
        <w:t xml:space="preserve"> – The frames </w:t>
      </w:r>
      <w:r w:rsidR="00DB3663">
        <w:t xml:space="preserve">are all </w:t>
      </w:r>
      <w:r w:rsidR="00DB3663" w:rsidRPr="00D442A5">
        <w:rPr>
          <w:b/>
          <w:bCs/>
        </w:rPr>
        <w:t>A2</w:t>
      </w:r>
      <w:r w:rsidR="00DB3663">
        <w:t xml:space="preserve"> size which means 420 x 594 mm</w:t>
      </w:r>
      <w:r w:rsidR="00C01B95">
        <w:t xml:space="preserve"> (16.5 x 23.5 inches)</w:t>
      </w:r>
      <w:r w:rsidR="00DB3663">
        <w:t xml:space="preserve">.  That is the size of the </w:t>
      </w:r>
      <w:r w:rsidR="00AD0085">
        <w:t xml:space="preserve">area within the </w:t>
      </w:r>
      <w:r w:rsidR="00D442A5">
        <w:t xml:space="preserve">fixed </w:t>
      </w:r>
      <w:r w:rsidR="00AD0085">
        <w:t>frame</w:t>
      </w:r>
      <w:r w:rsidR="00A94C5E">
        <w:t>.  So, t</w:t>
      </w:r>
      <w:r w:rsidR="00AD0085">
        <w:t>he mounting board</w:t>
      </w:r>
      <w:r w:rsidR="00A94C5E">
        <w:t>/card</w:t>
      </w:r>
      <w:r w:rsidR="00AD0085">
        <w:t xml:space="preserve"> needs to be 420 x 594mm, but your photograph can be any size within that.  </w:t>
      </w:r>
      <w:r w:rsidR="00A94C5E">
        <w:t>H</w:t>
      </w:r>
      <w:r w:rsidR="00AD0085">
        <w:t>ave a look at the gallery space</w:t>
      </w:r>
      <w:r w:rsidR="00A94C5E">
        <w:t xml:space="preserve"> - the</w:t>
      </w:r>
      <w:r w:rsidR="00AD0085">
        <w:t xml:space="preserve"> corridor </w:t>
      </w:r>
      <w:r w:rsidR="00A94C5E">
        <w:t>is large and even an A2 size frame looks small there.</w:t>
      </w:r>
      <w:r w:rsidR="00D442A5">
        <w:t xml:space="preserve">  </w:t>
      </w:r>
      <w:r w:rsidR="00A94C5E">
        <w:t>(</w:t>
      </w:r>
      <w:r w:rsidR="00764884">
        <w:t>As a guide, a 300 x 400mm print looks good in an A2 mount</w:t>
      </w:r>
      <w:r w:rsidR="00A94C5E">
        <w:t>)</w:t>
      </w:r>
      <w:r w:rsidR="00764884">
        <w:t>.</w:t>
      </w:r>
    </w:p>
    <w:p w14:paraId="4AFDE675" w14:textId="77777777" w:rsidR="00AD0085" w:rsidRDefault="00AD0085" w:rsidP="00AD0085">
      <w:pPr>
        <w:spacing w:after="0"/>
      </w:pPr>
    </w:p>
    <w:p w14:paraId="4AE54D95" w14:textId="321D85B0" w:rsidR="006B0A56" w:rsidRDefault="0062457A" w:rsidP="00A34563">
      <w:pPr>
        <w:pStyle w:val="ListParagraph"/>
        <w:numPr>
          <w:ilvl w:val="0"/>
          <w:numId w:val="1"/>
        </w:numPr>
        <w:spacing w:after="0"/>
      </w:pPr>
      <w:r w:rsidRPr="005E2B97">
        <w:rPr>
          <w:b/>
          <w:bCs/>
        </w:rPr>
        <w:t>Printing</w:t>
      </w:r>
      <w:r w:rsidR="00AD0085">
        <w:t xml:space="preserve"> – </w:t>
      </w:r>
      <w:r w:rsidR="00AD0085" w:rsidRPr="00AC58CD">
        <w:rPr>
          <w:b/>
          <w:bCs/>
        </w:rPr>
        <w:t xml:space="preserve">you are responsible for </w:t>
      </w:r>
      <w:r w:rsidR="00AC58CD" w:rsidRPr="00AC58CD">
        <w:rPr>
          <w:b/>
          <w:bCs/>
        </w:rPr>
        <w:t xml:space="preserve">getting your </w:t>
      </w:r>
      <w:r w:rsidR="00764884" w:rsidRPr="00AC58CD">
        <w:rPr>
          <w:b/>
          <w:bCs/>
        </w:rPr>
        <w:t>picture(s)</w:t>
      </w:r>
      <w:r w:rsidR="00AC58CD" w:rsidRPr="00AC58CD">
        <w:rPr>
          <w:b/>
          <w:bCs/>
        </w:rPr>
        <w:t xml:space="preserve"> printed</w:t>
      </w:r>
      <w:r w:rsidR="00AD0085">
        <w:t xml:space="preserve">.  This is now </w:t>
      </w:r>
      <w:proofErr w:type="gramStart"/>
      <w:r w:rsidR="00AD0085">
        <w:t>really affordable</w:t>
      </w:r>
      <w:proofErr w:type="gramEnd"/>
      <w:r w:rsidR="00AD0085">
        <w:t xml:space="preserve"> with online services</w:t>
      </w:r>
      <w:r w:rsidR="00764884">
        <w:t xml:space="preserve"> e.g. a 300 x 400mm photograph costs about £9</w:t>
      </w:r>
      <w:r w:rsidR="00AD0085">
        <w:t>.</w:t>
      </w:r>
      <w:r w:rsidR="00A34563">
        <w:t xml:space="preserve">  You will need to </w:t>
      </w:r>
      <w:proofErr w:type="gramStart"/>
      <w:r w:rsidR="00A34563">
        <w:t>plan ahead</w:t>
      </w:r>
      <w:proofErr w:type="gramEnd"/>
      <w:r w:rsidR="00A34563">
        <w:t xml:space="preserve"> </w:t>
      </w:r>
      <w:r w:rsidR="006B0A56">
        <w:t xml:space="preserve">to allow </w:t>
      </w:r>
      <w:r w:rsidR="00A34563">
        <w:t>for delivery time</w:t>
      </w:r>
      <w:r w:rsidR="005E2B97">
        <w:t>.</w:t>
      </w:r>
    </w:p>
    <w:p w14:paraId="3E4D3645" w14:textId="0DC1C17E" w:rsidR="00A34563" w:rsidRDefault="006B0A56" w:rsidP="006B0A56">
      <w:pPr>
        <w:spacing w:after="0"/>
        <w:ind w:left="720"/>
      </w:pPr>
      <w:r>
        <w:t xml:space="preserve">Here are some </w:t>
      </w:r>
      <w:r w:rsidR="00A34563">
        <w:t>example</w:t>
      </w:r>
      <w:r>
        <w:t xml:space="preserve"> online providers</w:t>
      </w:r>
      <w:r w:rsidR="00A34563">
        <w:t>:</w:t>
      </w:r>
    </w:p>
    <w:p w14:paraId="2C9A3F25" w14:textId="6CA62E5A" w:rsidR="00A34563" w:rsidRDefault="00264824" w:rsidP="00A34563">
      <w:pPr>
        <w:pStyle w:val="ListParagraph"/>
      </w:pPr>
      <w:hyperlink r:id="rId7" w:history="1">
        <w:proofErr w:type="spellStart"/>
        <w:r w:rsidR="00A34563" w:rsidRPr="00A34563">
          <w:rPr>
            <w:color w:val="0000FF"/>
            <w:u w:val="single"/>
          </w:rPr>
          <w:t>Snapfish</w:t>
        </w:r>
        <w:proofErr w:type="spellEnd"/>
        <w:r w:rsidR="00A34563" w:rsidRPr="00A34563">
          <w:rPr>
            <w:color w:val="0000FF"/>
            <w:u w:val="single"/>
          </w:rPr>
          <w:t xml:space="preserve"> UK: Online Photo Printing &amp; Personalised Photo Gifts</w:t>
        </w:r>
      </w:hyperlink>
    </w:p>
    <w:p w14:paraId="1D0F8926" w14:textId="43BBB9F6" w:rsidR="00A34563" w:rsidRDefault="00264824" w:rsidP="00A34563">
      <w:pPr>
        <w:pStyle w:val="ListParagraph"/>
      </w:pPr>
      <w:hyperlink r:id="rId8" w:history="1">
        <w:r w:rsidR="00A34563" w:rsidRPr="00A34563">
          <w:rPr>
            <w:color w:val="0000FF"/>
            <w:u w:val="single"/>
          </w:rPr>
          <w:t xml:space="preserve">Photo Printing Online | All Sizes | </w:t>
        </w:r>
        <w:proofErr w:type="spellStart"/>
        <w:r w:rsidR="00A34563" w:rsidRPr="00A34563">
          <w:rPr>
            <w:color w:val="0000FF"/>
            <w:u w:val="single"/>
          </w:rPr>
          <w:t>Photobox</w:t>
        </w:r>
        <w:proofErr w:type="spellEnd"/>
      </w:hyperlink>
    </w:p>
    <w:p w14:paraId="08305DF8" w14:textId="51AE5102" w:rsidR="00A34563" w:rsidRDefault="00264824" w:rsidP="00A34563">
      <w:pPr>
        <w:pStyle w:val="ListParagraph"/>
      </w:pPr>
      <w:hyperlink r:id="rId9" w:history="1">
        <w:r w:rsidR="00A34563" w:rsidRPr="00A34563">
          <w:rPr>
            <w:color w:val="0000FF"/>
            <w:u w:val="single"/>
          </w:rPr>
          <w:t xml:space="preserve">Photo Printing » Print Photos Online | </w:t>
        </w:r>
        <w:proofErr w:type="spellStart"/>
        <w:r w:rsidR="00A34563" w:rsidRPr="00A34563">
          <w:rPr>
            <w:color w:val="0000FF"/>
            <w:u w:val="single"/>
          </w:rPr>
          <w:t>BonusPrint</w:t>
        </w:r>
        <w:proofErr w:type="spellEnd"/>
        <w:r w:rsidR="00A34563" w:rsidRPr="00A34563">
          <w:rPr>
            <w:color w:val="0000FF"/>
            <w:u w:val="single"/>
          </w:rPr>
          <w:t xml:space="preserve"> UK</w:t>
        </w:r>
      </w:hyperlink>
    </w:p>
    <w:p w14:paraId="1BC59CBE" w14:textId="2C0F3B8E" w:rsidR="00A34563" w:rsidRDefault="00A34563" w:rsidP="00A34563">
      <w:pPr>
        <w:pStyle w:val="ListParagraph"/>
      </w:pPr>
      <w:r>
        <w:lastRenderedPageBreak/>
        <w:t>Sometimes the larger print sizes come under the ‘Wall Art’ or ‘Poster’ section</w:t>
      </w:r>
      <w:r w:rsidR="00AC58CD">
        <w:t xml:space="preserve"> of their website</w:t>
      </w:r>
      <w:r>
        <w:t>.</w:t>
      </w:r>
    </w:p>
    <w:p w14:paraId="0D09E3F4" w14:textId="18537948" w:rsidR="00A34563" w:rsidRDefault="006B0A56" w:rsidP="00A34563">
      <w:pPr>
        <w:spacing w:after="0"/>
        <w:ind w:left="720"/>
      </w:pPr>
      <w:r w:rsidRPr="006B0A56">
        <w:rPr>
          <w:b/>
          <w:bCs/>
        </w:rPr>
        <w:t>Top Tip</w:t>
      </w:r>
      <w:r>
        <w:t xml:space="preserve"> - d</w:t>
      </w:r>
      <w:r w:rsidR="00A34563">
        <w:t xml:space="preserve">on’t leave it till the last minute and go to the local shop for a print, it will cost </w:t>
      </w:r>
      <w:r>
        <w:t>much more than online</w:t>
      </w:r>
      <w:r w:rsidR="00A34563">
        <w:t>!</w:t>
      </w:r>
      <w:r w:rsidR="00D442A5">
        <w:t xml:space="preserve">  </w:t>
      </w:r>
      <w:r w:rsidR="00AD0085">
        <w:t xml:space="preserve">The photographs can be matt or gloss, it’s up to you.  </w:t>
      </w:r>
      <w:r w:rsidR="00AC58CD">
        <w:t>Also, w</w:t>
      </w:r>
      <w:r w:rsidR="005E2B97">
        <w:t>hen in the</w:t>
      </w:r>
      <w:r w:rsidR="00AC58CD">
        <w:t xml:space="preserve"> gallery</w:t>
      </w:r>
      <w:r w:rsidR="005E2B97">
        <w:t xml:space="preserve"> frame, t</w:t>
      </w:r>
      <w:r w:rsidR="00764884">
        <w:t>hey will be</w:t>
      </w:r>
      <w:r w:rsidR="005E2B97">
        <w:t xml:space="preserve"> </w:t>
      </w:r>
      <w:r w:rsidR="00764884">
        <w:t>behind a sheet of fire-retardant acrylic.</w:t>
      </w:r>
    </w:p>
    <w:p w14:paraId="1A9DE6CF" w14:textId="77777777" w:rsidR="00A34563" w:rsidRDefault="00A34563" w:rsidP="00A34563">
      <w:pPr>
        <w:spacing w:after="0"/>
        <w:ind w:left="720"/>
      </w:pPr>
    </w:p>
    <w:p w14:paraId="56F64ABC" w14:textId="24E85DEF" w:rsidR="00A34563" w:rsidRDefault="00A34563" w:rsidP="00A34563">
      <w:pPr>
        <w:pStyle w:val="ListParagraph"/>
        <w:numPr>
          <w:ilvl w:val="0"/>
          <w:numId w:val="1"/>
        </w:numPr>
        <w:spacing w:after="0"/>
      </w:pPr>
      <w:r w:rsidRPr="00A34563">
        <w:rPr>
          <w:b/>
          <w:bCs/>
        </w:rPr>
        <w:t>Mounting</w:t>
      </w:r>
      <w:r>
        <w:t xml:space="preserve"> - </w:t>
      </w:r>
    </w:p>
    <w:p w14:paraId="212BEFD7" w14:textId="1BC864B8" w:rsidR="0062457A" w:rsidRDefault="00A83CFD" w:rsidP="00A34563">
      <w:pPr>
        <w:spacing w:after="0"/>
        <w:ind w:left="720"/>
      </w:pPr>
      <w:r>
        <w:t xml:space="preserve">If the photograph is not going to fill the A2 frame, you will need to </w:t>
      </w:r>
      <w:r w:rsidR="00AD0085">
        <w:t>mount</w:t>
      </w:r>
      <w:r>
        <w:t xml:space="preserve"> it on a card or stiff paper</w:t>
      </w:r>
      <w:r w:rsidR="00314B8A">
        <w:t xml:space="preserve"> of that size</w:t>
      </w:r>
      <w:r>
        <w:t xml:space="preserve">.  </w:t>
      </w:r>
      <w:r w:rsidR="00314B8A">
        <w:t xml:space="preserve">Mounting just means sticking your picture to this backing card, or if you are able, cutting a hole of the right size and sticking it on the back.  </w:t>
      </w:r>
      <w:r w:rsidR="00AD0085">
        <w:t>A2 mount card</w:t>
      </w:r>
      <w:r w:rsidR="00314B8A">
        <w:t xml:space="preserve"> i</w:t>
      </w:r>
      <w:r w:rsidR="00764884">
        <w:t xml:space="preserve">s really </w:t>
      </w:r>
      <w:proofErr w:type="gramStart"/>
      <w:r w:rsidR="00764884">
        <w:t>affordable</w:t>
      </w:r>
      <w:proofErr w:type="gramEnd"/>
      <w:r w:rsidR="00764884">
        <w:t xml:space="preserve"> and you can buy it at stationery shops like ‘The Range’</w:t>
      </w:r>
      <w:r w:rsidR="00AC58CD">
        <w:t>,</w:t>
      </w:r>
      <w:r w:rsidR="00764884">
        <w:t xml:space="preserve"> as well as from specialists</w:t>
      </w:r>
      <w:r w:rsidR="00AD0085">
        <w:t>.</w:t>
      </w:r>
    </w:p>
    <w:p w14:paraId="57504FB8" w14:textId="77777777" w:rsidR="00AD0085" w:rsidRDefault="00AD0085" w:rsidP="00AD0085">
      <w:pPr>
        <w:spacing w:after="0"/>
      </w:pPr>
    </w:p>
    <w:p w14:paraId="29C6D3BE" w14:textId="4D8EBCA1" w:rsidR="0062457A" w:rsidRDefault="0062457A" w:rsidP="00AD0085">
      <w:pPr>
        <w:pStyle w:val="ListParagraph"/>
        <w:numPr>
          <w:ilvl w:val="0"/>
          <w:numId w:val="1"/>
        </w:numPr>
        <w:spacing w:after="0"/>
      </w:pPr>
      <w:r w:rsidRPr="00764884">
        <w:rPr>
          <w:b/>
          <w:bCs/>
        </w:rPr>
        <w:t>Title</w:t>
      </w:r>
      <w:r w:rsidR="00D15F62">
        <w:t xml:space="preserve"> </w:t>
      </w:r>
      <w:r w:rsidR="00AD0085">
        <w:t>– please give your photograph a short one-line title.</w:t>
      </w:r>
      <w:r w:rsidR="007E1E82">
        <w:t xml:space="preserve">  This will go on the information sheet.</w:t>
      </w:r>
    </w:p>
    <w:p w14:paraId="22FC0E0F" w14:textId="77777777" w:rsidR="00AD0085" w:rsidRDefault="00AD0085" w:rsidP="00AD0085">
      <w:pPr>
        <w:spacing w:after="0"/>
      </w:pPr>
    </w:p>
    <w:p w14:paraId="78A32848" w14:textId="3EB2EE86" w:rsidR="0062457A" w:rsidRDefault="00AD0085" w:rsidP="00AD0085">
      <w:pPr>
        <w:pStyle w:val="ListParagraph"/>
        <w:numPr>
          <w:ilvl w:val="0"/>
          <w:numId w:val="1"/>
        </w:numPr>
        <w:spacing w:after="0"/>
      </w:pPr>
      <w:r w:rsidRPr="00764884">
        <w:rPr>
          <w:b/>
          <w:bCs/>
        </w:rPr>
        <w:t xml:space="preserve">Information </w:t>
      </w:r>
      <w:r w:rsidR="0062457A" w:rsidRPr="00764884">
        <w:rPr>
          <w:b/>
          <w:bCs/>
        </w:rPr>
        <w:t>sheet</w:t>
      </w:r>
      <w:r w:rsidR="00D15F62">
        <w:t xml:space="preserve"> – there </w:t>
      </w:r>
      <w:r w:rsidR="00D442A5">
        <w:t xml:space="preserve">will be an </w:t>
      </w:r>
      <w:r w:rsidR="00D15F62">
        <w:t>exhibition</w:t>
      </w:r>
      <w:r>
        <w:t xml:space="preserve"> information sheet, which will have </w:t>
      </w:r>
      <w:r w:rsidR="00D15F62">
        <w:t>some info about each</w:t>
      </w:r>
      <w:r>
        <w:t xml:space="preserve"> photographer, the title of each picture.</w:t>
      </w:r>
    </w:p>
    <w:p w14:paraId="15B049E7" w14:textId="77777777" w:rsidR="00D15F62" w:rsidRDefault="00D15F62"/>
    <w:p w14:paraId="2BC86B15" w14:textId="6807C670" w:rsidR="0062457A" w:rsidRDefault="00D15F62">
      <w:r w:rsidRPr="00D15F62">
        <w:t>Please be aware that the exhibition space is in an open and accessible space</w:t>
      </w:r>
      <w:r w:rsidR="006B0A56">
        <w:t>,</w:t>
      </w:r>
      <w:r w:rsidRPr="00D15F62">
        <w:t xml:space="preserve"> with frames that snap shut but are not lockable.  There is an element of risk</w:t>
      </w:r>
      <w:r w:rsidR="00764884">
        <w:t>,</w:t>
      </w:r>
      <w:r w:rsidRPr="00D15F62">
        <w:t xml:space="preserve"> in that damage or indeed theft is possible.  So far</w:t>
      </w:r>
      <w:r w:rsidR="00D442A5">
        <w:t xml:space="preserve">, </w:t>
      </w:r>
      <w:r w:rsidRPr="00D15F62">
        <w:t>we have not had any trouble, so the risk is low, but you need to be aware.</w:t>
      </w:r>
    </w:p>
    <w:p w14:paraId="2F3B661F" w14:textId="77777777" w:rsidR="005403C2" w:rsidRDefault="005403C2" w:rsidP="005403C2">
      <w:pPr>
        <w:rPr>
          <w:b/>
          <w:bCs/>
        </w:rPr>
      </w:pPr>
    </w:p>
    <w:p w14:paraId="0372579A" w14:textId="77777777" w:rsidR="00D442A5" w:rsidRDefault="00D442A5" w:rsidP="005403C2">
      <w:pPr>
        <w:rPr>
          <w:b/>
          <w:bCs/>
        </w:rPr>
      </w:pPr>
    </w:p>
    <w:p w14:paraId="6058FCFC" w14:textId="0D54A609" w:rsidR="005403C2" w:rsidRDefault="005403C2" w:rsidP="005403C2">
      <w:pPr>
        <w:rPr>
          <w:b/>
          <w:bCs/>
        </w:rPr>
      </w:pPr>
      <w:r w:rsidRPr="0062457A">
        <w:rPr>
          <w:b/>
          <w:bCs/>
        </w:rPr>
        <w:t>Exhibition Rules:</w:t>
      </w:r>
    </w:p>
    <w:p w14:paraId="50EE293C" w14:textId="77777777" w:rsidR="005403C2" w:rsidRDefault="005403C2" w:rsidP="005403C2">
      <w:r>
        <w:t xml:space="preserve">There is a very simple set of guidelines for all exhibition contributors that you would expect, </w:t>
      </w:r>
      <w:proofErr w:type="gramStart"/>
      <w:r>
        <w:t>in order to</w:t>
      </w:r>
      <w:proofErr w:type="gramEnd"/>
      <w:r>
        <w:t xml:space="preserve"> keep our exhibitions safe and accessible to all.</w:t>
      </w:r>
    </w:p>
    <w:p w14:paraId="5BB0CCE5" w14:textId="77777777" w:rsidR="005403C2" w:rsidRPr="00D15F62" w:rsidRDefault="005403C2" w:rsidP="005403C2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720"/>
        <w:outlineLvl w:val="1"/>
        <w:rPr>
          <w:rFonts w:eastAsia="Arial" w:cstheme="minorHAnsi"/>
          <w:b/>
          <w:bCs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b/>
          <w:bCs/>
          <w:i/>
          <w:iCs/>
          <w:kern w:val="0"/>
          <w:lang w:val="en-US"/>
          <w14:ligatures w14:val="none"/>
        </w:rPr>
        <w:t>Criteria</w:t>
      </w:r>
    </w:p>
    <w:p w14:paraId="28B14ED3" w14:textId="77777777" w:rsidR="005403C2" w:rsidRPr="00D15F62" w:rsidRDefault="005403C2" w:rsidP="005403C2">
      <w:pPr>
        <w:widowControl w:val="0"/>
        <w:autoSpaceDE w:val="0"/>
        <w:autoSpaceDN w:val="0"/>
        <w:spacing w:after="0" w:line="240" w:lineRule="auto"/>
        <w:ind w:left="720" w:right="195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We will collect and/or display paintings, drawings, prints, sculptures, installations, photography, moving image and digital artworks, that support the health and wellbeing of patients, their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proofErr w:type="gramEnd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 and staff.</w:t>
      </w:r>
      <w:r w:rsidRPr="008625D2">
        <w:rPr>
          <w:rFonts w:eastAsia="Arial" w:cstheme="minorHAnsi"/>
          <w:i/>
          <w:iCs/>
          <w:kern w:val="0"/>
          <w:lang w:val="en-US"/>
          <w14:ligatures w14:val="none"/>
        </w:rPr>
        <w:t xml:space="preserve"> 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criteria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for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display and/or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acquisition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are:</w:t>
      </w:r>
    </w:p>
    <w:p w14:paraId="3529C221" w14:textId="77777777" w:rsidR="005403C2" w:rsidRPr="00D15F62" w:rsidRDefault="005403C2" w:rsidP="005403C2">
      <w:pPr>
        <w:widowControl w:val="0"/>
        <w:autoSpaceDE w:val="0"/>
        <w:autoSpaceDN w:val="0"/>
        <w:spacing w:after="0" w:line="240" w:lineRule="auto"/>
        <w:ind w:left="720"/>
        <w:rPr>
          <w:rFonts w:eastAsia="Arial" w:cstheme="minorHAnsi"/>
          <w:i/>
          <w:iCs/>
          <w:kern w:val="0"/>
          <w:lang w:val="en-US"/>
          <w14:ligatures w14:val="none"/>
        </w:rPr>
      </w:pPr>
    </w:p>
    <w:p w14:paraId="1E093EC9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Led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by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needs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1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patients,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their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proofErr w:type="gramEnd"/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members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staff.</w:t>
      </w:r>
    </w:p>
    <w:p w14:paraId="63BA73D8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9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quality,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demonstrating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excellence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8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making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handling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materials.</w:t>
      </w:r>
    </w:p>
    <w:p w14:paraId="02FB029C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Innovative</w:t>
      </w:r>
      <w:r w:rsidRPr="00D15F62">
        <w:rPr>
          <w:rFonts w:eastAsia="Arial" w:cstheme="minorHAnsi"/>
          <w:i/>
          <w:iCs/>
          <w:spacing w:val="-8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skills,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materials</w:t>
      </w:r>
      <w:proofErr w:type="gramEnd"/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intention.</w:t>
      </w:r>
    </w:p>
    <w:p w14:paraId="729FC5AE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Responds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effectively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to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environment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which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will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be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displayed.</w:t>
      </w:r>
    </w:p>
    <w:p w14:paraId="766F8817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Has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positive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impact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on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patients,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proofErr w:type="gramEnd"/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staff, and is aligned with the Trust’s values.</w:t>
      </w:r>
    </w:p>
    <w:p w14:paraId="2FC4D012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1080" w:right="264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Supports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development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1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successful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coherent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collection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will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stand the test of time.</w:t>
      </w:r>
    </w:p>
    <w:p w14:paraId="2C6F03CE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 w:right="392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Reflects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diversity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our patients,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staff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Trust’s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Equality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Policy.</w:t>
      </w:r>
    </w:p>
    <w:p w14:paraId="39F1B154" w14:textId="77777777" w:rsidR="005403C2" w:rsidRDefault="005403C2" w:rsidP="005403C2">
      <w:pPr>
        <w:rPr>
          <w:b/>
          <w:bCs/>
        </w:rPr>
      </w:pPr>
    </w:p>
    <w:p w14:paraId="103A5285" w14:textId="77777777" w:rsidR="005403C2" w:rsidRDefault="005403C2">
      <w:pPr>
        <w:rPr>
          <w:b/>
          <w:bCs/>
        </w:rPr>
      </w:pPr>
    </w:p>
    <w:p w14:paraId="78749DAE" w14:textId="14C9792C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Future:</w:t>
      </w:r>
    </w:p>
    <w:p w14:paraId="417014F7" w14:textId="7CB5831B" w:rsidR="0062457A" w:rsidRDefault="0062457A">
      <w:r>
        <w:t xml:space="preserve">This is one of what we hope will be many staff photography exhibitions.  Please come back </w:t>
      </w:r>
      <w:r w:rsidR="00AD0085">
        <w:t>with future photographs.</w:t>
      </w:r>
    </w:p>
    <w:p w14:paraId="2DC19426" w14:textId="605A0D70" w:rsidR="0062457A" w:rsidRDefault="00AD0085">
      <w:r>
        <w:t>Contributing to a public exhibition of your work is brave thing to do, but it really does provide something to celebrate, and brightens up our workplace.</w:t>
      </w:r>
      <w:r w:rsidR="00764884">
        <w:t xml:space="preserve">  Thank you!</w:t>
      </w:r>
    </w:p>
    <w:sectPr w:rsidR="0062457A" w:rsidSect="007E1E8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52DD2"/>
    <w:multiLevelType w:val="hybridMultilevel"/>
    <w:tmpl w:val="E41A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A0F15"/>
    <w:multiLevelType w:val="hybridMultilevel"/>
    <w:tmpl w:val="862CEE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812"/>
    <w:multiLevelType w:val="hybridMultilevel"/>
    <w:tmpl w:val="740A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08625">
    <w:abstractNumId w:val="0"/>
  </w:num>
  <w:num w:numId="2" w16cid:durableId="1307391222">
    <w:abstractNumId w:val="2"/>
  </w:num>
  <w:num w:numId="3" w16cid:durableId="205796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6"/>
    <w:rsid w:val="00213EAB"/>
    <w:rsid w:val="00264824"/>
    <w:rsid w:val="00314B8A"/>
    <w:rsid w:val="005403C2"/>
    <w:rsid w:val="005E2B97"/>
    <w:rsid w:val="0062457A"/>
    <w:rsid w:val="0066301F"/>
    <w:rsid w:val="00686D81"/>
    <w:rsid w:val="006B0A56"/>
    <w:rsid w:val="00764884"/>
    <w:rsid w:val="007E1E82"/>
    <w:rsid w:val="008625D2"/>
    <w:rsid w:val="00A24272"/>
    <w:rsid w:val="00A34563"/>
    <w:rsid w:val="00A83CFD"/>
    <w:rsid w:val="00A94C5E"/>
    <w:rsid w:val="00AC58CD"/>
    <w:rsid w:val="00AD0085"/>
    <w:rsid w:val="00BB672D"/>
    <w:rsid w:val="00C01B95"/>
    <w:rsid w:val="00D01346"/>
    <w:rsid w:val="00D15F62"/>
    <w:rsid w:val="00D442A5"/>
    <w:rsid w:val="00DB3663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7F4E"/>
  <w15:chartTrackingRefBased/>
  <w15:docId w15:val="{D84BDB5C-7EC1-4296-A43D-6EB5A5BC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tobox.co.uk/shop/prints?channel=19714&amp;cid=19714&amp;utm_campaign=kenshoo_ggl_9929927441_146666766203_651442481184_kwd-15942886_c_e_g____1006886_&amp;esl-k=sem-google|ng|c651442481184|me|korder%20picture|p|t|dc|a146666766203|g9929927441&amp;gclid=EAIaIQobChMI6reA4qr3_wIVwuztCh0v2wqvEAAYASAAEgLomP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apfish.co.uk/home?utm_medium=cpc&amp;utm_source=google&amp;utm_campaign=%7b11076859%7d&amp;utm_term=%7b1044970537%7d&amp;gclid=EAIaIQobChMI9oTnmqr3_wIVx9_tCh3mjQNdEAAYASAAEgIjZfD_BwE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summers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phen.summers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nusprint.co.uk/photo-pri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Stephen</dc:creator>
  <cp:keywords/>
  <dc:description/>
  <cp:lastModifiedBy>ANDREWS, Charlotte (KINGSTON HOSPITAL NHS FOUNDATION TRUST)</cp:lastModifiedBy>
  <cp:revision>2</cp:revision>
  <dcterms:created xsi:type="dcterms:W3CDTF">2024-05-15T14:16:00Z</dcterms:created>
  <dcterms:modified xsi:type="dcterms:W3CDTF">2024-05-15T14:16:00Z</dcterms:modified>
</cp:coreProperties>
</file>