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end"/>
      </w:pPr>
      <w:r>
        <w:rPr>
          <w:rFonts w:ascii="Helvetica Now Display" w:hAnsi="Helvetica Now Display" w:cs="Helvetica Now Display" w:eastAsia="Helvetica Now Display"/>
          <w:color w:val="1d1c1d"/>
          <w:sz w:val="23"/>
          <w:szCs w:val="23"/>
          <w:highlight w:val="white"/>
        </w:rPr>
        <w:t>© Enna Global 2025</w:t>
      </w:r>
      <w:r>
        <w:rPr>
          <w:rFonts w:ascii="Helvetica Now Display Light" w:hAnsi="Helvetica Now Display Light" w:cs="Helvetica Now Display Light" w:eastAsia="Helvetica Now Display Light"/>
          <w:color w:val="000000"/>
          <w:sz w:val="24"/>
          <w:szCs w:val="24"/>
        </w:rPr>
        <w:t xml:space="preserve">
</w:t>
      </w:r>
    </w:p>
    <w:p>
      <w:pPr>
        <w:spacing w:after="120" w:before="120"/>
        <w:jc w:val="center"/>
      </w:pPr>
      <w:r>
        <w:drawing>
          <wp:inline>
            <wp:extent cx="5734050" cy="1720215"/>
            <wp:docPr id="0" name="Drawing 0" descr="1b8f7375b-e480-4b6e-b0be-62e53a315e19.png"/>
            <wp:cNvGraphicFramePr>
              <a:graphicFrameLocks noChangeAspect="true"/>
            </wp:cNvGraphicFramePr>
            <a:graphic>
              <a:graphicData uri="http://schemas.openxmlformats.org/drawingml/2006/picture">
                <pic:pic xmlns:pic="http://schemas.openxmlformats.org/drawingml/2006/picture">
                  <pic:nvPicPr>
                    <pic:cNvPr id="0" name="Picture 0" descr="1b8f7375b-e480-4b6e-b0be-62e53a315e19.png"/>
                    <pic:cNvPicPr>
                      <a:picLocks noChangeAspect="true"/>
                    </pic:cNvPicPr>
                  </pic:nvPicPr>
                  <pic:blipFill>
                    <a:blip r:embed="rId3"/>
                    <a:stretch>
                      <a:fillRect/>
                    </a:stretch>
                  </pic:blipFill>
                  <pic:spPr>
                    <a:xfrm>
                      <a:off x="0" y="0"/>
                      <a:ext cx="5734050" cy="1720215"/>
                    </a:xfrm>
                    <a:prstGeom prst="rect">
                      <a:avLst/>
                    </a:prstGeom>
                  </pic:spPr>
                </pic:pic>
              </a:graphicData>
            </a:graphic>
          </wp:inline>
        </w:drawing>
      </w:r>
    </w:p>
    <w:p>
      <w:pPr>
        <w:spacing w:after="120" w:before="120"/>
        <w:jc w:val="center"/>
      </w:pPr>
      <w:r>
        <w:drawing>
          <wp:inline>
            <wp:extent cx="5734050" cy="739692"/>
            <wp:docPr id="1" name="Drawing 1" descr="1d5ba97ee-87a5-4adb-a991-82845bf385a9.png"/>
            <wp:cNvGraphicFramePr>
              <a:graphicFrameLocks noChangeAspect="true"/>
            </wp:cNvGraphicFramePr>
            <a:graphic>
              <a:graphicData uri="http://schemas.openxmlformats.org/drawingml/2006/picture">
                <pic:pic xmlns:pic="http://schemas.openxmlformats.org/drawingml/2006/picture">
                  <pic:nvPicPr>
                    <pic:cNvPr id="0" name="Picture 1" descr="1d5ba97ee-87a5-4adb-a991-82845bf385a9.png"/>
                    <pic:cNvPicPr>
                      <a:picLocks noChangeAspect="true"/>
                    </pic:cNvPicPr>
                  </pic:nvPicPr>
                  <pic:blipFill>
                    <a:blip r:embed="rId4"/>
                    <a:stretch>
                      <a:fillRect/>
                    </a:stretch>
                  </pic:blipFill>
                  <pic:spPr>
                    <a:xfrm>
                      <a:off x="0" y="0"/>
                      <a:ext cx="5734050" cy="739692"/>
                    </a:xfrm>
                    <a:prstGeom prst="rect">
                      <a:avLst/>
                    </a:prstGeom>
                  </pic:spPr>
                </pic:pic>
              </a:graphicData>
            </a:graphic>
          </wp:inline>
        </w:drawing>
      </w:r>
    </w:p>
    <w:p>
      <w:pPr>
        <w:spacing w:after="120" w:before="120" w:line="336" w:lineRule="auto"/>
        <w:ind w:firstLine="0" w:start="0"/>
        <w:jc w:val="start"/>
      </w:pPr>
      <w:r>
        <w:rPr>
          <w:rFonts w:ascii="Helvetica" w:hAnsi="Helvetica" w:cs="Helvetica" w:eastAsia="Helvetica"/>
          <w:color w:val="0e101a"/>
          <w:sz w:val="24"/>
          <w:szCs w:val="24"/>
        </w:rPr>
        <w:t xml:space="preserve">Welcome to the Enna team’s Working Styles Guide. To be happy and successful in our busy work lives, we must understand how to work well together. This guide is designed to help you better understand yourself and your teammates. You’ll uncover each other’s unique ways of working and communication styles to guarantee better collaboration and rapport amongst the team. 
</w:t>
      </w:r>
    </w:p>
    <w:p>
      <w:pPr>
        <w:spacing w:after="120" w:before="120" w:line="336" w:lineRule="auto"/>
        <w:ind w:firstLine="0" w:start="0"/>
        <w:jc w:val="start"/>
      </w:pPr>
      <w:r>
        <w:rPr>
          <w:rFonts w:ascii="Helvetica" w:hAnsi="Helvetica" w:cs="Helvetica" w:eastAsia="Helvetica"/>
          <w:color w:val="0e101a"/>
          <w:sz w:val="24"/>
          <w:szCs w:val="24"/>
        </w:rPr>
        <w:t xml:space="preserve">Why Understanding Working Styles Matters:
</w:t>
      </w:r>
    </w:p>
    <w:p>
      <w:pPr>
        <w:numPr>
          <w:ilvl w:val="0"/>
          <w:numId w:val="1"/>
        </w:numPr>
        <w:spacing w:after="0" w:before="0" w:line="336" w:lineRule="auto"/>
        <w:jc w:val="start"/>
      </w:pPr>
      <w:r>
        <w:rPr>
          <w:rFonts w:ascii="Helvetica Bold" w:hAnsi="Helvetica Bold" w:cs="Helvetica Bold" w:eastAsia="Helvetica Bold"/>
          <w:b/>
          <w:bCs/>
          <w:color w:val="0e101a"/>
          <w:sz w:val="24"/>
          <w:szCs w:val="24"/>
        </w:rPr>
        <w:t>Better Communication:</w:t>
      </w:r>
      <w:r>
        <w:rPr>
          <w:rFonts w:ascii="Helvetica" w:hAnsi="Helvetica" w:cs="Helvetica" w:eastAsia="Helvetica"/>
          <w:color w:val="0e101a"/>
          <w:sz w:val="24"/>
          <w:szCs w:val="24"/>
        </w:rPr>
        <w:t xml:space="preserve"> Knowing how you and your teammates prefer to talk and share ideas helps everyone communicate better. Whether it’s face-to-face chats, emails, or messages, you can ensure you understand each other clearly.
</w:t>
      </w:r>
    </w:p>
    <w:p>
      <w:pPr>
        <w:numPr>
          <w:ilvl w:val="0"/>
          <w:numId w:val="1"/>
        </w:numPr>
        <w:spacing w:after="0" w:before="0" w:line="336" w:lineRule="auto"/>
        <w:jc w:val="start"/>
      </w:pPr>
      <w:r>
        <w:rPr>
          <w:rFonts w:ascii="Helvetica Bold" w:hAnsi="Helvetica Bold" w:cs="Helvetica Bold" w:eastAsia="Helvetica Bold"/>
          <w:b/>
          <w:bCs/>
          <w:color w:val="0e101a"/>
          <w:sz w:val="24"/>
          <w:szCs w:val="24"/>
        </w:rPr>
        <w:t>Easier Collaboration:</w:t>
      </w:r>
      <w:r>
        <w:rPr>
          <w:rFonts w:ascii="Helvetica" w:hAnsi="Helvetica" w:cs="Helvetica" w:eastAsia="Helvetica"/>
          <w:color w:val="0e101a"/>
          <w:sz w:val="24"/>
          <w:szCs w:val="24"/>
        </w:rPr>
        <w:t xml:space="preserve"> Everyone has unique ways of working – some like working alone, and others prefer working in teams. Understanding this helps you work together better, getting things done faster and more effectively.
</w:t>
      </w:r>
    </w:p>
    <w:p>
      <w:pPr>
        <w:numPr>
          <w:ilvl w:val="0"/>
          <w:numId w:val="1"/>
        </w:numPr>
        <w:spacing w:after="0" w:before="0" w:line="336" w:lineRule="auto"/>
        <w:jc w:val="start"/>
      </w:pPr>
      <w:r>
        <w:rPr>
          <w:rFonts w:ascii="Helvetica Bold" w:hAnsi="Helvetica Bold" w:cs="Helvetica Bold" w:eastAsia="Helvetica Bold"/>
          <w:b/>
          <w:bCs/>
          <w:color w:val="0e101a"/>
          <w:sz w:val="24"/>
          <w:szCs w:val="24"/>
        </w:rPr>
        <w:t xml:space="preserve">Boosted Productivity: </w:t>
      </w:r>
      <w:r>
        <w:rPr>
          <w:rFonts w:ascii="Helvetica" w:hAnsi="Helvetica" w:cs="Helvetica" w:eastAsia="Helvetica"/>
          <w:color w:val="0e101a"/>
          <w:sz w:val="24"/>
          <w:szCs w:val="24"/>
        </w:rPr>
        <w:t xml:space="preserve">When we understand each other’s strengths and how we work best, we can work smarter, do more, and feel good about it.
</w:t>
      </w:r>
    </w:p>
    <w:p>
      <w:pPr>
        <w:numPr>
          <w:ilvl w:val="0"/>
          <w:numId w:val="1"/>
        </w:numPr>
        <w:spacing w:after="0" w:before="0" w:line="336" w:lineRule="auto"/>
        <w:jc w:val="start"/>
      </w:pPr>
      <w:r>
        <w:rPr>
          <w:rFonts w:ascii="Helvetica Bold" w:hAnsi="Helvetica Bold" w:cs="Helvetica Bold" w:eastAsia="Helvetica Bold"/>
          <w:b/>
          <w:bCs/>
          <w:color w:val="0e101a"/>
          <w:sz w:val="24"/>
          <w:szCs w:val="24"/>
        </w:rPr>
        <w:t>Happier Team:</w:t>
      </w:r>
      <w:r>
        <w:rPr>
          <w:rFonts w:ascii="Helvetica" w:hAnsi="Helvetica" w:cs="Helvetica" w:eastAsia="Helvetica"/>
          <w:color w:val="0e101a"/>
          <w:sz w:val="24"/>
          <w:szCs w:val="24"/>
        </w:rPr>
        <w:t xml:space="preserve"> Feeling understood and appreciated makes us happier at work. Respecting each other's differences boosts our morale and motivates us to do our best.
</w:t>
      </w:r>
    </w:p>
    <w:p>
      <w:pPr>
        <w:spacing w:after="120" w:before="120" w:line="336" w:lineRule="auto"/>
        <w:ind w:firstLine="0" w:start="0"/>
        <w:jc w:val="start"/>
      </w:pPr>
      <w:r>
        <w:rPr>
          <w:rFonts w:ascii="Helvetica" w:hAnsi="Helvetica" w:cs="Helvetica" w:eastAsia="Helvetica"/>
          <w:color w:val="0e101a"/>
          <w:sz w:val="24"/>
          <w:szCs w:val="24"/>
        </w:rPr>
        <w:t xml:space="preserve">How to use this guide: Complete the workbook below by answering questions independently. Ask a close friend or colleague for their perspective if you are unsure what to write for any of the questions. 
</w:t>
      </w:r>
    </w:p>
    <w:p>
      <w:pPr>
        <w:spacing w:after="120" w:before="120" w:line="336" w:lineRule="auto"/>
        <w:ind w:firstLine="0" w:start="0"/>
        <w:jc w:val="start"/>
      </w:pPr>
      <w:r>
        <w:rPr>
          <w:rFonts w:ascii="Helvetica" w:hAnsi="Helvetica" w:cs="Helvetica" w:eastAsia="Helvetica"/>
          <w:color w:val="0d0d0d"/>
          <w:sz w:val="24"/>
          <w:szCs w:val="24"/>
        </w:rPr>
        <w:t xml:space="preserve">
</w:t>
      </w:r>
    </w:p>
    <w:p>
      <w:pPr>
        <w:spacing w:after="120" w:before="120"/>
        <w:jc w:val="center"/>
      </w:pPr>
      <w:r>
        <w:drawing>
          <wp:inline>
            <wp:extent cx="5734050" cy="739692"/>
            <wp:docPr id="2" name="Drawing 2" descr="1c5eb5080-52f6-4f57-8a18-aa04071b0876.png"/>
            <wp:cNvGraphicFramePr>
              <a:graphicFrameLocks noChangeAspect="true"/>
            </wp:cNvGraphicFramePr>
            <a:graphic>
              <a:graphicData uri="http://schemas.openxmlformats.org/drawingml/2006/picture">
                <pic:pic xmlns:pic="http://schemas.openxmlformats.org/drawingml/2006/picture">
                  <pic:nvPicPr>
                    <pic:cNvPr id="0" name="Picture 2" descr="1c5eb5080-52f6-4f57-8a18-aa04071b0876.png"/>
                    <pic:cNvPicPr>
                      <a:picLocks noChangeAspect="true"/>
                    </pic:cNvPicPr>
                  </pic:nvPicPr>
                  <pic:blipFill>
                    <a:blip r:embed="rId6"/>
                    <a:stretch>
                      <a:fillRect/>
                    </a:stretch>
                  </pic:blipFill>
                  <pic:spPr>
                    <a:xfrm>
                      <a:off x="0" y="0"/>
                      <a:ext cx="5734050" cy="739692"/>
                    </a:xfrm>
                    <a:prstGeom prst="rect">
                      <a:avLst/>
                    </a:prstGeom>
                  </pic:spPr>
                </pic:pic>
              </a:graphicData>
            </a:graphic>
          </wp:inline>
        </w:drawing>
      </w:r>
    </w:p>
    <w:p>
      <w:pPr>
        <w:numPr>
          <w:ilvl w:val="0"/>
          <w:numId w:val="2"/>
        </w:numPr>
        <w:spacing w:after="0" w:before="0" w:line="336" w:lineRule="auto"/>
        <w:jc w:val="start"/>
      </w:pPr>
      <w:r>
        <w:rPr>
          <w:rFonts w:ascii="Helvetica" w:hAnsi="Helvetica" w:cs="Helvetica" w:eastAsia="Helvetica"/>
          <w:color w:val="0e101a"/>
          <w:sz w:val="24"/>
          <w:szCs w:val="24"/>
        </w:rPr>
        <w:t xml:space="preserve">Firstly, download this document either to your Google Drive or documents.
</w:t>
      </w:r>
    </w:p>
    <w:p>
      <w:pPr>
        <w:numPr>
          <w:ilvl w:val="0"/>
          <w:numId w:val="2"/>
        </w:numPr>
        <w:spacing w:after="0" w:before="0" w:line="336" w:lineRule="auto"/>
        <w:jc w:val="start"/>
      </w:pPr>
      <w:r>
        <w:rPr>
          <w:rFonts w:ascii="Helvetica" w:hAnsi="Helvetica" w:cs="Helvetica" w:eastAsia="Helvetica"/>
          <w:color w:val="0e101a"/>
          <w:sz w:val="24"/>
          <w:szCs w:val="24"/>
        </w:rPr>
        <w:t xml:space="preserve">Secondly, allocate 30 minutes of independent time to complete this in a quiet space. You will need to find somewhere you can focus for this time to think about the questions.
</w:t>
      </w:r>
    </w:p>
    <w:p>
      <w:pPr>
        <w:numPr>
          <w:ilvl w:val="0"/>
          <w:numId w:val="2"/>
        </w:numPr>
        <w:spacing w:after="0" w:before="0" w:line="336" w:lineRule="auto"/>
        <w:jc w:val="start"/>
      </w:pPr>
      <w:r>
        <w:rPr>
          <w:rFonts w:ascii="Helvetica" w:hAnsi="Helvetica" w:cs="Helvetica" w:eastAsia="Helvetica"/>
          <w:color w:val="0e101a"/>
          <w:sz w:val="24"/>
          <w:szCs w:val="24"/>
        </w:rPr>
        <w:t xml:space="preserve">Next, spend the time answering the questions below (in bold). Below the questions are some example answers; please remove them and write your own. Think about each question and write your answer in as much detail as you want to. Remember, you can either use this as a reflective exercise for yourself or share it with others—it’s completely up to you!
</w:t>
      </w:r>
    </w:p>
    <w:p>
      <w:pPr>
        <w:numPr>
          <w:ilvl w:val="0"/>
          <w:numId w:val="2"/>
        </w:numPr>
        <w:spacing w:after="0" w:before="0" w:line="336" w:lineRule="auto"/>
        <w:jc w:val="start"/>
      </w:pPr>
      <w:r>
        <w:rPr>
          <w:rFonts w:ascii="Helvetica" w:hAnsi="Helvetica" w:cs="Helvetica" w:eastAsia="Helvetica"/>
          <w:color w:val="0e101a"/>
          <w:sz w:val="24"/>
          <w:szCs w:val="24"/>
        </w:rPr>
        <w:t xml:space="preserve">When you’ve completed it, make sure it’s saved!
</w:t>
      </w:r>
    </w:p>
    <w:p>
      <w:pPr>
        <w:spacing w:after="120" w:before="120"/>
        <w:jc w:val="center"/>
      </w:pPr>
      <w:r>
        <w:drawing>
          <wp:inline>
            <wp:extent cx="5734050" cy="739692"/>
            <wp:docPr id="3" name="Drawing 3" descr="1c2354fda-bf2a-4c48-8a6e-91f4456ad2df.png"/>
            <wp:cNvGraphicFramePr>
              <a:graphicFrameLocks noChangeAspect="true"/>
            </wp:cNvGraphicFramePr>
            <a:graphic>
              <a:graphicData uri="http://schemas.openxmlformats.org/drawingml/2006/picture">
                <pic:pic xmlns:pic="http://schemas.openxmlformats.org/drawingml/2006/picture">
                  <pic:nvPicPr>
                    <pic:cNvPr id="0" name="Picture 3" descr="1c2354fda-bf2a-4c48-8a6e-91f4456ad2df.png"/>
                    <pic:cNvPicPr>
                      <a:picLocks noChangeAspect="true"/>
                    </pic:cNvPicPr>
                  </pic:nvPicPr>
                  <pic:blipFill>
                    <a:blip r:embed="rId7"/>
                    <a:stretch>
                      <a:fillRect/>
                    </a:stretch>
                  </pic:blipFill>
                  <pic:spPr>
                    <a:xfrm>
                      <a:off x="0" y="0"/>
                      <a:ext cx="5734050" cy="739692"/>
                    </a:xfrm>
                    <a:prstGeom prst="rect">
                      <a:avLst/>
                    </a:prstGeom>
                  </pic:spPr>
                </pic:pic>
              </a:graphicData>
            </a:graphic>
          </wp:inline>
        </w:drawing>
      </w:r>
    </w:p>
    <w:p>
      <w:pPr>
        <w:spacing w:after="120" w:before="120" w:line="336" w:lineRule="auto"/>
        <w:ind w:firstLine="0" w:start="0"/>
        <w:jc w:val="start"/>
      </w:pPr>
      <w:r>
        <w:rPr>
          <w:rFonts w:ascii="Helvetica Bold" w:hAnsi="Helvetica Bold" w:cs="Helvetica Bold" w:eastAsia="Helvetica Bold"/>
          <w:b/>
          <w:bCs/>
          <w:color w:val="000000"/>
          <w:sz w:val="30"/>
          <w:szCs w:val="30"/>
        </w:rPr>
        <w:t xml:space="preserve">Brain dump your initial thoughts here:
</w:t>
      </w:r>
    </w:p>
    <w:tbl>
      <w:tblPr>
        <w:tblW w:w="9030" w:type="dxa"/>
        <w:tblBorders>
          <w:top w:val="single" w:color="8143f5" w:sz="6"/>
          <w:start w:color="8143f5" w:sz="6" w:val="single"/>
          <w:left w:val="single"/>
          <w:bottom w:val="single" w:color="8143f5" w:sz="6"/>
          <w:end w:color="8143f5" w:sz="6" w:val="single"/>
          <w:right w:val="single"/>
          <w:insideH w:val="single" w:color="8143f5" w:sz="6"/>
          <w:insideV w:val="single" w:color="8143f5" w:sz="6"/>
        </w:tblBorders>
      </w:tblPr>
      <w:tblGrid>
        <w:gridCol w:w="1841"/>
        <w:gridCol w:w="7188"/>
      </w:tblGrid>
      <w:tr>
        <w:tc>
          <w:tcPr>
            <w:tcW w:w="1841" w:type="dxa"/>
            <w:tcBorders>
              <w:top w:color="3b75c2" w:sz="6" w:val="single"/>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Date</w:t>
            </w:r>
            <w:r>
              <w:rPr>
                <w:rFonts w:ascii="Helvetica" w:hAnsi="Helvetica" w:cs="Helvetica" w:eastAsia="Helvetica"/>
                <w:color w:val="000000"/>
                <w:sz w:val="24"/>
                <w:szCs w:val="24"/>
              </w:rPr>
              <w:t xml:space="preserv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Canva Sans Bold" w:hAnsi="Canva Sans Bold" w:cs="Canva Sans Bold" w:eastAsia="Canva Sans Bold"/>
                <w:b/>
                <w:bCs/>
                <w:color w:val="000000"/>
                <w:sz w:val="20"/>
                <w:szCs w:val="20"/>
              </w:rPr>
              <w:t xml:space="preserve">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My Information</w:t>
            </w:r>
            <w:r>
              <w:rPr>
                <w:rFonts w:ascii="Helvetica" w:hAnsi="Helvetica" w:cs="Helvetica" w:eastAsia="Helvetica"/>
                <w:color w:val="000000"/>
                <w:sz w:val="24"/>
                <w:szCs w:val="24"/>
              </w:rPr>
              <w:t xml:space="preserv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Full Name</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  </w:t>
            </w:r>
            <w:r>
              <w:rPr>
                <w:rFonts w:ascii="Helvetica" w:hAnsi="Helvetica" w:cs="Helvetica" w:eastAsia="Helvetica"/>
                <w:color w:val="000000"/>
                <w:sz w:val="20"/>
                <w:szCs w:val="20"/>
              </w:rPr>
              <w:t xml:space="preserv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Job Title</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Email Address</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Skills</w:t>
            </w:r>
            <w:r>
              <w:rPr>
                <w:rFonts w:ascii="Helvetica Bold" w:hAnsi="Helvetica Bold" w:cs="Helvetica Bold" w:eastAsia="Helvetica Bold"/>
                <w:b/>
                <w:bCs/>
                <w:color w:val="000000"/>
                <w:sz w:val="28"/>
                <w:szCs w:val="28"/>
              </w:rPr>
              <w:t xml:space="preserv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Key skills:</w:t>
            </w:r>
            <w:r>
              <w:rPr>
                <w:rFonts w:ascii="Helvetica Bold" w:hAnsi="Helvetica Bold" w:cs="Helvetica Bold" w:eastAsia="Helvetica Bold"/>
                <w:b/>
                <w:bCs/>
                <w:color w:val="000000"/>
                <w:sz w:val="20"/>
                <w:szCs w:val="20"/>
              </w:rPr>
              <w:t xml:space="preserve">
</w:t>
            </w:r>
          </w:p>
          <w:p>
            <w:pPr>
              <w:numPr>
                <w:ilvl w:val="0"/>
                <w:numId w:val="3"/>
              </w:numPr>
              <w:spacing w:after="0" w:before="0" w:line="336" w:lineRule="auto"/>
              <w:jc w:val="start"/>
            </w:pPr>
            <w:r>
              <w:rPr>
                <w:rFonts w:ascii="Helvetica" w:hAnsi="Helvetica" w:cs="Helvetica" w:eastAsia="Helvetica"/>
                <w:color w:val="000000"/>
                <w:sz w:val="20"/>
                <w:szCs w:val="20"/>
              </w:rPr>
              <w:t xml:space="preserve">Organisation </w:t>
            </w:r>
            <w:r>
              <w:rPr>
                <w:rFonts w:ascii="Helvetica" w:hAnsi="Helvetica" w:cs="Helvetica" w:eastAsia="Helvetica"/>
                <w:color w:val="000000"/>
                <w:sz w:val="20"/>
                <w:szCs w:val="20"/>
              </w:rPr>
              <w:t xml:space="preserve">
</w:t>
            </w:r>
          </w:p>
          <w:p>
            <w:pPr>
              <w:numPr>
                <w:ilvl w:val="0"/>
                <w:numId w:val="3"/>
              </w:numPr>
              <w:spacing w:after="0" w:before="0" w:line="336" w:lineRule="auto"/>
              <w:jc w:val="start"/>
            </w:pPr>
            <w:r>
              <w:rPr>
                <w:rFonts w:ascii="Helvetica" w:hAnsi="Helvetica" w:cs="Helvetica" w:eastAsia="Helvetica"/>
                <w:color w:val="000000"/>
                <w:sz w:val="20"/>
                <w:szCs w:val="20"/>
              </w:rPr>
              <w:t xml:space="preserve">Planning and execution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Strengths and Challenges</w:t>
            </w:r>
            <w:r>
              <w:rPr>
                <w:rFonts w:ascii="Helvetica Bold" w:hAnsi="Helvetica Bold" w:cs="Helvetica Bold" w:eastAsia="Helvetica Bold"/>
                <w:b/>
                <w:bCs/>
                <w:color w:val="000000"/>
                <w:sz w:val="28"/>
                <w:szCs w:val="28"/>
              </w:rPr>
              <w:t xml:space="preserv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Key Strengths:</w:t>
            </w:r>
            <w:r>
              <w:rPr>
                <w:rFonts w:ascii="Helvetica Bold" w:hAnsi="Helvetica Bold" w:cs="Helvetica Bold" w:eastAsia="Helvetica Bold"/>
                <w:b/>
                <w:bCs/>
                <w:color w:val="000000"/>
                <w:sz w:val="20"/>
                <w:szCs w:val="20"/>
              </w:rPr>
              <w:t xml:space="preserve">
</w:t>
            </w:r>
          </w:p>
          <w:p>
            <w:pPr>
              <w:numPr>
                <w:ilvl w:val="0"/>
                <w:numId w:val="4"/>
              </w:numPr>
              <w:spacing w:after="0" w:before="0" w:line="336" w:lineRule="auto"/>
              <w:jc w:val="start"/>
            </w:pPr>
            <w:r>
              <w:rPr>
                <w:rFonts w:ascii="Helvetica" w:hAnsi="Helvetica" w:cs="Helvetica" w:eastAsia="Helvetica"/>
                <w:color w:val="000000"/>
                <w:sz w:val="20"/>
                <w:szCs w:val="20"/>
              </w:rPr>
              <w:t>Empathy</w:t>
            </w:r>
            <w:r>
              <w:rPr>
                <w:rFonts w:ascii="Helvetica" w:hAnsi="Helvetica" w:cs="Helvetica" w:eastAsia="Helvetica"/>
                <w:color w:val="000000"/>
                <w:sz w:val="20"/>
                <w:szCs w:val="20"/>
              </w:rPr>
              <w:t xml:space="preserve">
</w:t>
            </w:r>
          </w:p>
          <w:p>
            <w:pPr>
              <w:numPr>
                <w:ilvl w:val="0"/>
                <w:numId w:val="4"/>
              </w:numPr>
              <w:spacing w:after="0" w:before="0" w:line="336" w:lineRule="auto"/>
              <w:jc w:val="start"/>
            </w:pPr>
            <w:r>
              <w:rPr>
                <w:rFonts w:ascii="Helvetica" w:hAnsi="Helvetica" w:cs="Helvetica" w:eastAsia="Helvetica"/>
                <w:color w:val="000000"/>
                <w:sz w:val="20"/>
                <w:szCs w:val="20"/>
              </w:rPr>
              <w:t>Communication</w:t>
            </w:r>
            <w:r>
              <w:rPr>
                <w:rFonts w:ascii="Helvetica" w:hAnsi="Helvetica" w:cs="Helvetica" w:eastAsia="Helvetica"/>
                <w:color w:val="000000"/>
                <w:sz w:val="20"/>
                <w:szCs w:val="20"/>
              </w:rPr>
              <w:t xml:space="preserve">
</w:t>
            </w:r>
          </w:p>
          <w:p>
            <w:pPr>
              <w:numPr>
                <w:ilvl w:val="0"/>
                <w:numId w:val="4"/>
              </w:numPr>
              <w:spacing w:after="0" w:before="0" w:line="336" w:lineRule="auto"/>
              <w:jc w:val="start"/>
            </w:pPr>
            <w:r>
              <w:rPr>
                <w:rFonts w:ascii="Helvetica" w:hAnsi="Helvetica" w:cs="Helvetica" w:eastAsia="Helvetica"/>
                <w:color w:val="000000"/>
                <w:sz w:val="20"/>
                <w:szCs w:val="20"/>
              </w:rPr>
              <w:t xml:space="preserve">Organisation 
</w:t>
            </w:r>
          </w:p>
          <w:p>
            <w:pPr>
              <w:spacing w:after="120" w:before="120" w:line="336" w:lineRule="auto"/>
              <w:ind w:firstLine="0" w:start="0"/>
              <w:jc w:val="start"/>
            </w:pPr>
            <w:r>
              <w:rPr>
                <w:rFonts w:ascii="Helvetica Bold" w:hAnsi="Helvetica Bold" w:cs="Helvetica Bold" w:eastAsia="Helvetica Bold"/>
                <w:b/>
                <w:bCs/>
                <w:color w:val="000000"/>
                <w:sz w:val="20"/>
                <w:szCs w:val="20"/>
              </w:rPr>
              <w:t>Key Challenges:</w:t>
            </w:r>
            <w:r>
              <w:rPr>
                <w:rFonts w:ascii="Helvetica Bold" w:hAnsi="Helvetica Bold" w:cs="Helvetica Bold" w:eastAsia="Helvetica Bold"/>
                <w:b/>
                <w:bCs/>
                <w:color w:val="000000"/>
                <w:sz w:val="20"/>
                <w:szCs w:val="20"/>
              </w:rPr>
              <w:t xml:space="preserve">
</w:t>
            </w:r>
          </w:p>
          <w:p>
            <w:pPr>
              <w:numPr>
                <w:ilvl w:val="0"/>
                <w:numId w:val="5"/>
              </w:numPr>
              <w:spacing w:after="0" w:before="0" w:line="336" w:lineRule="auto"/>
              <w:jc w:val="start"/>
            </w:pPr>
            <w:r>
              <w:rPr>
                <w:rFonts w:ascii="Helvetica" w:hAnsi="Helvetica" w:cs="Helvetica" w:eastAsia="Helvetica"/>
                <w:color w:val="000000"/>
                <w:sz w:val="20"/>
                <w:szCs w:val="20"/>
              </w:rPr>
              <w:t xml:space="preserve">Too many short notice changes and no communication around them </w:t>
            </w:r>
            <w:r>
              <w:rPr>
                <w:rFonts w:ascii="Helvetica" w:hAnsi="Helvetica" w:cs="Helvetica" w:eastAsia="Helvetica"/>
                <w:color w:val="000000"/>
                <w:sz w:val="20"/>
                <w:szCs w:val="20"/>
              </w:rPr>
              <w:t xml:space="preserve">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Working Environment Preferences</w:t>
            </w:r>
            <w:r>
              <w:rPr>
                <w:rFonts w:ascii="Helvetica Bold" w:hAnsi="Helvetica Bold" w:cs="Helvetica Bold" w:eastAsia="Helvetica Bold"/>
                <w:b/>
                <w:bCs/>
                <w:color w:val="000000"/>
                <w:sz w:val="28"/>
                <w:szCs w:val="28"/>
              </w:rPr>
              <w:t xml:space="preserv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Do you prefer a bustling or quiet working environment?</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I prefer a quiet working environment which allows me to focus.</w:t>
            </w:r>
            <w:r>
              <w:rPr>
                <w:rFonts w:ascii="Helvetica" w:hAnsi="Helvetica" w:cs="Helvetica" w:eastAsia="Helvetica"/>
                <w:color w:val="000000"/>
                <w:sz w:val="20"/>
                <w:szCs w:val="20"/>
              </w:rPr>
              <w:t xml:space="preserv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Are there any specific tools or software you use to collaborate?</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Which ever the team are using I will adjust </w:t>
            </w:r>
            <w:r>
              <w:rPr>
                <w:rFonts w:ascii="Helvetica" w:hAnsi="Helvetica" w:cs="Helvetica" w:eastAsia="Helvetica"/>
                <w:color w:val="000000"/>
                <w:sz w:val="20"/>
                <w:szCs w:val="20"/>
              </w:rPr>
              <w:t xml:space="preserv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How do you handle distractions during work hours?</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When I’m focused, I will complete my task, or stop at a point that allows me to deal with the distraction without compromising the task I was doing.</w:t>
            </w:r>
            <w:r>
              <w:rPr>
                <w:rFonts w:ascii="Helvetica" w:hAnsi="Helvetica" w:cs="Helvetica" w:eastAsia="Helvetica"/>
                <w:color w:val="000000"/>
                <w:sz w:val="20"/>
                <w:szCs w:val="20"/>
              </w:rPr>
              <w:t xml:space="preserv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d0d0d"/>
                <w:sz w:val="20"/>
                <w:szCs w:val="20"/>
              </w:rPr>
              <w:t>Are there any specific workspace arrangements or preferences others should know about?</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N/A</w:t>
            </w:r>
            <w:r>
              <w:rPr>
                <w:rFonts w:ascii="Helvetica" w:hAnsi="Helvetica" w:cs="Helvetica" w:eastAsia="Helvetica"/>
                <w:color w:val="000000"/>
                <w:sz w:val="20"/>
                <w:szCs w:val="20"/>
              </w:rPr>
              <w:t xml:space="preserve">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 xml:space="preserve">Communication Style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d0d0d"/>
                <w:sz w:val="20"/>
                <w:szCs w:val="20"/>
              </w:rPr>
              <w:t>How do you prefer to communicate (e.g., in-person, email, phone, instant messaging)?</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I prefer people to be direct, honest and transparent so there's no ambiguity. I prefer email / slack and if I need more information, then a call may be helpful or a demonstration.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What tone do you use to communicate (e.g., formal/informal)?</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I’m friendly and warm, but also clear.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How do you like to receive information (e.g., learning by doing, auditory instructions, visually etc)?
</w:t>
            </w:r>
          </w:p>
          <w:p>
            <w:pPr>
              <w:spacing w:after="120" w:before="120" w:line="336" w:lineRule="auto"/>
              <w:ind w:firstLine="0" w:start="0"/>
              <w:jc w:val="start"/>
            </w:pPr>
            <w:r>
              <w:rPr>
                <w:rFonts w:ascii="Helvetica" w:hAnsi="Helvetica" w:cs="Helvetica" w:eastAsia="Helvetica"/>
                <w:color w:val="000000"/>
                <w:sz w:val="20"/>
                <w:szCs w:val="20"/>
              </w:rPr>
              <w:t xml:space="preserve">If you’re giving me instructions or feedback, please send me written information as I process information better when I can read and digest it. If teaching - i love a demonstration, I'm a very visual learner.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How do you prefer to receive feedback (e.g., direct, constructive criticism)?</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I prefer people to be direct, honest and transparent so there’s no ambiguity in what’s expected of me.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Are there any communication preferences or pet peeves others should be aware of?</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Too many acronyms! Or an assumption i will know what you’re talking about - please be clear.</w:t>
            </w:r>
            <w:r>
              <w:rPr>
                <w:rFonts w:ascii="Helvetica" w:hAnsi="Helvetica" w:cs="Helvetica" w:eastAsia="Helvetica"/>
                <w:color w:val="000000"/>
                <w:sz w:val="20"/>
                <w:szCs w:val="20"/>
              </w:rPr>
              <w:t xml:space="preserve">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 xml:space="preserve">Collaboration Preferences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Do you prefer to work independently or as part of a team?</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 xml:space="preserve">I prefer to work independently, however I like assigning time for conversations and collaboration.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How do you prefer to delegate tasks or responsibilities?</w:t>
            </w:r>
            <w:r>
              <w:rPr>
                <w:rFonts w:ascii="Helvetica Bold" w:hAnsi="Helvetica Bold" w:cs="Helvetica Bold" w:eastAsia="Helvetica Bold"/>
                <w:b/>
                <w:bCs/>
                <w:color w:val="000000"/>
                <w:sz w:val="20"/>
                <w:szCs w:val="20"/>
              </w:rPr>
              <w:t xml:space="preserve">
</w:t>
            </w:r>
          </w:p>
          <w:p>
            <w:pPr>
              <w:spacing w:after="120" w:before="120" w:line="336" w:lineRule="auto"/>
              <w:ind w:firstLine="0" w:start="0"/>
              <w:jc w:val="start"/>
            </w:pPr>
            <w:r>
              <w:rPr>
                <w:rFonts w:ascii="Helvetica" w:hAnsi="Helvetica" w:cs="Helvetica" w:eastAsia="Helvetica"/>
                <w:color w:val="000000"/>
                <w:sz w:val="20"/>
                <w:szCs w:val="20"/>
              </w:rPr>
              <w:t>I would prefer to understand what everyone would prefer to do, what would be most effective and allocate tasks all together.</w:t>
            </w:r>
            <w:r>
              <w:rPr>
                <w:rFonts w:ascii="Helvetica" w:hAnsi="Helvetica" w:cs="Helvetica" w:eastAsia="Helvetica"/>
                <w:color w:val="000000"/>
                <w:sz w:val="20"/>
                <w:szCs w:val="20"/>
              </w:rPr>
              <w:t xml:space="preserv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How do you like to learn (eg., kinaesthetic, auditory, visual etc)?
</w:t>
            </w:r>
          </w:p>
          <w:p>
            <w:pPr>
              <w:spacing w:after="120" w:before="120" w:line="336" w:lineRule="auto"/>
              <w:ind w:firstLine="0" w:start="0"/>
              <w:jc w:val="start"/>
            </w:pPr>
            <w:r>
              <w:rPr>
                <w:rFonts w:ascii="Helvetica" w:hAnsi="Helvetica" w:cs="Helvetica" w:eastAsia="Helvetica"/>
                <w:color w:val="000000"/>
                <w:sz w:val="20"/>
                <w:szCs w:val="20"/>
              </w:rPr>
              <w:t xml:space="preserve">I am a kinaesthetic leaner, so learn by doing.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 xml:space="preserve">Work Habits and Expectations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What are your typical working hours and availability?
</w:t>
            </w:r>
          </w:p>
          <w:p>
            <w:pPr>
              <w:spacing w:after="120" w:before="120" w:line="336" w:lineRule="auto"/>
              <w:ind w:firstLine="0" w:start="0"/>
              <w:jc w:val="start"/>
            </w:pPr>
            <w:r>
              <w:rPr>
                <w:rFonts w:ascii="Helvetica" w:hAnsi="Helvetica" w:cs="Helvetica" w:eastAsia="Helvetica"/>
                <w:color w:val="000000"/>
                <w:sz w:val="20"/>
                <w:szCs w:val="20"/>
              </w:rPr>
              <w:t xml:space="preserve">I work Monday to Wednesday.  M:9-1 / T:10-2 / W:9-1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When do you work best?
</w:t>
            </w:r>
          </w:p>
          <w:p>
            <w:pPr>
              <w:spacing w:after="120" w:before="120" w:line="336" w:lineRule="auto"/>
              <w:ind w:firstLine="0" w:start="0"/>
              <w:jc w:val="start"/>
            </w:pPr>
            <w:r>
              <w:rPr>
                <w:rFonts w:ascii="Helvetica" w:hAnsi="Helvetica" w:cs="Helvetica" w:eastAsia="Helvetica"/>
                <w:color w:val="000000"/>
                <w:sz w:val="20"/>
                <w:szCs w:val="20"/>
              </w:rPr>
              <w:t xml:space="preserve">N/A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How do you prioritise tasks and manage deadlines?
</w:t>
            </w:r>
          </w:p>
          <w:p>
            <w:pPr>
              <w:spacing w:after="120" w:before="120" w:line="336" w:lineRule="auto"/>
              <w:ind w:firstLine="0" w:start="0"/>
              <w:jc w:val="start"/>
            </w:pPr>
            <w:r>
              <w:rPr>
                <w:rFonts w:ascii="Helvetica" w:hAnsi="Helvetica" w:cs="Helvetica" w:eastAsia="Helvetica"/>
                <w:color w:val="000000"/>
                <w:sz w:val="20"/>
                <w:szCs w:val="20"/>
              </w:rPr>
              <w:t xml:space="preserve">I prioritise tasks by email / slack triage, and writing a to do list on my notepad, which helps me understand what I need to do and when the deadlines are.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How do you like to organise yourself?
</w:t>
            </w:r>
          </w:p>
          <w:p>
            <w:pPr>
              <w:spacing w:after="120" w:before="120" w:line="336" w:lineRule="auto"/>
              <w:ind w:firstLine="0" w:start="0"/>
              <w:jc w:val="start"/>
            </w:pPr>
            <w:r>
              <w:rPr>
                <w:rFonts w:ascii="Helvetica" w:hAnsi="Helvetica" w:cs="Helvetica" w:eastAsia="Helvetica"/>
                <w:color w:val="000000"/>
                <w:sz w:val="20"/>
                <w:szCs w:val="20"/>
              </w:rPr>
              <w:t xml:space="preserve">I focus completely on my listed tasks and keep a eye out of new and incoming tasks. 
</w:t>
            </w:r>
          </w:p>
          <w:p>
            <w:pPr>
              <w:pBdr>
                <w:bottom w:val="single" w:color="8143F5" w:sz="6"/>
              </w:pBdr>
              <w:spacing w:after="120" w:before="120" w:line="0" w:lineRule="auto"/>
            </w:pPr>
          </w:p>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Are there any specific work habits or routines that people should be aware of?
</w:t>
            </w:r>
          </w:p>
          <w:p>
            <w:pPr>
              <w:spacing w:after="120" w:before="120" w:line="336" w:lineRule="auto"/>
              <w:ind w:firstLine="0" w:start="0"/>
              <w:jc w:val="start"/>
            </w:pPr>
            <w:r>
              <w:rPr>
                <w:rFonts w:ascii="Helvetica Bold" w:hAnsi="Helvetica Bold" w:cs="Helvetica Bold" w:eastAsia="Helvetica Bold"/>
                <w:b/>
                <w:bCs/>
                <w:color w:val="000000"/>
                <w:sz w:val="20"/>
                <w:szCs w:val="20"/>
              </w:rPr>
              <w:t>I</w:t>
            </w:r>
            <w:r>
              <w:rPr>
                <w:rFonts w:ascii="Helvetica" w:hAnsi="Helvetica" w:cs="Helvetica" w:eastAsia="Helvetica"/>
                <w:color w:val="000000"/>
                <w:sz w:val="20"/>
                <w:szCs w:val="20"/>
              </w:rPr>
              <w:t xml:space="preserve">nstead of taking one long lunch break I take many movement breaks during the day (I have ADHD). It helps me to gather my thoughts and focus.
</w:t>
            </w:r>
          </w:p>
        </w:tc>
      </w:tr>
      <w:tr>
        <w:tc>
          <w:tcPr>
            <w:tcW w:w="1841" w:type="dxa"/>
            <w:tcBorders>
              <w:start w:color="ffffff" w:sz="6" w:val="single"/>
            </w:tcBorders>
            <w:shd w:val="clear" w:color="auto" w:fill="dcd8ff"/>
            <w:tcMar>
              <w:top w:w="150"/>
              <w:start w:w="150"/>
              <w:bottom w:w="150"/>
              <w:end w:w="150"/>
            </w:tcMar>
          </w:tcPr>
          <w:p>
            <w:pPr>
              <w:spacing w:after="120" w:before="120" w:line="300" w:lineRule="auto"/>
              <w:ind w:firstLine="0" w:start="0"/>
              <w:jc w:val="start"/>
            </w:pPr>
            <w:r>
              <w:rPr>
                <w:rFonts w:ascii="Helvetica Bold" w:hAnsi="Helvetica Bold" w:cs="Helvetica Bold" w:eastAsia="Helvetica Bold"/>
                <w:b/>
                <w:bCs/>
                <w:color w:val="000000"/>
                <w:sz w:val="28"/>
                <w:szCs w:val="28"/>
              </w:rPr>
              <w:t>Miscellaneous</w:t>
            </w:r>
            <w:r>
              <w:rPr>
                <w:rFonts w:ascii="Helvetica Bold" w:hAnsi="Helvetica Bold" w:cs="Helvetica Bold" w:eastAsia="Helvetica Bold"/>
                <w:b/>
                <w:bCs/>
                <w:color w:val="000000"/>
                <w:sz w:val="28"/>
                <w:szCs w:val="28"/>
              </w:rPr>
              <w:t xml:space="preserve">
</w:t>
            </w:r>
          </w:p>
        </w:tc>
        <w:tc>
          <w:tcPr>
            <w:tcW w:w="7188" w:type="dxa"/>
            <w:tcBorders>
              <w:end w:color="ffffff" w:sz="6" w:val="single"/>
            </w:tcBorders>
            <w:tcMar>
              <w:top w:w="150"/>
              <w:start w:w="150"/>
              <w:bottom w:w="150"/>
              <w:end w:w="150"/>
            </w:tcMar>
          </w:tcPr>
          <w:p>
            <w:pPr>
              <w:spacing w:after="120" w:before="120" w:line="336" w:lineRule="auto"/>
              <w:ind w:firstLine="0" w:start="0"/>
              <w:jc w:val="start"/>
            </w:pPr>
            <w:r>
              <w:rPr>
                <w:rFonts w:ascii="Helvetica Bold" w:hAnsi="Helvetica Bold" w:cs="Helvetica Bold" w:eastAsia="Helvetica Bold"/>
                <w:b/>
                <w:bCs/>
                <w:color w:val="000000"/>
                <w:sz w:val="20"/>
                <w:szCs w:val="20"/>
              </w:rPr>
              <w:t xml:space="preserve">Are there any misunderstandings people may have about you?
</w:t>
            </w:r>
          </w:p>
          <w:p>
            <w:pPr>
              <w:spacing w:after="120" w:before="120" w:line="336" w:lineRule="auto"/>
              <w:ind w:firstLine="0" w:start="0"/>
              <w:jc w:val="start"/>
            </w:pPr>
            <w:r>
              <w:rPr>
                <w:rFonts w:ascii="Helvetica" w:hAnsi="Helvetica" w:cs="Helvetica" w:eastAsia="Helvetica"/>
                <w:color w:val="000000"/>
                <w:sz w:val="20"/>
                <w:szCs w:val="20"/>
              </w:rPr>
              <w:t xml:space="preserve">People can often think I'm direct and get straight to the point. I’m not trying to be rude, I’m just mindful of peoples time and don’t want to lose track of what needs to be done. 
</w:t>
            </w:r>
          </w:p>
          <w:p>
            <w:pPr>
              <w:spacing w:after="120" w:before="120" w:line="336" w:lineRule="auto"/>
              <w:ind w:firstLine="0" w:start="0"/>
              <w:jc w:val="start"/>
            </w:pPr>
            <w:r>
              <w:rPr>
                <w:rFonts w:ascii="Helvetica Bold" w:hAnsi="Helvetica Bold" w:cs="Helvetica Bold" w:eastAsia="Helvetica Bold"/>
                <w:b/>
                <w:bCs/>
                <w:color w:val="0d0d0d"/>
                <w:sz w:val="20"/>
                <w:szCs w:val="20"/>
              </w:rPr>
              <w:t xml:space="preserve">Are there any additional preferences, quirks, or considerations you believe others should be aware of?
</w:t>
            </w:r>
          </w:p>
          <w:p>
            <w:pPr>
              <w:spacing w:after="120" w:before="120" w:line="336" w:lineRule="auto"/>
              <w:ind w:firstLine="0" w:start="0"/>
              <w:jc w:val="start"/>
            </w:pPr>
            <w:r>
              <w:rPr>
                <w:rFonts w:ascii="Helvetica" w:hAnsi="Helvetica" w:cs="Helvetica" w:eastAsia="Helvetica"/>
                <w:color w:val="0d0d0d"/>
                <w:sz w:val="20"/>
                <w:szCs w:val="20"/>
              </w:rPr>
              <w:t xml:space="preserve">It really bothers me if I make a mistake - although I am very patient if others do! </w:t>
            </w:r>
            <w:r>
              <w:rPr>
                <w:rFonts w:ascii="Helvetica" w:hAnsi="Helvetica" w:cs="Helvetica" w:eastAsia="Helvetica"/>
                <w:color w:val="0d0d0d"/>
                <w:sz w:val="20"/>
                <w:szCs w:val="20"/>
              </w:rPr>
              <w:t xml:space="preserve">
</w:t>
            </w:r>
          </w:p>
          <w:p>
            <w:pPr>
              <w:spacing w:after="120" w:before="120" w:line="336" w:lineRule="auto"/>
              <w:ind w:firstLine="0" w:start="0"/>
              <w:jc w:val="start"/>
            </w:pPr>
            <w:r>
              <w:rPr>
                <w:rFonts w:ascii="Helvetica Bold" w:hAnsi="Helvetica Bold" w:cs="Helvetica Bold" w:eastAsia="Helvetica Bold"/>
                <w:b/>
                <w:bCs/>
                <w:color w:val="0d0d0d"/>
                <w:sz w:val="20"/>
                <w:szCs w:val="20"/>
              </w:rPr>
              <w:t xml:space="preserve">What interests do you have outside of work which can help someone get to know you better?
</w:t>
            </w:r>
          </w:p>
          <w:p>
            <w:pPr>
              <w:spacing w:after="120" w:before="120" w:line="336" w:lineRule="auto"/>
              <w:ind w:firstLine="0" w:start="0"/>
              <w:jc w:val="start"/>
            </w:pPr>
            <w:r>
              <w:rPr>
                <w:rFonts w:ascii="Helvetica" w:hAnsi="Helvetica" w:cs="Helvetica" w:eastAsia="Helvetica"/>
                <w:color w:val="0d0d0d"/>
                <w:sz w:val="20"/>
                <w:szCs w:val="20"/>
              </w:rPr>
              <w:t xml:space="preserve">I really enjoy exercising and spending time in nature walking my dog. I’m a keen horse rider.
</w:t>
            </w:r>
          </w:p>
        </w:tc>
      </w:tr>
    </w:tbl>
    <w:p>
      <w:pPr>
        <w:spacing w:after="120" w:before="120"/>
        <w:jc w:val="center"/>
      </w:pPr>
      <w:r>
        <w:drawing>
          <wp:inline>
            <wp:extent cx="5734050" cy="739692"/>
            <wp:docPr id="4" name="Drawing 4" descr="15c68a393-e4ac-445f-9e0b-6251948535b9.png"/>
            <wp:cNvGraphicFramePr>
              <a:graphicFrameLocks noChangeAspect="true"/>
            </wp:cNvGraphicFramePr>
            <a:graphic>
              <a:graphicData uri="http://schemas.openxmlformats.org/drawingml/2006/picture">
                <pic:pic xmlns:pic="http://schemas.openxmlformats.org/drawingml/2006/picture">
                  <pic:nvPicPr>
                    <pic:cNvPr id="0" name="Picture 4" descr="15c68a393-e4ac-445f-9e0b-6251948535b9.png"/>
                    <pic:cNvPicPr>
                      <a:picLocks noChangeAspect="true"/>
                    </pic:cNvPicPr>
                  </pic:nvPicPr>
                  <pic:blipFill>
                    <a:blip r:embed="rId8"/>
                    <a:stretch>
                      <a:fillRect/>
                    </a:stretch>
                  </pic:blipFill>
                  <pic:spPr>
                    <a:xfrm>
                      <a:off x="0" y="0"/>
                      <a:ext cx="5734050" cy="739692"/>
                    </a:xfrm>
                    <a:prstGeom prst="rect">
                      <a:avLst/>
                    </a:prstGeom>
                  </pic:spPr>
                </pic:pic>
              </a:graphicData>
            </a:graphic>
          </wp:inline>
        </w:drawing>
      </w:r>
    </w:p>
    <w:p>
      <w:pPr>
        <w:spacing w:after="120" w:before="120" w:line="336" w:lineRule="auto"/>
        <w:ind w:firstLine="0" w:start="0"/>
        <w:jc w:val="start"/>
      </w:pPr>
      <w:r>
        <w:rPr>
          <w:rFonts w:ascii="Helvetica" w:hAnsi="Helvetica" w:cs="Helvetica" w:eastAsia="Helvetica"/>
          <w:color w:val="0e101a"/>
          <w:sz w:val="24"/>
          <w:szCs w:val="24"/>
        </w:rPr>
        <w:t xml:space="preserve">Our Working Styles Guide can either be a reflective document (for you to think independently about your working style) or share it with others to help them learn about you. It’s entirely your decision. You can either print it out or share it electronically. Below are the reasons outlined for sharing it with different people:
</w:t>
      </w:r>
    </w:p>
    <w:p>
      <w:pPr>
        <w:spacing w:after="120" w:before="120" w:line="336" w:lineRule="auto"/>
        <w:ind w:firstLine="0" w:start="0"/>
        <w:jc w:val="start"/>
      </w:pPr>
      <w:r>
        <w:rPr>
          <w:rFonts w:ascii="Helvetica Bold" w:hAnsi="Helvetica Bold" w:cs="Helvetica Bold" w:eastAsia="Helvetica Bold"/>
          <w:b/>
          <w:bCs/>
          <w:color w:val="0e101a"/>
          <w:sz w:val="24"/>
          <w:szCs w:val="24"/>
        </w:rPr>
        <w:t xml:space="preserve">Your manager: </w:t>
      </w:r>
      <w:r>
        <w:rPr>
          <w:rFonts w:ascii="Helvetica" w:hAnsi="Helvetica" w:cs="Helvetica" w:eastAsia="Helvetica"/>
          <w:color w:val="0e101a"/>
          <w:sz w:val="24"/>
          <w:szCs w:val="24"/>
        </w:rPr>
        <w:t xml:space="preserve">Many people use our Working Styles guide to help their manager understand them better. This could improve your working relationship and enable you to freely discuss your strengths or challenges.
</w:t>
      </w:r>
    </w:p>
    <w:p>
      <w:pPr>
        <w:spacing w:after="120" w:before="120" w:line="336" w:lineRule="auto"/>
        <w:ind w:firstLine="0" w:start="0"/>
        <w:jc w:val="start"/>
      </w:pPr>
      <w:r>
        <w:rPr>
          <w:rFonts w:ascii="Helvetica Bold" w:hAnsi="Helvetica Bold" w:cs="Helvetica Bold" w:eastAsia="Helvetica Bold"/>
          <w:b/>
          <w:bCs/>
          <w:color w:val="0e101a"/>
          <w:sz w:val="24"/>
          <w:szCs w:val="24"/>
        </w:rPr>
        <w:t xml:space="preserve">The wider team: </w:t>
      </w:r>
      <w:r>
        <w:rPr>
          <w:rFonts w:ascii="Helvetica" w:hAnsi="Helvetica" w:cs="Helvetica" w:eastAsia="Helvetica"/>
          <w:color w:val="0e101a"/>
          <w:sz w:val="24"/>
          <w:szCs w:val="24"/>
        </w:rPr>
        <w:t xml:space="preserve">Most people who complete it use it to share with their immediate team members. Many people may ask their team to complete it and discuss their answers. This can help your team understand you better, improving your working relationship.
</w:t>
      </w:r>
    </w:p>
    <w:p>
      <w:pPr>
        <w:spacing w:after="120" w:before="120" w:line="336" w:lineRule="auto"/>
        <w:ind w:firstLine="0" w:start="0"/>
        <w:jc w:val="start"/>
      </w:pPr>
      <w:r>
        <w:rPr>
          <w:rFonts w:ascii="Helvetica Bold" w:hAnsi="Helvetica Bold" w:cs="Helvetica Bold" w:eastAsia="Helvetica Bold"/>
          <w:b/>
          <w:bCs/>
          <w:color w:val="0e101a"/>
          <w:sz w:val="24"/>
          <w:szCs w:val="24"/>
        </w:rPr>
        <w:t xml:space="preserve">The department: </w:t>
      </w:r>
      <w:r>
        <w:rPr>
          <w:rFonts w:ascii="Helvetica" w:hAnsi="Helvetica" w:cs="Helvetica" w:eastAsia="Helvetica"/>
          <w:color w:val="0e101a"/>
          <w:sz w:val="24"/>
          <w:szCs w:val="24"/>
        </w:rPr>
        <w:t xml:space="preserve">You can share the document with everybody within your department to help them understand you better.
</w:t>
      </w:r>
    </w:p>
    <w:p>
      <w:pPr>
        <w:spacing w:after="120" w:before="120" w:line="336" w:lineRule="auto"/>
        <w:ind w:firstLine="0" w:start="0"/>
        <w:jc w:val="start"/>
      </w:pPr>
      <w:r>
        <w:rPr>
          <w:rFonts w:ascii="Helvetica Bold" w:hAnsi="Helvetica Bold" w:cs="Helvetica Bold" w:eastAsia="Helvetica Bold"/>
          <w:b/>
          <w:bCs/>
          <w:color w:val="0e101a"/>
          <w:sz w:val="24"/>
          <w:szCs w:val="24"/>
        </w:rPr>
        <w:t xml:space="preserve">The organisation: </w:t>
      </w:r>
      <w:r>
        <w:rPr>
          <w:rFonts w:ascii="Helvetica" w:hAnsi="Helvetica" w:cs="Helvetica" w:eastAsia="Helvetica"/>
          <w:color w:val="0e101a"/>
          <w:sz w:val="24"/>
          <w:szCs w:val="24"/>
        </w:rPr>
        <w:t xml:space="preserve">This is the least popular option. However, many people may complete it to share with their whole organisation, which can encourage everybody else to complete a guide, too. We have worked with many organisations that have chosen to roll this out to everybody.
</w:t>
      </w:r>
    </w:p>
    <w:p>
      <w:pPr>
        <w:spacing w:after="120" w:before="120" w:line="336" w:lineRule="auto"/>
        <w:ind w:firstLine="0" w:start="0"/>
        <w:jc w:val="start"/>
      </w:pPr>
      <w:r>
        <w:rPr>
          <w:rFonts w:ascii="Helvetica Bold" w:hAnsi="Helvetica Bold" w:cs="Helvetica Bold" w:eastAsia="Helvetica Bold"/>
          <w:b/>
          <w:bCs/>
          <w:color w:val="0e101a"/>
          <w:sz w:val="24"/>
          <w:szCs w:val="24"/>
        </w:rPr>
        <w:t>Myself:</w:t>
      </w:r>
      <w:r>
        <w:rPr>
          <w:rFonts w:ascii="Helvetica" w:hAnsi="Helvetica" w:cs="Helvetica" w:eastAsia="Helvetica"/>
          <w:color w:val="0e101a"/>
          <w:sz w:val="24"/>
          <w:szCs w:val="24"/>
        </w:rPr>
        <w:t xml:space="preserve"> If you’re using this to reflect, that is absolutely fine! The team at Enna cannot access this document when you have downloaded it, and all information is private. If you’d like us to take a look at it, you’re more than welcome to send it to hello@enna.org, and we can give you feedback.
</w:t>
      </w:r>
    </w:p>
    <w:p>
      <w:pPr>
        <w:spacing w:after="120" w:before="120" w:line="336" w:lineRule="auto"/>
        <w:ind w:firstLine="0" w:start="0"/>
        <w:jc w:val="start"/>
      </w:pPr>
      <w:r>
        <w:rPr>
          <w:rFonts w:ascii="Helvetica" w:hAnsi="Helvetica" w:cs="Helvetica" w:eastAsia="Helvetica"/>
          <w:color w:val="000000"/>
          <w:sz w:val="24"/>
          <w:szCs w:val="24"/>
          <w:u w:val="single" w:color="000000"/>
        </w:rPr>
        <w:t xml:space="preserve">I would like to share this document with:
</w:t>
      </w:r>
    </w:p>
    <w:p>
      <w:pPr>
        <w:spacing w:after="0" w:before="0" w:line="336" w:lineRule="auto"/>
        <w:ind w:start="0"/>
        <w:jc w:val="start"/>
      </w:pPr>
      <w:r>
        <w:rPr>
          <w:color w:val="000000"/>
        </w:rPr>
        <w:fldChar w:fldCharType="begin">
          <w:ffData>
            <w:checkBox>
              <w:size w:val="20"/>
              <w:default w:val="true"/>
              <w:checked/>
            </w:checkBox>
          </w:ffData>
        </w:fldChar>
      </w:r>
      <w:r>
        <w:rPr>
          <w:color w:val="000000"/>
        </w:rPr>
        <w:instrText> FORMCHECKBOX </w:instrText>
      </w:r>
      <w:r>
        <w:rPr>
          <w:color w:val="000000"/>
        </w:rPr>
        <w:fldChar w:fldCharType="end"/>
      </w:r>
      <w:r>
        <w:t xml:space="preserve">  </w:t>
      </w:r>
      <w:r>
        <w:rPr>
          <w:rFonts w:ascii="Helvetica" w:hAnsi="Helvetica" w:cs="Helvetica" w:eastAsia="Helvetica"/>
          <w:strike/>
          <w:color w:val="000000"/>
          <w:sz w:val="24"/>
          <w:szCs w:val="24"/>
        </w:rPr>
        <w:t>My Manager</w:t>
      </w:r>
      <w:r>
        <w:rPr>
          <w:rFonts w:ascii="Helvetica" w:hAnsi="Helvetica" w:cs="Helvetica" w:eastAsia="Helvetica"/>
          <w:strike/>
          <w:color w:val="000000"/>
          <w:sz w:val="24"/>
          <w:szCs w:val="24"/>
        </w:rPr>
        <w:t xml:space="preserve">
</w:t>
      </w:r>
    </w:p>
    <w:p>
      <w:pPr>
        <w:spacing w:after="0" w:before="0" w:line="336" w:lineRule="auto"/>
        <w:ind w:start="0"/>
        <w:jc w:val="start"/>
      </w:pPr>
      <w:r>
        <w:rPr>
          <w:color w:val="000000"/>
        </w:rPr>
        <w:fldChar w:fldCharType="begin">
          <w:ffData>
            <w:checkBox>
              <w:size w:val="20"/>
              <w:default w:val="true"/>
              <w:checked/>
            </w:checkBox>
          </w:ffData>
        </w:fldChar>
      </w:r>
      <w:r>
        <w:rPr>
          <w:color w:val="000000"/>
        </w:rPr>
        <w:instrText> FORMCHECKBOX </w:instrText>
      </w:r>
      <w:r>
        <w:rPr>
          <w:color w:val="000000"/>
        </w:rPr>
        <w:fldChar w:fldCharType="end"/>
      </w:r>
      <w:r>
        <w:t xml:space="preserve">  </w:t>
      </w:r>
      <w:r>
        <w:rPr>
          <w:rFonts w:ascii="Helvetica" w:hAnsi="Helvetica" w:cs="Helvetica" w:eastAsia="Helvetica"/>
          <w:strike/>
          <w:color w:val="000000"/>
          <w:sz w:val="24"/>
          <w:szCs w:val="24"/>
        </w:rPr>
        <w:t>The Wider Team</w:t>
      </w:r>
      <w:r>
        <w:rPr>
          <w:rFonts w:ascii="Helvetica" w:hAnsi="Helvetica" w:cs="Helvetica" w:eastAsia="Helvetica"/>
          <w:strike/>
          <w:color w:val="000000"/>
          <w:sz w:val="24"/>
          <w:szCs w:val="24"/>
        </w:rPr>
        <w:t xml:space="preserve">
</w:t>
      </w:r>
    </w:p>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Helvetica" w:hAnsi="Helvetica" w:cs="Helvetica" w:eastAsia="Helvetica"/>
          <w:color w:val="000000"/>
          <w:sz w:val="24"/>
          <w:szCs w:val="24"/>
        </w:rPr>
        <w:t xml:space="preserve">The Department
</w:t>
      </w:r>
    </w:p>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Helvetica" w:hAnsi="Helvetica" w:cs="Helvetica" w:eastAsia="Helvetica"/>
          <w:color w:val="000000"/>
          <w:sz w:val="24"/>
          <w:szCs w:val="24"/>
        </w:rPr>
        <w:t xml:space="preserve">The Organisation
</w:t>
      </w:r>
    </w:p>
    <w:p>
      <w:pPr>
        <w:spacing w:after="0" w:before="0" w:line="336" w:lineRule="auto"/>
        <w:ind w:start="0"/>
        <w:jc w:val="start"/>
      </w:pPr>
      <w:r>
        <w:rPr>
          <w:color w:val="000000"/>
        </w:rPr>
        <w:fldChar w:fldCharType="begin">
          <w:ffData>
            <w:checkBox>
              <w:size w:val="20"/>
              <w:default w:val="true"/>
              <w:checked/>
            </w:checkBox>
          </w:ffData>
        </w:fldChar>
      </w:r>
      <w:r>
        <w:rPr>
          <w:color w:val="000000"/>
        </w:rPr>
        <w:instrText> FORMCHECKBOX </w:instrText>
      </w:r>
      <w:r>
        <w:rPr>
          <w:color w:val="000000"/>
        </w:rPr>
        <w:fldChar w:fldCharType="end"/>
      </w:r>
      <w:r>
        <w:t xml:space="preserve">  </w:t>
      </w:r>
      <w:r>
        <w:rPr>
          <w:rFonts w:ascii="Helvetica" w:hAnsi="Helvetica" w:cs="Helvetica" w:eastAsia="Helvetica"/>
          <w:strike/>
          <w:color w:val="000000"/>
          <w:sz w:val="24"/>
          <w:szCs w:val="24"/>
        </w:rPr>
        <w:t>Myself</w:t>
      </w:r>
      <w:r>
        <w:rPr>
          <w:rFonts w:ascii="Helvetica" w:hAnsi="Helvetica" w:cs="Helvetica" w:eastAsia="Helvetica"/>
          <w:strike/>
          <w:color w:val="000000"/>
          <w:sz w:val="24"/>
          <w:szCs w:val="24"/>
        </w:rPr>
        <w:t xml:space="preserve">
</w:t>
      </w:r>
    </w:p>
    <w:p>
      <w:pPr>
        <w:spacing w:after="120" w:before="120" w:line="336" w:lineRule="auto"/>
        <w:ind w:firstLine="0" w:start="0"/>
        <w:jc w:val="start"/>
      </w:pPr>
      <w:r>
        <w:rPr>
          <w:rFonts w:ascii="Clear Sans" w:hAnsi="Clear Sans" w:cs="Clear Sans" w:eastAsia="Clear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Italics">
    <w:panose1 w:val="020B0704020202090204"/>
    <w:charset w:characterSet="1"/>
    <w:embedBoldItalic r:id="rId3"/>
  </w:font>
  <w:font w:name="Arimo Bold">
    <w:panose1 w:val="020B0704020202020204"/>
    <w:charset w:characterSet="1"/>
    <w:embedBold r:id="rId4"/>
  </w:font>
  <w:font w:name="Helvetica Italics">
    <w:panose1 w:val="020B0504020202090204"/>
    <w:charset w:characterSet="1"/>
  </w:font>
  <w:font w:name="Helvetica">
    <w:panose1 w:val="020B0504020202020204"/>
    <w:charset w:characterSet="1"/>
  </w:font>
  <w:font w:name="Helvetica Bold Italics">
    <w:panose1 w:val="020B0704020202090204"/>
    <w:charset w:characterSet="1"/>
  </w:font>
  <w:font w:name="Helvetica Bold">
    <w:panose1 w:val="020B0704020202030204"/>
    <w:charset w:characterSet="1"/>
  </w:font>
  <w:font w:name="Canva Sans Italics">
    <w:panose1 w:val="020B0503030501040103"/>
    <w:charset w:characterSet="1"/>
  </w:font>
  <w:font w:name="Canva Sans">
    <w:panose1 w:val="020B0503030501040103"/>
    <w:charset w:characterSet="1"/>
  </w:font>
  <w:font w:name="Canva Sans Bold Italics">
    <w:panose1 w:val="020B0803030501040103"/>
    <w:charset w:characterSet="1"/>
  </w:font>
  <w:font w:name="Canva Sans Bold">
    <w:panose1 w:val="020B0803030501040103"/>
    <w:charset w:characterSet="1"/>
  </w:font>
  <w:font w:name="Helvetica Now Display Italics">
    <w:panose1 w:val="020B0504030202090204"/>
    <w:charset w:characterSet="1"/>
  </w:font>
  <w:font w:name="Helvetica Now Display Heavy Italics">
    <w:panose1 w:val="020B0A04030202090204"/>
    <w:charset w:characterSet="1"/>
  </w:font>
  <w:font w:name="Helvetica Now Display Light">
    <w:panose1 w:val="020B0404030202020204"/>
    <w:charset w:characterSet="1"/>
  </w:font>
  <w:font w:name="Helvetica Now Display Light Italics">
    <w:panose1 w:val="020B0404030202090204"/>
    <w:charset w:characterSet="1"/>
  </w:font>
  <w:font w:name="Helvetica Now Display">
    <w:panose1 w:val="020B0504030202020204"/>
    <w:charset w:characterSet="1"/>
  </w:font>
  <w:font w:name="Helvetica Now Display Heavy">
    <w:panose1 w:val="020B0A04030202020204"/>
    <w:charset w:characterSet="1"/>
  </w:font>
  <w:font w:name="Helvetica Now Display Bold Italics">
    <w:panose1 w:val="020B0904030202090204"/>
    <w:charset w:characterSet="1"/>
  </w:font>
  <w:font w:name="Helvetica Now Display Bold">
    <w:panose1 w:val="020B0804030202020204"/>
    <w:charset w:characterSet="1"/>
  </w:font>
  <w:font w:name="Clear Sans Medium">
    <w:panose1 w:val="020B0603030202020304"/>
    <w:charset w:characterSet="1"/>
    <w:embedBold r:id="rId21"/>
  </w:font>
  <w:font w:name="Clear Sans Italics">
    <w:panose1 w:val="020B0503030202090304"/>
    <w:charset w:characterSet="1"/>
    <w:embedItalic r:id="rId22"/>
  </w:font>
  <w:font w:name="Clear Sans Thin">
    <w:panose1 w:val="020B0203030202020304"/>
    <w:charset w:characterSet="1"/>
    <w:embedRegular r:id="rId23"/>
  </w:font>
  <w:font w:name="Clear Sans Light">
    <w:panose1 w:val="020B0303030202020304"/>
    <w:charset w:characterSet="1"/>
    <w:embedRegular r:id="rId24"/>
  </w:font>
  <w:font w:name="Clear Sans Medium Italics">
    <w:panose1 w:val="020B0603030202090304"/>
    <w:charset w:characterSet="1"/>
    <w:embedBoldItalic r:id="rId25"/>
  </w:font>
  <w:font w:name="Clear Sans">
    <w:panose1 w:val="020B0503030202020304"/>
    <w:charset w:characterSet="1"/>
    <w:embedRegular r:id="rId26"/>
  </w:font>
  <w:font w:name="Clear Sans Bold Italics">
    <w:panose1 w:val="020B0803030202090304"/>
    <w:charset w:characterSet="1"/>
    <w:embedBoldItalic r:id="rId27"/>
  </w:font>
  <w:font w:name="Clear Sans Bold">
    <w:panose1 w:val="020B0803030202020304"/>
    <w:charset w:characterSet="1"/>
    <w:embedBold r:id="rId28"/>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numbering.xml" Type="http://schemas.openxmlformats.org/officeDocument/2006/relationships/numbering"/><Relationship Id="rId6" Target="media/image3.png" Type="http://schemas.openxmlformats.org/officeDocument/2006/relationships/image"/><Relationship Id="rId7" Target="media/image4.png" Type="http://schemas.openxmlformats.org/officeDocument/2006/relationships/image"/><Relationship Id="rId8" Target="media/image5.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23" Target="fonts/font23.odttf" Type="http://schemas.openxmlformats.org/officeDocument/2006/relationships/font"/><Relationship Id="rId24" Target="fonts/font24.odttf" Type="http://schemas.openxmlformats.org/officeDocument/2006/relationships/font"/><Relationship Id="rId25" Target="fonts/font25.odttf" Type="http://schemas.openxmlformats.org/officeDocument/2006/relationships/font"/><Relationship Id="rId26" Target="fonts/font26.odttf" Type="http://schemas.openxmlformats.org/officeDocument/2006/relationships/font"/><Relationship Id="rId27" Target="fonts/font27.odttf" Type="http://schemas.openxmlformats.org/officeDocument/2006/relationships/font"/><Relationship Id="rId28" Target="fonts/font28.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2025-04-08T14:25:35Z</dcterms:created>
  <dc:creator>Apache POI</dc:creator>
</cp:coreProperties>
</file>