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0BAD" w14:textId="029EB254" w:rsidR="001A7772" w:rsidRPr="009C3FBB" w:rsidRDefault="001A7772" w:rsidP="001A7772">
      <w:pPr>
        <w:shd w:val="clear" w:color="auto" w:fill="FFFFFF"/>
        <w:spacing w:before="72" w:after="0" w:line="240" w:lineRule="auto"/>
        <w:jc w:val="center"/>
        <w:outlineLvl w:val="2"/>
        <w:rPr>
          <w:rFonts w:ascii="Times New Roman" w:eastAsia="Times New Roman" w:hAnsi="Times New Roman" w:cs="Times New Roman"/>
          <w:color w:val="000000"/>
          <w:sz w:val="29"/>
          <w:szCs w:val="29"/>
        </w:rPr>
      </w:pPr>
      <w:bookmarkStart w:id="0" w:name="_GoBack"/>
      <w:bookmarkEnd w:id="0"/>
      <w:r w:rsidRPr="009C3FBB">
        <w:rPr>
          <w:rFonts w:ascii="Times New Roman" w:eastAsia="Times New Roman" w:hAnsi="Times New Roman" w:cs="Times New Roman"/>
          <w:color w:val="000000"/>
          <w:sz w:val="29"/>
          <w:szCs w:val="29"/>
        </w:rPr>
        <w:t>DEBUNKING THE GREEN NEW DEAL</w:t>
      </w:r>
    </w:p>
    <w:p w14:paraId="7DB639DC" w14:textId="6FD93D61" w:rsidR="001A7772" w:rsidRPr="009C3FBB" w:rsidRDefault="001A7772" w:rsidP="001A7772">
      <w:pPr>
        <w:shd w:val="clear" w:color="auto" w:fill="FFFFFF"/>
        <w:spacing w:before="72" w:after="0" w:line="240" w:lineRule="auto"/>
        <w:jc w:val="center"/>
        <w:outlineLvl w:val="2"/>
        <w:rPr>
          <w:rFonts w:ascii="Times New Roman" w:eastAsia="Times New Roman" w:hAnsi="Times New Roman" w:cs="Times New Roman"/>
          <w:color w:val="000000"/>
          <w:sz w:val="29"/>
          <w:szCs w:val="29"/>
        </w:rPr>
      </w:pPr>
      <w:r w:rsidRPr="009C3FBB">
        <w:rPr>
          <w:rFonts w:ascii="Times New Roman" w:eastAsia="Times New Roman" w:hAnsi="Times New Roman" w:cs="Times New Roman"/>
          <w:color w:val="000000"/>
          <w:sz w:val="29"/>
          <w:szCs w:val="29"/>
        </w:rPr>
        <w:t>(A real political “Free for All)</w:t>
      </w:r>
    </w:p>
    <w:p w14:paraId="7C14B4AF" w14:textId="44260BC7" w:rsidR="001A7772" w:rsidRPr="009C3FBB" w:rsidRDefault="001A7772" w:rsidP="001A7772">
      <w:pPr>
        <w:shd w:val="clear" w:color="auto" w:fill="FFFFFF"/>
        <w:spacing w:before="72" w:after="0" w:line="240" w:lineRule="auto"/>
        <w:jc w:val="center"/>
        <w:outlineLvl w:val="2"/>
        <w:rPr>
          <w:rFonts w:ascii="Times New Roman" w:eastAsia="Times New Roman" w:hAnsi="Times New Roman" w:cs="Times New Roman"/>
          <w:color w:val="000000"/>
          <w:sz w:val="29"/>
          <w:szCs w:val="29"/>
        </w:rPr>
      </w:pPr>
      <w:r w:rsidRPr="009C3FBB">
        <w:rPr>
          <w:rFonts w:ascii="Times New Roman" w:eastAsia="Times New Roman" w:hAnsi="Times New Roman" w:cs="Times New Roman"/>
          <w:color w:val="000000"/>
          <w:sz w:val="29"/>
          <w:szCs w:val="29"/>
        </w:rPr>
        <w:t>Fourth in a Series of Articles re: Medicare and Climate Change for All</w:t>
      </w:r>
    </w:p>
    <w:p w14:paraId="402D43D6" w14:textId="77777777" w:rsidR="001A7772" w:rsidRPr="009C3FBB" w:rsidRDefault="001A7772" w:rsidP="0051288B">
      <w:pPr>
        <w:shd w:val="clear" w:color="auto" w:fill="FFFFFF"/>
        <w:spacing w:before="72" w:after="0" w:line="240" w:lineRule="auto"/>
        <w:outlineLvl w:val="2"/>
        <w:rPr>
          <w:rFonts w:ascii="Times New Roman" w:eastAsia="Times New Roman" w:hAnsi="Times New Roman" w:cs="Times New Roman"/>
          <w:b/>
          <w:bCs/>
          <w:color w:val="000000"/>
          <w:sz w:val="29"/>
          <w:szCs w:val="29"/>
        </w:rPr>
      </w:pPr>
    </w:p>
    <w:p w14:paraId="03CE6149" w14:textId="161F0C73" w:rsidR="0051288B" w:rsidRPr="009C3FBB" w:rsidRDefault="0051288B" w:rsidP="0051288B">
      <w:pPr>
        <w:shd w:val="clear" w:color="auto" w:fill="FFFFFF"/>
        <w:spacing w:before="72" w:after="0" w:line="240" w:lineRule="auto"/>
        <w:outlineLvl w:val="2"/>
        <w:rPr>
          <w:rFonts w:ascii="Times New Roman" w:eastAsia="Times New Roman" w:hAnsi="Times New Roman" w:cs="Times New Roman"/>
          <w:b/>
          <w:bCs/>
          <w:color w:val="000000"/>
          <w:sz w:val="29"/>
          <w:szCs w:val="29"/>
        </w:rPr>
      </w:pPr>
      <w:r w:rsidRPr="009C3FBB">
        <w:rPr>
          <w:rFonts w:ascii="Times New Roman" w:eastAsia="Times New Roman" w:hAnsi="Times New Roman" w:cs="Times New Roman"/>
          <w:b/>
          <w:bCs/>
          <w:color w:val="000000"/>
          <w:sz w:val="29"/>
          <w:szCs w:val="29"/>
        </w:rPr>
        <w:t>Green New Deal Resolution</w:t>
      </w:r>
    </w:p>
    <w:p w14:paraId="1F76E412" w14:textId="40D75F59" w:rsidR="0051288B" w:rsidRPr="009C3FBB" w:rsidRDefault="0051288B" w:rsidP="0051288B">
      <w:pPr>
        <w:shd w:val="clear" w:color="auto" w:fill="F8F9FA"/>
        <w:spacing w:after="0" w:line="240" w:lineRule="auto"/>
        <w:jc w:val="center"/>
        <w:rPr>
          <w:rFonts w:ascii="Times New Roman" w:eastAsia="Times New Roman" w:hAnsi="Times New Roman" w:cs="Times New Roman"/>
          <w:color w:val="222222"/>
          <w:sz w:val="20"/>
          <w:szCs w:val="20"/>
        </w:rPr>
      </w:pPr>
      <w:r w:rsidRPr="009C3FBB">
        <w:rPr>
          <w:rFonts w:ascii="Times New Roman" w:eastAsia="Times New Roman" w:hAnsi="Times New Roman" w:cs="Times New Roman"/>
          <w:noProof/>
          <w:color w:val="0B0080"/>
          <w:sz w:val="20"/>
          <w:szCs w:val="20"/>
        </w:rPr>
        <w:drawing>
          <wp:inline distT="0" distB="0" distL="0" distR="0" wp14:anchorId="21AD93AF" wp14:editId="3F3A7641">
            <wp:extent cx="2095500" cy="1990725"/>
            <wp:effectExtent l="0" t="0" r="0" b="952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990725"/>
                    </a:xfrm>
                    <a:prstGeom prst="rect">
                      <a:avLst/>
                    </a:prstGeom>
                    <a:noFill/>
                    <a:ln>
                      <a:noFill/>
                    </a:ln>
                  </pic:spPr>
                </pic:pic>
              </a:graphicData>
            </a:graphic>
          </wp:inline>
        </w:drawing>
      </w:r>
    </w:p>
    <w:p w14:paraId="2F184302" w14:textId="77777777" w:rsidR="0051288B" w:rsidRPr="009C3FBB" w:rsidRDefault="0051288B" w:rsidP="0051288B">
      <w:pPr>
        <w:shd w:val="clear" w:color="auto" w:fill="F8F9FA"/>
        <w:spacing w:line="336" w:lineRule="atLeast"/>
        <w:rPr>
          <w:rFonts w:ascii="Times New Roman" w:eastAsia="Times New Roman" w:hAnsi="Times New Roman" w:cs="Times New Roman"/>
          <w:color w:val="222222"/>
          <w:sz w:val="19"/>
          <w:szCs w:val="19"/>
        </w:rPr>
      </w:pPr>
      <w:r w:rsidRPr="009C3FBB">
        <w:rPr>
          <w:rFonts w:ascii="Times New Roman" w:eastAsia="Times New Roman" w:hAnsi="Times New Roman" w:cs="Times New Roman"/>
          <w:color w:val="222222"/>
          <w:sz w:val="19"/>
          <w:szCs w:val="19"/>
        </w:rPr>
        <w:t>Ed Markey speaks on a Green New Deal in front of the Capitol Building in February 2019</w:t>
      </w:r>
    </w:p>
    <w:tbl>
      <w:tblPr>
        <w:tblW w:w="357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57"/>
        <w:gridCol w:w="2413"/>
      </w:tblGrid>
      <w:tr w:rsidR="0051288B" w:rsidRPr="009C3FBB" w14:paraId="10583C3F" w14:textId="77777777" w:rsidTr="0051288B">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14:paraId="50CF6D9B" w14:textId="2203C9BD" w:rsidR="0051288B" w:rsidRPr="009C3FBB" w:rsidRDefault="0051288B" w:rsidP="0051288B">
            <w:pPr>
              <w:spacing w:before="60" w:after="60" w:line="300" w:lineRule="atLeast"/>
              <w:jc w:val="center"/>
              <w:rPr>
                <w:rFonts w:ascii="Times New Roman" w:eastAsia="Times New Roman" w:hAnsi="Times New Roman" w:cs="Times New Roman"/>
                <w:color w:val="000000"/>
                <w:sz w:val="18"/>
                <w:szCs w:val="18"/>
              </w:rPr>
            </w:pPr>
            <w:r w:rsidRPr="009C3FBB">
              <w:rPr>
                <w:rFonts w:ascii="Times New Roman" w:eastAsia="Times New Roman" w:hAnsi="Times New Roman" w:cs="Times New Roman"/>
                <w:noProof/>
                <w:color w:val="000000"/>
                <w:sz w:val="18"/>
                <w:szCs w:val="18"/>
              </w:rPr>
              <w:drawing>
                <wp:inline distT="0" distB="0" distL="0" distR="0" wp14:anchorId="1B07582C" wp14:editId="2C570912">
                  <wp:extent cx="3619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tc>
        <w:tc>
          <w:tcPr>
            <w:tcW w:w="2368" w:type="dxa"/>
            <w:tcBorders>
              <w:top w:val="nil"/>
              <w:left w:val="nil"/>
              <w:bottom w:val="nil"/>
              <w:right w:val="nil"/>
            </w:tcBorders>
            <w:shd w:val="clear" w:color="auto" w:fill="F9F9F9"/>
            <w:tcMar>
              <w:top w:w="60" w:type="dxa"/>
              <w:left w:w="216" w:type="dxa"/>
              <w:bottom w:w="60" w:type="dxa"/>
              <w:right w:w="216" w:type="dxa"/>
            </w:tcMar>
            <w:vAlign w:val="center"/>
            <w:hideMark/>
          </w:tcPr>
          <w:p w14:paraId="40ACB0E5" w14:textId="77777777" w:rsidR="0051288B" w:rsidRPr="009C3FBB" w:rsidRDefault="009C3FBB" w:rsidP="0051288B">
            <w:pPr>
              <w:spacing w:before="60" w:after="60" w:line="300" w:lineRule="atLeast"/>
              <w:rPr>
                <w:rFonts w:ascii="Times New Roman" w:eastAsia="Times New Roman" w:hAnsi="Times New Roman" w:cs="Times New Roman"/>
                <w:color w:val="000000"/>
                <w:sz w:val="18"/>
                <w:szCs w:val="18"/>
              </w:rPr>
            </w:pPr>
            <w:hyperlink r:id="rId8" w:tooltip="Wikisource" w:history="1">
              <w:proofErr w:type="spellStart"/>
              <w:r w:rsidR="0051288B" w:rsidRPr="009C3FBB">
                <w:rPr>
                  <w:rFonts w:ascii="Times New Roman" w:eastAsia="Times New Roman" w:hAnsi="Times New Roman" w:cs="Times New Roman"/>
                  <w:color w:val="0B0080"/>
                  <w:sz w:val="18"/>
                  <w:szCs w:val="18"/>
                  <w:u w:val="single"/>
                </w:rPr>
                <w:t>Wikisource</w:t>
              </w:r>
              <w:proofErr w:type="spellEnd"/>
            </w:hyperlink>
            <w:r w:rsidR="0051288B" w:rsidRPr="009C3FBB">
              <w:rPr>
                <w:rFonts w:ascii="Times New Roman" w:eastAsia="Times New Roman" w:hAnsi="Times New Roman" w:cs="Times New Roman"/>
                <w:color w:val="000000"/>
                <w:sz w:val="18"/>
                <w:szCs w:val="18"/>
              </w:rPr>
              <w:t> has original text related to this article:</w:t>
            </w:r>
          </w:p>
          <w:p w14:paraId="3C0B1603" w14:textId="77777777" w:rsidR="0051288B" w:rsidRPr="009C3FBB" w:rsidRDefault="009C3FBB" w:rsidP="0051288B">
            <w:pPr>
              <w:spacing w:before="60" w:after="60" w:line="300" w:lineRule="atLeast"/>
              <w:rPr>
                <w:rFonts w:ascii="Times New Roman" w:eastAsia="Times New Roman" w:hAnsi="Times New Roman" w:cs="Times New Roman"/>
                <w:color w:val="000000"/>
                <w:sz w:val="18"/>
                <w:szCs w:val="18"/>
              </w:rPr>
            </w:pPr>
            <w:hyperlink r:id="rId9" w:tooltip="wikisource:Recognizing the duty of the Federal Government to create a Green New Deal" w:history="1">
              <w:r w:rsidR="0051288B" w:rsidRPr="009C3FBB">
                <w:rPr>
                  <w:rFonts w:ascii="Times New Roman" w:eastAsia="Times New Roman" w:hAnsi="Times New Roman" w:cs="Times New Roman"/>
                  <w:b/>
                  <w:bCs/>
                  <w:color w:val="663366"/>
                  <w:sz w:val="18"/>
                  <w:szCs w:val="18"/>
                  <w:u w:val="single"/>
                </w:rPr>
                <w:t>Green New Deal</w:t>
              </w:r>
            </w:hyperlink>
          </w:p>
        </w:tc>
      </w:tr>
    </w:tbl>
    <w:p w14:paraId="240BF77C" w14:textId="77777777" w:rsidR="0051288B" w:rsidRPr="009C3FBB" w:rsidRDefault="0051288B" w:rsidP="0051288B">
      <w:pPr>
        <w:shd w:val="clear" w:color="auto" w:fill="FFFFFF"/>
        <w:spacing w:before="120" w:after="120"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Senator </w:t>
      </w:r>
      <w:hyperlink r:id="rId10" w:tooltip="Edward Markey" w:history="1">
        <w:r w:rsidRPr="009C3FBB">
          <w:rPr>
            <w:rFonts w:ascii="Times New Roman" w:eastAsia="Times New Roman" w:hAnsi="Times New Roman" w:cs="Times New Roman"/>
            <w:color w:val="0B0080"/>
            <w:sz w:val="21"/>
            <w:szCs w:val="21"/>
            <w:u w:val="single"/>
          </w:rPr>
          <w:t>Edward Markey</w:t>
        </w:r>
      </w:hyperlink>
      <w:r w:rsidRPr="009C3FBB">
        <w:rPr>
          <w:rFonts w:ascii="Times New Roman" w:eastAsia="Times New Roman" w:hAnsi="Times New Roman" w:cs="Times New Roman"/>
          <w:color w:val="222222"/>
          <w:sz w:val="21"/>
          <w:szCs w:val="21"/>
        </w:rPr>
        <w:t> and Representative </w:t>
      </w:r>
      <w:hyperlink r:id="rId11" w:tooltip="Alexandria Ocasio-Cortez" w:history="1">
        <w:r w:rsidRPr="009C3FBB">
          <w:rPr>
            <w:rFonts w:ascii="Times New Roman" w:eastAsia="Times New Roman" w:hAnsi="Times New Roman" w:cs="Times New Roman"/>
            <w:color w:val="0B0080"/>
            <w:sz w:val="21"/>
            <w:szCs w:val="21"/>
            <w:u w:val="single"/>
          </w:rPr>
          <w:t>Alexandria Ocasio-Cortez</w:t>
        </w:r>
      </w:hyperlink>
      <w:r w:rsidRPr="009C3FBB">
        <w:rPr>
          <w:rFonts w:ascii="Times New Roman" w:eastAsia="Times New Roman" w:hAnsi="Times New Roman" w:cs="Times New Roman"/>
          <w:color w:val="222222"/>
          <w:sz w:val="21"/>
          <w:szCs w:val="21"/>
        </w:rPr>
        <w:t> released a fourteen-page resolution</w:t>
      </w:r>
      <w:hyperlink r:id="rId12" w:anchor="cite_note-OcasioCortez_HR109_20190212-8" w:history="1">
        <w:r w:rsidRPr="009C3FBB">
          <w:rPr>
            <w:rFonts w:ascii="Times New Roman" w:eastAsia="Times New Roman" w:hAnsi="Times New Roman" w:cs="Times New Roman"/>
            <w:color w:val="0B0080"/>
            <w:sz w:val="17"/>
            <w:szCs w:val="17"/>
            <w:u w:val="single"/>
            <w:vertAlign w:val="superscript"/>
          </w:rPr>
          <w:t>[8]</w:t>
        </w:r>
      </w:hyperlink>
      <w:r w:rsidRPr="009C3FBB">
        <w:rPr>
          <w:rFonts w:ascii="Times New Roman" w:eastAsia="Times New Roman" w:hAnsi="Times New Roman" w:cs="Times New Roman"/>
          <w:color w:val="222222"/>
          <w:sz w:val="21"/>
          <w:szCs w:val="21"/>
        </w:rPr>
        <w:t> for their Green New Deal on February 7, 2019. The approach pushes for transitioning the United States to use 100% renewable, zero-emission energy sources, including investment into </w:t>
      </w:r>
      <w:hyperlink r:id="rId13" w:tooltip="Electric car" w:history="1">
        <w:r w:rsidRPr="009C3FBB">
          <w:rPr>
            <w:rFonts w:ascii="Times New Roman" w:eastAsia="Times New Roman" w:hAnsi="Times New Roman" w:cs="Times New Roman"/>
            <w:color w:val="0B0080"/>
            <w:sz w:val="21"/>
            <w:szCs w:val="21"/>
            <w:u w:val="single"/>
          </w:rPr>
          <w:t>electric cars</w:t>
        </w:r>
      </w:hyperlink>
      <w:r w:rsidRPr="009C3FBB">
        <w:rPr>
          <w:rFonts w:ascii="Times New Roman" w:eastAsia="Times New Roman" w:hAnsi="Times New Roman" w:cs="Times New Roman"/>
          <w:color w:val="222222"/>
          <w:sz w:val="21"/>
          <w:szCs w:val="21"/>
        </w:rPr>
        <w:t> and </w:t>
      </w:r>
      <w:hyperlink r:id="rId14" w:tooltip="High-speed rail" w:history="1">
        <w:r w:rsidRPr="009C3FBB">
          <w:rPr>
            <w:rFonts w:ascii="Times New Roman" w:eastAsia="Times New Roman" w:hAnsi="Times New Roman" w:cs="Times New Roman"/>
            <w:color w:val="0B0080"/>
            <w:sz w:val="21"/>
            <w:szCs w:val="21"/>
            <w:u w:val="single"/>
          </w:rPr>
          <w:t>high-speed rail systems</w:t>
        </w:r>
      </w:hyperlink>
      <w:r w:rsidRPr="009C3FBB">
        <w:rPr>
          <w:rFonts w:ascii="Times New Roman" w:eastAsia="Times New Roman" w:hAnsi="Times New Roman" w:cs="Times New Roman"/>
          <w:color w:val="222222"/>
          <w:sz w:val="21"/>
          <w:szCs w:val="21"/>
        </w:rPr>
        <w:t>, and implementing the "</w:t>
      </w:r>
      <w:hyperlink r:id="rId15" w:tooltip="Social cost of carbon" w:history="1">
        <w:r w:rsidRPr="009C3FBB">
          <w:rPr>
            <w:rFonts w:ascii="Times New Roman" w:eastAsia="Times New Roman" w:hAnsi="Times New Roman" w:cs="Times New Roman"/>
            <w:color w:val="0B0080"/>
            <w:sz w:val="21"/>
            <w:szCs w:val="21"/>
            <w:u w:val="single"/>
          </w:rPr>
          <w:t>social cost of carbon</w:t>
        </w:r>
      </w:hyperlink>
      <w:r w:rsidRPr="009C3FBB">
        <w:rPr>
          <w:rFonts w:ascii="Times New Roman" w:eastAsia="Times New Roman" w:hAnsi="Times New Roman" w:cs="Times New Roman"/>
          <w:color w:val="222222"/>
          <w:sz w:val="21"/>
          <w:szCs w:val="21"/>
        </w:rPr>
        <w:t>" that has been part of Obama administration's plans for addressing climate change within 10 years. Besides increasing </w:t>
      </w:r>
      <w:hyperlink r:id="rId16" w:anchor="Organization" w:tooltip="Public sector" w:history="1">
        <w:r w:rsidRPr="009C3FBB">
          <w:rPr>
            <w:rFonts w:ascii="Times New Roman" w:eastAsia="Times New Roman" w:hAnsi="Times New Roman" w:cs="Times New Roman"/>
            <w:color w:val="0B0080"/>
            <w:sz w:val="21"/>
            <w:szCs w:val="21"/>
            <w:u w:val="single"/>
          </w:rPr>
          <w:t>state-sponsored</w:t>
        </w:r>
      </w:hyperlink>
      <w:r w:rsidRPr="009C3FBB">
        <w:rPr>
          <w:rFonts w:ascii="Times New Roman" w:eastAsia="Times New Roman" w:hAnsi="Times New Roman" w:cs="Times New Roman"/>
          <w:color w:val="222222"/>
          <w:sz w:val="21"/>
          <w:szCs w:val="21"/>
        </w:rPr>
        <w:t> jobs, this Green New Deal is also aimed to address poverty by aiming much of the improvements in the "frontline and vulnerable communities" which include the poor and disadvantaged people. To gain additional support, the resolution includes calls for </w:t>
      </w:r>
      <w:hyperlink r:id="rId17" w:tooltip="Universal health care" w:history="1">
        <w:r w:rsidRPr="009C3FBB">
          <w:rPr>
            <w:rFonts w:ascii="Times New Roman" w:eastAsia="Times New Roman" w:hAnsi="Times New Roman" w:cs="Times New Roman"/>
            <w:color w:val="0B0080"/>
            <w:sz w:val="21"/>
            <w:szCs w:val="21"/>
            <w:u w:val="single"/>
          </w:rPr>
          <w:t>universal health care</w:t>
        </w:r>
      </w:hyperlink>
      <w:r w:rsidRPr="009C3FBB">
        <w:rPr>
          <w:rFonts w:ascii="Times New Roman" w:eastAsia="Times New Roman" w:hAnsi="Times New Roman" w:cs="Times New Roman"/>
          <w:color w:val="222222"/>
          <w:sz w:val="21"/>
          <w:szCs w:val="21"/>
        </w:rPr>
        <w:t>, increased minimum wages, and preventing </w:t>
      </w:r>
      <w:hyperlink r:id="rId18" w:tooltip="Monopoly" w:history="1">
        <w:r w:rsidRPr="009C3FBB">
          <w:rPr>
            <w:rFonts w:ascii="Times New Roman" w:eastAsia="Times New Roman" w:hAnsi="Times New Roman" w:cs="Times New Roman"/>
            <w:color w:val="0B0080"/>
            <w:sz w:val="21"/>
            <w:szCs w:val="21"/>
            <w:u w:val="single"/>
          </w:rPr>
          <w:t>monopolies</w:t>
        </w:r>
      </w:hyperlink>
      <w:r w:rsidRPr="009C3FBB">
        <w:rPr>
          <w:rFonts w:ascii="Times New Roman" w:eastAsia="Times New Roman" w:hAnsi="Times New Roman" w:cs="Times New Roman"/>
          <w:color w:val="222222"/>
          <w:sz w:val="21"/>
          <w:szCs w:val="21"/>
        </w:rPr>
        <w:t>.</w:t>
      </w:r>
      <w:hyperlink r:id="rId19" w:anchor="cite_note-45" w:history="1">
        <w:r w:rsidRPr="009C3FBB">
          <w:rPr>
            <w:rFonts w:ascii="Times New Roman" w:eastAsia="Times New Roman" w:hAnsi="Times New Roman" w:cs="Times New Roman"/>
            <w:color w:val="0B0080"/>
            <w:sz w:val="17"/>
            <w:szCs w:val="17"/>
            <w:u w:val="single"/>
            <w:vertAlign w:val="superscript"/>
          </w:rPr>
          <w:t>[45]</w:t>
        </w:r>
      </w:hyperlink>
    </w:p>
    <w:p w14:paraId="7A22052B" w14:textId="77777777" w:rsidR="0051288B" w:rsidRPr="009C3FBB" w:rsidRDefault="0051288B" w:rsidP="0051288B">
      <w:pPr>
        <w:shd w:val="clear" w:color="auto" w:fill="FFFFFF"/>
        <w:spacing w:before="120" w:after="120"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According to </w:t>
      </w:r>
      <w:hyperlink r:id="rId20" w:tooltip="The Washington Post" w:history="1">
        <w:r w:rsidRPr="009C3FBB">
          <w:rPr>
            <w:rFonts w:ascii="Times New Roman" w:eastAsia="Times New Roman" w:hAnsi="Times New Roman" w:cs="Times New Roman"/>
            <w:i/>
            <w:iCs/>
            <w:color w:val="0B0080"/>
            <w:sz w:val="21"/>
            <w:szCs w:val="21"/>
            <w:u w:val="single"/>
          </w:rPr>
          <w:t>The Washington Post</w:t>
        </w:r>
      </w:hyperlink>
      <w:r w:rsidRPr="009C3FBB">
        <w:rPr>
          <w:rFonts w:ascii="Times New Roman" w:eastAsia="Times New Roman" w:hAnsi="Times New Roman" w:cs="Times New Roman"/>
          <w:color w:val="222222"/>
          <w:sz w:val="21"/>
          <w:szCs w:val="21"/>
        </w:rPr>
        <w:t> (February 11, 2019), the resolution calls for a “10-year national mobilization” whose primary goals would be:</w:t>
      </w:r>
      <w:hyperlink r:id="rId21" w:anchor="cite_note-Content-46" w:history="1">
        <w:r w:rsidRPr="009C3FBB">
          <w:rPr>
            <w:rFonts w:ascii="Times New Roman" w:eastAsia="Times New Roman" w:hAnsi="Times New Roman" w:cs="Times New Roman"/>
            <w:color w:val="0B0080"/>
            <w:sz w:val="17"/>
            <w:szCs w:val="17"/>
            <w:u w:val="single"/>
            <w:vertAlign w:val="superscript"/>
          </w:rPr>
          <w:t>[46]</w:t>
        </w:r>
      </w:hyperlink>
    </w:p>
    <w:p w14:paraId="062D3A83"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"Guaranteeing a job with a family-sustaining wage, adequate family and medical leave, paid vacations, and retirement security to all people of the United States."</w:t>
      </w:r>
    </w:p>
    <w:p w14:paraId="102A58AF"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"Providing all people of the United States with – (</w:t>
      </w:r>
      <w:proofErr w:type="spellStart"/>
      <w:r w:rsidRPr="009C3FBB">
        <w:rPr>
          <w:rFonts w:ascii="Times New Roman" w:eastAsia="Times New Roman" w:hAnsi="Times New Roman" w:cs="Times New Roman"/>
          <w:color w:val="222222"/>
          <w:sz w:val="21"/>
          <w:szCs w:val="21"/>
        </w:rPr>
        <w:t>i</w:t>
      </w:r>
      <w:proofErr w:type="spellEnd"/>
      <w:r w:rsidRPr="009C3FBB">
        <w:rPr>
          <w:rFonts w:ascii="Times New Roman" w:eastAsia="Times New Roman" w:hAnsi="Times New Roman" w:cs="Times New Roman"/>
          <w:color w:val="222222"/>
          <w:sz w:val="21"/>
          <w:szCs w:val="21"/>
        </w:rPr>
        <w:t>) high-quality health care; (ii) affordable, safe, and adequate housing; (iii) economic security; and (iv) access to clean water, clean air, healthy and affordable food, and nature."</w:t>
      </w:r>
    </w:p>
    <w:p w14:paraId="4398E1AE"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"Providing resources, training, and high-quality education, including higher education, to all people of the United States."</w:t>
      </w:r>
    </w:p>
    <w:p w14:paraId="5B169B36"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"Meeting 100 percent of the power demand in the United States through clean, renewable, and zero-emission energy sources."</w:t>
      </w:r>
    </w:p>
    <w:p w14:paraId="0D4D6001"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 xml:space="preserve">"Repairing and upgrading the infrastructure in the United States, </w:t>
      </w:r>
      <w:proofErr w:type="gramStart"/>
      <w:r w:rsidRPr="009C3FBB">
        <w:rPr>
          <w:rFonts w:ascii="Times New Roman" w:eastAsia="Times New Roman" w:hAnsi="Times New Roman" w:cs="Times New Roman"/>
          <w:color w:val="222222"/>
          <w:sz w:val="21"/>
          <w:szCs w:val="21"/>
        </w:rPr>
        <w:t>including .</w:t>
      </w:r>
      <w:proofErr w:type="gramEnd"/>
      <w:r w:rsidRPr="009C3FBB">
        <w:rPr>
          <w:rFonts w:ascii="Times New Roman" w:eastAsia="Times New Roman" w:hAnsi="Times New Roman" w:cs="Times New Roman"/>
          <w:color w:val="222222"/>
          <w:sz w:val="21"/>
          <w:szCs w:val="21"/>
        </w:rPr>
        <w:t> . . by eliminating pollution and greenhouse gas emissions as much as technologically feasible."</w:t>
      </w:r>
    </w:p>
    <w:p w14:paraId="6C68C3BA"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"Building or upgrading to energy-efficient, distributed, and ‘smart’ power grids, and working to ensure affordable access to electricity."</w:t>
      </w:r>
    </w:p>
    <w:p w14:paraId="0A29ADB6"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lastRenderedPageBreak/>
        <w:t>"Upgrading all existing buildings in the United States and building new buildings to achieve maximal energy efficiency, water efficiency, safety, affordability, comfort, and durability, including through electrification."</w:t>
      </w:r>
    </w:p>
    <w:p w14:paraId="7BF9CB65"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"Overhauling transportation systems in the United States to eliminate pollution and greenhouse gas emissions from the transportation sector as much as is technologically feasible, including through investment in – (</w:t>
      </w:r>
      <w:proofErr w:type="spellStart"/>
      <w:r w:rsidRPr="009C3FBB">
        <w:rPr>
          <w:rFonts w:ascii="Times New Roman" w:eastAsia="Times New Roman" w:hAnsi="Times New Roman" w:cs="Times New Roman"/>
          <w:color w:val="222222"/>
          <w:sz w:val="21"/>
          <w:szCs w:val="21"/>
        </w:rPr>
        <w:t>i</w:t>
      </w:r>
      <w:proofErr w:type="spellEnd"/>
      <w:r w:rsidRPr="009C3FBB">
        <w:rPr>
          <w:rFonts w:ascii="Times New Roman" w:eastAsia="Times New Roman" w:hAnsi="Times New Roman" w:cs="Times New Roman"/>
          <w:color w:val="222222"/>
          <w:sz w:val="21"/>
          <w:szCs w:val="21"/>
        </w:rPr>
        <w:t>) zero-emission vehicle infrastructure and manufacturing; (ii) clean, affordable, and accessible public transportation; and (iii) high-speed rail."</w:t>
      </w:r>
    </w:p>
    <w:p w14:paraId="38FCEF4F" w14:textId="77777777" w:rsidR="0051288B" w:rsidRPr="009C3FBB" w:rsidRDefault="0051288B" w:rsidP="0051288B">
      <w:pPr>
        <w:pStyle w:val="ListParagraph"/>
        <w:numPr>
          <w:ilvl w:val="0"/>
          <w:numId w:val="1"/>
        </w:numPr>
        <w:shd w:val="clear" w:color="auto" w:fill="FFFFFF"/>
        <w:spacing w:after="24"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"Spurring massive growth in clean manufacturing in the United States and removing pollution and greenhouse gas emissions from manufacturing and industry as much as is technologically feasible."</w:t>
      </w:r>
    </w:p>
    <w:p w14:paraId="5A7568DD" w14:textId="77777777" w:rsidR="0051288B" w:rsidRPr="009C3FBB" w:rsidRDefault="0051288B" w:rsidP="0051288B">
      <w:pPr>
        <w:pStyle w:val="ListParagraph"/>
        <w:numPr>
          <w:ilvl w:val="0"/>
          <w:numId w:val="1"/>
        </w:numPr>
        <w:shd w:val="clear" w:color="auto" w:fill="FFFFFF"/>
        <w:spacing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"Working collaboratively with farmers and ranchers in the United States to eliminate pollution and greenhouse gas emissions from the agricultural sector as much as is technologically feasible." </w:t>
      </w:r>
      <w:hyperlink r:id="rId22" w:anchor="cite_note-47" w:history="1">
        <w:r w:rsidRPr="009C3FBB">
          <w:rPr>
            <w:rFonts w:ascii="Times New Roman" w:eastAsia="Times New Roman" w:hAnsi="Times New Roman" w:cs="Times New Roman"/>
            <w:color w:val="0B0080"/>
            <w:sz w:val="17"/>
            <w:szCs w:val="17"/>
            <w:u w:val="single"/>
            <w:vertAlign w:val="superscript"/>
          </w:rPr>
          <w:t>[47]</w:t>
        </w:r>
      </w:hyperlink>
    </w:p>
    <w:p w14:paraId="6544C4D8" w14:textId="7D25CDD2" w:rsidR="0051288B" w:rsidRPr="009C3FBB" w:rsidRDefault="0051288B" w:rsidP="0051288B">
      <w:pPr>
        <w:shd w:val="clear" w:color="auto" w:fill="FFFFFF"/>
        <w:spacing w:before="120" w:after="120" w:line="240" w:lineRule="auto"/>
        <w:rPr>
          <w:rFonts w:ascii="Times New Roman" w:eastAsia="Times New Roman" w:hAnsi="Times New Roman" w:cs="Times New Roman"/>
          <w:color w:val="222222"/>
          <w:sz w:val="21"/>
          <w:szCs w:val="21"/>
        </w:rPr>
      </w:pPr>
      <w:r w:rsidRPr="009C3FBB">
        <w:rPr>
          <w:rFonts w:ascii="Times New Roman" w:eastAsia="Times New Roman" w:hAnsi="Times New Roman" w:cs="Times New Roman"/>
          <w:color w:val="222222"/>
          <w:sz w:val="21"/>
          <w:szCs w:val="21"/>
        </w:rPr>
        <w:t>On March 26, in what Democrats called a "stunt," Republicans called for an early vote on the resolution without allowing discussion or expert testimony. In protest, 42 Democrats and one Independent who </w:t>
      </w:r>
      <w:hyperlink r:id="rId23" w:tooltip="Congressional caucus" w:history="1">
        <w:r w:rsidRPr="009C3FBB">
          <w:rPr>
            <w:rFonts w:ascii="Times New Roman" w:eastAsia="Times New Roman" w:hAnsi="Times New Roman" w:cs="Times New Roman"/>
            <w:color w:val="0B0080"/>
            <w:sz w:val="21"/>
            <w:szCs w:val="21"/>
            <w:u w:val="single"/>
          </w:rPr>
          <w:t>caucuses</w:t>
        </w:r>
      </w:hyperlink>
      <w:r w:rsidRPr="009C3FBB">
        <w:rPr>
          <w:rFonts w:ascii="Times New Roman" w:eastAsia="Times New Roman" w:hAnsi="Times New Roman" w:cs="Times New Roman"/>
          <w:color w:val="222222"/>
          <w:sz w:val="21"/>
          <w:szCs w:val="21"/>
        </w:rPr>
        <w:t> with Democrats voted "present"</w:t>
      </w:r>
      <w:hyperlink r:id="rId24" w:anchor="cite_note-48" w:history="1">
        <w:r w:rsidRPr="009C3FBB">
          <w:rPr>
            <w:rFonts w:ascii="Times New Roman" w:eastAsia="Times New Roman" w:hAnsi="Times New Roman" w:cs="Times New Roman"/>
            <w:color w:val="0B0080"/>
            <w:sz w:val="17"/>
            <w:szCs w:val="17"/>
            <w:u w:val="single"/>
            <w:vertAlign w:val="superscript"/>
          </w:rPr>
          <w:t>[48]</w:t>
        </w:r>
      </w:hyperlink>
      <w:r w:rsidRPr="009C3FBB">
        <w:rPr>
          <w:rFonts w:ascii="Times New Roman" w:eastAsia="Times New Roman" w:hAnsi="Times New Roman" w:cs="Times New Roman"/>
          <w:color w:val="222222"/>
          <w:sz w:val="21"/>
          <w:szCs w:val="21"/>
        </w:rPr>
        <w:t xml:space="preserve"> resulting in a 57–0 defeat </w:t>
      </w:r>
      <w:proofErr w:type="spellStart"/>
      <w:r w:rsidRPr="009C3FBB">
        <w:rPr>
          <w:rFonts w:ascii="Times New Roman" w:eastAsia="Times New Roman" w:hAnsi="Times New Roman" w:cs="Times New Roman"/>
          <w:color w:val="222222"/>
          <w:sz w:val="21"/>
          <w:szCs w:val="21"/>
        </w:rPr>
        <w:t>ocn</w:t>
      </w:r>
      <w:proofErr w:type="spellEnd"/>
      <w:r w:rsidRPr="009C3FBB">
        <w:rPr>
          <w:rFonts w:ascii="Times New Roman" w:eastAsia="Times New Roman" w:hAnsi="Times New Roman" w:cs="Times New Roman"/>
          <w:color w:val="222222"/>
          <w:sz w:val="21"/>
          <w:szCs w:val="21"/>
        </w:rPr>
        <w:t xml:space="preserve"> the Senate floor. Three Democrats and one Independent who caucuses with Democrats voted against the bill, while the other votes were along party lines. President Donald Trump has spoken out against the Green New Deal and has referred to climate change as a “hoax.”</w:t>
      </w:r>
      <w:r w:rsidRPr="009C3FBB">
        <w:rPr>
          <w:rFonts w:ascii="Times New Roman" w:hAnsi="Times New Roman" w:cs="Times New Roman"/>
        </w:rPr>
        <w:t xml:space="preserve"> </w:t>
      </w:r>
      <w:hyperlink r:id="rId25" w:anchor="Green_New_Deal_Resolution" w:history="1">
        <w:r w:rsidRPr="009C3FBB">
          <w:rPr>
            <w:rStyle w:val="Hyperlink"/>
            <w:rFonts w:ascii="Times New Roman" w:hAnsi="Times New Roman" w:cs="Times New Roman"/>
          </w:rPr>
          <w:t>https://en.wikipedia.org/wiki/Green_New_Deal#Green_New_Deal_Resolution</w:t>
        </w:r>
      </w:hyperlink>
    </w:p>
    <w:p w14:paraId="492F678A" w14:textId="3AA4063B" w:rsidR="0051288B" w:rsidRPr="009C3FBB" w:rsidRDefault="0051288B" w:rsidP="0051288B">
      <w:pPr>
        <w:shd w:val="clear" w:color="auto" w:fill="FFFFFF"/>
        <w:spacing w:before="120" w:after="120" w:line="240" w:lineRule="auto"/>
        <w:rPr>
          <w:rFonts w:ascii="Times New Roman" w:eastAsia="Times New Roman" w:hAnsi="Times New Roman" w:cs="Times New Roman"/>
          <w:color w:val="222222"/>
          <w:sz w:val="21"/>
          <w:szCs w:val="21"/>
        </w:rPr>
      </w:pPr>
    </w:p>
    <w:p w14:paraId="0B365ECB" w14:textId="19F17DF0" w:rsidR="0051288B" w:rsidRPr="009C3FBB" w:rsidRDefault="0051288B" w:rsidP="0051288B">
      <w:pPr>
        <w:pStyle w:val="Textbodynoindent"/>
        <w:rPr>
          <w:rFonts w:ascii="Times New Roman" w:hAnsi="Times New Roman" w:cs="Times New Roman"/>
          <w:sz w:val="21"/>
          <w:szCs w:val="21"/>
        </w:rPr>
      </w:pPr>
      <w:r w:rsidRPr="009C3FBB">
        <w:rPr>
          <w:rFonts w:ascii="Times New Roman" w:eastAsia="Times New Roman" w:hAnsi="Times New Roman" w:cs="Times New Roman"/>
          <w:color w:val="222222"/>
          <w:sz w:val="21"/>
          <w:szCs w:val="21"/>
        </w:rPr>
        <w:t xml:space="preserve">Is this what Americans want their government to do? By increasing the size of the government ten times over without regard to cost versus benefit we now have the perfect proto typical Monopsony … whereby the government is the payer of last resort for every enterprise in America … that evolves into a socialized model of what  </w:t>
      </w:r>
      <w:r w:rsidRPr="009C3FBB">
        <w:rPr>
          <w:rFonts w:ascii="Times New Roman" w:hAnsi="Times New Roman" w:cs="Times New Roman"/>
          <w:b/>
          <w:bCs/>
          <w:sz w:val="21"/>
          <w:szCs w:val="21"/>
        </w:rPr>
        <w:t>Karl Marx (1818 to 1883) author who wrote the Communist Manifesto in 1848</w:t>
      </w:r>
      <w:r w:rsidRPr="009C3FBB">
        <w:rPr>
          <w:rFonts w:ascii="Times New Roman" w:hAnsi="Times New Roman" w:cs="Times New Roman"/>
          <w:sz w:val="21"/>
          <w:szCs w:val="21"/>
        </w:rPr>
        <w:t xml:space="preserve"> put forth his ten steps necessary to destroy Capitalism in a Free </w:t>
      </w:r>
      <w:r w:rsidR="007855C9" w:rsidRPr="009C3FBB">
        <w:rPr>
          <w:rFonts w:ascii="Times New Roman" w:hAnsi="Times New Roman" w:cs="Times New Roman"/>
          <w:sz w:val="21"/>
          <w:szCs w:val="21"/>
        </w:rPr>
        <w:t xml:space="preserve">Market </w:t>
      </w:r>
      <w:r w:rsidRPr="009C3FBB">
        <w:rPr>
          <w:rFonts w:ascii="Times New Roman" w:hAnsi="Times New Roman" w:cs="Times New Roman"/>
          <w:sz w:val="21"/>
          <w:szCs w:val="21"/>
        </w:rPr>
        <w:t xml:space="preserve">Enterprise system and replace it with a system of omnipotent government power, so as to affect a communist socialist state. Unfortunately, many Americans are being transformed into a Communist State of mind, by myths, fraud and deception under the color of law by their own politicians; Republican and Democratic parties alike. </w:t>
      </w:r>
    </w:p>
    <w:p w14:paraId="3FDF551B" w14:textId="77777777" w:rsidR="0051288B" w:rsidRPr="009C3FBB" w:rsidRDefault="0051288B" w:rsidP="0051288B">
      <w:pPr>
        <w:pStyle w:val="Textbodynoindent"/>
        <w:rPr>
          <w:rFonts w:ascii="Times New Roman" w:hAnsi="Times New Roman" w:cs="Times New Roman"/>
          <w:sz w:val="21"/>
          <w:szCs w:val="21"/>
        </w:rPr>
      </w:pPr>
      <w:r w:rsidRPr="009C3FBB">
        <w:rPr>
          <w:rFonts w:ascii="Times New Roman" w:hAnsi="Times New Roman" w:cs="Times New Roman"/>
          <w:b/>
          <w:bCs/>
          <w:sz w:val="21"/>
          <w:szCs w:val="21"/>
        </w:rPr>
        <w:t>Karl Marx,</w:t>
      </w:r>
      <w:r w:rsidRPr="009C3FBB">
        <w:rPr>
          <w:rFonts w:ascii="Times New Roman" w:hAnsi="Times New Roman" w:cs="Times New Roman"/>
          <w:sz w:val="21"/>
          <w:szCs w:val="21"/>
        </w:rPr>
        <w:t xml:space="preserve"> in creating the Communist Manifesto, designed the 10 planks </w:t>
      </w:r>
      <w:r w:rsidRPr="009C3FBB">
        <w:rPr>
          <w:rFonts w:ascii="Times New Roman" w:hAnsi="Times New Roman" w:cs="Times New Roman"/>
          <w:b/>
          <w:bCs/>
          <w:sz w:val="21"/>
          <w:szCs w:val="21"/>
        </w:rPr>
        <w:t>AS A TEST</w:t>
      </w:r>
      <w:r w:rsidRPr="009C3FBB">
        <w:rPr>
          <w:rFonts w:ascii="Times New Roman" w:hAnsi="Times New Roman" w:cs="Times New Roman"/>
          <w:sz w:val="21"/>
          <w:szCs w:val="21"/>
        </w:rPr>
        <w:t xml:space="preserve"> to determine whether a society is becoming socialist or communist or not. The 10 PLANKS stated in the Communist Manifesto and some of their American counterparts (in parentheses) </w:t>
      </w:r>
      <w:proofErr w:type="gramStart"/>
      <w:r w:rsidRPr="009C3FBB">
        <w:rPr>
          <w:rFonts w:ascii="Times New Roman" w:hAnsi="Times New Roman" w:cs="Times New Roman"/>
          <w:sz w:val="21"/>
          <w:szCs w:val="21"/>
        </w:rPr>
        <w:t>are .</w:t>
      </w:r>
      <w:proofErr w:type="gramEnd"/>
      <w:r w:rsidRPr="009C3FBB">
        <w:rPr>
          <w:rFonts w:ascii="Times New Roman" w:hAnsi="Times New Roman" w:cs="Times New Roman"/>
          <w:sz w:val="21"/>
          <w:szCs w:val="21"/>
        </w:rPr>
        <w:t> . .</w:t>
      </w:r>
    </w:p>
    <w:p w14:paraId="75D0D1F5"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1. Abolition of private property and the application of all rents of land to public purposes. (Imminent domain lost to Federalism of property).</w:t>
      </w:r>
    </w:p>
    <w:p w14:paraId="6713AC72"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2. A heavy progressive or graduated income tax. (Graduated taxation on adjusted gross income)</w:t>
      </w:r>
    </w:p>
    <w:p w14:paraId="78CB88C6"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 xml:space="preserve">3. Abolition of all rights of inheritance. (Inheritance or death tax). </w:t>
      </w:r>
    </w:p>
    <w:p w14:paraId="334AFB55"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4. Confiscation of the property of all emigrants and rebels. (Laws preventing aliens from owning property).</w:t>
      </w:r>
    </w:p>
    <w:p w14:paraId="5E98B8D4"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5. Centralization of credit in the hands of the state, by means of a national bank with State capital and an exclusive monopoly. (The Federal Reserve Bank).</w:t>
      </w:r>
    </w:p>
    <w:p w14:paraId="23F78BC3"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6. Centralization of the means of communications and transportation in the hands of the State. (FCC).</w:t>
      </w:r>
    </w:p>
    <w:p w14:paraId="6AB97D25"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7. Extension of factories and instruments of production owned by the state, the bringing into cultivation of waste lands, and the improvement of the soil generally in accordance with a common plan. (EEOC).</w:t>
      </w:r>
    </w:p>
    <w:p w14:paraId="6902F551"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8. Equal liability of all to labor. Establishment of industrial armies, especially for agriculture. (NLRB and Unionization of labor).</w:t>
      </w:r>
    </w:p>
    <w:p w14:paraId="318A0E73" w14:textId="77777777"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 xml:space="preserve">9. Combination of agriculture with manufacturing industries, gradual abolition of the distinction between town and country, by a more equitable distribution of population over the country. (Corporate conglomerates with farm quotas and subsidies). </w:t>
      </w:r>
    </w:p>
    <w:p w14:paraId="18592C71" w14:textId="32684604" w:rsidR="0051288B" w:rsidRPr="009C3FBB" w:rsidRDefault="0051288B" w:rsidP="0051288B">
      <w:pPr>
        <w:pStyle w:val="Textquotationnoindent"/>
        <w:rPr>
          <w:rFonts w:ascii="Times New Roman" w:hAnsi="Times New Roman" w:cs="Times New Roman"/>
          <w:sz w:val="21"/>
          <w:szCs w:val="21"/>
        </w:rPr>
      </w:pPr>
      <w:r w:rsidRPr="009C3FBB">
        <w:rPr>
          <w:rFonts w:ascii="Times New Roman" w:hAnsi="Times New Roman" w:cs="Times New Roman"/>
          <w:sz w:val="21"/>
          <w:szCs w:val="21"/>
        </w:rPr>
        <w:t>10. Free education for all children in public schools. Abolition of children’s factory labor in its present form. Combination of education with industrial production. (</w:t>
      </w:r>
      <w:r w:rsidR="007855C9" w:rsidRPr="009C3FBB">
        <w:rPr>
          <w:rFonts w:ascii="Times New Roman" w:hAnsi="Times New Roman" w:cs="Times New Roman"/>
          <w:sz w:val="21"/>
          <w:szCs w:val="21"/>
        </w:rPr>
        <w:t>free p</w:t>
      </w:r>
      <w:r w:rsidRPr="009C3FBB">
        <w:rPr>
          <w:rFonts w:ascii="Times New Roman" w:hAnsi="Times New Roman" w:cs="Times New Roman"/>
          <w:sz w:val="21"/>
          <w:szCs w:val="21"/>
        </w:rPr>
        <w:t xml:space="preserve">ublic </w:t>
      </w:r>
      <w:r w:rsidR="007855C9" w:rsidRPr="009C3FBB">
        <w:rPr>
          <w:rFonts w:ascii="Times New Roman" w:hAnsi="Times New Roman" w:cs="Times New Roman"/>
          <w:sz w:val="21"/>
          <w:szCs w:val="21"/>
        </w:rPr>
        <w:t xml:space="preserve">and higher </w:t>
      </w:r>
      <w:r w:rsidRPr="009C3FBB">
        <w:rPr>
          <w:rFonts w:ascii="Times New Roman" w:hAnsi="Times New Roman" w:cs="Times New Roman"/>
          <w:sz w:val="21"/>
          <w:szCs w:val="21"/>
        </w:rPr>
        <w:t>education funded by property taxes, gambling taxes, Power Ball and Lotto</w:t>
      </w:r>
      <w:r w:rsidR="007855C9" w:rsidRPr="009C3FBB">
        <w:rPr>
          <w:rFonts w:ascii="Times New Roman" w:hAnsi="Times New Roman" w:cs="Times New Roman"/>
          <w:sz w:val="21"/>
          <w:szCs w:val="21"/>
        </w:rPr>
        <w:t xml:space="preserve"> … free health care funded by progressive income taxes … free Medicare and Medicaid, minimum wage, food stamps, workers comp, disability benefits, family leave funded by business enterprises</w:t>
      </w:r>
      <w:r w:rsidRPr="009C3FBB">
        <w:rPr>
          <w:rFonts w:ascii="Times New Roman" w:hAnsi="Times New Roman" w:cs="Times New Roman"/>
          <w:sz w:val="21"/>
          <w:szCs w:val="21"/>
        </w:rPr>
        <w:t>).</w:t>
      </w:r>
    </w:p>
    <w:p w14:paraId="300ABCA6" w14:textId="687054A9" w:rsidR="0051288B" w:rsidRPr="009C3FBB" w:rsidRDefault="0051288B" w:rsidP="0051288B">
      <w:pPr>
        <w:pStyle w:val="Textbodynoindent"/>
        <w:rPr>
          <w:rFonts w:ascii="Times New Roman" w:hAnsi="Times New Roman" w:cs="Times New Roman"/>
          <w:sz w:val="21"/>
          <w:szCs w:val="21"/>
        </w:rPr>
      </w:pPr>
      <w:r w:rsidRPr="009C3FBB">
        <w:rPr>
          <w:rFonts w:ascii="Times New Roman" w:hAnsi="Times New Roman" w:cs="Times New Roman"/>
          <w:sz w:val="21"/>
          <w:szCs w:val="21"/>
        </w:rPr>
        <w:t xml:space="preserve">The </w:t>
      </w:r>
      <w:r w:rsidRPr="009C3FBB">
        <w:rPr>
          <w:rFonts w:ascii="Times New Roman" w:hAnsi="Times New Roman" w:cs="Times New Roman"/>
          <w:b/>
          <w:bCs/>
          <w:sz w:val="21"/>
          <w:szCs w:val="21"/>
        </w:rPr>
        <w:t>progressives</w:t>
      </w:r>
      <w:r w:rsidRPr="009C3FBB">
        <w:rPr>
          <w:rFonts w:ascii="Times New Roman" w:hAnsi="Times New Roman" w:cs="Times New Roman"/>
          <w:sz w:val="21"/>
          <w:szCs w:val="21"/>
        </w:rPr>
        <w:t xml:space="preserve"> </w:t>
      </w:r>
      <w:r w:rsidRPr="009C3FBB">
        <w:rPr>
          <w:rFonts w:ascii="Times New Roman" w:hAnsi="Times New Roman" w:cs="Times New Roman"/>
          <w:b/>
          <w:bCs/>
          <w:sz w:val="21"/>
          <w:szCs w:val="21"/>
        </w:rPr>
        <w:t>(</w:t>
      </w:r>
      <w:r w:rsidR="007855C9" w:rsidRPr="009C3FBB">
        <w:rPr>
          <w:rFonts w:ascii="Times New Roman" w:hAnsi="Times New Roman" w:cs="Times New Roman"/>
          <w:b/>
          <w:bCs/>
          <w:sz w:val="21"/>
          <w:szCs w:val="21"/>
        </w:rPr>
        <w:t xml:space="preserve">neo-socialist </w:t>
      </w:r>
      <w:r w:rsidRPr="009C3FBB">
        <w:rPr>
          <w:rFonts w:ascii="Times New Roman" w:hAnsi="Times New Roman" w:cs="Times New Roman"/>
          <w:b/>
          <w:bCs/>
          <w:sz w:val="21"/>
          <w:szCs w:val="21"/>
        </w:rPr>
        <w:t>politicians)</w:t>
      </w:r>
      <w:r w:rsidRPr="009C3FBB">
        <w:rPr>
          <w:rFonts w:ascii="Times New Roman" w:hAnsi="Times New Roman" w:cs="Times New Roman"/>
          <w:sz w:val="21"/>
          <w:szCs w:val="21"/>
        </w:rPr>
        <w:t xml:space="preserve"> of the twenty-first century who seem to believe in the SOCIALISTIC and NEO-COMMUNIST concepts, especially those who pass more and more laws implementing those ideas, are contradicting their oath of office and to the Constitution of the </w:t>
      </w:r>
      <w:r w:rsidR="007855C9" w:rsidRPr="009C3FBB">
        <w:rPr>
          <w:rFonts w:ascii="Times New Roman" w:hAnsi="Times New Roman" w:cs="Times New Roman"/>
          <w:sz w:val="21"/>
          <w:szCs w:val="21"/>
        </w:rPr>
        <w:t>United States</w:t>
      </w:r>
      <w:r w:rsidRPr="009C3FBB">
        <w:rPr>
          <w:rFonts w:ascii="Times New Roman" w:hAnsi="Times New Roman" w:cs="Times New Roman"/>
          <w:sz w:val="21"/>
          <w:szCs w:val="21"/>
        </w:rPr>
        <w:t xml:space="preserve"> of America. “None are more hopelessly enslaved, as those who falsely believe they are free</w:t>
      </w:r>
      <w:proofErr w:type="gramStart"/>
      <w:r w:rsidRPr="009C3FBB">
        <w:rPr>
          <w:rFonts w:ascii="Times New Roman" w:hAnsi="Times New Roman" w:cs="Times New Roman"/>
          <w:sz w:val="21"/>
          <w:szCs w:val="21"/>
        </w:rPr>
        <w:t>” .</w:t>
      </w:r>
      <w:proofErr w:type="gramEnd"/>
      <w:r w:rsidRPr="009C3FBB">
        <w:rPr>
          <w:rFonts w:ascii="Times New Roman" w:hAnsi="Times New Roman" w:cs="Times New Roman"/>
          <w:sz w:val="21"/>
          <w:szCs w:val="21"/>
        </w:rPr>
        <w:t> . . .</w:t>
      </w:r>
    </w:p>
    <w:p w14:paraId="0D56BBE1" w14:textId="77777777" w:rsidR="007855C9" w:rsidRPr="009C3FBB" w:rsidRDefault="007855C9">
      <w:pPr>
        <w:rPr>
          <w:rFonts w:ascii="Times New Roman" w:hAnsi="Times New Roman" w:cs="Times New Roman"/>
          <w:sz w:val="21"/>
          <w:szCs w:val="21"/>
        </w:rPr>
      </w:pPr>
    </w:p>
    <w:p w14:paraId="19C9A3B2" w14:textId="32AC6BFD" w:rsidR="0051288B" w:rsidRPr="009C3FBB" w:rsidRDefault="007855C9" w:rsidP="00346704">
      <w:pPr>
        <w:jc w:val="both"/>
        <w:rPr>
          <w:rFonts w:ascii="Times New Roman" w:hAnsi="Times New Roman" w:cs="Times New Roman"/>
          <w:sz w:val="21"/>
          <w:szCs w:val="21"/>
        </w:rPr>
      </w:pPr>
      <w:r w:rsidRPr="009C3FBB">
        <w:rPr>
          <w:rFonts w:ascii="Times New Roman" w:hAnsi="Times New Roman" w:cs="Times New Roman"/>
          <w:sz w:val="21"/>
          <w:szCs w:val="21"/>
        </w:rPr>
        <w:t>In this movement w</w:t>
      </w:r>
      <w:r w:rsidR="00561E1B" w:rsidRPr="009C3FBB">
        <w:rPr>
          <w:rFonts w:ascii="Times New Roman" w:hAnsi="Times New Roman" w:cs="Times New Roman"/>
          <w:sz w:val="21"/>
          <w:szCs w:val="21"/>
        </w:rPr>
        <w:t xml:space="preserve">e enterprising Americans are being asked to fund a pipe dream of the socialists (Cortez, Warren, Sanders, etc.) under the guise of the Democratic party to enact the Marxism 10 planks of neo-communist concepts to destroy not just capitalism but the </w:t>
      </w:r>
      <w:r w:rsidR="00FB7B58" w:rsidRPr="009C3FBB">
        <w:rPr>
          <w:rFonts w:ascii="Times New Roman" w:hAnsi="Times New Roman" w:cs="Times New Roman"/>
          <w:sz w:val="21"/>
          <w:szCs w:val="21"/>
        </w:rPr>
        <w:t>entrepreneurial</w:t>
      </w:r>
      <w:r w:rsidR="00561E1B" w:rsidRPr="009C3FBB">
        <w:rPr>
          <w:rFonts w:ascii="Times New Roman" w:hAnsi="Times New Roman" w:cs="Times New Roman"/>
          <w:sz w:val="21"/>
          <w:szCs w:val="21"/>
        </w:rPr>
        <w:t xml:space="preserve"> spirit of American</w:t>
      </w:r>
      <w:r w:rsidRPr="009C3FBB">
        <w:rPr>
          <w:rFonts w:ascii="Times New Roman" w:hAnsi="Times New Roman" w:cs="Times New Roman"/>
          <w:sz w:val="21"/>
          <w:szCs w:val="21"/>
        </w:rPr>
        <w:t>s</w:t>
      </w:r>
      <w:r w:rsidR="00561E1B" w:rsidRPr="009C3FBB">
        <w:rPr>
          <w:rFonts w:ascii="Times New Roman" w:hAnsi="Times New Roman" w:cs="Times New Roman"/>
          <w:sz w:val="21"/>
          <w:szCs w:val="21"/>
        </w:rPr>
        <w:t>.</w:t>
      </w:r>
      <w:r w:rsidR="00FB7B58" w:rsidRPr="009C3FBB">
        <w:rPr>
          <w:rFonts w:ascii="Times New Roman" w:hAnsi="Times New Roman" w:cs="Times New Roman"/>
          <w:sz w:val="21"/>
          <w:szCs w:val="21"/>
        </w:rPr>
        <w:t xml:space="preserve">  Our alternative is the current Republican party struggling to support our President in his fight to save not only the capital driven economy, at its best, but to put us in competition with other socialist leaning countries … namely China, Russia, Canada, Germany, France, Italy, South American countries, Korea, Arabic countries, Mexico, Africa, Baltic countries, </w:t>
      </w:r>
      <w:r w:rsidR="00C94B18" w:rsidRPr="009C3FBB">
        <w:rPr>
          <w:rFonts w:ascii="Times New Roman" w:hAnsi="Times New Roman" w:cs="Times New Roman"/>
          <w:sz w:val="21"/>
          <w:szCs w:val="21"/>
        </w:rPr>
        <w:t xml:space="preserve">Scandinavian countries, </w:t>
      </w:r>
      <w:r w:rsidR="00FB7B58" w:rsidRPr="009C3FBB">
        <w:rPr>
          <w:rFonts w:ascii="Times New Roman" w:hAnsi="Times New Roman" w:cs="Times New Roman"/>
          <w:sz w:val="21"/>
          <w:szCs w:val="21"/>
        </w:rPr>
        <w:t>western Europe … leaving but a few truly committed to free market concepts</w:t>
      </w:r>
      <w:r w:rsidR="00C94B18" w:rsidRPr="009C3FBB">
        <w:rPr>
          <w:rFonts w:ascii="Times New Roman" w:hAnsi="Times New Roman" w:cs="Times New Roman"/>
          <w:sz w:val="21"/>
          <w:szCs w:val="21"/>
        </w:rPr>
        <w:t>, Australia, Britain, Israel, India, South Korea, New Zealand, Japan</w:t>
      </w:r>
      <w:r w:rsidR="00D97DD3" w:rsidRPr="009C3FBB">
        <w:rPr>
          <w:rFonts w:ascii="Times New Roman" w:hAnsi="Times New Roman" w:cs="Times New Roman"/>
          <w:sz w:val="21"/>
          <w:szCs w:val="21"/>
        </w:rPr>
        <w:t xml:space="preserve"> and India</w:t>
      </w:r>
      <w:r w:rsidR="00C94B18" w:rsidRPr="009C3FBB">
        <w:rPr>
          <w:rFonts w:ascii="Times New Roman" w:hAnsi="Times New Roman" w:cs="Times New Roman"/>
          <w:sz w:val="21"/>
          <w:szCs w:val="21"/>
        </w:rPr>
        <w:t xml:space="preserve">. </w:t>
      </w:r>
      <w:r w:rsidR="00FB7B58" w:rsidRPr="009C3FBB">
        <w:rPr>
          <w:rFonts w:ascii="Times New Roman" w:hAnsi="Times New Roman" w:cs="Times New Roman"/>
          <w:sz w:val="21"/>
          <w:szCs w:val="21"/>
        </w:rPr>
        <w:t xml:space="preserve"> </w:t>
      </w:r>
    </w:p>
    <w:p w14:paraId="5915018C" w14:textId="2FAC6530" w:rsidR="00FB7B58" w:rsidRPr="009C3FBB" w:rsidRDefault="00FB7B58" w:rsidP="00346704">
      <w:pPr>
        <w:jc w:val="both"/>
        <w:rPr>
          <w:rFonts w:ascii="Times New Roman" w:hAnsi="Times New Roman" w:cs="Times New Roman"/>
          <w:sz w:val="21"/>
          <w:szCs w:val="21"/>
        </w:rPr>
      </w:pPr>
      <w:r w:rsidRPr="009C3FBB">
        <w:rPr>
          <w:rFonts w:ascii="Times New Roman" w:hAnsi="Times New Roman" w:cs="Times New Roman"/>
          <w:sz w:val="21"/>
          <w:szCs w:val="21"/>
        </w:rPr>
        <w:t>Will we 200 million enterprising workers in America who pay all the bills and are the main consumers of the world wide economy, supposedly living the American dream</w:t>
      </w:r>
      <w:r w:rsidR="00346704" w:rsidRPr="009C3FBB">
        <w:rPr>
          <w:rFonts w:ascii="Times New Roman" w:hAnsi="Times New Roman" w:cs="Times New Roman"/>
          <w:sz w:val="21"/>
          <w:szCs w:val="21"/>
        </w:rPr>
        <w:t>,</w:t>
      </w:r>
      <w:r w:rsidRPr="009C3FBB">
        <w:rPr>
          <w:rFonts w:ascii="Times New Roman" w:hAnsi="Times New Roman" w:cs="Times New Roman"/>
          <w:sz w:val="21"/>
          <w:szCs w:val="21"/>
        </w:rPr>
        <w:t xml:space="preserve"> sacrifice our gains in the world competition or relent and sell out to the failed political neo-communist concepts.  If not</w:t>
      </w:r>
      <w:r w:rsidR="00C94B18" w:rsidRPr="009C3FBB">
        <w:rPr>
          <w:rFonts w:ascii="Times New Roman" w:hAnsi="Times New Roman" w:cs="Times New Roman"/>
          <w:sz w:val="21"/>
          <w:szCs w:val="21"/>
        </w:rPr>
        <w:t>,</w:t>
      </w:r>
      <w:r w:rsidRPr="009C3FBB">
        <w:rPr>
          <w:rFonts w:ascii="Times New Roman" w:hAnsi="Times New Roman" w:cs="Times New Roman"/>
          <w:sz w:val="21"/>
          <w:szCs w:val="21"/>
        </w:rPr>
        <w:t xml:space="preserve"> we must have a </w:t>
      </w:r>
      <w:r w:rsidR="007855C9" w:rsidRPr="009C3FBB">
        <w:rPr>
          <w:rFonts w:ascii="Times New Roman" w:hAnsi="Times New Roman" w:cs="Times New Roman"/>
          <w:sz w:val="21"/>
          <w:szCs w:val="21"/>
        </w:rPr>
        <w:t xml:space="preserve">competitive third political party that represents the values and true patriots to save the Great American Enterprise … the American Enterprise Party. </w:t>
      </w:r>
      <w:r w:rsidR="00C94B18" w:rsidRPr="009C3FBB">
        <w:rPr>
          <w:rFonts w:ascii="Times New Roman" w:hAnsi="Times New Roman" w:cs="Times New Roman"/>
          <w:sz w:val="21"/>
          <w:szCs w:val="21"/>
        </w:rPr>
        <w:t xml:space="preserve">Read the American Enterprise Manifesto, by Jerry L. Rhoads to find out how the swamp can be drained and free market enterprise can be retained. </w:t>
      </w:r>
      <w:r w:rsidR="00BC16CF" w:rsidRPr="009C3FBB">
        <w:rPr>
          <w:rFonts w:ascii="Times New Roman" w:hAnsi="Times New Roman" w:cs="Times New Roman"/>
          <w:sz w:val="21"/>
          <w:szCs w:val="21"/>
        </w:rPr>
        <w:t xml:space="preserve"> And where we bring the best of the social and capital requirements into focus through the enterprise party to serve the investors and the workers for the betterment of the </w:t>
      </w:r>
      <w:r w:rsidR="00346704" w:rsidRPr="009C3FBB">
        <w:rPr>
          <w:rFonts w:ascii="Times New Roman" w:hAnsi="Times New Roman" w:cs="Times New Roman"/>
          <w:sz w:val="21"/>
          <w:szCs w:val="21"/>
        </w:rPr>
        <w:t>G</w:t>
      </w:r>
      <w:r w:rsidR="00BC16CF" w:rsidRPr="009C3FBB">
        <w:rPr>
          <w:rFonts w:ascii="Times New Roman" w:hAnsi="Times New Roman" w:cs="Times New Roman"/>
          <w:sz w:val="21"/>
          <w:szCs w:val="21"/>
        </w:rPr>
        <w:t xml:space="preserve">reat American society. </w:t>
      </w:r>
    </w:p>
    <w:p w14:paraId="62ACD56B" w14:textId="77777777" w:rsidR="00C94B18" w:rsidRPr="009C3FBB" w:rsidRDefault="009C3FBB" w:rsidP="00C94B18">
      <w:pPr>
        <w:pStyle w:val="Textbodynoindent"/>
        <w:rPr>
          <w:rFonts w:ascii="Times New Roman" w:eastAsia="Times New Roman" w:hAnsi="Times New Roman" w:cs="Times New Roman"/>
          <w:color w:val="222222"/>
          <w:sz w:val="21"/>
          <w:szCs w:val="21"/>
        </w:rPr>
      </w:pPr>
      <w:hyperlink r:id="rId26" w:history="1">
        <w:r w:rsidR="00C94B18" w:rsidRPr="009C3FBB">
          <w:rPr>
            <w:rStyle w:val="Hyperlink"/>
            <w:rFonts w:ascii="Times New Roman" w:hAnsi="Times New Roman" w:cs="Times New Roman"/>
            <w:sz w:val="21"/>
            <w:szCs w:val="21"/>
          </w:rPr>
          <w:t>https://www.amazon.com/American-Enterprise-Manifesto-Jerry-Rhoads/dp/1483625958</w:t>
        </w:r>
      </w:hyperlink>
    </w:p>
    <w:p w14:paraId="2DD3F552" w14:textId="77777777" w:rsidR="00FB7B58" w:rsidRPr="009C3FBB" w:rsidRDefault="00FB7B58">
      <w:pPr>
        <w:rPr>
          <w:rFonts w:ascii="Times New Roman" w:hAnsi="Times New Roman" w:cs="Times New Roman"/>
          <w:sz w:val="21"/>
          <w:szCs w:val="21"/>
        </w:rPr>
      </w:pPr>
    </w:p>
    <w:sectPr w:rsidR="00FB7B58" w:rsidRPr="009C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Regular">
    <w:altName w:val="Calibri"/>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231E"/>
    <w:multiLevelType w:val="hybridMultilevel"/>
    <w:tmpl w:val="BF9EC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8B"/>
    <w:rsid w:val="001A7772"/>
    <w:rsid w:val="00346704"/>
    <w:rsid w:val="0051288B"/>
    <w:rsid w:val="00561E1B"/>
    <w:rsid w:val="007855C9"/>
    <w:rsid w:val="009C3FBB"/>
    <w:rsid w:val="00BC16CF"/>
    <w:rsid w:val="00C94B18"/>
    <w:rsid w:val="00D97DD3"/>
    <w:rsid w:val="00FB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12D8"/>
  <w15:chartTrackingRefBased/>
  <w15:docId w15:val="{EE1BC2C4-A184-470C-B539-8141F92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512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88B"/>
    <w:rPr>
      <w:rFonts w:ascii="Times New Roman" w:eastAsia="Times New Roman" w:hAnsi="Times New Roman" w:cs="Times New Roman"/>
      <w:b/>
      <w:bCs/>
      <w:sz w:val="27"/>
      <w:szCs w:val="27"/>
    </w:rPr>
  </w:style>
  <w:style w:type="character" w:customStyle="1" w:styleId="mw-headline">
    <w:name w:val="mw-headline"/>
    <w:basedOn w:val="DefaultParagraphFont"/>
    <w:rsid w:val="0051288B"/>
  </w:style>
  <w:style w:type="character" w:styleId="Hyperlink">
    <w:name w:val="Hyperlink"/>
    <w:basedOn w:val="DefaultParagraphFont"/>
    <w:uiPriority w:val="99"/>
    <w:semiHidden/>
    <w:unhideWhenUsed/>
    <w:rsid w:val="0051288B"/>
    <w:rPr>
      <w:color w:val="0000FF"/>
      <w:u w:val="single"/>
    </w:rPr>
  </w:style>
  <w:style w:type="paragraph" w:styleId="NormalWeb">
    <w:name w:val="Normal (Web)"/>
    <w:basedOn w:val="Normal"/>
    <w:uiPriority w:val="99"/>
    <w:semiHidden/>
    <w:unhideWhenUsed/>
    <w:rsid w:val="00512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288B"/>
    <w:pPr>
      <w:ind w:left="720"/>
      <w:contextualSpacing/>
    </w:pPr>
  </w:style>
  <w:style w:type="paragraph" w:customStyle="1" w:styleId="Textbodynoindent">
    <w:name w:val="Text/body/no indent"/>
    <w:basedOn w:val="Normal"/>
    <w:uiPriority w:val="99"/>
    <w:rsid w:val="0051288B"/>
    <w:pPr>
      <w:widowControl w:val="0"/>
      <w:suppressAutoHyphens/>
      <w:autoSpaceDE w:val="0"/>
      <w:autoSpaceDN w:val="0"/>
      <w:adjustRightInd w:val="0"/>
      <w:spacing w:after="40" w:line="300" w:lineRule="atLeast"/>
      <w:jc w:val="both"/>
      <w:textAlignment w:val="center"/>
    </w:pPr>
    <w:rPr>
      <w:rFonts w:ascii="Adobe Caslon Regular" w:eastAsiaTheme="minorEastAsia" w:hAnsi="Adobe Caslon Regular" w:cs="Adobe Caslon Regular"/>
      <w:color w:val="000000"/>
      <w:sz w:val="24"/>
      <w:szCs w:val="24"/>
    </w:rPr>
  </w:style>
  <w:style w:type="paragraph" w:customStyle="1" w:styleId="Textquotationnoindent">
    <w:name w:val="Text/quotation/no indent"/>
    <w:basedOn w:val="Textbodynoindent"/>
    <w:uiPriority w:val="99"/>
    <w:rsid w:val="0051288B"/>
    <w:pPr>
      <w:ind w:left="720" w:right="720"/>
    </w:pPr>
    <w:rPr>
      <w:sz w:val="22"/>
      <w:szCs w:val="22"/>
    </w:rPr>
  </w:style>
  <w:style w:type="paragraph" w:styleId="BalloonText">
    <w:name w:val="Balloon Text"/>
    <w:basedOn w:val="Normal"/>
    <w:link w:val="BalloonTextChar"/>
    <w:uiPriority w:val="99"/>
    <w:semiHidden/>
    <w:unhideWhenUsed/>
    <w:rsid w:val="00D97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15687">
      <w:bodyDiv w:val="1"/>
      <w:marLeft w:val="0"/>
      <w:marRight w:val="0"/>
      <w:marTop w:val="0"/>
      <w:marBottom w:val="0"/>
      <w:divBdr>
        <w:top w:val="none" w:sz="0" w:space="0" w:color="auto"/>
        <w:left w:val="none" w:sz="0" w:space="0" w:color="auto"/>
        <w:bottom w:val="none" w:sz="0" w:space="0" w:color="auto"/>
        <w:right w:val="none" w:sz="0" w:space="0" w:color="auto"/>
      </w:divBdr>
      <w:divsChild>
        <w:div w:id="1510413825">
          <w:marLeft w:val="336"/>
          <w:marRight w:val="0"/>
          <w:marTop w:val="120"/>
          <w:marBottom w:val="312"/>
          <w:divBdr>
            <w:top w:val="none" w:sz="0" w:space="0" w:color="auto"/>
            <w:left w:val="none" w:sz="0" w:space="0" w:color="auto"/>
            <w:bottom w:val="none" w:sz="0" w:space="0" w:color="auto"/>
            <w:right w:val="none" w:sz="0" w:space="0" w:color="auto"/>
          </w:divBdr>
          <w:divsChild>
            <w:div w:id="5532006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7065702">
          <w:marLeft w:val="150"/>
          <w:marRight w:val="0"/>
          <w:marTop w:val="0"/>
          <w:marBottom w:val="0"/>
          <w:divBdr>
            <w:top w:val="none" w:sz="0" w:space="0" w:color="auto"/>
            <w:left w:val="none" w:sz="0" w:space="0" w:color="auto"/>
            <w:bottom w:val="none" w:sz="0" w:space="0" w:color="auto"/>
            <w:right w:val="none" w:sz="0" w:space="0" w:color="auto"/>
          </w:divBdr>
        </w:div>
        <w:div w:id="15454851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source" TargetMode="External"/><Relationship Id="rId13" Type="http://schemas.openxmlformats.org/officeDocument/2006/relationships/hyperlink" Target="https://en.wikipedia.org/wiki/Electric_car" TargetMode="External"/><Relationship Id="rId18" Type="http://schemas.openxmlformats.org/officeDocument/2006/relationships/hyperlink" Target="https://en.wikipedia.org/wiki/Monopoly" TargetMode="External"/><Relationship Id="rId26" Type="http://schemas.openxmlformats.org/officeDocument/2006/relationships/hyperlink" Target="https://www.amazon.com/American-Enterprise-Manifesto-Jerry-Rhoads/dp/1483625958" TargetMode="External"/><Relationship Id="rId3" Type="http://schemas.openxmlformats.org/officeDocument/2006/relationships/settings" Target="settings.xml"/><Relationship Id="rId21" Type="http://schemas.openxmlformats.org/officeDocument/2006/relationships/hyperlink" Target="https://en.wikipedia.org/wiki/Green_New_Deal" TargetMode="External"/><Relationship Id="rId7" Type="http://schemas.openxmlformats.org/officeDocument/2006/relationships/image" Target="media/image2.png"/><Relationship Id="rId12" Type="http://schemas.openxmlformats.org/officeDocument/2006/relationships/hyperlink" Target="https://en.wikipedia.org/wiki/Green_New_Deal" TargetMode="External"/><Relationship Id="rId17" Type="http://schemas.openxmlformats.org/officeDocument/2006/relationships/hyperlink" Target="https://en.wikipedia.org/wiki/Universal_health_care" TargetMode="External"/><Relationship Id="rId25" Type="http://schemas.openxmlformats.org/officeDocument/2006/relationships/hyperlink" Target="https://en.wikipedia.org/wiki/Green_New_Deal" TargetMode="External"/><Relationship Id="rId2" Type="http://schemas.openxmlformats.org/officeDocument/2006/relationships/styles" Target="styles.xml"/><Relationship Id="rId16" Type="http://schemas.openxmlformats.org/officeDocument/2006/relationships/hyperlink" Target="https://en.wikipedia.org/wiki/Public_sector" TargetMode="External"/><Relationship Id="rId20" Type="http://schemas.openxmlformats.org/officeDocument/2006/relationships/hyperlink" Target="https://en.wikipedia.org/wiki/The_Washington_Pos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Alexandria_Ocasio-Cortez" TargetMode="External"/><Relationship Id="rId24" Type="http://schemas.openxmlformats.org/officeDocument/2006/relationships/hyperlink" Target="https://en.wikipedia.org/wiki/Green_New_Deal" TargetMode="External"/><Relationship Id="rId5" Type="http://schemas.openxmlformats.org/officeDocument/2006/relationships/hyperlink" Target="https://en.wikipedia.org/wiki/File:GreenNewDeal_Presser_020719_(7_of_85)_(46105849995)_(cropped).jpg" TargetMode="External"/><Relationship Id="rId15" Type="http://schemas.openxmlformats.org/officeDocument/2006/relationships/hyperlink" Target="https://en.wikipedia.org/wiki/Social_cost_of_carbon" TargetMode="External"/><Relationship Id="rId23" Type="http://schemas.openxmlformats.org/officeDocument/2006/relationships/hyperlink" Target="https://en.wikipedia.org/wiki/Congressional_caucus" TargetMode="External"/><Relationship Id="rId28" Type="http://schemas.openxmlformats.org/officeDocument/2006/relationships/theme" Target="theme/theme1.xml"/><Relationship Id="rId10" Type="http://schemas.openxmlformats.org/officeDocument/2006/relationships/hyperlink" Target="https://en.wikipedia.org/wiki/Edward_Markey" TargetMode="External"/><Relationship Id="rId19" Type="http://schemas.openxmlformats.org/officeDocument/2006/relationships/hyperlink" Target="https://en.wikipedia.org/wiki/Green_New_Deal" TargetMode="External"/><Relationship Id="rId4" Type="http://schemas.openxmlformats.org/officeDocument/2006/relationships/webSettings" Target="webSettings.xml"/><Relationship Id="rId9" Type="http://schemas.openxmlformats.org/officeDocument/2006/relationships/hyperlink" Target="https://en.wikisource.org/wiki/Recognizing_the_duty_of_the_Federal_Government_to_create_a_Green_New_Deal" TargetMode="External"/><Relationship Id="rId14" Type="http://schemas.openxmlformats.org/officeDocument/2006/relationships/hyperlink" Target="https://en.wikipedia.org/wiki/High-speed_rail" TargetMode="External"/><Relationship Id="rId22" Type="http://schemas.openxmlformats.org/officeDocument/2006/relationships/hyperlink" Target="https://en.wikipedia.org/wiki/Green_New_De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1573</Words>
  <Characters>8983</Characters>
  <Application>Microsoft Office Word</Application>
  <DocSecurity>0</DocSecurity>
  <Lines>142</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Green New Deal Resolution</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Rhoads</dc:creator>
  <cp:keywords/>
  <dc:description/>
  <cp:lastModifiedBy>Jerry Rhoads</cp:lastModifiedBy>
  <cp:revision>5</cp:revision>
  <dcterms:created xsi:type="dcterms:W3CDTF">2019-10-01T15:59:00Z</dcterms:created>
  <dcterms:modified xsi:type="dcterms:W3CDTF">2019-10-09T15:45:00Z</dcterms:modified>
</cp:coreProperties>
</file>