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294B3" w14:textId="436ADED6" w:rsidR="00B13101" w:rsidRDefault="006E5B4A" w:rsidP="00706D79">
      <w:pPr>
        <w:ind w:left="-426" w:right="-2853"/>
        <w:jc w:val="center"/>
        <w:rPr>
          <w:rFonts w:ascii="Times New Roman" w:hAnsi="Times New Roman" w:cs="Times New Roman"/>
          <w:sz w:val="40"/>
          <w:szCs w:val="40"/>
        </w:rPr>
      </w:pPr>
      <w:r>
        <w:rPr>
          <w:rFonts w:ascii="Times New Roman" w:hAnsi="Times New Roman" w:cs="Times New Roman"/>
          <w:sz w:val="40"/>
          <w:szCs w:val="40"/>
        </w:rPr>
        <w:t>Papua New Guinea Church Partnership</w:t>
      </w:r>
      <w:r w:rsidR="00E9685D" w:rsidRPr="00A23EFB">
        <w:rPr>
          <w:rFonts w:ascii="Times New Roman" w:hAnsi="Times New Roman" w:cs="Times New Roman"/>
          <w:sz w:val="40"/>
          <w:szCs w:val="40"/>
        </w:rPr>
        <w:t>.</w:t>
      </w:r>
    </w:p>
    <w:p w14:paraId="4E508C61" w14:textId="3A96596C" w:rsidR="00706D79" w:rsidRPr="00706D79" w:rsidRDefault="00706D79" w:rsidP="00706D79">
      <w:pPr>
        <w:ind w:left="-426" w:right="-2853"/>
        <w:jc w:val="center"/>
        <w:rPr>
          <w:rFonts w:ascii="Times New Roman" w:hAnsi="Times New Roman" w:cs="Times New Roman"/>
        </w:rPr>
      </w:pPr>
      <w:r>
        <w:rPr>
          <w:rFonts w:ascii="Times New Roman" w:hAnsi="Times New Roman" w:cs="Times New Roman"/>
        </w:rPr>
        <w:t>Registered Number 1178290</w:t>
      </w:r>
    </w:p>
    <w:p w14:paraId="54A3410F" w14:textId="76643E92" w:rsidR="00E9685D" w:rsidRPr="00706D79" w:rsidRDefault="00E9685D" w:rsidP="00E9685D">
      <w:pPr>
        <w:spacing w:after="257"/>
        <w:ind w:left="-426" w:right="-2853"/>
        <w:jc w:val="center"/>
        <w:rPr>
          <w:rFonts w:ascii="Times New Roman" w:hAnsi="Times New Roman" w:cs="Times New Roman"/>
          <w:sz w:val="28"/>
          <w:szCs w:val="28"/>
        </w:rPr>
      </w:pPr>
      <w:r w:rsidRPr="00706D79">
        <w:rPr>
          <w:rFonts w:ascii="Times New Roman" w:hAnsi="Times New Roman" w:cs="Times New Roman"/>
          <w:sz w:val="28"/>
          <w:szCs w:val="28"/>
        </w:rPr>
        <w:t>Serious Incident Reporting</w:t>
      </w:r>
      <w:r w:rsidR="00A23EFB" w:rsidRPr="00706D79">
        <w:rPr>
          <w:rFonts w:ascii="Times New Roman" w:hAnsi="Times New Roman" w:cs="Times New Roman"/>
          <w:sz w:val="28"/>
          <w:szCs w:val="28"/>
        </w:rPr>
        <w:t>.</w:t>
      </w:r>
    </w:p>
    <w:p w14:paraId="5CCAC575" w14:textId="5D6DA49F" w:rsidR="00A23EFB" w:rsidRPr="00A23EFB" w:rsidRDefault="00A23EFB" w:rsidP="00E9685D">
      <w:pPr>
        <w:spacing w:after="257"/>
        <w:ind w:left="-426" w:right="-2853"/>
        <w:jc w:val="center"/>
        <w:rPr>
          <w:rFonts w:ascii="Times New Roman" w:hAnsi="Times New Roman" w:cs="Times New Roman"/>
        </w:rPr>
      </w:pPr>
      <w:r w:rsidRPr="00A23EFB">
        <w:rPr>
          <w:rFonts w:ascii="Times New Roman" w:hAnsi="Times New Roman" w:cs="Times New Roman"/>
        </w:rPr>
        <w:t>The following list has been prepared by the Charity Commission and should be the basis of reporting.</w:t>
      </w:r>
    </w:p>
    <w:p w14:paraId="00DF5B84" w14:textId="77777777" w:rsidR="00B13101" w:rsidRDefault="0036406D" w:rsidP="00E9685D">
      <w:pPr>
        <w:ind w:left="-426"/>
      </w:pPr>
      <w:r>
        <w:t>Examples table: deciding what to report</w:t>
      </w:r>
      <w:r>
        <w:rPr>
          <w:b w:val="0"/>
          <w:sz w:val="22"/>
        </w:rPr>
        <w:t xml:space="preserve"> </w:t>
      </w:r>
    </w:p>
    <w:tbl>
      <w:tblPr>
        <w:tblStyle w:val="TableGrid"/>
        <w:tblW w:w="10219" w:type="dxa"/>
        <w:tblInd w:w="-569" w:type="dxa"/>
        <w:tblCellMar>
          <w:top w:w="46" w:type="dxa"/>
          <w:left w:w="108" w:type="dxa"/>
          <w:right w:w="75" w:type="dxa"/>
        </w:tblCellMar>
        <w:tblLook w:val="04A0" w:firstRow="1" w:lastRow="0" w:firstColumn="1" w:lastColumn="0" w:noHBand="0" w:noVBand="1"/>
      </w:tblPr>
      <w:tblGrid>
        <w:gridCol w:w="12"/>
        <w:gridCol w:w="5349"/>
        <w:gridCol w:w="9"/>
        <w:gridCol w:w="4842"/>
        <w:gridCol w:w="7"/>
      </w:tblGrid>
      <w:tr w:rsidR="00B13101" w14:paraId="2DBCA1A7" w14:textId="77777777" w:rsidTr="00845404">
        <w:trPr>
          <w:gridAfter w:val="1"/>
          <w:wAfter w:w="7" w:type="dxa"/>
          <w:trHeight w:val="914"/>
        </w:trPr>
        <w:tc>
          <w:tcPr>
            <w:tcW w:w="10212" w:type="dxa"/>
            <w:gridSpan w:val="4"/>
            <w:tcBorders>
              <w:top w:val="nil"/>
              <w:left w:val="nil"/>
              <w:bottom w:val="nil"/>
              <w:right w:val="nil"/>
            </w:tcBorders>
            <w:shd w:val="clear" w:color="auto" w:fill="201547"/>
          </w:tcPr>
          <w:p w14:paraId="13C68B2E" w14:textId="77777777" w:rsidR="00B13101" w:rsidRDefault="0036406D">
            <w:pPr>
              <w:spacing w:after="7"/>
              <w:ind w:left="2"/>
            </w:pPr>
            <w:r>
              <w:rPr>
                <w:color w:val="FFFFFF"/>
              </w:rPr>
              <w:t xml:space="preserve"> </w:t>
            </w:r>
            <w:r>
              <w:rPr>
                <w:color w:val="FFFFFF"/>
              </w:rPr>
              <w:tab/>
              <w:t xml:space="preserve"> </w:t>
            </w:r>
          </w:p>
          <w:p w14:paraId="42D62E57" w14:textId="77777777" w:rsidR="00B13101" w:rsidRDefault="0036406D">
            <w:pPr>
              <w:tabs>
                <w:tab w:val="center" w:pos="2574"/>
                <w:tab w:val="center" w:pos="7676"/>
              </w:tabs>
              <w:ind w:left="0"/>
            </w:pPr>
            <w:r>
              <w:rPr>
                <w:rFonts w:ascii="Calibri" w:eastAsia="Calibri" w:hAnsi="Calibri" w:cs="Calibri"/>
                <w:b w:val="0"/>
                <w:sz w:val="22"/>
              </w:rPr>
              <w:tab/>
            </w:r>
            <w:r>
              <w:rPr>
                <w:color w:val="FFFFFF"/>
              </w:rPr>
              <w:t>Serious incidents to report</w:t>
            </w:r>
            <w:r>
              <w:rPr>
                <w:b w:val="0"/>
                <w:color w:val="FFFFFF"/>
              </w:rPr>
              <w:t xml:space="preserve"> </w:t>
            </w:r>
            <w:r>
              <w:rPr>
                <w:b w:val="0"/>
                <w:color w:val="FFFFFF"/>
              </w:rPr>
              <w:tab/>
            </w:r>
            <w:r>
              <w:rPr>
                <w:color w:val="FFFFFF"/>
              </w:rPr>
              <w:t>Incidents not to report</w:t>
            </w:r>
            <w:r>
              <w:rPr>
                <w:b w:val="0"/>
                <w:color w:val="FFFFFF"/>
              </w:rPr>
              <w:t xml:space="preserve"> </w:t>
            </w:r>
          </w:p>
        </w:tc>
      </w:tr>
      <w:tr w:rsidR="00B13101" w14:paraId="5D5FEC58" w14:textId="77777777" w:rsidTr="00845404">
        <w:trPr>
          <w:gridAfter w:val="1"/>
          <w:wAfter w:w="7" w:type="dxa"/>
          <w:trHeight w:val="379"/>
        </w:trPr>
        <w:tc>
          <w:tcPr>
            <w:tcW w:w="10212" w:type="dxa"/>
            <w:gridSpan w:val="4"/>
            <w:tcBorders>
              <w:top w:val="nil"/>
              <w:left w:val="single" w:sz="8" w:space="0" w:color="201547"/>
              <w:bottom w:val="single" w:sz="8" w:space="0" w:color="201547"/>
              <w:right w:val="single" w:sz="8" w:space="0" w:color="201547"/>
            </w:tcBorders>
          </w:tcPr>
          <w:p w14:paraId="38923DF7" w14:textId="77777777" w:rsidR="00B13101" w:rsidRDefault="0036406D">
            <w:pPr>
              <w:ind w:left="0" w:right="35"/>
              <w:jc w:val="center"/>
            </w:pPr>
            <w:r>
              <w:t xml:space="preserve">Protecting people and safeguarding incidents </w:t>
            </w:r>
            <w:r>
              <w:rPr>
                <w:b w:val="0"/>
              </w:rPr>
              <w:t xml:space="preserve"> </w:t>
            </w:r>
          </w:p>
        </w:tc>
      </w:tr>
      <w:tr w:rsidR="00B13101" w14:paraId="157437E7" w14:textId="77777777" w:rsidTr="00845404">
        <w:trPr>
          <w:gridAfter w:val="1"/>
          <w:wAfter w:w="7" w:type="dxa"/>
          <w:trHeight w:val="10233"/>
        </w:trPr>
        <w:tc>
          <w:tcPr>
            <w:tcW w:w="5361" w:type="dxa"/>
            <w:gridSpan w:val="2"/>
            <w:tcBorders>
              <w:top w:val="single" w:sz="8" w:space="0" w:color="201547"/>
              <w:left w:val="single" w:sz="8" w:space="0" w:color="201547"/>
              <w:bottom w:val="single" w:sz="8" w:space="0" w:color="201547"/>
              <w:right w:val="single" w:sz="8" w:space="0" w:color="201547"/>
            </w:tcBorders>
          </w:tcPr>
          <w:p w14:paraId="43FACDFA" w14:textId="77777777" w:rsidR="00B13101" w:rsidRDefault="0036406D">
            <w:pPr>
              <w:ind w:left="2"/>
            </w:pPr>
            <w:r>
              <w:rPr>
                <w:b w:val="0"/>
              </w:rPr>
              <w:t xml:space="preserve"> </w:t>
            </w:r>
          </w:p>
          <w:p w14:paraId="07BCB9C7" w14:textId="77777777" w:rsidR="00B13101" w:rsidRDefault="0036406D">
            <w:pPr>
              <w:spacing w:line="240" w:lineRule="auto"/>
              <w:ind w:left="2"/>
            </w:pPr>
            <w:r>
              <w:rPr>
                <w:b w:val="0"/>
              </w:rPr>
              <w:t xml:space="preserve">A beneficiary or other individual connected with the charity’s activities has/alleges to have </w:t>
            </w:r>
          </w:p>
          <w:p w14:paraId="6E2FC57B" w14:textId="77777777" w:rsidR="00B13101" w:rsidRDefault="0036406D">
            <w:pPr>
              <w:ind w:left="2"/>
            </w:pPr>
            <w:r>
              <w:rPr>
                <w:b w:val="0"/>
              </w:rPr>
              <w:t xml:space="preserve">suffered serious harm  </w:t>
            </w:r>
          </w:p>
          <w:p w14:paraId="39B7F6BF" w14:textId="77777777" w:rsidR="00B13101" w:rsidRDefault="0036406D">
            <w:pPr>
              <w:ind w:left="2"/>
            </w:pPr>
            <w:r>
              <w:rPr>
                <w:b w:val="0"/>
              </w:rPr>
              <w:t xml:space="preserve"> </w:t>
            </w:r>
          </w:p>
          <w:p w14:paraId="6181C8FD" w14:textId="77777777" w:rsidR="00B13101" w:rsidRDefault="0036406D">
            <w:pPr>
              <w:spacing w:line="240" w:lineRule="auto"/>
              <w:ind w:left="2"/>
            </w:pPr>
            <w:r>
              <w:rPr>
                <w:b w:val="0"/>
              </w:rPr>
              <w:t xml:space="preserve">Allegation that a staff member has physically or sexually assaulted or neglected a beneficiary whilst under the charity’s care </w:t>
            </w:r>
          </w:p>
          <w:p w14:paraId="4B087650" w14:textId="77777777" w:rsidR="00B13101" w:rsidRDefault="0036406D">
            <w:pPr>
              <w:ind w:left="2"/>
            </w:pPr>
            <w:r>
              <w:rPr>
                <w:b w:val="0"/>
              </w:rPr>
              <w:t xml:space="preserve"> </w:t>
            </w:r>
          </w:p>
          <w:p w14:paraId="1EAFC430" w14:textId="77777777" w:rsidR="00B13101" w:rsidRDefault="0036406D">
            <w:pPr>
              <w:spacing w:line="240" w:lineRule="auto"/>
              <w:ind w:left="2"/>
            </w:pPr>
            <w:r>
              <w:rPr>
                <w:b w:val="0"/>
              </w:rPr>
              <w:t xml:space="preserve">The Chief Executive of the charity has been suspended pending the outcome of an investigation into their alleged sexual harassment of a fellow member of staff </w:t>
            </w:r>
          </w:p>
          <w:p w14:paraId="58063935" w14:textId="77777777" w:rsidR="00B13101" w:rsidRDefault="0036406D">
            <w:pPr>
              <w:ind w:left="2"/>
            </w:pPr>
            <w:r>
              <w:rPr>
                <w:b w:val="0"/>
              </w:rPr>
              <w:t xml:space="preserve"> </w:t>
            </w:r>
          </w:p>
          <w:p w14:paraId="01CD82F2" w14:textId="77777777" w:rsidR="00B13101" w:rsidRDefault="0036406D">
            <w:pPr>
              <w:spacing w:line="240" w:lineRule="auto"/>
              <w:ind w:left="2"/>
            </w:pPr>
            <w:r>
              <w:rPr>
                <w:b w:val="0"/>
              </w:rPr>
              <w:t xml:space="preserve">Allegation that a trustee, staff member or volunteer has been sexually assaulted by another trustee, staff member or volunteer </w:t>
            </w:r>
          </w:p>
          <w:p w14:paraId="4425257A" w14:textId="77777777" w:rsidR="00B13101" w:rsidRDefault="0036406D">
            <w:pPr>
              <w:ind w:left="2"/>
            </w:pPr>
            <w:r>
              <w:rPr>
                <w:b w:val="0"/>
              </w:rPr>
              <w:t xml:space="preserve"> </w:t>
            </w:r>
          </w:p>
          <w:p w14:paraId="601B8F90" w14:textId="77777777" w:rsidR="00B13101" w:rsidRDefault="0036406D">
            <w:pPr>
              <w:spacing w:line="240" w:lineRule="auto"/>
              <w:ind w:left="2"/>
            </w:pPr>
            <w:r>
              <w:rPr>
                <w:b w:val="0"/>
              </w:rPr>
              <w:t xml:space="preserve">A staff computer is found to contain images of child pornography </w:t>
            </w:r>
          </w:p>
          <w:p w14:paraId="1C5F7AC8" w14:textId="77777777" w:rsidR="00B13101" w:rsidRDefault="0036406D">
            <w:pPr>
              <w:ind w:left="2"/>
            </w:pPr>
            <w:r>
              <w:rPr>
                <w:b w:val="0"/>
              </w:rPr>
              <w:t xml:space="preserve"> </w:t>
            </w:r>
          </w:p>
          <w:p w14:paraId="15F5FA9D" w14:textId="77777777" w:rsidR="00B13101" w:rsidRDefault="0036406D">
            <w:pPr>
              <w:spacing w:line="240" w:lineRule="auto"/>
              <w:ind w:left="2"/>
            </w:pPr>
            <w:r>
              <w:rPr>
                <w:b w:val="0"/>
              </w:rPr>
              <w:t xml:space="preserve">An internal investigation has established that there is a widespread culture of bullying within the charity </w:t>
            </w:r>
          </w:p>
          <w:p w14:paraId="189C161B" w14:textId="77777777" w:rsidR="00B13101" w:rsidRDefault="0036406D">
            <w:pPr>
              <w:ind w:left="2"/>
            </w:pPr>
            <w:r>
              <w:rPr>
                <w:b w:val="0"/>
              </w:rPr>
              <w:t xml:space="preserve"> </w:t>
            </w:r>
          </w:p>
          <w:p w14:paraId="3708BEB5" w14:textId="77777777" w:rsidR="00B13101" w:rsidRDefault="0036406D">
            <w:pPr>
              <w:spacing w:line="240" w:lineRule="auto"/>
              <w:ind w:left="2"/>
            </w:pPr>
            <w:r>
              <w:rPr>
                <w:b w:val="0"/>
              </w:rPr>
              <w:t xml:space="preserve">A beneficiary or individual connected with the charity’s activities has died or been seriously harmed; a significant contributory factor is the charity’s failure to implement a relevant policy </w:t>
            </w:r>
          </w:p>
          <w:p w14:paraId="658908BB" w14:textId="77777777" w:rsidR="00B13101" w:rsidRDefault="0036406D">
            <w:pPr>
              <w:ind w:left="2"/>
            </w:pPr>
            <w:r>
              <w:rPr>
                <w:b w:val="0"/>
              </w:rPr>
              <w:t xml:space="preserve"> </w:t>
            </w:r>
          </w:p>
          <w:p w14:paraId="5520EC1D" w14:textId="77777777" w:rsidR="00B13101" w:rsidRDefault="0036406D">
            <w:pPr>
              <w:spacing w:line="240" w:lineRule="auto"/>
              <w:ind w:left="2"/>
            </w:pPr>
            <w:r>
              <w:rPr>
                <w:b w:val="0"/>
              </w:rPr>
              <w:t xml:space="preserve">Charity failed to carry out DBS checks which would have identified that a member of staff or trustee was disqualified in law (under safeguarding legislation) from holding that position </w:t>
            </w:r>
          </w:p>
          <w:p w14:paraId="6B0EE9E0" w14:textId="77777777" w:rsidR="00B13101" w:rsidRDefault="0036406D">
            <w:pPr>
              <w:ind w:left="2"/>
            </w:pPr>
            <w:r>
              <w:rPr>
                <w:b w:val="0"/>
              </w:rPr>
              <w:t xml:space="preserve"> </w:t>
            </w:r>
          </w:p>
        </w:tc>
        <w:tc>
          <w:tcPr>
            <w:tcW w:w="4851" w:type="dxa"/>
            <w:gridSpan w:val="2"/>
            <w:tcBorders>
              <w:top w:val="single" w:sz="8" w:space="0" w:color="201547"/>
              <w:left w:val="single" w:sz="8" w:space="0" w:color="201547"/>
              <w:bottom w:val="single" w:sz="8" w:space="0" w:color="201547"/>
              <w:right w:val="single" w:sz="8" w:space="0" w:color="201547"/>
            </w:tcBorders>
          </w:tcPr>
          <w:p w14:paraId="362F324F" w14:textId="77777777" w:rsidR="00B13101" w:rsidRDefault="0036406D">
            <w:pPr>
              <w:ind w:left="0"/>
            </w:pPr>
            <w:r>
              <w:rPr>
                <w:b w:val="0"/>
              </w:rPr>
              <w:t xml:space="preserve"> </w:t>
            </w:r>
          </w:p>
          <w:p w14:paraId="4BA9C4F5" w14:textId="77777777" w:rsidR="00B13101" w:rsidRDefault="0036406D">
            <w:pPr>
              <w:spacing w:line="240" w:lineRule="auto"/>
              <w:ind w:left="0"/>
            </w:pPr>
            <w:r>
              <w:rPr>
                <w:b w:val="0"/>
              </w:rPr>
              <w:t xml:space="preserve">Minor unusual/aggressive behaviour by a beneficiary towards a member of staff  </w:t>
            </w:r>
          </w:p>
          <w:p w14:paraId="4AF5D70D" w14:textId="77777777" w:rsidR="00B13101" w:rsidRDefault="0036406D">
            <w:pPr>
              <w:ind w:left="0"/>
            </w:pPr>
            <w:r>
              <w:rPr>
                <w:b w:val="0"/>
              </w:rPr>
              <w:t xml:space="preserve"> </w:t>
            </w:r>
          </w:p>
          <w:p w14:paraId="5447E4B7" w14:textId="77777777" w:rsidR="00B13101" w:rsidRDefault="0036406D">
            <w:pPr>
              <w:ind w:left="0"/>
            </w:pPr>
            <w:r>
              <w:rPr>
                <w:b w:val="0"/>
              </w:rPr>
              <w:t xml:space="preserve"> </w:t>
            </w:r>
          </w:p>
          <w:p w14:paraId="651E15E6" w14:textId="77777777" w:rsidR="00B13101" w:rsidRDefault="0036406D">
            <w:pPr>
              <w:spacing w:line="240" w:lineRule="auto"/>
              <w:ind w:left="0"/>
            </w:pPr>
            <w:r>
              <w:rPr>
                <w:b w:val="0"/>
              </w:rPr>
              <w:t xml:space="preserve">Police called to charity premises because a beneficiary is drunk and disorderly </w:t>
            </w:r>
          </w:p>
          <w:p w14:paraId="4E3AF517" w14:textId="77777777" w:rsidR="00B13101" w:rsidRDefault="0036406D">
            <w:pPr>
              <w:ind w:left="0"/>
            </w:pPr>
            <w:r>
              <w:rPr>
                <w:b w:val="0"/>
              </w:rPr>
              <w:t xml:space="preserve"> </w:t>
            </w:r>
          </w:p>
          <w:p w14:paraId="46D959B5" w14:textId="77777777" w:rsidR="00B13101" w:rsidRDefault="0036406D">
            <w:pPr>
              <w:ind w:left="0"/>
            </w:pPr>
            <w:r>
              <w:rPr>
                <w:b w:val="0"/>
              </w:rPr>
              <w:t xml:space="preserve"> </w:t>
            </w:r>
          </w:p>
          <w:p w14:paraId="1B53533E" w14:textId="77777777" w:rsidR="00B13101" w:rsidRDefault="0036406D">
            <w:pPr>
              <w:spacing w:line="240" w:lineRule="auto"/>
              <w:ind w:left="0" w:right="26"/>
            </w:pPr>
            <w:r>
              <w:rPr>
                <w:b w:val="0"/>
              </w:rPr>
              <w:t xml:space="preserve">Charity becomes aware of allegations of abuse or neglect of a beneficiary that occurred outside the charity; the charity has reported the allegations to the appropriate agencies, and there is no harm to the charity’s reputation </w:t>
            </w:r>
          </w:p>
          <w:p w14:paraId="66AD26DF" w14:textId="77777777" w:rsidR="00B13101" w:rsidRDefault="0036406D">
            <w:pPr>
              <w:ind w:left="0"/>
            </w:pPr>
            <w:r>
              <w:rPr>
                <w:b w:val="0"/>
              </w:rPr>
              <w:t xml:space="preserve"> </w:t>
            </w:r>
          </w:p>
          <w:p w14:paraId="1BB91F71" w14:textId="77777777" w:rsidR="00B13101" w:rsidRDefault="0036406D">
            <w:pPr>
              <w:ind w:left="0"/>
            </w:pPr>
            <w:r>
              <w:rPr>
                <w:b w:val="0"/>
              </w:rPr>
              <w:t xml:space="preserve"> </w:t>
            </w:r>
          </w:p>
          <w:p w14:paraId="27F7F124" w14:textId="77777777" w:rsidR="00B13101" w:rsidRDefault="0036406D">
            <w:pPr>
              <w:spacing w:line="240" w:lineRule="auto"/>
              <w:ind w:left="0"/>
            </w:pPr>
            <w:r>
              <w:rPr>
                <w:b w:val="0"/>
              </w:rPr>
              <w:t xml:space="preserve">Beneficiary in a care home received the wrong medication as a ‘one-off’ error and there was no significant harm </w:t>
            </w:r>
          </w:p>
          <w:p w14:paraId="6DEAC9AB" w14:textId="77777777" w:rsidR="00B13101" w:rsidRDefault="0036406D">
            <w:pPr>
              <w:ind w:left="0"/>
            </w:pPr>
            <w:r>
              <w:rPr>
                <w:b w:val="0"/>
              </w:rPr>
              <w:t xml:space="preserve"> </w:t>
            </w:r>
          </w:p>
          <w:p w14:paraId="63478BEC" w14:textId="77777777" w:rsidR="00B13101" w:rsidRDefault="0036406D">
            <w:pPr>
              <w:spacing w:line="240" w:lineRule="auto"/>
              <w:ind w:left="0"/>
            </w:pPr>
            <w:r>
              <w:rPr>
                <w:b w:val="0"/>
              </w:rPr>
              <w:t xml:space="preserve">Logged accident book reports where there was no significant harm to individuals </w:t>
            </w:r>
          </w:p>
          <w:p w14:paraId="4ACFBEAA" w14:textId="77777777" w:rsidR="00B13101" w:rsidRDefault="0036406D">
            <w:pPr>
              <w:ind w:left="0"/>
            </w:pPr>
            <w:r>
              <w:rPr>
                <w:b w:val="0"/>
              </w:rPr>
              <w:t xml:space="preserve"> </w:t>
            </w:r>
          </w:p>
          <w:p w14:paraId="1ED2691C" w14:textId="77777777" w:rsidR="00B13101" w:rsidRDefault="0036406D">
            <w:pPr>
              <w:ind w:left="0"/>
            </w:pPr>
            <w:r>
              <w:rPr>
                <w:b w:val="0"/>
              </w:rPr>
              <w:t xml:space="preserve">Details of reports under the Reporting of </w:t>
            </w:r>
          </w:p>
          <w:p w14:paraId="0917197D" w14:textId="77777777" w:rsidR="00B13101" w:rsidRDefault="0036406D">
            <w:pPr>
              <w:spacing w:line="240" w:lineRule="auto"/>
              <w:ind w:left="0"/>
            </w:pPr>
            <w:r>
              <w:rPr>
                <w:b w:val="0"/>
              </w:rPr>
              <w:t xml:space="preserve">Injuries, Diseases and Dangerous Occurrences Regulations 2013 (RIDDOR) where there has been no significant harm to individuals </w:t>
            </w:r>
          </w:p>
          <w:p w14:paraId="56397A5E" w14:textId="77777777" w:rsidR="00B13101" w:rsidRDefault="0036406D">
            <w:pPr>
              <w:ind w:left="0"/>
            </w:pPr>
            <w:r>
              <w:rPr>
                <w:b w:val="0"/>
              </w:rPr>
              <w:t xml:space="preserve"> </w:t>
            </w:r>
          </w:p>
          <w:p w14:paraId="76185D8F" w14:textId="77777777" w:rsidR="00B13101" w:rsidRDefault="0036406D">
            <w:pPr>
              <w:spacing w:line="240" w:lineRule="auto"/>
              <w:ind w:left="0"/>
            </w:pPr>
            <w:r>
              <w:rPr>
                <w:b w:val="0"/>
              </w:rPr>
              <w:t xml:space="preserve">Minor accidental injury to a charity service user e.g. slipping on a wet floor   </w:t>
            </w:r>
          </w:p>
          <w:p w14:paraId="1FCA28FE" w14:textId="77777777" w:rsidR="00B13101" w:rsidRDefault="0036406D">
            <w:pPr>
              <w:ind w:left="0"/>
            </w:pPr>
            <w:r>
              <w:rPr>
                <w:b w:val="0"/>
              </w:rPr>
              <w:t xml:space="preserve"> </w:t>
            </w:r>
          </w:p>
          <w:p w14:paraId="29935D6F" w14:textId="77777777" w:rsidR="00B13101" w:rsidRDefault="0036406D">
            <w:pPr>
              <w:ind w:left="0"/>
            </w:pPr>
            <w:r>
              <w:rPr>
                <w:b w:val="0"/>
              </w:rPr>
              <w:t>A staff member who</w:t>
            </w:r>
            <w:r>
              <w:t xml:space="preserve"> </w:t>
            </w:r>
            <w:r>
              <w:rPr>
                <w:b w:val="0"/>
              </w:rPr>
              <w:t xml:space="preserve">is not in a senior position or position of specific responsibility (e.g. head of safeguarding) has bullied or harassed a fellow staff member. There is </w:t>
            </w:r>
          </w:p>
        </w:tc>
      </w:tr>
      <w:tr w:rsidR="00B13101" w14:paraId="005FF350" w14:textId="77777777" w:rsidTr="00845404">
        <w:tblPrEx>
          <w:tblCellMar>
            <w:top w:w="56" w:type="dxa"/>
            <w:right w:w="46" w:type="dxa"/>
          </w:tblCellMar>
        </w:tblPrEx>
        <w:trPr>
          <w:gridBefore w:val="1"/>
          <w:wBefore w:w="12" w:type="dxa"/>
          <w:trHeight w:val="3608"/>
        </w:trPr>
        <w:tc>
          <w:tcPr>
            <w:tcW w:w="5358" w:type="dxa"/>
            <w:gridSpan w:val="2"/>
            <w:tcBorders>
              <w:top w:val="single" w:sz="8" w:space="0" w:color="201547"/>
              <w:left w:val="single" w:sz="8" w:space="0" w:color="201547"/>
              <w:bottom w:val="single" w:sz="8" w:space="0" w:color="201547"/>
              <w:right w:val="single" w:sz="8" w:space="0" w:color="201547"/>
            </w:tcBorders>
          </w:tcPr>
          <w:p w14:paraId="32D5A634" w14:textId="77777777" w:rsidR="00B13101" w:rsidRDefault="0036406D">
            <w:pPr>
              <w:spacing w:line="240" w:lineRule="auto"/>
              <w:ind w:left="0"/>
            </w:pPr>
            <w:r>
              <w:rPr>
                <w:b w:val="0"/>
              </w:rPr>
              <w:lastRenderedPageBreak/>
              <w:t xml:space="preserve">Repeated medication errors to beneficiaries in a care home indicating a systemic problem </w:t>
            </w:r>
          </w:p>
          <w:p w14:paraId="4955F188" w14:textId="77777777" w:rsidR="00B13101" w:rsidRDefault="0036406D">
            <w:pPr>
              <w:ind w:left="0"/>
            </w:pPr>
            <w:r>
              <w:rPr>
                <w:b w:val="0"/>
              </w:rPr>
              <w:t xml:space="preserve"> </w:t>
            </w:r>
          </w:p>
          <w:p w14:paraId="011FC3AE" w14:textId="77777777" w:rsidR="00B13101" w:rsidRDefault="0036406D">
            <w:pPr>
              <w:spacing w:line="240" w:lineRule="auto"/>
              <w:ind w:left="0" w:right="42"/>
            </w:pPr>
            <w:r>
              <w:rPr>
                <w:b w:val="0"/>
              </w:rPr>
              <w:t xml:space="preserve">Charity discovers that an employee or volunteer coming into contact with children or at risk adults is on the sex offenders register </w:t>
            </w:r>
          </w:p>
          <w:p w14:paraId="3AA29273" w14:textId="77777777" w:rsidR="00B13101" w:rsidRDefault="0036406D">
            <w:pPr>
              <w:ind w:left="0"/>
            </w:pPr>
            <w:r>
              <w:rPr>
                <w:b w:val="0"/>
              </w:rPr>
              <w:t xml:space="preserve"> </w:t>
            </w:r>
          </w:p>
        </w:tc>
        <w:tc>
          <w:tcPr>
            <w:tcW w:w="4849" w:type="dxa"/>
            <w:gridSpan w:val="2"/>
            <w:tcBorders>
              <w:top w:val="single" w:sz="8" w:space="0" w:color="201547"/>
              <w:left w:val="single" w:sz="8" w:space="0" w:color="201547"/>
              <w:bottom w:val="single" w:sz="8" w:space="0" w:color="201547"/>
              <w:right w:val="single" w:sz="8" w:space="0" w:color="201547"/>
            </w:tcBorders>
          </w:tcPr>
          <w:p w14:paraId="09D90E03" w14:textId="77777777" w:rsidR="00B13101" w:rsidRDefault="0036406D">
            <w:pPr>
              <w:spacing w:line="240" w:lineRule="auto"/>
              <w:ind w:left="0"/>
            </w:pPr>
            <w:r>
              <w:rPr>
                <w:b w:val="0"/>
              </w:rPr>
              <w:t xml:space="preserve">no indication of a widespread culture of bullying or harassment within the charity and the incident is dealt with by minor disciplinary action (for example, the staff member responsible has not been suspended or dismissed). </w:t>
            </w:r>
          </w:p>
          <w:p w14:paraId="66FB4BED" w14:textId="77777777" w:rsidR="00B13101" w:rsidRDefault="0036406D">
            <w:pPr>
              <w:ind w:left="0"/>
            </w:pPr>
            <w:r>
              <w:rPr>
                <w:b w:val="0"/>
              </w:rPr>
              <w:t xml:space="preserve"> </w:t>
            </w:r>
          </w:p>
          <w:p w14:paraId="519C9DD6" w14:textId="77777777" w:rsidR="00B13101" w:rsidRDefault="0036406D">
            <w:pPr>
              <w:ind w:left="0"/>
            </w:pPr>
            <w:r>
              <w:rPr>
                <w:b w:val="0"/>
              </w:rPr>
              <w:t xml:space="preserve">A staff member who is not in a senior position or position of specific responsibility is dismissed for marrying a member of the community in which the charity is working, in breach of the charity’s code of conduct but not in breach of local laws </w:t>
            </w:r>
          </w:p>
        </w:tc>
      </w:tr>
      <w:tr w:rsidR="00B13101" w14:paraId="0A3B8EBA" w14:textId="77777777" w:rsidTr="00845404">
        <w:tblPrEx>
          <w:tblCellMar>
            <w:top w:w="56" w:type="dxa"/>
            <w:right w:w="46" w:type="dxa"/>
          </w:tblCellMar>
        </w:tblPrEx>
        <w:trPr>
          <w:gridBefore w:val="1"/>
          <w:wBefore w:w="12" w:type="dxa"/>
          <w:trHeight w:val="389"/>
        </w:trPr>
        <w:tc>
          <w:tcPr>
            <w:tcW w:w="10207" w:type="dxa"/>
            <w:gridSpan w:val="4"/>
            <w:tcBorders>
              <w:top w:val="single" w:sz="8" w:space="0" w:color="201547"/>
              <w:left w:val="single" w:sz="8" w:space="0" w:color="201547"/>
              <w:bottom w:val="single" w:sz="8" w:space="0" w:color="201547"/>
              <w:right w:val="single" w:sz="8" w:space="0" w:color="201547"/>
            </w:tcBorders>
          </w:tcPr>
          <w:p w14:paraId="7C05EBFF" w14:textId="77777777" w:rsidR="00B13101" w:rsidRDefault="0036406D">
            <w:pPr>
              <w:ind w:left="0" w:right="61"/>
              <w:jc w:val="center"/>
            </w:pPr>
            <w:r>
              <w:t xml:space="preserve">Fraud, cyber-crime and money laundering </w:t>
            </w:r>
          </w:p>
        </w:tc>
      </w:tr>
      <w:tr w:rsidR="00B13101" w14:paraId="1B8FB821" w14:textId="77777777" w:rsidTr="00845404">
        <w:tblPrEx>
          <w:tblCellMar>
            <w:top w:w="56" w:type="dxa"/>
            <w:right w:w="46" w:type="dxa"/>
          </w:tblCellMar>
        </w:tblPrEx>
        <w:trPr>
          <w:gridBefore w:val="1"/>
          <w:wBefore w:w="12" w:type="dxa"/>
          <w:trHeight w:val="5540"/>
        </w:trPr>
        <w:tc>
          <w:tcPr>
            <w:tcW w:w="5358" w:type="dxa"/>
            <w:gridSpan w:val="2"/>
            <w:tcBorders>
              <w:top w:val="single" w:sz="8" w:space="0" w:color="201547"/>
              <w:left w:val="single" w:sz="8" w:space="0" w:color="201547"/>
              <w:bottom w:val="single" w:sz="8" w:space="0" w:color="201547"/>
              <w:right w:val="single" w:sz="8" w:space="0" w:color="201547"/>
            </w:tcBorders>
          </w:tcPr>
          <w:p w14:paraId="29DF2574" w14:textId="77777777" w:rsidR="00B13101" w:rsidRDefault="0036406D">
            <w:pPr>
              <w:ind w:left="0"/>
            </w:pPr>
            <w:r>
              <w:rPr>
                <w:b w:val="0"/>
                <w:color w:val="FF0000"/>
              </w:rPr>
              <w:t xml:space="preserve"> </w:t>
            </w:r>
          </w:p>
          <w:p w14:paraId="70AC893C" w14:textId="77777777" w:rsidR="00B13101" w:rsidRDefault="0036406D">
            <w:pPr>
              <w:spacing w:line="240" w:lineRule="auto"/>
              <w:ind w:left="0"/>
            </w:pPr>
            <w:r>
              <w:rPr>
                <w:b w:val="0"/>
              </w:rPr>
              <w:t xml:space="preserve">Charity’s Chief Executive and Treasurer produced false invoices for charity services </w:t>
            </w:r>
          </w:p>
          <w:p w14:paraId="2619C88C" w14:textId="77777777" w:rsidR="00B13101" w:rsidRDefault="0036406D">
            <w:pPr>
              <w:ind w:left="0"/>
            </w:pPr>
            <w:r>
              <w:rPr>
                <w:b w:val="0"/>
              </w:rPr>
              <w:t xml:space="preserve"> </w:t>
            </w:r>
          </w:p>
          <w:p w14:paraId="462F5F2D" w14:textId="77777777" w:rsidR="00B13101" w:rsidRDefault="0036406D">
            <w:pPr>
              <w:spacing w:line="240" w:lineRule="auto"/>
              <w:ind w:left="0"/>
            </w:pPr>
            <w:r>
              <w:rPr>
                <w:b w:val="0"/>
              </w:rPr>
              <w:t xml:space="preserve">A bogus fundraising scheme is being promoted online, using charity’s name </w:t>
            </w:r>
          </w:p>
          <w:p w14:paraId="226323A8" w14:textId="77777777" w:rsidR="00B13101" w:rsidRDefault="0036406D">
            <w:pPr>
              <w:ind w:left="0"/>
            </w:pPr>
            <w:r>
              <w:rPr>
                <w:b w:val="0"/>
              </w:rPr>
              <w:t xml:space="preserve"> </w:t>
            </w:r>
          </w:p>
          <w:p w14:paraId="505BA37F" w14:textId="77777777" w:rsidR="00B13101" w:rsidRDefault="0036406D">
            <w:pPr>
              <w:spacing w:line="240" w:lineRule="auto"/>
              <w:ind w:left="0"/>
            </w:pPr>
            <w:r>
              <w:rPr>
                <w:b w:val="0"/>
              </w:rPr>
              <w:t xml:space="preserve">Charity funds lost due to an online or telephone ‘phishing scam’, where trustees were conned into giving out bank account details </w:t>
            </w:r>
          </w:p>
          <w:p w14:paraId="669C1334" w14:textId="77777777" w:rsidR="00B13101" w:rsidRDefault="0036406D">
            <w:pPr>
              <w:ind w:left="0"/>
            </w:pPr>
            <w:r>
              <w:rPr>
                <w:b w:val="0"/>
              </w:rPr>
              <w:t xml:space="preserve"> </w:t>
            </w:r>
          </w:p>
          <w:p w14:paraId="0C99AA74" w14:textId="77777777" w:rsidR="00B13101" w:rsidRDefault="0036406D">
            <w:pPr>
              <w:spacing w:line="240" w:lineRule="auto"/>
              <w:ind w:left="0"/>
            </w:pPr>
            <w:r>
              <w:rPr>
                <w:b w:val="0"/>
              </w:rPr>
              <w:t xml:space="preserve">Attempted fraud by a member of charity staff but intercepted by internal financial controls </w:t>
            </w:r>
          </w:p>
          <w:p w14:paraId="7E2CE194" w14:textId="77777777" w:rsidR="00B13101" w:rsidRDefault="0036406D">
            <w:pPr>
              <w:ind w:left="0"/>
            </w:pPr>
            <w:r>
              <w:rPr>
                <w:b w:val="0"/>
              </w:rPr>
              <w:t xml:space="preserve"> </w:t>
            </w:r>
          </w:p>
          <w:p w14:paraId="1AD6E8DF" w14:textId="77777777" w:rsidR="00B13101" w:rsidRDefault="0036406D">
            <w:pPr>
              <w:spacing w:line="240" w:lineRule="auto"/>
              <w:ind w:left="0" w:right="46"/>
            </w:pPr>
            <w:r>
              <w:rPr>
                <w:color w:val="4F6228"/>
              </w:rPr>
              <w:t xml:space="preserve">Any actual/alleged fraud or money laundering should be reported. Any actual/alleged cyber-crime should be reported with the exception of the example in the right hand column </w:t>
            </w:r>
          </w:p>
          <w:p w14:paraId="41B08176" w14:textId="77777777" w:rsidR="00B13101" w:rsidRDefault="0036406D">
            <w:pPr>
              <w:ind w:left="0"/>
            </w:pPr>
            <w:r>
              <w:rPr>
                <w:color w:val="FF0000"/>
              </w:rPr>
              <w:t xml:space="preserve"> </w:t>
            </w:r>
          </w:p>
        </w:tc>
        <w:tc>
          <w:tcPr>
            <w:tcW w:w="4849" w:type="dxa"/>
            <w:gridSpan w:val="2"/>
            <w:tcBorders>
              <w:top w:val="single" w:sz="8" w:space="0" w:color="201547"/>
              <w:left w:val="single" w:sz="8" w:space="0" w:color="201547"/>
              <w:bottom w:val="single" w:sz="8" w:space="0" w:color="201547"/>
              <w:right w:val="single" w:sz="8" w:space="0" w:color="201547"/>
            </w:tcBorders>
          </w:tcPr>
          <w:p w14:paraId="2B636C87" w14:textId="77777777" w:rsidR="00B13101" w:rsidRDefault="0036406D">
            <w:pPr>
              <w:ind w:left="0"/>
            </w:pPr>
            <w:r>
              <w:rPr>
                <w:b w:val="0"/>
              </w:rPr>
              <w:t xml:space="preserve"> </w:t>
            </w:r>
          </w:p>
          <w:p w14:paraId="204736A9" w14:textId="77777777" w:rsidR="00B13101" w:rsidRDefault="0036406D">
            <w:pPr>
              <w:spacing w:line="245" w:lineRule="auto"/>
              <w:ind w:left="0"/>
            </w:pPr>
            <w:r>
              <w:rPr>
                <w:b w:val="0"/>
              </w:rPr>
              <w:t>Attempted cyber-crimes that are blocked by the charity’s computer network security systems</w:t>
            </w:r>
            <w:r>
              <w:rPr>
                <w:rFonts w:ascii="Calibri" w:eastAsia="Calibri" w:hAnsi="Calibri" w:cs="Calibri"/>
                <w:b w:val="0"/>
                <w:color w:val="1F497D"/>
                <w:sz w:val="22"/>
              </w:rPr>
              <w:t xml:space="preserve">, </w:t>
            </w:r>
            <w:r>
              <w:rPr>
                <w:b w:val="0"/>
              </w:rPr>
              <w:t xml:space="preserve">except where the attempted cyber-crime is unusual in nature and the </w:t>
            </w:r>
          </w:p>
          <w:p w14:paraId="6708AD09" w14:textId="77777777" w:rsidR="00B13101" w:rsidRDefault="0036406D">
            <w:pPr>
              <w:ind w:left="0"/>
            </w:pPr>
            <w:r>
              <w:rPr>
                <w:b w:val="0"/>
              </w:rPr>
              <w:t xml:space="preserve">charity wants to bring it to the attention of </w:t>
            </w:r>
          </w:p>
          <w:p w14:paraId="52E32296" w14:textId="77777777" w:rsidR="00B13101" w:rsidRDefault="0036406D">
            <w:pPr>
              <w:tabs>
                <w:tab w:val="center" w:pos="861"/>
                <w:tab w:val="center" w:pos="2247"/>
              </w:tabs>
              <w:ind w:left="0"/>
            </w:pPr>
            <w:r>
              <w:rPr>
                <w:rFonts w:ascii="Calibri" w:eastAsia="Calibri" w:hAnsi="Calibri" w:cs="Calibri"/>
                <w:b w:val="0"/>
                <w:sz w:val="22"/>
              </w:rPr>
              <w:tab/>
            </w:r>
            <w:r>
              <w:rPr>
                <w:b w:val="0"/>
              </w:rPr>
              <w:t xml:space="preserve">the Commission </w:t>
            </w:r>
            <w:r>
              <w:rPr>
                <w:b w:val="0"/>
              </w:rPr>
              <w:tab/>
            </w:r>
            <w:r>
              <w:t xml:space="preserve"> </w:t>
            </w:r>
          </w:p>
          <w:p w14:paraId="6EB2B90B" w14:textId="77777777" w:rsidR="00B13101" w:rsidRDefault="0036406D">
            <w:pPr>
              <w:ind w:left="0"/>
            </w:pPr>
            <w:r>
              <w:rPr>
                <w:b w:val="0"/>
              </w:rPr>
              <w:t xml:space="preserve"> </w:t>
            </w:r>
          </w:p>
          <w:p w14:paraId="5971D20E" w14:textId="77777777" w:rsidR="00B13101" w:rsidRDefault="0036406D">
            <w:pPr>
              <w:ind w:left="0"/>
            </w:pPr>
            <w:r>
              <w:rPr>
                <w:b w:val="0"/>
              </w:rPr>
              <w:t xml:space="preserve"> </w:t>
            </w:r>
          </w:p>
          <w:p w14:paraId="7E94550C" w14:textId="77777777" w:rsidR="00B13101" w:rsidRDefault="0036406D">
            <w:pPr>
              <w:ind w:left="0"/>
            </w:pPr>
            <w:r>
              <w:rPr>
                <w:b w:val="0"/>
              </w:rPr>
              <w:t xml:space="preserve"> </w:t>
            </w:r>
          </w:p>
        </w:tc>
      </w:tr>
      <w:tr w:rsidR="00B13101" w14:paraId="17FF7586" w14:textId="77777777" w:rsidTr="00845404">
        <w:tblPrEx>
          <w:tblCellMar>
            <w:top w:w="56" w:type="dxa"/>
            <w:right w:w="46" w:type="dxa"/>
          </w:tblCellMar>
        </w:tblPrEx>
        <w:trPr>
          <w:gridBefore w:val="1"/>
          <w:wBefore w:w="12" w:type="dxa"/>
          <w:trHeight w:val="295"/>
        </w:trPr>
        <w:tc>
          <w:tcPr>
            <w:tcW w:w="10207" w:type="dxa"/>
            <w:gridSpan w:val="4"/>
            <w:tcBorders>
              <w:top w:val="single" w:sz="8" w:space="0" w:color="201547"/>
              <w:left w:val="single" w:sz="8" w:space="0" w:color="201547"/>
              <w:bottom w:val="single" w:sz="8" w:space="0" w:color="201547"/>
              <w:right w:val="single" w:sz="8" w:space="0" w:color="201547"/>
            </w:tcBorders>
          </w:tcPr>
          <w:p w14:paraId="73978CBF" w14:textId="77777777" w:rsidR="00B13101" w:rsidRDefault="0036406D">
            <w:pPr>
              <w:ind w:left="0" w:right="62"/>
              <w:jc w:val="center"/>
            </w:pPr>
            <w:r>
              <w:t xml:space="preserve">Theft </w:t>
            </w:r>
          </w:p>
        </w:tc>
      </w:tr>
      <w:tr w:rsidR="00B13101" w14:paraId="46284EB2" w14:textId="77777777" w:rsidTr="00845404">
        <w:tblPrEx>
          <w:tblCellMar>
            <w:top w:w="56" w:type="dxa"/>
            <w:right w:w="46" w:type="dxa"/>
          </w:tblCellMar>
        </w:tblPrEx>
        <w:trPr>
          <w:gridBefore w:val="1"/>
          <w:wBefore w:w="12" w:type="dxa"/>
          <w:trHeight w:val="3891"/>
        </w:trPr>
        <w:tc>
          <w:tcPr>
            <w:tcW w:w="5358" w:type="dxa"/>
            <w:gridSpan w:val="2"/>
            <w:tcBorders>
              <w:top w:val="single" w:sz="8" w:space="0" w:color="201547"/>
              <w:left w:val="single" w:sz="8" w:space="0" w:color="201547"/>
              <w:bottom w:val="single" w:sz="8" w:space="0" w:color="201547"/>
              <w:right w:val="single" w:sz="8" w:space="0" w:color="201547"/>
            </w:tcBorders>
          </w:tcPr>
          <w:p w14:paraId="3E4C4C27" w14:textId="77777777" w:rsidR="00B13101" w:rsidRDefault="0036406D">
            <w:pPr>
              <w:ind w:left="0"/>
            </w:pPr>
            <w:r>
              <w:rPr>
                <w:b w:val="0"/>
              </w:rPr>
              <w:t xml:space="preserve"> </w:t>
            </w:r>
          </w:p>
          <w:p w14:paraId="10125009" w14:textId="77777777" w:rsidR="00B13101" w:rsidRDefault="0036406D">
            <w:pPr>
              <w:spacing w:line="240" w:lineRule="auto"/>
              <w:ind w:left="0"/>
            </w:pPr>
            <w:r>
              <w:rPr>
                <w:b w:val="0"/>
              </w:rPr>
              <w:t xml:space="preserve">Each month, between £100-£200 goes missing, suspected stolen, from the cash till in the charity shop. It has been going on for six months and has been reported to the police. </w:t>
            </w:r>
          </w:p>
          <w:p w14:paraId="299510E9" w14:textId="77777777" w:rsidR="00B13101" w:rsidRDefault="0036406D">
            <w:pPr>
              <w:ind w:left="0"/>
            </w:pPr>
            <w:r>
              <w:rPr>
                <w:b w:val="0"/>
              </w:rPr>
              <w:t xml:space="preserve"> </w:t>
            </w:r>
          </w:p>
          <w:p w14:paraId="56B6717E" w14:textId="77777777" w:rsidR="00B13101" w:rsidRDefault="0036406D">
            <w:pPr>
              <w:spacing w:after="281" w:line="240" w:lineRule="auto"/>
              <w:ind w:left="0"/>
            </w:pPr>
            <w:r>
              <w:rPr>
                <w:b w:val="0"/>
              </w:rPr>
              <w:t xml:space="preserve">Charity office has been broken into and computers, holding personal details of  beneficiaries and donors, stolen  </w:t>
            </w:r>
          </w:p>
          <w:p w14:paraId="302CC71D" w14:textId="77777777" w:rsidR="00B13101" w:rsidRDefault="0036406D">
            <w:pPr>
              <w:ind w:left="0"/>
            </w:pPr>
            <w:r>
              <w:rPr>
                <w:color w:val="4F6228"/>
              </w:rPr>
              <w:t xml:space="preserve">Remember, there is no minimum loss figure that should be reported. You need to decide whether incidents are serious enough to report, in the context of your charity and its </w:t>
            </w:r>
          </w:p>
        </w:tc>
        <w:tc>
          <w:tcPr>
            <w:tcW w:w="4849" w:type="dxa"/>
            <w:gridSpan w:val="2"/>
            <w:tcBorders>
              <w:top w:val="single" w:sz="8" w:space="0" w:color="201547"/>
              <w:left w:val="single" w:sz="8" w:space="0" w:color="201547"/>
              <w:bottom w:val="single" w:sz="8" w:space="0" w:color="201547"/>
              <w:right w:val="single" w:sz="8" w:space="0" w:color="201547"/>
            </w:tcBorders>
          </w:tcPr>
          <w:p w14:paraId="40DF834B" w14:textId="77777777" w:rsidR="00B13101" w:rsidRDefault="0036406D">
            <w:pPr>
              <w:ind w:left="0"/>
            </w:pPr>
            <w:r>
              <w:rPr>
                <w:b w:val="0"/>
              </w:rPr>
              <w:t xml:space="preserve"> </w:t>
            </w:r>
          </w:p>
          <w:p w14:paraId="59BCB354" w14:textId="77777777" w:rsidR="00B13101" w:rsidRDefault="0036406D">
            <w:pPr>
              <w:spacing w:line="240" w:lineRule="auto"/>
              <w:ind w:left="0"/>
            </w:pPr>
            <w:r>
              <w:rPr>
                <w:b w:val="0"/>
              </w:rPr>
              <w:t xml:space="preserve">One-off random theft of items such as jewellery or a mobile phone at the charity’s premises </w:t>
            </w:r>
          </w:p>
          <w:p w14:paraId="37388A9D" w14:textId="77777777" w:rsidR="00B13101" w:rsidRDefault="0036406D">
            <w:pPr>
              <w:ind w:left="0"/>
            </w:pPr>
            <w:r>
              <w:rPr>
                <w:b w:val="0"/>
              </w:rPr>
              <w:t xml:space="preserve"> </w:t>
            </w:r>
          </w:p>
          <w:p w14:paraId="0F2A6E7F" w14:textId="77777777" w:rsidR="00B13101" w:rsidRDefault="0036406D">
            <w:pPr>
              <w:spacing w:line="240" w:lineRule="auto"/>
              <w:ind w:left="0" w:right="51"/>
            </w:pPr>
            <w:r>
              <w:rPr>
                <w:b w:val="0"/>
              </w:rPr>
              <w:t xml:space="preserve">Theft of small amounts of cash belonging to a beneficiary, by another beneficiary, at a charity event </w:t>
            </w:r>
          </w:p>
          <w:p w14:paraId="69DDC039" w14:textId="77777777" w:rsidR="00B13101" w:rsidRDefault="0036406D">
            <w:pPr>
              <w:ind w:left="0"/>
            </w:pPr>
            <w:r>
              <w:rPr>
                <w:b w:val="0"/>
              </w:rPr>
              <w:t xml:space="preserve"> </w:t>
            </w:r>
          </w:p>
          <w:p w14:paraId="7B242C7C" w14:textId="77777777" w:rsidR="00B13101" w:rsidRDefault="0036406D">
            <w:pPr>
              <w:ind w:left="0"/>
            </w:pPr>
            <w:r>
              <w:rPr>
                <w:b w:val="0"/>
              </w:rPr>
              <w:t xml:space="preserve">Theft of a collection tin thought to contain </w:t>
            </w:r>
          </w:p>
          <w:p w14:paraId="35CB92D3" w14:textId="77777777" w:rsidR="00B13101" w:rsidRDefault="0036406D">
            <w:pPr>
              <w:ind w:left="0"/>
            </w:pPr>
            <w:r>
              <w:rPr>
                <w:b w:val="0"/>
              </w:rPr>
              <w:t xml:space="preserve">small amount of cash </w:t>
            </w:r>
          </w:p>
          <w:p w14:paraId="5DCC7334" w14:textId="77777777" w:rsidR="00B13101" w:rsidRDefault="0036406D">
            <w:pPr>
              <w:ind w:left="0"/>
            </w:pPr>
            <w:r>
              <w:rPr>
                <w:b w:val="0"/>
              </w:rPr>
              <w:t xml:space="preserve"> </w:t>
            </w:r>
          </w:p>
          <w:p w14:paraId="076C87D5" w14:textId="77777777" w:rsidR="00B13101" w:rsidRDefault="0036406D">
            <w:pPr>
              <w:ind w:left="0"/>
            </w:pPr>
            <w:r>
              <w:t xml:space="preserve"> </w:t>
            </w:r>
          </w:p>
          <w:p w14:paraId="69A3A61B" w14:textId="77777777" w:rsidR="00B13101" w:rsidRDefault="0036406D">
            <w:pPr>
              <w:ind w:left="0"/>
            </w:pPr>
            <w:r>
              <w:rPr>
                <w:b w:val="0"/>
              </w:rPr>
              <w:t xml:space="preserve"> </w:t>
            </w:r>
          </w:p>
        </w:tc>
      </w:tr>
    </w:tbl>
    <w:p w14:paraId="135FEA4B" w14:textId="77777777" w:rsidR="00B13101" w:rsidRDefault="00B13101">
      <w:pPr>
        <w:ind w:left="-1440" w:right="8227"/>
      </w:pPr>
    </w:p>
    <w:tbl>
      <w:tblPr>
        <w:tblStyle w:val="TableGrid"/>
        <w:tblW w:w="10207" w:type="dxa"/>
        <w:tblInd w:w="-567" w:type="dxa"/>
        <w:tblCellMar>
          <w:top w:w="56" w:type="dxa"/>
          <w:left w:w="108" w:type="dxa"/>
          <w:right w:w="56" w:type="dxa"/>
        </w:tblCellMar>
        <w:tblLook w:val="04A0" w:firstRow="1" w:lastRow="0" w:firstColumn="1" w:lastColumn="0" w:noHBand="0" w:noVBand="1"/>
      </w:tblPr>
      <w:tblGrid>
        <w:gridCol w:w="5358"/>
        <w:gridCol w:w="4849"/>
      </w:tblGrid>
      <w:tr w:rsidR="00B13101" w14:paraId="2F8A06E9" w14:textId="77777777">
        <w:trPr>
          <w:trHeight w:val="1128"/>
        </w:trPr>
        <w:tc>
          <w:tcPr>
            <w:tcW w:w="5358" w:type="dxa"/>
            <w:tcBorders>
              <w:top w:val="single" w:sz="8" w:space="0" w:color="201547"/>
              <w:left w:val="single" w:sz="8" w:space="0" w:color="201547"/>
              <w:bottom w:val="single" w:sz="8" w:space="0" w:color="201547"/>
              <w:right w:val="single" w:sz="8" w:space="0" w:color="201547"/>
            </w:tcBorders>
          </w:tcPr>
          <w:p w14:paraId="61ABFABD" w14:textId="77777777" w:rsidR="00B13101" w:rsidRDefault="0036406D">
            <w:pPr>
              <w:spacing w:after="280" w:line="240" w:lineRule="auto"/>
              <w:ind w:left="0"/>
            </w:pPr>
            <w:r>
              <w:rPr>
                <w:color w:val="4F6228"/>
              </w:rPr>
              <w:lastRenderedPageBreak/>
              <w:t xml:space="preserve">income, taking account of the actual harm and potential risks posed </w:t>
            </w:r>
            <w:r>
              <w:rPr>
                <w:b w:val="0"/>
                <w:color w:val="4F6228"/>
              </w:rPr>
              <w:t xml:space="preserve"> </w:t>
            </w:r>
          </w:p>
          <w:p w14:paraId="1DBF070B" w14:textId="77777777" w:rsidR="00B13101" w:rsidRDefault="0036406D">
            <w:pPr>
              <w:ind w:left="0"/>
            </w:pPr>
            <w:r>
              <w:t xml:space="preserve"> </w:t>
            </w:r>
          </w:p>
        </w:tc>
        <w:tc>
          <w:tcPr>
            <w:tcW w:w="4849" w:type="dxa"/>
            <w:tcBorders>
              <w:top w:val="single" w:sz="8" w:space="0" w:color="201547"/>
              <w:left w:val="single" w:sz="8" w:space="0" w:color="201547"/>
              <w:bottom w:val="single" w:sz="8" w:space="0" w:color="201547"/>
              <w:right w:val="single" w:sz="8" w:space="0" w:color="201547"/>
            </w:tcBorders>
          </w:tcPr>
          <w:p w14:paraId="447DF76E" w14:textId="77777777" w:rsidR="00B13101" w:rsidRDefault="0036406D">
            <w:pPr>
              <w:ind w:left="0"/>
            </w:pPr>
            <w:r>
              <w:rPr>
                <w:b w:val="0"/>
              </w:rPr>
              <w:t xml:space="preserve"> </w:t>
            </w:r>
          </w:p>
        </w:tc>
      </w:tr>
      <w:tr w:rsidR="00B13101" w14:paraId="45477D43" w14:textId="77777777">
        <w:trPr>
          <w:trHeight w:val="322"/>
        </w:trPr>
        <w:tc>
          <w:tcPr>
            <w:tcW w:w="10207" w:type="dxa"/>
            <w:gridSpan w:val="2"/>
            <w:tcBorders>
              <w:top w:val="single" w:sz="8" w:space="0" w:color="201547"/>
              <w:left w:val="single" w:sz="8" w:space="0" w:color="201547"/>
              <w:bottom w:val="single" w:sz="8" w:space="0" w:color="201547"/>
              <w:right w:val="single" w:sz="8" w:space="0" w:color="201547"/>
            </w:tcBorders>
          </w:tcPr>
          <w:p w14:paraId="5D37EB37" w14:textId="77777777" w:rsidR="00B13101" w:rsidRDefault="0036406D">
            <w:pPr>
              <w:ind w:left="0" w:right="52"/>
              <w:jc w:val="center"/>
            </w:pPr>
            <w:r>
              <w:t>Unverified or suspicious donations</w:t>
            </w:r>
            <w:r>
              <w:rPr>
                <w:b w:val="0"/>
              </w:rPr>
              <w:t xml:space="preserve"> </w:t>
            </w:r>
          </w:p>
        </w:tc>
      </w:tr>
      <w:tr w:rsidR="00B13101" w14:paraId="6E75CBE3" w14:textId="77777777">
        <w:trPr>
          <w:trHeight w:val="3884"/>
        </w:trPr>
        <w:tc>
          <w:tcPr>
            <w:tcW w:w="5358" w:type="dxa"/>
            <w:tcBorders>
              <w:top w:val="single" w:sz="8" w:space="0" w:color="201547"/>
              <w:left w:val="single" w:sz="8" w:space="0" w:color="201547"/>
              <w:bottom w:val="single" w:sz="8" w:space="0" w:color="201547"/>
              <w:right w:val="single" w:sz="8" w:space="0" w:color="201547"/>
            </w:tcBorders>
          </w:tcPr>
          <w:p w14:paraId="629D5CD6" w14:textId="77777777" w:rsidR="00B13101" w:rsidRDefault="0036406D">
            <w:pPr>
              <w:ind w:left="0"/>
            </w:pPr>
            <w:r>
              <w:rPr>
                <w:b w:val="0"/>
              </w:rPr>
              <w:t xml:space="preserve"> </w:t>
            </w:r>
          </w:p>
          <w:p w14:paraId="49FF745A" w14:textId="77777777" w:rsidR="00B13101" w:rsidRDefault="0036406D">
            <w:pPr>
              <w:spacing w:line="240" w:lineRule="auto"/>
              <w:ind w:left="0"/>
            </w:pPr>
            <w:r>
              <w:rPr>
                <w:b w:val="0"/>
              </w:rPr>
              <w:t xml:space="preserve">A significant amount over £25,000 is donated to the charity from an unknown or unverifiable source </w:t>
            </w:r>
          </w:p>
          <w:p w14:paraId="681F8F23" w14:textId="77777777" w:rsidR="00B13101" w:rsidRDefault="0036406D">
            <w:pPr>
              <w:ind w:left="0"/>
            </w:pPr>
            <w:r>
              <w:rPr>
                <w:b w:val="0"/>
              </w:rPr>
              <w:t xml:space="preserve"> </w:t>
            </w:r>
          </w:p>
          <w:p w14:paraId="1DC327E1" w14:textId="77777777" w:rsidR="00B13101" w:rsidRDefault="0036406D">
            <w:pPr>
              <w:ind w:left="0"/>
            </w:pPr>
            <w:r>
              <w:t xml:space="preserve"> </w:t>
            </w:r>
          </w:p>
        </w:tc>
        <w:tc>
          <w:tcPr>
            <w:tcW w:w="4849" w:type="dxa"/>
            <w:tcBorders>
              <w:top w:val="single" w:sz="8" w:space="0" w:color="201547"/>
              <w:left w:val="single" w:sz="8" w:space="0" w:color="201547"/>
              <w:bottom w:val="single" w:sz="8" w:space="0" w:color="201547"/>
              <w:right w:val="single" w:sz="8" w:space="0" w:color="201547"/>
            </w:tcBorders>
          </w:tcPr>
          <w:p w14:paraId="62DDA75F" w14:textId="77777777" w:rsidR="00B13101" w:rsidRDefault="0036406D">
            <w:pPr>
              <w:ind w:left="0"/>
            </w:pPr>
            <w:r>
              <w:rPr>
                <w:b w:val="0"/>
              </w:rPr>
              <w:t xml:space="preserve"> </w:t>
            </w:r>
          </w:p>
          <w:p w14:paraId="6C6AD009" w14:textId="77777777" w:rsidR="00B13101" w:rsidRDefault="0036406D">
            <w:pPr>
              <w:ind w:left="0"/>
            </w:pPr>
            <w:r>
              <w:rPr>
                <w:b w:val="0"/>
              </w:rPr>
              <w:t xml:space="preserve">Large legacy left in a will, received via </w:t>
            </w:r>
          </w:p>
          <w:p w14:paraId="58BBD205" w14:textId="77777777" w:rsidR="00B13101" w:rsidRDefault="0036406D">
            <w:pPr>
              <w:ind w:left="0"/>
            </w:pPr>
            <w:r>
              <w:rPr>
                <w:b w:val="0"/>
              </w:rPr>
              <w:t xml:space="preserve">solicitor dealing with probate, on condition </w:t>
            </w:r>
          </w:p>
          <w:p w14:paraId="3874E142" w14:textId="77777777" w:rsidR="00B13101" w:rsidRDefault="0036406D">
            <w:pPr>
              <w:ind w:left="0"/>
            </w:pPr>
            <w:r>
              <w:rPr>
                <w:b w:val="0"/>
              </w:rPr>
              <w:t xml:space="preserve">donor remains anonymous  </w:t>
            </w:r>
          </w:p>
          <w:p w14:paraId="76F279D7" w14:textId="77777777" w:rsidR="00B13101" w:rsidRDefault="0036406D">
            <w:pPr>
              <w:ind w:left="0"/>
            </w:pPr>
            <w:r>
              <w:rPr>
                <w:b w:val="0"/>
              </w:rPr>
              <w:t xml:space="preserve"> </w:t>
            </w:r>
          </w:p>
          <w:p w14:paraId="4F391747" w14:textId="77777777" w:rsidR="00B13101" w:rsidRDefault="0036406D">
            <w:pPr>
              <w:spacing w:after="1" w:line="240" w:lineRule="auto"/>
              <w:ind w:left="0"/>
            </w:pPr>
            <w:r>
              <w:rPr>
                <w:b w:val="0"/>
              </w:rPr>
              <w:t xml:space="preserve">Large donation made by an anonymous donor via solicitor who is aware of their identity </w:t>
            </w:r>
          </w:p>
          <w:p w14:paraId="5C3EE777" w14:textId="77777777" w:rsidR="00B13101" w:rsidRDefault="0036406D">
            <w:pPr>
              <w:ind w:left="0"/>
            </w:pPr>
            <w:r>
              <w:rPr>
                <w:b w:val="0"/>
              </w:rPr>
              <w:t xml:space="preserve"> </w:t>
            </w:r>
          </w:p>
          <w:p w14:paraId="7442B6EA" w14:textId="77777777" w:rsidR="00B13101" w:rsidRDefault="0036406D">
            <w:pPr>
              <w:spacing w:line="240" w:lineRule="auto"/>
              <w:ind w:left="0" w:right="13"/>
            </w:pPr>
            <w:r>
              <w:rPr>
                <w:b w:val="0"/>
              </w:rPr>
              <w:t xml:space="preserve">Low value donations from unknown sources - refer to our guidance on </w:t>
            </w:r>
            <w:hyperlink r:id="rId6">
              <w:r>
                <w:rPr>
                  <w:b w:val="0"/>
                  <w:color w:val="0000FF"/>
                  <w:u w:val="single" w:color="0000FF"/>
                </w:rPr>
                <w:t>due</w:t>
              </w:r>
            </w:hyperlink>
            <w:hyperlink r:id="rId7">
              <w:r>
                <w:rPr>
                  <w:b w:val="0"/>
                  <w:color w:val="0000FF"/>
                </w:rPr>
                <w:t xml:space="preserve"> </w:t>
              </w:r>
            </w:hyperlink>
            <w:hyperlink r:id="rId8">
              <w:r>
                <w:rPr>
                  <w:b w:val="0"/>
                  <w:color w:val="0000FF"/>
                  <w:u w:val="single" w:color="0000FF"/>
                </w:rPr>
                <w:t>diligence and monitoring end use of funds</w:t>
              </w:r>
            </w:hyperlink>
            <w:hyperlink r:id="rId9">
              <w:r>
                <w:rPr>
                  <w:b w:val="0"/>
                </w:rPr>
                <w:t xml:space="preserve"> </w:t>
              </w:r>
            </w:hyperlink>
          </w:p>
          <w:p w14:paraId="3E70246C" w14:textId="77777777" w:rsidR="00B13101" w:rsidRDefault="0036406D">
            <w:pPr>
              <w:ind w:left="0"/>
            </w:pPr>
            <w:r>
              <w:t xml:space="preserve"> </w:t>
            </w:r>
          </w:p>
          <w:p w14:paraId="6F320EFC" w14:textId="77777777" w:rsidR="00B13101" w:rsidRDefault="0036406D">
            <w:pPr>
              <w:ind w:left="0"/>
            </w:pPr>
            <w:r>
              <w:t xml:space="preserve"> </w:t>
            </w:r>
          </w:p>
        </w:tc>
      </w:tr>
      <w:tr w:rsidR="00B13101" w14:paraId="04423A7F" w14:textId="77777777">
        <w:trPr>
          <w:trHeight w:val="650"/>
        </w:trPr>
        <w:tc>
          <w:tcPr>
            <w:tcW w:w="10207" w:type="dxa"/>
            <w:gridSpan w:val="2"/>
            <w:tcBorders>
              <w:top w:val="single" w:sz="8" w:space="0" w:color="201547"/>
              <w:left w:val="single" w:sz="8" w:space="0" w:color="201547"/>
              <w:bottom w:val="single" w:sz="8" w:space="0" w:color="201547"/>
              <w:right w:val="single" w:sz="8" w:space="0" w:color="201547"/>
            </w:tcBorders>
          </w:tcPr>
          <w:p w14:paraId="381BA47F" w14:textId="77777777" w:rsidR="00B13101" w:rsidRDefault="0036406D">
            <w:pPr>
              <w:ind w:left="15"/>
              <w:jc w:val="center"/>
            </w:pPr>
            <w:r>
              <w:t xml:space="preserve"> </w:t>
            </w:r>
          </w:p>
          <w:p w14:paraId="17827EAC" w14:textId="77777777" w:rsidR="00B13101" w:rsidRDefault="0036406D">
            <w:pPr>
              <w:ind w:left="0" w:right="50"/>
              <w:jc w:val="center"/>
            </w:pPr>
            <w:r>
              <w:t>Other significant financial loss</w:t>
            </w:r>
            <w:r>
              <w:rPr>
                <w:rFonts w:ascii="Calibri" w:eastAsia="Calibri" w:hAnsi="Calibri" w:cs="Calibri"/>
                <w:sz w:val="22"/>
              </w:rPr>
              <w:t xml:space="preserve"> </w:t>
            </w:r>
          </w:p>
        </w:tc>
      </w:tr>
      <w:tr w:rsidR="00B13101" w14:paraId="438F3CE4" w14:textId="77777777">
        <w:trPr>
          <w:trHeight w:val="5540"/>
        </w:trPr>
        <w:tc>
          <w:tcPr>
            <w:tcW w:w="5358" w:type="dxa"/>
            <w:tcBorders>
              <w:top w:val="single" w:sz="8" w:space="0" w:color="201547"/>
              <w:left w:val="single" w:sz="8" w:space="0" w:color="201547"/>
              <w:bottom w:val="single" w:sz="8" w:space="0" w:color="201547"/>
              <w:right w:val="single" w:sz="8" w:space="0" w:color="201547"/>
            </w:tcBorders>
          </w:tcPr>
          <w:p w14:paraId="7BCABB7A" w14:textId="77777777" w:rsidR="00B13101" w:rsidRDefault="0036406D">
            <w:pPr>
              <w:ind w:left="0"/>
            </w:pPr>
            <w:r>
              <w:rPr>
                <w:b w:val="0"/>
              </w:rPr>
              <w:t xml:space="preserve"> </w:t>
            </w:r>
          </w:p>
          <w:p w14:paraId="2B873101" w14:textId="77777777" w:rsidR="00B13101" w:rsidRDefault="0036406D">
            <w:pPr>
              <w:spacing w:line="240" w:lineRule="auto"/>
              <w:ind w:left="0"/>
            </w:pPr>
            <w:r>
              <w:rPr>
                <w:b w:val="0"/>
              </w:rPr>
              <w:t xml:space="preserve">Significant loss of charity funds in a poor investment scheme, commissioned by trustees, without professional advice  </w:t>
            </w:r>
          </w:p>
          <w:p w14:paraId="7C6FCC99" w14:textId="77777777" w:rsidR="00B13101" w:rsidRDefault="0036406D">
            <w:pPr>
              <w:ind w:left="0"/>
            </w:pPr>
            <w:r>
              <w:rPr>
                <w:b w:val="0"/>
              </w:rPr>
              <w:t xml:space="preserve"> </w:t>
            </w:r>
          </w:p>
          <w:p w14:paraId="68091698" w14:textId="77777777" w:rsidR="00B13101" w:rsidRDefault="0036406D">
            <w:pPr>
              <w:spacing w:line="240" w:lineRule="auto"/>
              <w:ind w:left="0" w:right="45"/>
            </w:pPr>
            <w:r>
              <w:rPr>
                <w:b w:val="0"/>
              </w:rPr>
              <w:t xml:space="preserve">Sudden loss of  20% or more of charity’s income (e.g. due to termination of major donor contract); charity has no reserves, meaning staff will be laid off and services stopped </w:t>
            </w:r>
          </w:p>
          <w:p w14:paraId="3FB4BFBA" w14:textId="77777777" w:rsidR="00B13101" w:rsidRDefault="0036406D">
            <w:pPr>
              <w:ind w:left="0"/>
            </w:pPr>
            <w:r>
              <w:rPr>
                <w:b w:val="0"/>
              </w:rPr>
              <w:t xml:space="preserve"> </w:t>
            </w:r>
          </w:p>
          <w:p w14:paraId="142C1BBD" w14:textId="77777777" w:rsidR="00B13101" w:rsidRDefault="0036406D">
            <w:pPr>
              <w:spacing w:line="240" w:lineRule="auto"/>
              <w:ind w:left="0"/>
            </w:pPr>
            <w:r>
              <w:rPr>
                <w:b w:val="0"/>
              </w:rPr>
              <w:t xml:space="preserve">Substantial loss of charity funds due to legal costs incurred in a court case; excludes those charities routinely undertaking budgeted litigation on behalf of beneficiaries </w:t>
            </w:r>
          </w:p>
          <w:p w14:paraId="7B30DAFA" w14:textId="77777777" w:rsidR="00B13101" w:rsidRDefault="0036406D">
            <w:pPr>
              <w:ind w:left="0"/>
            </w:pPr>
            <w:r>
              <w:rPr>
                <w:b w:val="0"/>
              </w:rPr>
              <w:t xml:space="preserve"> </w:t>
            </w:r>
          </w:p>
          <w:p w14:paraId="1C4DA74D" w14:textId="77777777" w:rsidR="00B13101" w:rsidRDefault="0036406D">
            <w:pPr>
              <w:spacing w:line="240" w:lineRule="auto"/>
              <w:ind w:left="0"/>
            </w:pPr>
            <w:r>
              <w:rPr>
                <w:b w:val="0"/>
              </w:rPr>
              <w:t xml:space="preserve">The charity’s main premises is severely damaged in a fire and the charity is unable to deliver services to its beneficiaries </w:t>
            </w:r>
          </w:p>
          <w:p w14:paraId="6A17FFD3" w14:textId="77777777" w:rsidR="00B13101" w:rsidRDefault="0036406D">
            <w:pPr>
              <w:ind w:left="0"/>
            </w:pPr>
            <w:r>
              <w:rPr>
                <w:b w:val="0"/>
              </w:rPr>
              <w:t xml:space="preserve"> </w:t>
            </w:r>
          </w:p>
          <w:p w14:paraId="35BE2D1A" w14:textId="77777777" w:rsidR="00B13101" w:rsidRDefault="0036406D">
            <w:pPr>
              <w:ind w:left="0"/>
            </w:pPr>
            <w:r>
              <w:rPr>
                <w:b w:val="0"/>
              </w:rPr>
              <w:t xml:space="preserve"> </w:t>
            </w:r>
          </w:p>
        </w:tc>
        <w:tc>
          <w:tcPr>
            <w:tcW w:w="4849" w:type="dxa"/>
            <w:tcBorders>
              <w:top w:val="single" w:sz="8" w:space="0" w:color="201547"/>
              <w:left w:val="single" w:sz="8" w:space="0" w:color="201547"/>
              <w:bottom w:val="single" w:sz="8" w:space="0" w:color="201547"/>
              <w:right w:val="single" w:sz="8" w:space="0" w:color="201547"/>
            </w:tcBorders>
          </w:tcPr>
          <w:p w14:paraId="5BD5040D" w14:textId="77777777" w:rsidR="00B13101" w:rsidRDefault="0036406D">
            <w:pPr>
              <w:ind w:left="0"/>
            </w:pPr>
            <w:r>
              <w:rPr>
                <w:color w:val="4F6228"/>
              </w:rPr>
              <w:t xml:space="preserve"> </w:t>
            </w:r>
          </w:p>
          <w:p w14:paraId="16095D1D" w14:textId="77777777" w:rsidR="00B13101" w:rsidRDefault="0036406D">
            <w:pPr>
              <w:spacing w:line="240" w:lineRule="auto"/>
              <w:ind w:left="0"/>
            </w:pPr>
            <w:r>
              <w:rPr>
                <w:b w:val="0"/>
              </w:rPr>
              <w:t xml:space="preserve">Loss of charity funds where the value lost represents less than £25,000 of charity assets and is less than 20% of the charity’s income. There is no significant impact on the charity’s services.  </w:t>
            </w:r>
          </w:p>
          <w:p w14:paraId="0045D4B7" w14:textId="77777777" w:rsidR="00B13101" w:rsidRDefault="0036406D">
            <w:pPr>
              <w:ind w:left="0"/>
            </w:pPr>
            <w:r>
              <w:rPr>
                <w:b w:val="0"/>
              </w:rPr>
              <w:t xml:space="preserve"> </w:t>
            </w:r>
          </w:p>
          <w:p w14:paraId="11FE2648" w14:textId="77777777" w:rsidR="00B13101" w:rsidRDefault="0036406D">
            <w:pPr>
              <w:spacing w:line="240" w:lineRule="auto"/>
              <w:ind w:left="0"/>
            </w:pPr>
            <w:r>
              <w:rPr>
                <w:b w:val="0"/>
              </w:rPr>
              <w:t xml:space="preserve">Charity property overseas is damaged due to bad weather conditions (e.g. office roof blown off during a storm) but doesn’t prevent charity from delivering services to beneficiaries </w:t>
            </w:r>
          </w:p>
          <w:p w14:paraId="5E0F5BAB" w14:textId="77777777" w:rsidR="00B13101" w:rsidRDefault="0036406D">
            <w:pPr>
              <w:ind w:left="0"/>
            </w:pPr>
            <w:r>
              <w:t xml:space="preserve"> </w:t>
            </w:r>
          </w:p>
          <w:p w14:paraId="0E3C8A38" w14:textId="77777777" w:rsidR="00B13101" w:rsidRDefault="0036406D">
            <w:pPr>
              <w:ind w:left="0"/>
            </w:pPr>
            <w:r>
              <w:rPr>
                <w:b w:val="0"/>
              </w:rPr>
              <w:t xml:space="preserve">A vehicle owned by the charity is badly damaged in an accident. Nobody was hurt, the damage is covered by insurance and the charity is still able to deliver services to its beneficiaries </w:t>
            </w:r>
          </w:p>
        </w:tc>
      </w:tr>
      <w:tr w:rsidR="00B13101" w14:paraId="05EDF247" w14:textId="77777777">
        <w:trPr>
          <w:trHeight w:val="449"/>
        </w:trPr>
        <w:tc>
          <w:tcPr>
            <w:tcW w:w="10207" w:type="dxa"/>
            <w:gridSpan w:val="2"/>
            <w:tcBorders>
              <w:top w:val="single" w:sz="8" w:space="0" w:color="201547"/>
              <w:left w:val="single" w:sz="8" w:space="0" w:color="201547"/>
              <w:bottom w:val="single" w:sz="8" w:space="0" w:color="201547"/>
              <w:right w:val="single" w:sz="8" w:space="0" w:color="201547"/>
            </w:tcBorders>
          </w:tcPr>
          <w:p w14:paraId="691FD9A8" w14:textId="77777777" w:rsidR="00B13101" w:rsidRDefault="0036406D">
            <w:pPr>
              <w:ind w:left="0" w:right="50"/>
              <w:jc w:val="center"/>
            </w:pPr>
            <w:r>
              <w:t>Links to terrorism or extremism</w:t>
            </w:r>
            <w:r>
              <w:rPr>
                <w:b w:val="0"/>
              </w:rPr>
              <w:t xml:space="preserve"> </w:t>
            </w:r>
          </w:p>
        </w:tc>
      </w:tr>
      <w:tr w:rsidR="00B13101" w14:paraId="402D9939" w14:textId="77777777">
        <w:trPr>
          <w:trHeight w:val="1678"/>
        </w:trPr>
        <w:tc>
          <w:tcPr>
            <w:tcW w:w="5358" w:type="dxa"/>
            <w:tcBorders>
              <w:top w:val="single" w:sz="8" w:space="0" w:color="201547"/>
              <w:left w:val="single" w:sz="8" w:space="0" w:color="201547"/>
              <w:bottom w:val="single" w:sz="8" w:space="0" w:color="201547"/>
              <w:right w:val="single" w:sz="8" w:space="0" w:color="201547"/>
            </w:tcBorders>
          </w:tcPr>
          <w:p w14:paraId="14744505" w14:textId="77777777" w:rsidR="00B13101" w:rsidRDefault="0036406D">
            <w:pPr>
              <w:ind w:left="0"/>
            </w:pPr>
            <w:r>
              <w:rPr>
                <w:b w:val="0"/>
              </w:rPr>
              <w:t xml:space="preserve"> </w:t>
            </w:r>
          </w:p>
          <w:p w14:paraId="4B887F46" w14:textId="77777777" w:rsidR="00B13101" w:rsidRDefault="0036406D">
            <w:pPr>
              <w:spacing w:line="240" w:lineRule="auto"/>
              <w:ind w:left="0"/>
            </w:pPr>
            <w:r>
              <w:rPr>
                <w:b w:val="0"/>
              </w:rPr>
              <w:t xml:space="preserve">Charity discovers that an overseas partner has passed money to a member of charity’s personnel who is a designated individual, subject to financial restrictions </w:t>
            </w:r>
          </w:p>
          <w:p w14:paraId="4E876B95" w14:textId="77777777" w:rsidR="00B13101" w:rsidRDefault="0036406D">
            <w:pPr>
              <w:ind w:left="0"/>
            </w:pPr>
            <w:r>
              <w:rPr>
                <w:b w:val="0"/>
              </w:rPr>
              <w:t xml:space="preserve"> </w:t>
            </w:r>
          </w:p>
        </w:tc>
        <w:tc>
          <w:tcPr>
            <w:tcW w:w="4849" w:type="dxa"/>
            <w:tcBorders>
              <w:top w:val="single" w:sz="8" w:space="0" w:color="201547"/>
              <w:left w:val="single" w:sz="8" w:space="0" w:color="201547"/>
              <w:bottom w:val="single" w:sz="8" w:space="0" w:color="201547"/>
              <w:right w:val="single" w:sz="8" w:space="0" w:color="201547"/>
            </w:tcBorders>
          </w:tcPr>
          <w:p w14:paraId="3C371416" w14:textId="77777777" w:rsidR="00B13101" w:rsidRDefault="0036406D">
            <w:pPr>
              <w:ind w:left="0"/>
            </w:pPr>
            <w:r>
              <w:rPr>
                <w:b w:val="0"/>
              </w:rPr>
              <w:t xml:space="preserve"> </w:t>
            </w:r>
          </w:p>
          <w:p w14:paraId="280A6B7B" w14:textId="77777777" w:rsidR="00B13101" w:rsidRDefault="0036406D">
            <w:pPr>
              <w:ind w:left="0"/>
            </w:pPr>
            <w:r>
              <w:rPr>
                <w:b w:val="0"/>
              </w:rPr>
              <w:t xml:space="preserve"> </w:t>
            </w:r>
          </w:p>
          <w:p w14:paraId="32CA1F35" w14:textId="77777777" w:rsidR="00B13101" w:rsidRDefault="0036406D">
            <w:pPr>
              <w:ind w:left="0"/>
            </w:pPr>
            <w:r>
              <w:rPr>
                <w:b w:val="0"/>
              </w:rPr>
              <w:t xml:space="preserve"> </w:t>
            </w:r>
          </w:p>
          <w:p w14:paraId="0F1BFFB6" w14:textId="77777777" w:rsidR="00B13101" w:rsidRDefault="0036406D">
            <w:pPr>
              <w:ind w:left="0"/>
            </w:pPr>
            <w:r>
              <w:rPr>
                <w:b w:val="0"/>
              </w:rPr>
              <w:t xml:space="preserve"> </w:t>
            </w:r>
          </w:p>
        </w:tc>
      </w:tr>
    </w:tbl>
    <w:p w14:paraId="305BEAB6" w14:textId="77777777" w:rsidR="00B13101" w:rsidRDefault="00B13101">
      <w:pPr>
        <w:ind w:left="-1440" w:right="8227"/>
      </w:pPr>
    </w:p>
    <w:tbl>
      <w:tblPr>
        <w:tblStyle w:val="TableGrid"/>
        <w:tblW w:w="10207" w:type="dxa"/>
        <w:tblInd w:w="-567" w:type="dxa"/>
        <w:tblCellMar>
          <w:top w:w="56" w:type="dxa"/>
          <w:left w:w="94" w:type="dxa"/>
          <w:right w:w="99" w:type="dxa"/>
        </w:tblCellMar>
        <w:tblLook w:val="04A0" w:firstRow="1" w:lastRow="0" w:firstColumn="1" w:lastColumn="0" w:noHBand="0" w:noVBand="1"/>
      </w:tblPr>
      <w:tblGrid>
        <w:gridCol w:w="5372"/>
        <w:gridCol w:w="4835"/>
      </w:tblGrid>
      <w:tr w:rsidR="00B13101" w14:paraId="08AC23C5" w14:textId="77777777">
        <w:trPr>
          <w:trHeight w:val="3875"/>
        </w:trPr>
        <w:tc>
          <w:tcPr>
            <w:tcW w:w="5373" w:type="dxa"/>
            <w:tcBorders>
              <w:top w:val="single" w:sz="8" w:space="0" w:color="201547"/>
              <w:left w:val="single" w:sz="8" w:space="0" w:color="201547"/>
              <w:bottom w:val="single" w:sz="8" w:space="0" w:color="201547"/>
              <w:right w:val="single" w:sz="8" w:space="0" w:color="201547"/>
            </w:tcBorders>
          </w:tcPr>
          <w:p w14:paraId="51481B23" w14:textId="77777777" w:rsidR="00B13101" w:rsidRDefault="0036406D">
            <w:pPr>
              <w:spacing w:line="240" w:lineRule="auto"/>
              <w:ind w:left="14"/>
            </w:pPr>
            <w:r>
              <w:rPr>
                <w:b w:val="0"/>
              </w:rPr>
              <w:lastRenderedPageBreak/>
              <w:t xml:space="preserve">A member of charity staff or volunteer has been arrested for terrorism related offences </w:t>
            </w:r>
          </w:p>
          <w:p w14:paraId="5645F172" w14:textId="77777777" w:rsidR="00B13101" w:rsidRDefault="0036406D">
            <w:pPr>
              <w:ind w:left="14"/>
            </w:pPr>
            <w:r>
              <w:rPr>
                <w:b w:val="0"/>
              </w:rPr>
              <w:t xml:space="preserve"> </w:t>
            </w:r>
          </w:p>
          <w:p w14:paraId="544C7330" w14:textId="77777777" w:rsidR="00B13101" w:rsidRDefault="0036406D">
            <w:pPr>
              <w:spacing w:line="240" w:lineRule="auto"/>
              <w:ind w:left="14"/>
            </w:pPr>
            <w:r>
              <w:rPr>
                <w:b w:val="0"/>
              </w:rPr>
              <w:t xml:space="preserve">Charity’s warehouse in a war zone has been raided and vehicles/ stock taken at gunpoint  </w:t>
            </w:r>
          </w:p>
          <w:p w14:paraId="13EBCAF0" w14:textId="77777777" w:rsidR="00B13101" w:rsidRDefault="0036406D">
            <w:pPr>
              <w:ind w:left="14"/>
            </w:pPr>
            <w:r>
              <w:rPr>
                <w:b w:val="0"/>
              </w:rPr>
              <w:t xml:space="preserve"> </w:t>
            </w:r>
          </w:p>
          <w:p w14:paraId="57D50C23" w14:textId="77777777" w:rsidR="00B13101" w:rsidRDefault="0036406D">
            <w:pPr>
              <w:spacing w:line="240" w:lineRule="auto"/>
              <w:ind w:left="14"/>
            </w:pPr>
            <w:r>
              <w:rPr>
                <w:b w:val="0"/>
              </w:rPr>
              <w:t xml:space="preserve">Charity personnel have been detained or kidnapped by a terrorist group overseas </w:t>
            </w:r>
          </w:p>
          <w:p w14:paraId="233F8856" w14:textId="77777777" w:rsidR="00B13101" w:rsidRDefault="0036406D">
            <w:pPr>
              <w:ind w:left="14"/>
            </w:pPr>
            <w:r>
              <w:rPr>
                <w:b w:val="0"/>
              </w:rPr>
              <w:t xml:space="preserve"> </w:t>
            </w:r>
          </w:p>
          <w:p w14:paraId="575E1B1D" w14:textId="77777777" w:rsidR="00B13101" w:rsidRDefault="0036406D">
            <w:pPr>
              <w:ind w:left="14"/>
            </w:pPr>
            <w:r>
              <w:rPr>
                <w:rFonts w:ascii="Calibri" w:eastAsia="Calibri" w:hAnsi="Calibri" w:cs="Calibri"/>
                <w:b w:val="0"/>
                <w:sz w:val="22"/>
              </w:rPr>
              <w:t xml:space="preserve"> </w:t>
            </w:r>
          </w:p>
          <w:p w14:paraId="50431980" w14:textId="77777777" w:rsidR="00B13101" w:rsidRDefault="0036406D">
            <w:pPr>
              <w:spacing w:line="241" w:lineRule="auto"/>
              <w:ind w:left="14"/>
            </w:pPr>
            <w:r>
              <w:rPr>
                <w:rFonts w:ascii="Calibri" w:eastAsia="Calibri" w:hAnsi="Calibri" w:cs="Calibri"/>
                <w:b w:val="0"/>
                <w:sz w:val="22"/>
              </w:rPr>
              <w:t>A</w:t>
            </w:r>
            <w:r>
              <w:rPr>
                <w:b w:val="0"/>
              </w:rPr>
              <w:t xml:space="preserve"> visiting speaker has used a charity event to promote extremist messages, via live speech or social media  </w:t>
            </w:r>
          </w:p>
          <w:p w14:paraId="393627E8" w14:textId="77777777" w:rsidR="00B13101" w:rsidRDefault="0036406D">
            <w:pPr>
              <w:ind w:left="14"/>
            </w:pPr>
            <w:r>
              <w:rPr>
                <w:b w:val="0"/>
              </w:rPr>
              <w:t xml:space="preserve"> </w:t>
            </w:r>
          </w:p>
        </w:tc>
        <w:tc>
          <w:tcPr>
            <w:tcW w:w="4835" w:type="dxa"/>
            <w:tcBorders>
              <w:top w:val="single" w:sz="8" w:space="0" w:color="201547"/>
              <w:left w:val="single" w:sz="8" w:space="0" w:color="201547"/>
              <w:bottom w:val="single" w:sz="8" w:space="0" w:color="201547"/>
              <w:right w:val="single" w:sz="8" w:space="0" w:color="201547"/>
            </w:tcBorders>
          </w:tcPr>
          <w:p w14:paraId="6DA5B20A" w14:textId="77777777" w:rsidR="00B13101" w:rsidRDefault="00B13101">
            <w:pPr>
              <w:spacing w:after="160"/>
              <w:ind w:left="0"/>
            </w:pPr>
          </w:p>
        </w:tc>
      </w:tr>
      <w:tr w:rsidR="00B13101" w14:paraId="5702B023" w14:textId="77777777">
        <w:trPr>
          <w:trHeight w:val="571"/>
        </w:trPr>
        <w:tc>
          <w:tcPr>
            <w:tcW w:w="10207" w:type="dxa"/>
            <w:gridSpan w:val="2"/>
            <w:tcBorders>
              <w:top w:val="single" w:sz="8" w:space="0" w:color="201547"/>
              <w:left w:val="single" w:sz="8" w:space="0" w:color="201547"/>
              <w:bottom w:val="single" w:sz="8" w:space="0" w:color="201547"/>
              <w:right w:val="single" w:sz="8" w:space="0" w:color="201547"/>
            </w:tcBorders>
          </w:tcPr>
          <w:p w14:paraId="4EE4F30A" w14:textId="77777777" w:rsidR="00B13101" w:rsidRDefault="0036406D">
            <w:pPr>
              <w:ind w:left="8"/>
              <w:jc w:val="center"/>
            </w:pPr>
            <w:r>
              <w:t xml:space="preserve">Other significant incidents - </w:t>
            </w:r>
          </w:p>
          <w:p w14:paraId="404CA27F" w14:textId="77777777" w:rsidR="00B13101" w:rsidRDefault="0036406D">
            <w:pPr>
              <w:ind w:left="4"/>
              <w:jc w:val="center"/>
            </w:pPr>
            <w:r>
              <w:t>Disqualified person acting as a trustee</w:t>
            </w:r>
            <w:r>
              <w:rPr>
                <w:b w:val="0"/>
              </w:rPr>
              <w:t xml:space="preserve"> </w:t>
            </w:r>
          </w:p>
        </w:tc>
      </w:tr>
      <w:tr w:rsidR="00B13101" w14:paraId="5D06880E" w14:textId="77777777">
        <w:trPr>
          <w:trHeight w:val="2227"/>
        </w:trPr>
        <w:tc>
          <w:tcPr>
            <w:tcW w:w="5373" w:type="dxa"/>
            <w:tcBorders>
              <w:top w:val="single" w:sz="8" w:space="0" w:color="201547"/>
              <w:left w:val="single" w:sz="8" w:space="0" w:color="201547"/>
              <w:bottom w:val="single" w:sz="8" w:space="0" w:color="201547"/>
              <w:right w:val="single" w:sz="8" w:space="0" w:color="201547"/>
            </w:tcBorders>
          </w:tcPr>
          <w:p w14:paraId="1D2C0BEE" w14:textId="77777777" w:rsidR="00B13101" w:rsidRDefault="0036406D">
            <w:pPr>
              <w:ind w:left="14"/>
            </w:pPr>
            <w:r>
              <w:rPr>
                <w:b w:val="0"/>
              </w:rPr>
              <w:t xml:space="preserve"> </w:t>
            </w:r>
          </w:p>
          <w:p w14:paraId="3DD25B70" w14:textId="77777777" w:rsidR="00B13101" w:rsidRDefault="0036406D">
            <w:pPr>
              <w:spacing w:line="240" w:lineRule="auto"/>
              <w:ind w:left="14"/>
              <w:jc w:val="both"/>
            </w:pPr>
            <w:r>
              <w:rPr>
                <w:b w:val="0"/>
              </w:rPr>
              <w:t xml:space="preserve">Any person acting as a trustee or senior manager while disqualified – refer to the </w:t>
            </w:r>
          </w:p>
          <w:p w14:paraId="4A0AB772" w14:textId="77777777" w:rsidR="00B13101" w:rsidRDefault="0036406D">
            <w:pPr>
              <w:ind w:left="14"/>
            </w:pPr>
            <w:r>
              <w:rPr>
                <w:b w:val="0"/>
              </w:rPr>
              <w:t xml:space="preserve">Commission’s </w:t>
            </w:r>
            <w:hyperlink r:id="rId10" w:anchor="the-automatic-disqualification-rules">
              <w:r>
                <w:rPr>
                  <w:b w:val="0"/>
                </w:rPr>
                <w:t xml:space="preserve"> </w:t>
              </w:r>
            </w:hyperlink>
            <w:hyperlink r:id="rId11" w:anchor="the-automatic-disqualification-rules">
              <w:r>
                <w:rPr>
                  <w:color w:val="0000FF"/>
                  <w:u w:val="single" w:color="0000FF"/>
                </w:rPr>
                <w:t>guidance</w:t>
              </w:r>
            </w:hyperlink>
            <w:hyperlink r:id="rId12" w:anchor="the-automatic-disqualification-rules">
              <w:r>
                <w:rPr>
                  <w:b w:val="0"/>
                </w:rPr>
                <w:t xml:space="preserve"> </w:t>
              </w:r>
            </w:hyperlink>
          </w:p>
          <w:p w14:paraId="182C6F80" w14:textId="77777777" w:rsidR="00B13101" w:rsidRDefault="0036406D">
            <w:pPr>
              <w:ind w:left="14"/>
            </w:pPr>
            <w:r>
              <w:rPr>
                <w:b w:val="0"/>
                <w:color w:val="5F497A"/>
              </w:rPr>
              <w:t xml:space="preserve"> </w:t>
            </w:r>
          </w:p>
          <w:p w14:paraId="7BBE483B" w14:textId="77777777" w:rsidR="00B13101" w:rsidRDefault="0036406D">
            <w:pPr>
              <w:ind w:left="14"/>
            </w:pPr>
            <w:r>
              <w:rPr>
                <w:color w:val="5F497A"/>
              </w:rPr>
              <w:t xml:space="preserve"> </w:t>
            </w:r>
          </w:p>
        </w:tc>
        <w:tc>
          <w:tcPr>
            <w:tcW w:w="4835" w:type="dxa"/>
            <w:tcBorders>
              <w:top w:val="single" w:sz="8" w:space="0" w:color="201547"/>
              <w:left w:val="single" w:sz="8" w:space="0" w:color="201547"/>
              <w:bottom w:val="single" w:sz="8" w:space="0" w:color="201547"/>
              <w:right w:val="single" w:sz="8" w:space="0" w:color="201547"/>
            </w:tcBorders>
          </w:tcPr>
          <w:p w14:paraId="4DE5EB41" w14:textId="77777777" w:rsidR="00B13101" w:rsidRDefault="0036406D">
            <w:pPr>
              <w:ind w:left="29"/>
            </w:pPr>
            <w:r>
              <w:rPr>
                <w:b w:val="0"/>
              </w:rPr>
              <w:t xml:space="preserve"> </w:t>
            </w:r>
          </w:p>
          <w:p w14:paraId="087F0524" w14:textId="77777777" w:rsidR="00B13101" w:rsidRDefault="0036406D">
            <w:pPr>
              <w:spacing w:line="240" w:lineRule="auto"/>
              <w:ind w:left="29"/>
            </w:pPr>
            <w:r>
              <w:rPr>
                <w:b w:val="0"/>
              </w:rPr>
              <w:t>A trustee or senior manager voluntarily steps down from trusteeship when disqualified for having an IVA</w:t>
            </w:r>
            <w:r>
              <w:rPr>
                <w:b w:val="0"/>
                <w:color w:val="FFFF00"/>
              </w:rPr>
              <w:t xml:space="preserve"> </w:t>
            </w:r>
            <w:r>
              <w:rPr>
                <w:b w:val="0"/>
              </w:rPr>
              <w:t xml:space="preserve">(Individual </w:t>
            </w:r>
          </w:p>
          <w:p w14:paraId="0BF4F878" w14:textId="77777777" w:rsidR="00B13101" w:rsidRDefault="0036406D">
            <w:pPr>
              <w:ind w:left="29"/>
            </w:pPr>
            <w:r>
              <w:rPr>
                <w:b w:val="0"/>
              </w:rPr>
              <w:t xml:space="preserve">Voluntary Arrangement) </w:t>
            </w:r>
          </w:p>
          <w:p w14:paraId="4FECC485" w14:textId="77777777" w:rsidR="00B13101" w:rsidRDefault="0036406D">
            <w:pPr>
              <w:ind w:left="29"/>
            </w:pPr>
            <w:r>
              <w:rPr>
                <w:b w:val="0"/>
              </w:rPr>
              <w:t xml:space="preserve"> </w:t>
            </w:r>
          </w:p>
          <w:p w14:paraId="493C139C" w14:textId="77777777" w:rsidR="00B13101" w:rsidRDefault="0036406D">
            <w:pPr>
              <w:ind w:left="29"/>
            </w:pPr>
            <w:r>
              <w:rPr>
                <w:b w:val="0"/>
              </w:rPr>
              <w:t xml:space="preserve"> </w:t>
            </w:r>
          </w:p>
          <w:p w14:paraId="20C913BA" w14:textId="77777777" w:rsidR="00B13101" w:rsidRDefault="0036406D">
            <w:pPr>
              <w:ind w:left="29"/>
            </w:pPr>
            <w:r>
              <w:rPr>
                <w:b w:val="0"/>
              </w:rPr>
              <w:t xml:space="preserve"> </w:t>
            </w:r>
          </w:p>
        </w:tc>
      </w:tr>
      <w:tr w:rsidR="00B13101" w14:paraId="006895DB" w14:textId="77777777">
        <w:trPr>
          <w:trHeight w:val="389"/>
        </w:trPr>
        <w:tc>
          <w:tcPr>
            <w:tcW w:w="10207" w:type="dxa"/>
            <w:gridSpan w:val="2"/>
            <w:tcBorders>
              <w:top w:val="single" w:sz="8" w:space="0" w:color="201547"/>
              <w:left w:val="single" w:sz="8" w:space="0" w:color="201547"/>
              <w:bottom w:val="single" w:sz="8" w:space="0" w:color="201547"/>
              <w:right w:val="single" w:sz="8" w:space="0" w:color="201547"/>
            </w:tcBorders>
          </w:tcPr>
          <w:p w14:paraId="5E9E77D9" w14:textId="77777777" w:rsidR="00B13101" w:rsidRDefault="0036406D">
            <w:pPr>
              <w:ind w:left="1"/>
              <w:jc w:val="center"/>
            </w:pPr>
            <w:r>
              <w:t xml:space="preserve">Charity subject to investigation by a regulatory body </w:t>
            </w:r>
          </w:p>
        </w:tc>
      </w:tr>
      <w:tr w:rsidR="00B13101" w14:paraId="7B62C796" w14:textId="77777777">
        <w:trPr>
          <w:trHeight w:val="3056"/>
        </w:trPr>
        <w:tc>
          <w:tcPr>
            <w:tcW w:w="5373" w:type="dxa"/>
            <w:tcBorders>
              <w:top w:val="single" w:sz="8" w:space="0" w:color="201547"/>
              <w:left w:val="single" w:sz="8" w:space="0" w:color="201547"/>
              <w:bottom w:val="single" w:sz="8" w:space="0" w:color="201547"/>
              <w:right w:val="single" w:sz="8" w:space="0" w:color="201547"/>
            </w:tcBorders>
          </w:tcPr>
          <w:p w14:paraId="474993C0" w14:textId="77777777" w:rsidR="00B13101" w:rsidRDefault="0036406D">
            <w:pPr>
              <w:ind w:left="14"/>
            </w:pPr>
            <w:r>
              <w:rPr>
                <w:b w:val="0"/>
              </w:rPr>
              <w:t xml:space="preserve"> </w:t>
            </w:r>
          </w:p>
          <w:p w14:paraId="6CB6187F" w14:textId="77777777" w:rsidR="00B13101" w:rsidRDefault="0036406D">
            <w:pPr>
              <w:spacing w:line="240" w:lineRule="auto"/>
              <w:ind w:left="14"/>
            </w:pPr>
            <w:r>
              <w:rPr>
                <w:b w:val="0"/>
              </w:rPr>
              <w:t xml:space="preserve">Charity is subject to official investigation by another regulator e.g. Fundraising Regulator, </w:t>
            </w:r>
          </w:p>
          <w:p w14:paraId="20D6B002" w14:textId="77777777" w:rsidR="00B13101" w:rsidRDefault="0036406D">
            <w:pPr>
              <w:ind w:left="14"/>
            </w:pPr>
            <w:r>
              <w:rPr>
                <w:b w:val="0"/>
              </w:rPr>
              <w:t xml:space="preserve">Police, UK Visas &amp; Immigration, Ofcom, </w:t>
            </w:r>
          </w:p>
          <w:p w14:paraId="672AF78B" w14:textId="77777777" w:rsidR="00B13101" w:rsidRDefault="0036406D">
            <w:pPr>
              <w:ind w:left="14"/>
            </w:pPr>
            <w:r>
              <w:rPr>
                <w:b w:val="0"/>
              </w:rPr>
              <w:t xml:space="preserve">Information Commissioner, Care Quality </w:t>
            </w:r>
          </w:p>
          <w:p w14:paraId="76677FE3" w14:textId="77777777" w:rsidR="00B13101" w:rsidRDefault="0036406D">
            <w:pPr>
              <w:ind w:left="14"/>
            </w:pPr>
            <w:r>
              <w:rPr>
                <w:b w:val="0"/>
              </w:rPr>
              <w:t xml:space="preserve">Commission or Care Inspectorate Wales </w:t>
            </w:r>
          </w:p>
          <w:p w14:paraId="7BA212FC" w14:textId="77777777" w:rsidR="00B13101" w:rsidRDefault="0036406D">
            <w:pPr>
              <w:ind w:left="14"/>
            </w:pPr>
            <w:r>
              <w:rPr>
                <w:b w:val="0"/>
              </w:rPr>
              <w:t xml:space="preserve"> </w:t>
            </w:r>
          </w:p>
        </w:tc>
        <w:tc>
          <w:tcPr>
            <w:tcW w:w="4835" w:type="dxa"/>
            <w:tcBorders>
              <w:top w:val="single" w:sz="8" w:space="0" w:color="201547"/>
              <w:left w:val="single" w:sz="8" w:space="0" w:color="201547"/>
              <w:bottom w:val="single" w:sz="8" w:space="0" w:color="201547"/>
              <w:right w:val="single" w:sz="8" w:space="0" w:color="201547"/>
            </w:tcBorders>
          </w:tcPr>
          <w:p w14:paraId="13BF4091" w14:textId="77777777" w:rsidR="00B13101" w:rsidRDefault="0036406D">
            <w:pPr>
              <w:ind w:left="0"/>
            </w:pPr>
            <w:r>
              <w:rPr>
                <w:b w:val="0"/>
              </w:rPr>
              <w:t xml:space="preserve"> </w:t>
            </w:r>
          </w:p>
          <w:p w14:paraId="2B1CA742" w14:textId="77777777" w:rsidR="00B13101" w:rsidRDefault="0036406D">
            <w:pPr>
              <w:spacing w:line="240" w:lineRule="auto"/>
              <w:ind w:left="0"/>
            </w:pPr>
            <w:r>
              <w:rPr>
                <w:color w:val="4F6228"/>
              </w:rPr>
              <w:t xml:space="preserve">Routine inspections by a sector regulator e.g. Ofsted,  CQC or CIW, do not need to be reported to the </w:t>
            </w:r>
          </w:p>
          <w:p w14:paraId="05496BBE" w14:textId="77777777" w:rsidR="00B13101" w:rsidRDefault="0036406D">
            <w:pPr>
              <w:spacing w:after="1" w:line="239" w:lineRule="auto"/>
              <w:ind w:left="0"/>
            </w:pPr>
            <w:r>
              <w:rPr>
                <w:color w:val="4F6228"/>
              </w:rPr>
              <w:t xml:space="preserve">Commission unless there are adverse findings that place the future of the charity in doubt, relate to other categories of serious incidents or are likely to attract negative media attention </w:t>
            </w:r>
          </w:p>
          <w:p w14:paraId="6CB7068D" w14:textId="77777777" w:rsidR="00B13101" w:rsidRDefault="0036406D">
            <w:pPr>
              <w:ind w:left="0"/>
            </w:pPr>
            <w:r>
              <w:rPr>
                <w:b w:val="0"/>
              </w:rPr>
              <w:t xml:space="preserve"> </w:t>
            </w:r>
          </w:p>
          <w:p w14:paraId="448347B5" w14:textId="77777777" w:rsidR="00B13101" w:rsidRDefault="0036406D">
            <w:pPr>
              <w:ind w:left="0"/>
            </w:pPr>
            <w:r>
              <w:rPr>
                <w:b w:val="0"/>
              </w:rPr>
              <w:t xml:space="preserve"> </w:t>
            </w:r>
          </w:p>
        </w:tc>
      </w:tr>
      <w:tr w:rsidR="00B13101" w14:paraId="01EDAC00" w14:textId="77777777">
        <w:trPr>
          <w:trHeight w:val="415"/>
        </w:trPr>
        <w:tc>
          <w:tcPr>
            <w:tcW w:w="10207" w:type="dxa"/>
            <w:gridSpan w:val="2"/>
            <w:tcBorders>
              <w:top w:val="single" w:sz="8" w:space="0" w:color="201547"/>
              <w:left w:val="single" w:sz="8" w:space="0" w:color="201547"/>
              <w:bottom w:val="single" w:sz="8" w:space="0" w:color="201547"/>
              <w:right w:val="single" w:sz="8" w:space="0" w:color="201547"/>
            </w:tcBorders>
          </w:tcPr>
          <w:p w14:paraId="178FC7B8" w14:textId="77777777" w:rsidR="00B13101" w:rsidRDefault="0036406D">
            <w:pPr>
              <w:ind w:left="9"/>
              <w:jc w:val="center"/>
            </w:pPr>
            <w:r>
              <w:t xml:space="preserve">Major governance issues </w:t>
            </w:r>
          </w:p>
        </w:tc>
      </w:tr>
      <w:tr w:rsidR="00B13101" w14:paraId="7B3C1490" w14:textId="77777777">
        <w:trPr>
          <w:trHeight w:val="3334"/>
        </w:trPr>
        <w:tc>
          <w:tcPr>
            <w:tcW w:w="5373" w:type="dxa"/>
            <w:tcBorders>
              <w:top w:val="single" w:sz="8" w:space="0" w:color="201547"/>
              <w:left w:val="single" w:sz="8" w:space="0" w:color="201547"/>
              <w:bottom w:val="single" w:sz="8" w:space="0" w:color="201547"/>
              <w:right w:val="single" w:sz="8" w:space="0" w:color="201547"/>
            </w:tcBorders>
          </w:tcPr>
          <w:p w14:paraId="15EC1A6C" w14:textId="77777777" w:rsidR="00B13101" w:rsidRDefault="0036406D">
            <w:pPr>
              <w:ind w:left="14"/>
            </w:pPr>
            <w:r>
              <w:rPr>
                <w:b w:val="0"/>
              </w:rPr>
              <w:t xml:space="preserve"> </w:t>
            </w:r>
          </w:p>
          <w:p w14:paraId="1DBE7156" w14:textId="77777777" w:rsidR="00B13101" w:rsidRDefault="0036406D">
            <w:pPr>
              <w:spacing w:line="240" w:lineRule="auto"/>
              <w:ind w:left="14"/>
            </w:pPr>
            <w:r>
              <w:rPr>
                <w:b w:val="0"/>
              </w:rPr>
              <w:t xml:space="preserve">Mass resignation of trustees, leaving the charity unable to function </w:t>
            </w:r>
          </w:p>
          <w:p w14:paraId="2E0EC164" w14:textId="77777777" w:rsidR="00B13101" w:rsidRDefault="0036406D">
            <w:pPr>
              <w:ind w:left="14"/>
            </w:pPr>
            <w:r>
              <w:rPr>
                <w:b w:val="0"/>
              </w:rPr>
              <w:t xml:space="preserve"> </w:t>
            </w:r>
          </w:p>
          <w:p w14:paraId="071DE84E" w14:textId="77777777" w:rsidR="00B13101" w:rsidRDefault="0036406D">
            <w:pPr>
              <w:spacing w:line="240" w:lineRule="auto"/>
              <w:ind w:left="14"/>
            </w:pPr>
            <w:r>
              <w:rPr>
                <w:b w:val="0"/>
              </w:rPr>
              <w:t xml:space="preserve">Evidence that trustees have routinely signed blank cheques </w:t>
            </w:r>
          </w:p>
          <w:p w14:paraId="2165BD0C" w14:textId="77777777" w:rsidR="00B13101" w:rsidRDefault="0036406D">
            <w:pPr>
              <w:ind w:left="14"/>
            </w:pPr>
            <w:r>
              <w:rPr>
                <w:b w:val="0"/>
              </w:rPr>
              <w:t xml:space="preserve"> </w:t>
            </w:r>
          </w:p>
          <w:p w14:paraId="57123E7D" w14:textId="77777777" w:rsidR="00B13101" w:rsidRDefault="0036406D">
            <w:pPr>
              <w:ind w:left="14"/>
            </w:pPr>
            <w:r>
              <w:rPr>
                <w:b w:val="0"/>
              </w:rPr>
              <w:t xml:space="preserve"> </w:t>
            </w:r>
          </w:p>
          <w:p w14:paraId="71F42609" w14:textId="77777777" w:rsidR="00B13101" w:rsidRDefault="0036406D">
            <w:pPr>
              <w:ind w:left="14"/>
            </w:pPr>
            <w:r>
              <w:rPr>
                <w:b w:val="0"/>
              </w:rPr>
              <w:t xml:space="preserve"> </w:t>
            </w:r>
          </w:p>
          <w:p w14:paraId="3E64254D" w14:textId="77777777" w:rsidR="00B13101" w:rsidRDefault="0036406D">
            <w:pPr>
              <w:ind w:left="14"/>
            </w:pPr>
            <w:r>
              <w:rPr>
                <w:b w:val="0"/>
              </w:rPr>
              <w:t xml:space="preserve"> </w:t>
            </w:r>
          </w:p>
          <w:p w14:paraId="22F7C288" w14:textId="77777777" w:rsidR="00B13101" w:rsidRDefault="0036406D">
            <w:pPr>
              <w:ind w:left="14"/>
            </w:pPr>
            <w:r>
              <w:t xml:space="preserve"> </w:t>
            </w:r>
          </w:p>
          <w:p w14:paraId="15EEA0CB" w14:textId="77777777" w:rsidR="00B13101" w:rsidRDefault="0036406D">
            <w:pPr>
              <w:ind w:left="14"/>
            </w:pPr>
            <w:r>
              <w:lastRenderedPageBreak/>
              <w:t xml:space="preserve"> </w:t>
            </w:r>
          </w:p>
        </w:tc>
        <w:tc>
          <w:tcPr>
            <w:tcW w:w="4835" w:type="dxa"/>
            <w:tcBorders>
              <w:top w:val="single" w:sz="8" w:space="0" w:color="201547"/>
              <w:left w:val="single" w:sz="8" w:space="0" w:color="201547"/>
              <w:bottom w:val="single" w:sz="8" w:space="0" w:color="201547"/>
              <w:right w:val="single" w:sz="8" w:space="0" w:color="201547"/>
            </w:tcBorders>
          </w:tcPr>
          <w:p w14:paraId="7E9B46DC" w14:textId="77777777" w:rsidR="00B13101" w:rsidRDefault="0036406D">
            <w:pPr>
              <w:ind w:left="0"/>
            </w:pPr>
            <w:r>
              <w:rPr>
                <w:b w:val="0"/>
              </w:rPr>
              <w:lastRenderedPageBreak/>
              <w:t xml:space="preserve"> </w:t>
            </w:r>
          </w:p>
          <w:p w14:paraId="25FA7231" w14:textId="77777777" w:rsidR="00B13101" w:rsidRDefault="0036406D">
            <w:pPr>
              <w:spacing w:line="240" w:lineRule="auto"/>
              <w:ind w:left="0"/>
            </w:pPr>
            <w:r>
              <w:rPr>
                <w:b w:val="0"/>
              </w:rPr>
              <w:t xml:space="preserve">One or two trustees stepping down at yearend, due to other commitments </w:t>
            </w:r>
          </w:p>
          <w:p w14:paraId="13FB767A" w14:textId="77777777" w:rsidR="00B13101" w:rsidRDefault="0036406D">
            <w:pPr>
              <w:ind w:left="0"/>
            </w:pPr>
            <w:r>
              <w:rPr>
                <w:b w:val="0"/>
              </w:rPr>
              <w:t xml:space="preserve"> </w:t>
            </w:r>
          </w:p>
          <w:p w14:paraId="30FCF466" w14:textId="77777777" w:rsidR="00B13101" w:rsidRDefault="0036406D">
            <w:pPr>
              <w:ind w:left="0"/>
            </w:pPr>
            <w:r>
              <w:t xml:space="preserve"> </w:t>
            </w:r>
          </w:p>
          <w:p w14:paraId="7338AADE" w14:textId="77777777" w:rsidR="00B13101" w:rsidRDefault="0036406D">
            <w:pPr>
              <w:ind w:left="0"/>
            </w:pPr>
            <w:r>
              <w:rPr>
                <w:b w:val="0"/>
              </w:rPr>
              <w:t xml:space="preserve"> </w:t>
            </w:r>
          </w:p>
          <w:p w14:paraId="6000013B" w14:textId="77777777" w:rsidR="00B13101" w:rsidRDefault="0036406D">
            <w:pPr>
              <w:ind w:left="0"/>
            </w:pPr>
            <w:r>
              <w:rPr>
                <w:b w:val="0"/>
              </w:rPr>
              <w:t xml:space="preserve"> </w:t>
            </w:r>
          </w:p>
        </w:tc>
      </w:tr>
    </w:tbl>
    <w:p w14:paraId="4AEDDA3D" w14:textId="77777777" w:rsidR="00B13101" w:rsidRDefault="00B13101">
      <w:pPr>
        <w:ind w:left="-1440" w:right="8227"/>
      </w:pPr>
    </w:p>
    <w:tbl>
      <w:tblPr>
        <w:tblStyle w:val="TableGrid"/>
        <w:tblW w:w="10207" w:type="dxa"/>
        <w:tblInd w:w="-567" w:type="dxa"/>
        <w:tblCellMar>
          <w:top w:w="10" w:type="dxa"/>
          <w:left w:w="108" w:type="dxa"/>
          <w:right w:w="69" w:type="dxa"/>
        </w:tblCellMar>
        <w:tblLook w:val="04A0" w:firstRow="1" w:lastRow="0" w:firstColumn="1" w:lastColumn="0" w:noHBand="0" w:noVBand="1"/>
      </w:tblPr>
      <w:tblGrid>
        <w:gridCol w:w="5387"/>
        <w:gridCol w:w="4820"/>
      </w:tblGrid>
      <w:tr w:rsidR="00B13101" w14:paraId="6B2D9E9F" w14:textId="77777777">
        <w:trPr>
          <w:trHeight w:val="572"/>
        </w:trPr>
        <w:tc>
          <w:tcPr>
            <w:tcW w:w="10207" w:type="dxa"/>
            <w:gridSpan w:val="2"/>
            <w:tcBorders>
              <w:top w:val="single" w:sz="8" w:space="0" w:color="201547"/>
              <w:left w:val="single" w:sz="8" w:space="0" w:color="201547"/>
              <w:bottom w:val="single" w:sz="8" w:space="0" w:color="201547"/>
              <w:right w:val="single" w:sz="8" w:space="0" w:color="201547"/>
            </w:tcBorders>
          </w:tcPr>
          <w:p w14:paraId="21DA2ECD" w14:textId="77777777" w:rsidR="00B13101" w:rsidRDefault="0036406D">
            <w:pPr>
              <w:ind w:left="0" w:right="37"/>
              <w:jc w:val="center"/>
            </w:pPr>
            <w:r>
              <w:t>Fundraising issues</w:t>
            </w:r>
            <w:r>
              <w:rPr>
                <w:b w:val="0"/>
              </w:rPr>
              <w:t xml:space="preserve"> </w:t>
            </w:r>
          </w:p>
          <w:p w14:paraId="4A4243BE" w14:textId="77777777" w:rsidR="00B13101" w:rsidRDefault="0036406D">
            <w:pPr>
              <w:ind w:left="28"/>
              <w:jc w:val="center"/>
            </w:pPr>
            <w:r>
              <w:t xml:space="preserve"> </w:t>
            </w:r>
          </w:p>
        </w:tc>
      </w:tr>
      <w:tr w:rsidR="00B13101" w14:paraId="25DC44E8" w14:textId="77777777">
        <w:trPr>
          <w:trHeight w:val="4988"/>
        </w:trPr>
        <w:tc>
          <w:tcPr>
            <w:tcW w:w="10207" w:type="dxa"/>
            <w:gridSpan w:val="2"/>
            <w:tcBorders>
              <w:top w:val="single" w:sz="8" w:space="0" w:color="201547"/>
              <w:left w:val="single" w:sz="8" w:space="0" w:color="201547"/>
              <w:bottom w:val="single" w:sz="8" w:space="0" w:color="201547"/>
              <w:right w:val="single" w:sz="8" w:space="0" w:color="201547"/>
            </w:tcBorders>
          </w:tcPr>
          <w:p w14:paraId="502B285B" w14:textId="77777777" w:rsidR="00B13101" w:rsidRDefault="0036406D">
            <w:pPr>
              <w:ind w:left="0"/>
            </w:pPr>
            <w:r>
              <w:rPr>
                <w:rFonts w:ascii="Calibri" w:eastAsia="Calibri" w:hAnsi="Calibri" w:cs="Calibri"/>
                <w:b w:val="0"/>
                <w:noProof/>
                <w:sz w:val="22"/>
              </w:rPr>
              <mc:AlternateContent>
                <mc:Choice Requires="wpg">
                  <w:drawing>
                    <wp:anchor distT="0" distB="0" distL="114300" distR="114300" simplePos="0" relativeHeight="251658240" behindDoc="0" locked="0" layoutInCell="1" allowOverlap="1" wp14:anchorId="3AED31B9" wp14:editId="38996A2A">
                      <wp:simplePos x="0" y="0"/>
                      <wp:positionH relativeFrom="column">
                        <wp:posOffset>3396361</wp:posOffset>
                      </wp:positionH>
                      <wp:positionV relativeFrom="paragraph">
                        <wp:posOffset>-30653</wp:posOffset>
                      </wp:positionV>
                      <wp:extent cx="12192" cy="3154934"/>
                      <wp:effectExtent l="0" t="0" r="0" b="0"/>
                      <wp:wrapSquare wrapText="bothSides"/>
                      <wp:docPr id="10818" name="Group 10818"/>
                      <wp:cNvGraphicFramePr/>
                      <a:graphic xmlns:a="http://schemas.openxmlformats.org/drawingml/2006/main">
                        <a:graphicData uri="http://schemas.microsoft.com/office/word/2010/wordprocessingGroup">
                          <wpg:wgp>
                            <wpg:cNvGrpSpPr/>
                            <wpg:grpSpPr>
                              <a:xfrm>
                                <a:off x="0" y="0"/>
                                <a:ext cx="12192" cy="3154934"/>
                                <a:chOff x="0" y="0"/>
                                <a:chExt cx="12192" cy="3154934"/>
                              </a:xfrm>
                            </wpg:grpSpPr>
                            <wps:wsp>
                              <wps:cNvPr id="12863" name="Shape 12863"/>
                              <wps:cNvSpPr/>
                              <wps:spPr>
                                <a:xfrm>
                                  <a:off x="0" y="0"/>
                                  <a:ext cx="12192" cy="3154934"/>
                                </a:xfrm>
                                <a:custGeom>
                                  <a:avLst/>
                                  <a:gdLst/>
                                  <a:ahLst/>
                                  <a:cxnLst/>
                                  <a:rect l="0" t="0" r="0" b="0"/>
                                  <a:pathLst>
                                    <a:path w="12192" h="3154934">
                                      <a:moveTo>
                                        <a:pt x="0" y="0"/>
                                      </a:moveTo>
                                      <a:lnTo>
                                        <a:pt x="12192" y="0"/>
                                      </a:lnTo>
                                      <a:lnTo>
                                        <a:pt x="12192" y="3154934"/>
                                      </a:lnTo>
                                      <a:lnTo>
                                        <a:pt x="0" y="3154934"/>
                                      </a:lnTo>
                                      <a:lnTo>
                                        <a:pt x="0" y="0"/>
                                      </a:lnTo>
                                    </a:path>
                                  </a:pathLst>
                                </a:custGeom>
                                <a:ln w="0" cap="flat">
                                  <a:miter lim="127000"/>
                                </a:ln>
                              </wps:spPr>
                              <wps:style>
                                <a:lnRef idx="0">
                                  <a:srgbClr val="000000">
                                    <a:alpha val="0"/>
                                  </a:srgbClr>
                                </a:lnRef>
                                <a:fillRef idx="1">
                                  <a:srgbClr val="201547"/>
                                </a:fillRef>
                                <a:effectRef idx="0">
                                  <a:scrgbClr r="0" g="0" b="0"/>
                                </a:effectRef>
                                <a:fontRef idx="none"/>
                              </wps:style>
                              <wps:bodyPr/>
                            </wps:wsp>
                          </wpg:wgp>
                        </a:graphicData>
                      </a:graphic>
                    </wp:anchor>
                  </w:drawing>
                </mc:Choice>
                <mc:Fallback xmlns:w16cei="http://schemas.microsoft.com/office/word/2026/wordml/cei">
                  <w:pict>
                    <v:group w14:anchorId="61996190" id="Group 10818" o:spid="_x0000_s1026" style="position:absolute;margin-left:267.45pt;margin-top:-2.4pt;width:.95pt;height:248.4pt;z-index:251658240" coordsize="121,31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">
                      <v:shape id="Shape 12863" o:spid="_x0000_s1027" style="position:absolute;width:121;height:31549;visibility:visible;mso-wrap-style:square;v-text-anchor:top" coordsize="12192,3154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" path="m,l12192,r,3154934l,3154934,,e" fillcolor="#201547" stroked="f" strokeweight="0">
                        <v:stroke miterlimit="83231f" joinstyle="miter"/>
                        <v:path arrowok="t" textboxrect="0,0,12192,3154934"/>
                      </v:shape>
                      <w10:wrap type="square"/>
                    </v:group>
                  </w:pict>
                </mc:Fallback>
              </mc:AlternateContent>
            </w:r>
            <w:r>
              <w:rPr>
                <w:b w:val="0"/>
              </w:rPr>
              <w:t xml:space="preserve">  </w:t>
            </w:r>
          </w:p>
          <w:p w14:paraId="22B808CC" w14:textId="77777777" w:rsidR="00B13101" w:rsidRDefault="0036406D">
            <w:pPr>
              <w:ind w:left="0"/>
            </w:pPr>
            <w:r>
              <w:rPr>
                <w:b w:val="0"/>
              </w:rPr>
              <w:t xml:space="preserve">Suspicions of unauthorised public collections in A missing collection tin thought to contain a </w:t>
            </w:r>
          </w:p>
          <w:p w14:paraId="09363681" w14:textId="77777777" w:rsidR="00B13101" w:rsidRDefault="0036406D">
            <w:pPr>
              <w:ind w:left="0"/>
            </w:pPr>
            <w:r>
              <w:rPr>
                <w:b w:val="0"/>
              </w:rPr>
              <w:t xml:space="preserve">the name of the charity small sum of money </w:t>
            </w:r>
          </w:p>
          <w:p w14:paraId="7FD5B5C5" w14:textId="77777777" w:rsidR="00B13101" w:rsidRDefault="0036406D">
            <w:pPr>
              <w:ind w:left="0"/>
            </w:pPr>
            <w:r>
              <w:rPr>
                <w:b w:val="0"/>
              </w:rPr>
              <w:t xml:space="preserve">  </w:t>
            </w:r>
          </w:p>
          <w:p w14:paraId="44AB4EA3" w14:textId="77777777" w:rsidR="00B13101" w:rsidRDefault="0036406D">
            <w:pPr>
              <w:spacing w:line="240" w:lineRule="auto"/>
              <w:ind w:left="0"/>
            </w:pPr>
            <w:r>
              <w:rPr>
                <w:b w:val="0"/>
              </w:rPr>
              <w:t xml:space="preserve">Charity hasn’t complied with law on Failure of a sponsor, e.g. of a local fun run, requirements for solicitation statements or to submit small amounts of money raised </w:t>
            </w:r>
          </w:p>
          <w:p w14:paraId="7AF497A8" w14:textId="77777777" w:rsidR="00B13101" w:rsidRDefault="0036406D">
            <w:pPr>
              <w:ind w:left="0"/>
            </w:pPr>
            <w:r>
              <w:rPr>
                <w:b w:val="0"/>
              </w:rPr>
              <w:t xml:space="preserve">professional fundraising agreements for the charity </w:t>
            </w:r>
          </w:p>
          <w:p w14:paraId="146AFD12" w14:textId="77777777" w:rsidR="00B13101" w:rsidRDefault="0036406D">
            <w:pPr>
              <w:ind w:left="0"/>
            </w:pPr>
            <w:r>
              <w:rPr>
                <w:b w:val="0"/>
              </w:rPr>
              <w:t xml:space="preserve">  </w:t>
            </w:r>
          </w:p>
          <w:p w14:paraId="677B6AE3" w14:textId="77777777" w:rsidR="00B13101" w:rsidRDefault="0036406D">
            <w:pPr>
              <w:spacing w:line="240" w:lineRule="auto"/>
              <w:ind w:left="0" w:right="4771"/>
            </w:pPr>
            <w:r>
              <w:rPr>
                <w:b w:val="0"/>
              </w:rPr>
              <w:t xml:space="preserve">Significant funds, due under a fundraising </w:t>
            </w:r>
            <w:r>
              <w:t xml:space="preserve"> </w:t>
            </w:r>
            <w:r>
              <w:rPr>
                <w:b w:val="0"/>
              </w:rPr>
              <w:t xml:space="preserve">arrangement, have not been paid by the  professional fundraiser, or commercial partner  to the charity  </w:t>
            </w:r>
          </w:p>
          <w:p w14:paraId="04C06E05" w14:textId="77777777" w:rsidR="00B13101" w:rsidRDefault="0036406D">
            <w:pPr>
              <w:ind w:left="0" w:right="4771"/>
            </w:pPr>
            <w:r>
              <w:rPr>
                <w:b w:val="0"/>
              </w:rPr>
              <w:t xml:space="preserve"> </w:t>
            </w:r>
          </w:p>
          <w:p w14:paraId="65496A57" w14:textId="77777777" w:rsidR="00B13101" w:rsidRDefault="0036406D">
            <w:pPr>
              <w:spacing w:line="240" w:lineRule="auto"/>
              <w:ind w:left="0" w:right="4771"/>
            </w:pPr>
            <w:r>
              <w:rPr>
                <w:b w:val="0"/>
              </w:rPr>
              <w:t xml:space="preserve">Incident has taken place involving a fundraising agency which will incur serious damage to the charity’s reputation </w:t>
            </w:r>
          </w:p>
          <w:p w14:paraId="4C81721B" w14:textId="77777777" w:rsidR="00B13101" w:rsidRDefault="0036406D">
            <w:pPr>
              <w:ind w:left="0" w:right="4771"/>
            </w:pPr>
            <w:r>
              <w:rPr>
                <w:b w:val="0"/>
              </w:rPr>
              <w:t xml:space="preserve"> </w:t>
            </w:r>
          </w:p>
          <w:p w14:paraId="1D03623B" w14:textId="77777777" w:rsidR="00B13101" w:rsidRDefault="0036406D">
            <w:pPr>
              <w:ind w:left="0" w:right="4771"/>
            </w:pPr>
            <w:r>
              <w:t xml:space="preserve"> </w:t>
            </w:r>
            <w:r>
              <w:rPr>
                <w:b w:val="0"/>
              </w:rPr>
              <w:t xml:space="preserve"> </w:t>
            </w:r>
          </w:p>
        </w:tc>
      </w:tr>
      <w:tr w:rsidR="00B13101" w14:paraId="1D372C21" w14:textId="77777777">
        <w:trPr>
          <w:trHeight w:val="298"/>
        </w:trPr>
        <w:tc>
          <w:tcPr>
            <w:tcW w:w="10207" w:type="dxa"/>
            <w:gridSpan w:val="2"/>
            <w:tcBorders>
              <w:top w:val="single" w:sz="8" w:space="0" w:color="201547"/>
              <w:left w:val="single" w:sz="8" w:space="0" w:color="201547"/>
              <w:bottom w:val="single" w:sz="8" w:space="0" w:color="201547"/>
              <w:right w:val="single" w:sz="8" w:space="0" w:color="201547"/>
            </w:tcBorders>
          </w:tcPr>
          <w:p w14:paraId="0E4C3919" w14:textId="77777777" w:rsidR="00B13101" w:rsidRDefault="0036406D">
            <w:pPr>
              <w:ind w:left="0" w:right="42"/>
              <w:jc w:val="center"/>
            </w:pPr>
            <w:r>
              <w:t>Data breaches or loss</w:t>
            </w:r>
            <w:r>
              <w:rPr>
                <w:b w:val="0"/>
              </w:rPr>
              <w:t xml:space="preserve"> </w:t>
            </w:r>
          </w:p>
        </w:tc>
      </w:tr>
      <w:tr w:rsidR="00B13101" w14:paraId="7EE9AE0A" w14:textId="77777777">
        <w:trPr>
          <w:trHeight w:val="4160"/>
        </w:trPr>
        <w:tc>
          <w:tcPr>
            <w:tcW w:w="5387" w:type="dxa"/>
            <w:tcBorders>
              <w:top w:val="single" w:sz="8" w:space="0" w:color="201547"/>
              <w:left w:val="single" w:sz="8" w:space="0" w:color="201547"/>
              <w:bottom w:val="single" w:sz="8" w:space="0" w:color="201547"/>
              <w:right w:val="single" w:sz="8" w:space="0" w:color="201547"/>
            </w:tcBorders>
          </w:tcPr>
          <w:p w14:paraId="68A4C2BB" w14:textId="77777777" w:rsidR="00B13101" w:rsidRDefault="0036406D">
            <w:pPr>
              <w:ind w:left="0"/>
            </w:pPr>
            <w:r>
              <w:rPr>
                <w:b w:val="0"/>
              </w:rPr>
              <w:t xml:space="preserve"> </w:t>
            </w:r>
          </w:p>
          <w:p w14:paraId="13CF6A7C" w14:textId="77777777" w:rsidR="00B13101" w:rsidRDefault="0036406D">
            <w:pPr>
              <w:spacing w:line="240" w:lineRule="auto"/>
              <w:ind w:left="0"/>
            </w:pPr>
            <w:r>
              <w:rPr>
                <w:b w:val="0"/>
              </w:rPr>
              <w:t xml:space="preserve">Charity's data has been accessed by an unknown person; this data was accessed and </w:t>
            </w:r>
          </w:p>
          <w:p w14:paraId="1734D5C4" w14:textId="77777777" w:rsidR="00B13101" w:rsidRDefault="0036406D">
            <w:pPr>
              <w:ind w:left="0"/>
            </w:pPr>
            <w:r>
              <w:rPr>
                <w:b w:val="0"/>
              </w:rPr>
              <w:t xml:space="preserve">deleted, including the charity's email account, </w:t>
            </w:r>
          </w:p>
          <w:p w14:paraId="60F974F3" w14:textId="77777777" w:rsidR="00B13101" w:rsidRDefault="0036406D">
            <w:pPr>
              <w:ind w:left="0"/>
            </w:pPr>
            <w:r>
              <w:rPr>
                <w:b w:val="0"/>
              </w:rPr>
              <w:t xml:space="preserve">donor names and addresses </w:t>
            </w:r>
          </w:p>
          <w:p w14:paraId="5D0889AF" w14:textId="77777777" w:rsidR="00B13101" w:rsidRDefault="0036406D">
            <w:pPr>
              <w:ind w:left="0"/>
            </w:pPr>
            <w:r>
              <w:rPr>
                <w:b w:val="0"/>
              </w:rPr>
              <w:t xml:space="preserve"> </w:t>
            </w:r>
          </w:p>
          <w:p w14:paraId="2B96DEA2" w14:textId="77777777" w:rsidR="00B13101" w:rsidRDefault="0036406D">
            <w:pPr>
              <w:spacing w:line="240" w:lineRule="auto"/>
              <w:ind w:left="0"/>
            </w:pPr>
            <w:r>
              <w:rPr>
                <w:b w:val="0"/>
              </w:rPr>
              <w:t xml:space="preserve">A charity laptop, containing personal details of beneficiaries or staff, has been stolen and there is no encryption or other security measures that would prevent the perpetrator from accessing this information </w:t>
            </w:r>
          </w:p>
          <w:p w14:paraId="55E7C172" w14:textId="77777777" w:rsidR="00B13101" w:rsidRDefault="0036406D">
            <w:pPr>
              <w:ind w:left="0"/>
            </w:pPr>
            <w:r>
              <w:rPr>
                <w:b w:val="0"/>
              </w:rPr>
              <w:t xml:space="preserve"> </w:t>
            </w:r>
          </w:p>
          <w:p w14:paraId="36F50F07" w14:textId="77777777" w:rsidR="00B13101" w:rsidRDefault="0036406D">
            <w:pPr>
              <w:spacing w:line="240" w:lineRule="auto"/>
              <w:ind w:left="0"/>
            </w:pPr>
            <w:r>
              <w:rPr>
                <w:b w:val="0"/>
              </w:rPr>
              <w:t xml:space="preserve">A Data Protection Act breach has occurred and been reported to the ICO </w:t>
            </w:r>
          </w:p>
          <w:p w14:paraId="724E467F" w14:textId="77777777" w:rsidR="00B13101" w:rsidRDefault="0036406D">
            <w:pPr>
              <w:ind w:left="0"/>
            </w:pPr>
            <w:r>
              <w:rPr>
                <w:b w:val="0"/>
              </w:rPr>
              <w:t xml:space="preserve"> </w:t>
            </w:r>
          </w:p>
        </w:tc>
        <w:tc>
          <w:tcPr>
            <w:tcW w:w="4820" w:type="dxa"/>
            <w:tcBorders>
              <w:top w:val="single" w:sz="8" w:space="0" w:color="201547"/>
              <w:left w:val="single" w:sz="8" w:space="0" w:color="201547"/>
              <w:bottom w:val="single" w:sz="8" w:space="0" w:color="201547"/>
              <w:right w:val="single" w:sz="8" w:space="0" w:color="201547"/>
            </w:tcBorders>
          </w:tcPr>
          <w:p w14:paraId="3FF376DD" w14:textId="77777777" w:rsidR="00B13101" w:rsidRDefault="0036406D">
            <w:pPr>
              <w:ind w:left="0"/>
            </w:pPr>
            <w:r>
              <w:rPr>
                <w:b w:val="0"/>
              </w:rPr>
              <w:t xml:space="preserve"> </w:t>
            </w:r>
          </w:p>
          <w:p w14:paraId="7A23D885" w14:textId="77777777" w:rsidR="00B13101" w:rsidRDefault="0036406D">
            <w:pPr>
              <w:spacing w:line="240" w:lineRule="auto"/>
              <w:ind w:left="0"/>
            </w:pPr>
            <w:r>
              <w:rPr>
                <w:b w:val="0"/>
              </w:rPr>
              <w:t xml:space="preserve">A charity laptop or mobile phone (not containing confidential data) has gone missing – it’s been reported to the police </w:t>
            </w:r>
          </w:p>
          <w:p w14:paraId="4C365728" w14:textId="77777777" w:rsidR="00B13101" w:rsidRDefault="0036406D">
            <w:pPr>
              <w:ind w:left="0"/>
            </w:pPr>
            <w:r>
              <w:rPr>
                <w:b w:val="0"/>
              </w:rPr>
              <w:t xml:space="preserve"> </w:t>
            </w:r>
          </w:p>
          <w:p w14:paraId="5BBA88A6" w14:textId="77777777" w:rsidR="00B13101" w:rsidRDefault="0036406D">
            <w:pPr>
              <w:ind w:left="0"/>
            </w:pPr>
            <w:r>
              <w:t xml:space="preserve"> </w:t>
            </w:r>
          </w:p>
          <w:p w14:paraId="1E193075" w14:textId="77777777" w:rsidR="00B13101" w:rsidRDefault="0036406D">
            <w:pPr>
              <w:ind w:left="0"/>
            </w:pPr>
            <w:r>
              <w:rPr>
                <w:b w:val="0"/>
              </w:rPr>
              <w:t xml:space="preserve"> </w:t>
            </w:r>
          </w:p>
          <w:p w14:paraId="4764BE69" w14:textId="77777777" w:rsidR="00B13101" w:rsidRDefault="0036406D">
            <w:pPr>
              <w:ind w:left="0"/>
            </w:pPr>
            <w:r>
              <w:rPr>
                <w:b w:val="0"/>
              </w:rPr>
              <w:t xml:space="preserve"> </w:t>
            </w:r>
          </w:p>
        </w:tc>
      </w:tr>
      <w:tr w:rsidR="00B13101" w14:paraId="10B6C176" w14:textId="77777777">
        <w:trPr>
          <w:trHeight w:val="466"/>
        </w:trPr>
        <w:tc>
          <w:tcPr>
            <w:tcW w:w="10207" w:type="dxa"/>
            <w:gridSpan w:val="2"/>
            <w:tcBorders>
              <w:top w:val="single" w:sz="8" w:space="0" w:color="201547"/>
              <w:left w:val="single" w:sz="8" w:space="0" w:color="201547"/>
              <w:bottom w:val="single" w:sz="8" w:space="0" w:color="201547"/>
              <w:right w:val="single" w:sz="8" w:space="0" w:color="201547"/>
            </w:tcBorders>
          </w:tcPr>
          <w:p w14:paraId="65C6A50D" w14:textId="77777777" w:rsidR="00B13101" w:rsidRDefault="0036406D">
            <w:pPr>
              <w:ind w:left="0" w:right="40"/>
              <w:jc w:val="center"/>
            </w:pPr>
            <w:r>
              <w:lastRenderedPageBreak/>
              <w:t xml:space="preserve">Incidents involving partners </w:t>
            </w:r>
          </w:p>
        </w:tc>
      </w:tr>
      <w:tr w:rsidR="00B13101" w14:paraId="19442D68" w14:textId="77777777">
        <w:trPr>
          <w:trHeight w:val="3334"/>
        </w:trPr>
        <w:tc>
          <w:tcPr>
            <w:tcW w:w="5387" w:type="dxa"/>
            <w:tcBorders>
              <w:top w:val="single" w:sz="8" w:space="0" w:color="201547"/>
              <w:left w:val="single" w:sz="8" w:space="0" w:color="201547"/>
              <w:bottom w:val="single" w:sz="8" w:space="0" w:color="201547"/>
              <w:right w:val="single" w:sz="8" w:space="0" w:color="201547"/>
            </w:tcBorders>
          </w:tcPr>
          <w:p w14:paraId="4E288842" w14:textId="77777777" w:rsidR="00B13101" w:rsidRDefault="0036406D">
            <w:pPr>
              <w:ind w:left="0"/>
            </w:pPr>
            <w:r>
              <w:t xml:space="preserve"> </w:t>
            </w:r>
          </w:p>
          <w:p w14:paraId="04003541" w14:textId="77777777" w:rsidR="00B13101" w:rsidRDefault="0036406D">
            <w:pPr>
              <w:spacing w:line="240" w:lineRule="auto"/>
              <w:ind w:left="0"/>
            </w:pPr>
            <w:r>
              <w:rPr>
                <w:b w:val="0"/>
              </w:rPr>
              <w:t xml:space="preserve">A delivery partner of the charity is alleged to have links to terrorism and extremism </w:t>
            </w:r>
          </w:p>
          <w:p w14:paraId="1707B9F6" w14:textId="77777777" w:rsidR="00B13101" w:rsidRDefault="0036406D">
            <w:pPr>
              <w:ind w:left="0"/>
            </w:pPr>
            <w:r>
              <w:rPr>
                <w:b w:val="0"/>
              </w:rPr>
              <w:t xml:space="preserve"> </w:t>
            </w:r>
          </w:p>
          <w:p w14:paraId="1E75C073" w14:textId="77777777" w:rsidR="00B13101" w:rsidRDefault="0036406D">
            <w:pPr>
              <w:spacing w:line="240" w:lineRule="auto"/>
              <w:ind w:left="0"/>
            </w:pPr>
            <w:r>
              <w:rPr>
                <w:b w:val="0"/>
              </w:rPr>
              <w:t xml:space="preserve">A delivery partner of the charity has ceased to operate and this has prevented the charity from providing assistance to its beneficiaries  </w:t>
            </w:r>
          </w:p>
          <w:p w14:paraId="2664CA74" w14:textId="77777777" w:rsidR="00B13101" w:rsidRDefault="0036406D">
            <w:pPr>
              <w:ind w:left="0"/>
            </w:pPr>
            <w:r>
              <w:rPr>
                <w:b w:val="0"/>
              </w:rPr>
              <w:t xml:space="preserve"> </w:t>
            </w:r>
          </w:p>
          <w:p w14:paraId="03B79358" w14:textId="77777777" w:rsidR="00B13101" w:rsidRDefault="0036406D">
            <w:pPr>
              <w:ind w:left="0"/>
            </w:pPr>
            <w:r>
              <w:rPr>
                <w:b w:val="0"/>
              </w:rPr>
              <w:t xml:space="preserve">The charity’s subsidiary trading company has gone into liquidation and this has resulted in financial difficulties which place the future of the charity in doubt </w:t>
            </w:r>
          </w:p>
        </w:tc>
        <w:tc>
          <w:tcPr>
            <w:tcW w:w="4820" w:type="dxa"/>
            <w:tcBorders>
              <w:top w:val="single" w:sz="8" w:space="0" w:color="201547"/>
              <w:left w:val="single" w:sz="8" w:space="0" w:color="201547"/>
              <w:bottom w:val="single" w:sz="8" w:space="0" w:color="201547"/>
              <w:right w:val="single" w:sz="8" w:space="0" w:color="201547"/>
            </w:tcBorders>
          </w:tcPr>
          <w:p w14:paraId="349C4A39" w14:textId="77777777" w:rsidR="00B13101" w:rsidRDefault="0036406D">
            <w:pPr>
              <w:ind w:left="0"/>
            </w:pPr>
            <w:r>
              <w:rPr>
                <w:b w:val="0"/>
              </w:rPr>
              <w:t xml:space="preserve"> </w:t>
            </w:r>
          </w:p>
          <w:p w14:paraId="6AD82979" w14:textId="77777777" w:rsidR="00B13101" w:rsidRDefault="0036406D">
            <w:pPr>
              <w:spacing w:line="240" w:lineRule="auto"/>
              <w:ind w:left="0" w:right="226"/>
            </w:pPr>
            <w:r>
              <w:rPr>
                <w:b w:val="0"/>
              </w:rPr>
              <w:t xml:space="preserve">A serious incident has taken place involving a  partner but it has no or minimal impact on the charity’s reputation or the partner’s ability to deliver its work with the charity </w:t>
            </w:r>
          </w:p>
          <w:p w14:paraId="01BBECB7" w14:textId="77777777" w:rsidR="00B13101" w:rsidRDefault="0036406D">
            <w:pPr>
              <w:ind w:left="0"/>
            </w:pPr>
            <w:r>
              <w:rPr>
                <w:b w:val="0"/>
              </w:rPr>
              <w:t xml:space="preserve"> </w:t>
            </w:r>
          </w:p>
          <w:p w14:paraId="2174CF5F" w14:textId="77777777" w:rsidR="00B13101" w:rsidRDefault="0036406D">
            <w:pPr>
              <w:ind w:left="0" w:right="29"/>
            </w:pPr>
            <w:r>
              <w:rPr>
                <w:b w:val="0"/>
              </w:rPr>
              <w:t xml:space="preserve">A delivery partner of the charity has ceased to operate and this has had some impact on the charity’s ability to provide assistance to its beneficiaries but it is not a </w:t>
            </w:r>
          </w:p>
        </w:tc>
      </w:tr>
      <w:tr w:rsidR="00B13101" w14:paraId="523872E3" w14:textId="77777777">
        <w:trPr>
          <w:trHeight w:val="2228"/>
        </w:trPr>
        <w:tc>
          <w:tcPr>
            <w:tcW w:w="5387" w:type="dxa"/>
            <w:tcBorders>
              <w:top w:val="single" w:sz="8" w:space="0" w:color="201547"/>
              <w:left w:val="single" w:sz="8" w:space="0" w:color="201547"/>
              <w:bottom w:val="single" w:sz="8" w:space="0" w:color="201547"/>
              <w:right w:val="single" w:sz="8" w:space="0" w:color="201547"/>
            </w:tcBorders>
          </w:tcPr>
          <w:p w14:paraId="678EBA9B" w14:textId="77777777" w:rsidR="00B13101" w:rsidRDefault="0036406D">
            <w:pPr>
              <w:ind w:left="0"/>
            </w:pPr>
            <w:r>
              <w:rPr>
                <w:b w:val="0"/>
              </w:rPr>
              <w:t xml:space="preserve"> </w:t>
            </w:r>
          </w:p>
          <w:p w14:paraId="6999C59E" w14:textId="77777777" w:rsidR="00B13101" w:rsidRDefault="0036406D">
            <w:pPr>
              <w:spacing w:line="240" w:lineRule="auto"/>
              <w:ind w:left="0"/>
            </w:pPr>
            <w:r>
              <w:rPr>
                <w:b w:val="0"/>
              </w:rPr>
              <w:t xml:space="preserve">Staff of another organisation within the same federated structure are found to have been committing systematic abuse of beneficiaries and this has significantly damaged the </w:t>
            </w:r>
          </w:p>
          <w:p w14:paraId="4B3F1B29" w14:textId="77777777" w:rsidR="00B13101" w:rsidRDefault="0036406D">
            <w:pPr>
              <w:ind w:left="0"/>
            </w:pPr>
            <w:r>
              <w:rPr>
                <w:b w:val="0"/>
              </w:rPr>
              <w:t xml:space="preserve">reputation of the charity </w:t>
            </w:r>
          </w:p>
          <w:p w14:paraId="4F01C8CA" w14:textId="77777777" w:rsidR="00B13101" w:rsidRDefault="0036406D">
            <w:pPr>
              <w:ind w:left="0"/>
            </w:pPr>
            <w:r>
              <w:rPr>
                <w:b w:val="0"/>
              </w:rPr>
              <w:t xml:space="preserve"> </w:t>
            </w:r>
          </w:p>
          <w:p w14:paraId="1280BF82" w14:textId="77777777" w:rsidR="00B13101" w:rsidRDefault="0036406D">
            <w:pPr>
              <w:ind w:left="0"/>
            </w:pPr>
            <w:r>
              <w:rPr>
                <w:b w:val="0"/>
              </w:rPr>
              <w:t xml:space="preserve">  </w:t>
            </w:r>
          </w:p>
        </w:tc>
        <w:tc>
          <w:tcPr>
            <w:tcW w:w="4820" w:type="dxa"/>
            <w:tcBorders>
              <w:top w:val="single" w:sz="8" w:space="0" w:color="201547"/>
              <w:left w:val="single" w:sz="8" w:space="0" w:color="201547"/>
              <w:bottom w:val="single" w:sz="8" w:space="0" w:color="201547"/>
              <w:right w:val="single" w:sz="8" w:space="0" w:color="201547"/>
            </w:tcBorders>
          </w:tcPr>
          <w:p w14:paraId="703F94B2" w14:textId="77777777" w:rsidR="00B13101" w:rsidRDefault="0036406D">
            <w:pPr>
              <w:ind w:left="0"/>
            </w:pPr>
            <w:r>
              <w:rPr>
                <w:b w:val="0"/>
              </w:rPr>
              <w:t xml:space="preserve">material impact and the assistance to beneficiaries hasn’t stopped </w:t>
            </w:r>
          </w:p>
        </w:tc>
      </w:tr>
      <w:tr w:rsidR="00B13101" w14:paraId="3C8DFBF8" w14:textId="77777777">
        <w:trPr>
          <w:trHeight w:val="466"/>
        </w:trPr>
        <w:tc>
          <w:tcPr>
            <w:tcW w:w="10207" w:type="dxa"/>
            <w:gridSpan w:val="2"/>
            <w:tcBorders>
              <w:top w:val="single" w:sz="8" w:space="0" w:color="201547"/>
              <w:left w:val="single" w:sz="8" w:space="0" w:color="201547"/>
              <w:bottom w:val="single" w:sz="8" w:space="0" w:color="201547"/>
              <w:right w:val="single" w:sz="8" w:space="0" w:color="201547"/>
            </w:tcBorders>
          </w:tcPr>
          <w:p w14:paraId="5A9C62FA" w14:textId="77777777" w:rsidR="00B13101" w:rsidRDefault="0036406D">
            <w:pPr>
              <w:ind w:left="13"/>
              <w:jc w:val="center"/>
            </w:pPr>
            <w:r>
              <w:t>Other, including criminality</w:t>
            </w:r>
            <w:r>
              <w:rPr>
                <w:b w:val="0"/>
              </w:rPr>
              <w:t xml:space="preserve"> </w:t>
            </w:r>
          </w:p>
        </w:tc>
      </w:tr>
      <w:tr w:rsidR="00B13101" w14:paraId="09DEA66F" w14:textId="77777777">
        <w:trPr>
          <w:trHeight w:val="1402"/>
        </w:trPr>
        <w:tc>
          <w:tcPr>
            <w:tcW w:w="5387" w:type="dxa"/>
            <w:tcBorders>
              <w:top w:val="single" w:sz="8" w:space="0" w:color="201547"/>
              <w:left w:val="single" w:sz="8" w:space="0" w:color="201547"/>
              <w:bottom w:val="single" w:sz="8" w:space="0" w:color="201547"/>
              <w:right w:val="single" w:sz="8" w:space="0" w:color="201547"/>
            </w:tcBorders>
          </w:tcPr>
          <w:p w14:paraId="2E082932" w14:textId="77777777" w:rsidR="00B13101" w:rsidRDefault="0036406D">
            <w:pPr>
              <w:ind w:left="0"/>
            </w:pPr>
            <w:r>
              <w:t xml:space="preserve"> </w:t>
            </w:r>
          </w:p>
          <w:p w14:paraId="0A211D50" w14:textId="77777777" w:rsidR="00B13101" w:rsidRDefault="0036406D">
            <w:pPr>
              <w:spacing w:line="240" w:lineRule="auto"/>
              <w:ind w:left="0"/>
            </w:pPr>
            <w:r>
              <w:rPr>
                <w:b w:val="0"/>
              </w:rPr>
              <w:t xml:space="preserve">Any other type of incident that appears serious and likely to damage reputation or incur loss of charitable funds/assets </w:t>
            </w:r>
          </w:p>
          <w:p w14:paraId="336E37BE" w14:textId="77777777" w:rsidR="00B13101" w:rsidRDefault="0036406D">
            <w:pPr>
              <w:ind w:left="0"/>
            </w:pPr>
            <w:r>
              <w:t xml:space="preserve"> </w:t>
            </w:r>
          </w:p>
        </w:tc>
        <w:tc>
          <w:tcPr>
            <w:tcW w:w="4820" w:type="dxa"/>
            <w:tcBorders>
              <w:top w:val="single" w:sz="8" w:space="0" w:color="201547"/>
              <w:left w:val="single" w:sz="8" w:space="0" w:color="201547"/>
              <w:bottom w:val="single" w:sz="8" w:space="0" w:color="201547"/>
              <w:right w:val="single" w:sz="8" w:space="0" w:color="201547"/>
            </w:tcBorders>
          </w:tcPr>
          <w:p w14:paraId="265D37E9" w14:textId="77777777" w:rsidR="00B13101" w:rsidRDefault="0036406D">
            <w:pPr>
              <w:ind w:left="0"/>
            </w:pPr>
            <w:r>
              <w:rPr>
                <w:b w:val="0"/>
              </w:rPr>
              <w:t xml:space="preserve"> </w:t>
            </w:r>
          </w:p>
          <w:p w14:paraId="6136AED9" w14:textId="77777777" w:rsidR="00B13101" w:rsidRDefault="0036406D">
            <w:pPr>
              <w:ind w:left="0"/>
            </w:pPr>
            <w:r>
              <w:t xml:space="preserve"> </w:t>
            </w:r>
          </w:p>
        </w:tc>
      </w:tr>
    </w:tbl>
    <w:p w14:paraId="3DA39D82" w14:textId="77777777" w:rsidR="00B13101" w:rsidRDefault="0036406D">
      <w:pPr>
        <w:spacing w:after="199"/>
        <w:ind w:left="0"/>
      </w:pPr>
      <w:r>
        <w:rPr>
          <w:b w:val="0"/>
        </w:rPr>
        <w:t xml:space="preserve"> </w:t>
      </w:r>
    </w:p>
    <w:p w14:paraId="48DE4C02" w14:textId="77777777" w:rsidR="00B13101" w:rsidRDefault="0036406D">
      <w:pPr>
        <w:spacing w:after="256"/>
        <w:ind w:left="0" w:right="2152"/>
        <w:jc w:val="right"/>
      </w:pPr>
      <w:r>
        <w:rPr>
          <w:sz w:val="22"/>
        </w:rPr>
        <w:t xml:space="preserve">  </w:t>
      </w:r>
    </w:p>
    <w:p w14:paraId="1316C305" w14:textId="054F5FD3" w:rsidR="00B13101" w:rsidRDefault="0036406D" w:rsidP="00BA4F18">
      <w:pPr>
        <w:ind w:left="0" w:right="26"/>
        <w:rPr>
          <w:b w:val="0"/>
          <w:bCs/>
          <w:sz w:val="22"/>
          <w:szCs w:val="22"/>
        </w:rPr>
      </w:pPr>
      <w:r w:rsidRPr="002E19FB">
        <w:rPr>
          <w:sz w:val="22"/>
          <w:szCs w:val="22"/>
        </w:rPr>
        <w:t xml:space="preserve"> </w:t>
      </w:r>
      <w:r w:rsidR="00532A4E" w:rsidRPr="002E19FB">
        <w:rPr>
          <w:b w:val="0"/>
          <w:bCs/>
          <w:sz w:val="22"/>
          <w:szCs w:val="22"/>
        </w:rPr>
        <w:t xml:space="preserve">This policy was approved </w:t>
      </w:r>
      <w:r w:rsidR="00770F1C" w:rsidRPr="002E19FB">
        <w:rPr>
          <w:b w:val="0"/>
          <w:bCs/>
          <w:sz w:val="22"/>
          <w:szCs w:val="22"/>
        </w:rPr>
        <w:t>by</w:t>
      </w:r>
      <w:r w:rsidR="00532A4E" w:rsidRPr="002E19FB">
        <w:rPr>
          <w:b w:val="0"/>
          <w:bCs/>
          <w:sz w:val="22"/>
          <w:szCs w:val="22"/>
        </w:rPr>
        <w:t xml:space="preserve"> the Trustees </w:t>
      </w:r>
      <w:r w:rsidR="00770F1C" w:rsidRPr="002E19FB">
        <w:rPr>
          <w:b w:val="0"/>
          <w:bCs/>
          <w:sz w:val="22"/>
          <w:szCs w:val="22"/>
        </w:rPr>
        <w:t>on</w:t>
      </w:r>
      <w:r w:rsidR="00E14B7B" w:rsidRPr="002E19FB">
        <w:rPr>
          <w:b w:val="0"/>
          <w:bCs/>
          <w:sz w:val="22"/>
          <w:szCs w:val="22"/>
        </w:rPr>
        <w:t xml:space="preserve"> 19 Sept</w:t>
      </w:r>
      <w:r w:rsidR="00146714" w:rsidRPr="002E19FB">
        <w:rPr>
          <w:b w:val="0"/>
          <w:bCs/>
          <w:sz w:val="22"/>
          <w:szCs w:val="22"/>
        </w:rPr>
        <w:t>ember 202</w:t>
      </w:r>
      <w:r w:rsidR="002E19FB" w:rsidRPr="002E19FB">
        <w:rPr>
          <w:b w:val="0"/>
          <w:bCs/>
          <w:sz w:val="22"/>
          <w:szCs w:val="22"/>
        </w:rPr>
        <w:t>6.</w:t>
      </w:r>
    </w:p>
    <w:p w14:paraId="29E2DE3E" w14:textId="77777777" w:rsidR="002E19FB" w:rsidRDefault="002E19FB" w:rsidP="00BA4F18">
      <w:pPr>
        <w:ind w:left="0" w:right="26"/>
        <w:rPr>
          <w:b w:val="0"/>
          <w:bCs/>
          <w:sz w:val="22"/>
          <w:szCs w:val="22"/>
        </w:rPr>
      </w:pPr>
    </w:p>
    <w:p w14:paraId="3E5EC523" w14:textId="7BBF549A" w:rsidR="002E19FB" w:rsidRPr="002E19FB" w:rsidRDefault="002E19FB" w:rsidP="00BA4F18">
      <w:pPr>
        <w:ind w:left="0" w:right="26"/>
        <w:rPr>
          <w:sz w:val="22"/>
          <w:szCs w:val="22"/>
        </w:rPr>
      </w:pPr>
      <w:r>
        <w:rPr>
          <w:b w:val="0"/>
          <w:bCs/>
          <w:sz w:val="22"/>
          <w:szCs w:val="22"/>
        </w:rPr>
        <w:t>Next review due September 2028</w:t>
      </w:r>
    </w:p>
    <w:sectPr w:rsidR="002E19FB" w:rsidRPr="002E19FB" w:rsidSect="00706D79">
      <w:footerReference w:type="even" r:id="rId13"/>
      <w:footerReference w:type="default" r:id="rId14"/>
      <w:footerReference w:type="first" r:id="rId15"/>
      <w:pgSz w:w="11906" w:h="16838"/>
      <w:pgMar w:top="709" w:right="3680" w:bottom="851"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DDB11" w14:textId="77777777" w:rsidR="005D0C73" w:rsidRDefault="005D0C73">
      <w:pPr>
        <w:spacing w:line="240" w:lineRule="auto"/>
      </w:pPr>
      <w:r>
        <w:separator/>
      </w:r>
    </w:p>
  </w:endnote>
  <w:endnote w:type="continuationSeparator" w:id="0">
    <w:p w14:paraId="0B807BA6" w14:textId="77777777" w:rsidR="005D0C73" w:rsidRDefault="005D0C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B0396" w14:textId="77777777" w:rsidR="00B13101" w:rsidRDefault="0036406D">
    <w:pPr>
      <w:ind w:left="2241"/>
      <w:jc w:val="center"/>
    </w:pP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p w14:paraId="02F57AEC" w14:textId="77777777" w:rsidR="00B13101" w:rsidRDefault="0036406D">
    <w:pPr>
      <w:ind w:left="0"/>
    </w:pPr>
    <w:r>
      <w:rPr>
        <w:rFonts w:ascii="Calibri" w:eastAsia="Calibri" w:hAnsi="Calibri" w:cs="Calibri"/>
        <w:b w:val="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7CBF" w14:textId="77777777" w:rsidR="00B13101" w:rsidRDefault="0036406D">
    <w:pPr>
      <w:ind w:left="2241"/>
      <w:jc w:val="center"/>
    </w:pP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p w14:paraId="30296755" w14:textId="77777777" w:rsidR="00B13101" w:rsidRDefault="0036406D">
    <w:pPr>
      <w:ind w:left="0"/>
    </w:pPr>
    <w:r>
      <w:rPr>
        <w:rFonts w:ascii="Calibri" w:eastAsia="Calibri" w:hAnsi="Calibri" w:cs="Calibri"/>
        <w:b w:val="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EF09" w14:textId="77777777" w:rsidR="00B13101" w:rsidRDefault="0036406D">
    <w:pPr>
      <w:ind w:left="2241"/>
      <w:jc w:val="center"/>
    </w:pP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p w14:paraId="19EF24D5" w14:textId="77777777" w:rsidR="00B13101" w:rsidRDefault="0036406D">
    <w:pPr>
      <w:ind w:left="0"/>
    </w:pPr>
    <w:r>
      <w:rPr>
        <w:rFonts w:ascii="Calibri" w:eastAsia="Calibri" w:hAnsi="Calibri" w:cs="Calibri"/>
        <w:b w:val="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887CD" w14:textId="77777777" w:rsidR="005D0C73" w:rsidRDefault="005D0C73">
      <w:pPr>
        <w:spacing w:line="240" w:lineRule="auto"/>
      </w:pPr>
      <w:r>
        <w:separator/>
      </w:r>
    </w:p>
  </w:footnote>
  <w:footnote w:type="continuationSeparator" w:id="0">
    <w:p w14:paraId="18417854" w14:textId="77777777" w:rsidR="005D0C73" w:rsidRDefault="005D0C7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101"/>
    <w:rsid w:val="00146714"/>
    <w:rsid w:val="001B2377"/>
    <w:rsid w:val="002E19FB"/>
    <w:rsid w:val="0036406D"/>
    <w:rsid w:val="004B1B62"/>
    <w:rsid w:val="00532A4E"/>
    <w:rsid w:val="005D0C73"/>
    <w:rsid w:val="006E5B4A"/>
    <w:rsid w:val="00706D79"/>
    <w:rsid w:val="00714539"/>
    <w:rsid w:val="00770F1C"/>
    <w:rsid w:val="00777FAC"/>
    <w:rsid w:val="00821ADF"/>
    <w:rsid w:val="00845404"/>
    <w:rsid w:val="008844F4"/>
    <w:rsid w:val="00897035"/>
    <w:rsid w:val="009F4C49"/>
    <w:rsid w:val="00A1116D"/>
    <w:rsid w:val="00A23EFB"/>
    <w:rsid w:val="00A267CA"/>
    <w:rsid w:val="00B13101"/>
    <w:rsid w:val="00BA4F18"/>
    <w:rsid w:val="00C81595"/>
    <w:rsid w:val="00E14B7B"/>
    <w:rsid w:val="00E9685D"/>
    <w:rsid w:val="00EC0E90"/>
    <w:rsid w:val="00F5560D"/>
    <w:rsid w:val="00F91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2CD0D"/>
  <w15:docId w15:val="{2A4669E7-FA97-4998-ADE6-B89D2AACB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ind w:left="224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1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arities-due-diligence-checks-and-monitoring-end-use-of-funds"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ov.uk/government/publications/charities-due-diligence-checks-and-monitoring-end-use-of-funds" TargetMode="External"/><Relationship Id="rId12" Type="http://schemas.openxmlformats.org/officeDocument/2006/relationships/hyperlink" Target="https://www.gov.uk/guidance/automatic-disqualification-rules-for-charity-trustees-and-charity-senior-position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gov.uk/government/publications/charities-due-diligence-checks-and-monitoring-end-use-of-funds" TargetMode="External"/><Relationship Id="rId11" Type="http://schemas.openxmlformats.org/officeDocument/2006/relationships/hyperlink" Target="https://www.gov.uk/guidance/automatic-disqualification-rules-for-charity-trustees-and-charity-senior-positions" TargetMode="Externa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yperlink" Target="https://www.gov.uk/guidance/automatic-disqualification-rules-for-charity-trustees-and-charity-senior-positions" TargetMode="External"/><Relationship Id="rId4" Type="http://schemas.openxmlformats.org/officeDocument/2006/relationships/footnotes" Target="footnotes.xml"/><Relationship Id="rId9" Type="http://schemas.openxmlformats.org/officeDocument/2006/relationships/hyperlink" Target="https://www.gov.uk/government/publications/charities-due-diligence-checks-and-monitoring-end-use-of-fund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1778</Words>
  <Characters>10138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Parris, Claire - Charity Commission</dc:creator>
  <cp:keywords/>
  <cp:lastModifiedBy>Janet Nicholson</cp:lastModifiedBy>
  <cp:revision>8</cp:revision>
  <dcterms:created xsi:type="dcterms:W3CDTF">2026-09-09T09:38:00Z</dcterms:created>
  <dcterms:modified xsi:type="dcterms:W3CDTF">2026-10-04T15:50:00Z</dcterms:modified>
</cp:coreProperties>
</file>