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390"/>
      </w:tblGrid>
      <w:tr w:rsidR="0094471A" w:rsidRPr="00901A72" w14:paraId="2167B35B" w14:textId="77777777" w:rsidTr="00C7375C">
        <w:trPr>
          <w:trHeight w:val="306"/>
        </w:trPr>
        <w:tc>
          <w:tcPr>
            <w:tcW w:w="3078" w:type="dxa"/>
          </w:tcPr>
          <w:p w14:paraId="62F8BC0E" w14:textId="77777777" w:rsidR="0094471A" w:rsidRDefault="0094471A" w:rsidP="00C7375C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</w:p>
          <w:p w14:paraId="7B53528E" w14:textId="46E0A0FD" w:rsidR="0094471A" w:rsidRPr="002D0A18" w:rsidRDefault="009F6833" w:rsidP="00C7375C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  <w:r>
              <w:rPr>
                <w:rFonts w:ascii="Helvetica" w:hAnsi="Helvetica"/>
                <w:b w:val="0"/>
                <w:sz w:val="28"/>
              </w:rPr>
              <w:t>Dr. ReVivajennz Spa</w:t>
            </w:r>
          </w:p>
        </w:tc>
        <w:tc>
          <w:tcPr>
            <w:tcW w:w="6390" w:type="dxa"/>
          </w:tcPr>
          <w:p w14:paraId="4692F9E3" w14:textId="550E83B1" w:rsidR="0094471A" w:rsidRDefault="002F27AB" w:rsidP="00C7375C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Rosacea</w:t>
            </w:r>
          </w:p>
          <w:p w14:paraId="0F894D50" w14:textId="47D51835" w:rsidR="0094471A" w:rsidRPr="00901A72" w:rsidRDefault="002F27AB" w:rsidP="00C7375C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Laser </w:t>
            </w:r>
            <w:r w:rsidR="0094471A">
              <w:rPr>
                <w:rFonts w:ascii="Helvetica" w:hAnsi="Helvetica"/>
                <w:sz w:val="28"/>
              </w:rPr>
              <w:t>Treatment Care Form</w:t>
            </w:r>
          </w:p>
        </w:tc>
      </w:tr>
    </w:tbl>
    <w:p w14:paraId="3CF57E82" w14:textId="77777777" w:rsidR="0094471A" w:rsidRDefault="0094471A" w:rsidP="00A9716E">
      <w:pPr>
        <w:rPr>
          <w:rFonts w:ascii="Helvetica Neue" w:hAnsi="Helvetica Neue"/>
          <w:b/>
          <w:sz w:val="22"/>
          <w:szCs w:val="22"/>
        </w:rPr>
      </w:pPr>
    </w:p>
    <w:p w14:paraId="535FABDA" w14:textId="77777777" w:rsidR="00A9716E" w:rsidRPr="00201CB2" w:rsidRDefault="00A9716E" w:rsidP="00A9716E">
      <w:pPr>
        <w:rPr>
          <w:rFonts w:ascii="Helvetica Neue" w:hAnsi="Helvetica Neue"/>
          <w:b/>
          <w:sz w:val="22"/>
          <w:szCs w:val="22"/>
        </w:rPr>
      </w:pPr>
      <w:r w:rsidRPr="00201CB2">
        <w:rPr>
          <w:rFonts w:ascii="Helvetica Neue" w:hAnsi="Helvetica Neue"/>
          <w:b/>
          <w:sz w:val="22"/>
          <w:szCs w:val="22"/>
        </w:rPr>
        <w:t>Pre-Treatment</w:t>
      </w:r>
    </w:p>
    <w:p w14:paraId="1850ADA1" w14:textId="0E1D81D9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 xml:space="preserve">Notify your practitioner of any medications you have used within the last 6 months.  *Blood thinning medications can hinder the results of </w:t>
      </w:r>
      <w:r w:rsidR="002F27AB">
        <w:rPr>
          <w:rFonts w:ascii="Helvetica Neue" w:hAnsi="Helvetica Neue"/>
          <w:sz w:val="22"/>
          <w:szCs w:val="22"/>
        </w:rPr>
        <w:t>vascular</w:t>
      </w:r>
      <w:r w:rsidRPr="0094471A">
        <w:rPr>
          <w:rFonts w:ascii="Helvetica Neue" w:hAnsi="Helvetica Neue"/>
          <w:sz w:val="22"/>
          <w:szCs w:val="22"/>
        </w:rPr>
        <w:t xml:space="preserve"> treatments.</w:t>
      </w:r>
    </w:p>
    <w:p w14:paraId="6A21C563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2C9E673E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Notify your practitioner if you have a history of perioral herpes.</w:t>
      </w:r>
    </w:p>
    <w:p w14:paraId="53EB8E2A" w14:textId="77777777" w:rsidR="00A9716E" w:rsidRPr="00201CB2" w:rsidRDefault="00A9716E" w:rsidP="00A9716E">
      <w:pPr>
        <w:rPr>
          <w:rFonts w:ascii="Helvetica Neue" w:hAnsi="Helvetica Neue"/>
          <w:sz w:val="22"/>
          <w:szCs w:val="22"/>
        </w:rPr>
      </w:pPr>
    </w:p>
    <w:p w14:paraId="0EB9B688" w14:textId="77777777" w:rsidR="00A9716E" w:rsidRPr="00201CB2" w:rsidRDefault="00A9716E" w:rsidP="00A9716E">
      <w:pPr>
        <w:rPr>
          <w:rFonts w:ascii="Helvetica Neue" w:hAnsi="Helvetica Neue"/>
          <w:b/>
          <w:sz w:val="22"/>
          <w:szCs w:val="22"/>
        </w:rPr>
      </w:pPr>
      <w:r w:rsidRPr="00201CB2">
        <w:rPr>
          <w:rFonts w:ascii="Helvetica Neue" w:hAnsi="Helvetica Neue"/>
          <w:b/>
          <w:sz w:val="22"/>
          <w:szCs w:val="22"/>
        </w:rPr>
        <w:t>Immediately Before Treatment</w:t>
      </w:r>
    </w:p>
    <w:p w14:paraId="059C27A6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If applicable, shave or trim any hair in the area to be treated.  This will help achieve the best possible results.</w:t>
      </w:r>
    </w:p>
    <w:p w14:paraId="52A9AD2C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52654EB8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Remove any make-up and/or lotions and make sure that the skin is dry in the area to be treated.</w:t>
      </w:r>
    </w:p>
    <w:p w14:paraId="5005D444" w14:textId="77777777" w:rsidR="00A9716E" w:rsidRPr="00201CB2" w:rsidRDefault="00A9716E" w:rsidP="00A9716E">
      <w:pPr>
        <w:rPr>
          <w:rFonts w:ascii="Helvetica Neue" w:hAnsi="Helvetica Neue"/>
          <w:sz w:val="22"/>
          <w:szCs w:val="22"/>
        </w:rPr>
      </w:pPr>
    </w:p>
    <w:p w14:paraId="0AAD0927" w14:textId="77777777" w:rsidR="00A9716E" w:rsidRPr="00201CB2" w:rsidRDefault="00A9716E" w:rsidP="00A9716E">
      <w:pPr>
        <w:rPr>
          <w:rFonts w:ascii="Helvetica Neue" w:hAnsi="Helvetica Neue"/>
          <w:b/>
          <w:sz w:val="22"/>
          <w:szCs w:val="22"/>
        </w:rPr>
      </w:pPr>
      <w:r w:rsidRPr="00201CB2">
        <w:rPr>
          <w:rFonts w:ascii="Helvetica Neue" w:hAnsi="Helvetica Neue"/>
          <w:b/>
          <w:sz w:val="22"/>
          <w:szCs w:val="22"/>
        </w:rPr>
        <w:t xml:space="preserve">Post-Treatment </w:t>
      </w:r>
    </w:p>
    <w:p w14:paraId="2B44C57B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 xml:space="preserve">You may return to your normal daily activities immediately after your treatments, but refrain from vigorous exercise for 3 days post-treatment.  </w:t>
      </w:r>
    </w:p>
    <w:p w14:paraId="0858CEE3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52058DB7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 xml:space="preserve">Avoid extended sun exposure or tanning for at least 1-week post treatment.  </w:t>
      </w:r>
    </w:p>
    <w:p w14:paraId="3A1A889C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26F7AE6D" w14:textId="18A595EB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 xml:space="preserve">Keep the treatment site moist by reapplying </w:t>
      </w:r>
      <w:r w:rsidR="004110D6">
        <w:rPr>
          <w:rFonts w:ascii="Helvetica Neue" w:hAnsi="Helvetica Neue"/>
          <w:sz w:val="22"/>
          <w:szCs w:val="22"/>
        </w:rPr>
        <w:t xml:space="preserve">an inert moisturizer </w:t>
      </w:r>
      <w:r w:rsidRPr="0094471A">
        <w:rPr>
          <w:rFonts w:ascii="Helvetica Neue" w:hAnsi="Helvetica Neue"/>
          <w:sz w:val="22"/>
          <w:szCs w:val="22"/>
        </w:rPr>
        <w:t>multiple times per day for a week after treatment. Should any scabbing occur, do not pick or scratch at the treated skin.</w:t>
      </w:r>
    </w:p>
    <w:p w14:paraId="06EB58B4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0DB6A159" w14:textId="58DF56D3" w:rsidR="00A9716E" w:rsidRPr="0094471A" w:rsidRDefault="002F27AB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Pronounced vessels</w:t>
      </w:r>
      <w:r w:rsidR="00A9716E" w:rsidRPr="0094471A">
        <w:rPr>
          <w:rFonts w:ascii="Helvetica Neue" w:hAnsi="Helvetica Neue"/>
          <w:sz w:val="22"/>
          <w:szCs w:val="22"/>
        </w:rPr>
        <w:t xml:space="preserve"> may convert to what looks like a cat-scratch</w:t>
      </w:r>
      <w:r w:rsidR="00E334F9">
        <w:rPr>
          <w:rFonts w:ascii="Helvetica Neue" w:hAnsi="Helvetica Neue"/>
          <w:sz w:val="22"/>
          <w:szCs w:val="22"/>
        </w:rPr>
        <w:t xml:space="preserve"> (rust coloring or bruising)</w:t>
      </w:r>
      <w:r w:rsidR="00A9716E" w:rsidRPr="0094471A">
        <w:rPr>
          <w:rFonts w:ascii="Helvetica Neue" w:hAnsi="Helvetica Neue"/>
          <w:sz w:val="22"/>
          <w:szCs w:val="22"/>
        </w:rPr>
        <w:t xml:space="preserve"> from 24 hours up to 2 weeks post-treatment.  This is a normal occurrence. </w:t>
      </w:r>
      <w:r>
        <w:rPr>
          <w:rFonts w:ascii="Helvetica Neue" w:hAnsi="Helvetica Neue"/>
          <w:sz w:val="22"/>
          <w:szCs w:val="22"/>
        </w:rPr>
        <w:t>Such pronounced vascular lesions</w:t>
      </w:r>
      <w:r w:rsidR="00A9716E" w:rsidRPr="0094471A">
        <w:rPr>
          <w:rFonts w:ascii="Helvetica Neue" w:hAnsi="Helvetica Neue"/>
          <w:sz w:val="22"/>
          <w:szCs w:val="22"/>
        </w:rPr>
        <w:t xml:space="preserve"> may disappear and re-appear for a period of up to 3 months post-treatment.</w:t>
      </w:r>
    </w:p>
    <w:p w14:paraId="32589066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0AA87452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Avoid blood thinners for 1-2 weeks post-treatment. Avoid hot showers, baths, saunas and steam rooms for 48 hours post-treatment.</w:t>
      </w:r>
    </w:p>
    <w:p w14:paraId="7B832A67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71FEAF98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To achieve the best results, complete the full treatment schedule at the intervals recommended by your laser practitioner.</w:t>
      </w:r>
    </w:p>
    <w:p w14:paraId="52A355ED" w14:textId="77777777" w:rsidR="00C1776F" w:rsidRPr="00201CB2" w:rsidRDefault="00C1776F">
      <w:pPr>
        <w:rPr>
          <w:rFonts w:ascii="Helvetica Neue" w:hAnsi="Helvetica Neue"/>
          <w:sz w:val="22"/>
          <w:szCs w:val="22"/>
        </w:rPr>
      </w:pPr>
    </w:p>
    <w:p w14:paraId="70D21AE3" w14:textId="77777777" w:rsidR="0034230E" w:rsidRDefault="0034230E" w:rsidP="0034230E">
      <w:pPr>
        <w:rPr>
          <w:rFonts w:ascii="Helvetica Neue" w:hAnsi="Helvetica Neue"/>
          <w:sz w:val="22"/>
          <w:szCs w:val="22"/>
        </w:rPr>
      </w:pPr>
    </w:p>
    <w:p w14:paraId="0070CF7E" w14:textId="77777777" w:rsidR="009F6833" w:rsidRDefault="009F6833" w:rsidP="009F6833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Dr. ReVivajennz Med Spa</w:t>
      </w:r>
    </w:p>
    <w:p w14:paraId="02D4B645" w14:textId="77777777" w:rsidR="009F6833" w:rsidRDefault="009F6833" w:rsidP="009F6833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418 S. Wagner Rd. Ann Arbor, MI 48103</w:t>
      </w:r>
    </w:p>
    <w:p w14:paraId="35612FF6" w14:textId="77777777" w:rsidR="009F6833" w:rsidRPr="008A6E39" w:rsidRDefault="009F6833" w:rsidP="009F6833">
      <w:pPr>
        <w:pStyle w:val="Foo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1312" behindDoc="0" locked="0" layoutInCell="1" allowOverlap="1" wp14:anchorId="6C79CCDD" wp14:editId="17B51956">
            <wp:simplePos x="0" y="0"/>
            <wp:positionH relativeFrom="column">
              <wp:posOffset>5534660</wp:posOffset>
            </wp:positionH>
            <wp:positionV relativeFrom="paragraph">
              <wp:posOffset>1810652</wp:posOffset>
            </wp:positionV>
            <wp:extent cx="1130300" cy="290830"/>
            <wp:effectExtent l="0" t="0" r="0" b="1270"/>
            <wp:wrapSquare wrapText="bothSides"/>
            <wp:docPr id="2" name="Picture 2" descr="A picture containing text, sign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tablewa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</w:rPr>
        <w:t>www.revivajennz.com</w:t>
      </w:r>
    </w:p>
    <w:p w14:paraId="07A80FA1" w14:textId="0E2A1B95" w:rsidR="0034230E" w:rsidRDefault="0034230E" w:rsidP="0034230E">
      <w:pPr>
        <w:pStyle w:val="Footer"/>
        <w:tabs>
          <w:tab w:val="clear" w:pos="8640"/>
          <w:tab w:val="left" w:pos="5020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909B18E" w14:textId="25710528" w:rsidR="004110D6" w:rsidRPr="0034230E" w:rsidRDefault="004110D6" w:rsidP="0034230E">
      <w:pPr>
        <w:pStyle w:val="Footer"/>
        <w:tabs>
          <w:tab w:val="clear" w:pos="8640"/>
          <w:tab w:val="left" w:pos="5020"/>
        </w:tabs>
        <w:rPr>
          <w:rFonts w:ascii="Helvetica" w:hAnsi="Helvetica"/>
        </w:rPr>
      </w:pPr>
    </w:p>
    <w:sectPr w:rsidR="004110D6" w:rsidRPr="0034230E" w:rsidSect="00BB7380">
      <w:pgSz w:w="12240" w:h="15840"/>
      <w:pgMar w:top="1170" w:right="126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52E65" w14:textId="77777777" w:rsidR="001D7EDE" w:rsidRDefault="001D7EDE" w:rsidP="00BB7380">
      <w:r>
        <w:separator/>
      </w:r>
    </w:p>
  </w:endnote>
  <w:endnote w:type="continuationSeparator" w:id="0">
    <w:p w14:paraId="3F94924E" w14:textId="77777777" w:rsidR="001D7EDE" w:rsidRDefault="001D7EDE" w:rsidP="00B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E1FF8" w14:textId="77777777" w:rsidR="001D7EDE" w:rsidRDefault="001D7EDE" w:rsidP="00BB7380">
      <w:r>
        <w:separator/>
      </w:r>
    </w:p>
  </w:footnote>
  <w:footnote w:type="continuationSeparator" w:id="0">
    <w:p w14:paraId="3AA67316" w14:textId="77777777" w:rsidR="001D7EDE" w:rsidRDefault="001D7EDE" w:rsidP="00B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E4D"/>
    <w:multiLevelType w:val="hybridMultilevel"/>
    <w:tmpl w:val="AA96DB8E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29"/>
    <w:rsid w:val="000364B9"/>
    <w:rsid w:val="00083C0A"/>
    <w:rsid w:val="000A4B21"/>
    <w:rsid w:val="000D2810"/>
    <w:rsid w:val="00127907"/>
    <w:rsid w:val="001C26FB"/>
    <w:rsid w:val="001D66DC"/>
    <w:rsid w:val="001D7EDE"/>
    <w:rsid w:val="00201CB2"/>
    <w:rsid w:val="00221F29"/>
    <w:rsid w:val="002C47B0"/>
    <w:rsid w:val="002C5783"/>
    <w:rsid w:val="002F27AB"/>
    <w:rsid w:val="00301F21"/>
    <w:rsid w:val="0030747A"/>
    <w:rsid w:val="0034230E"/>
    <w:rsid w:val="003B14C9"/>
    <w:rsid w:val="004110D6"/>
    <w:rsid w:val="004440D3"/>
    <w:rsid w:val="004E0429"/>
    <w:rsid w:val="00524D0D"/>
    <w:rsid w:val="00532596"/>
    <w:rsid w:val="00582A20"/>
    <w:rsid w:val="0059370C"/>
    <w:rsid w:val="006B5718"/>
    <w:rsid w:val="006E6C1C"/>
    <w:rsid w:val="00780330"/>
    <w:rsid w:val="007D307D"/>
    <w:rsid w:val="007E796D"/>
    <w:rsid w:val="008B40DC"/>
    <w:rsid w:val="0094471A"/>
    <w:rsid w:val="009F6833"/>
    <w:rsid w:val="00A57C17"/>
    <w:rsid w:val="00A9716E"/>
    <w:rsid w:val="00B03FB2"/>
    <w:rsid w:val="00B31780"/>
    <w:rsid w:val="00B37849"/>
    <w:rsid w:val="00B37BE5"/>
    <w:rsid w:val="00B77BA9"/>
    <w:rsid w:val="00BB7380"/>
    <w:rsid w:val="00C1776F"/>
    <w:rsid w:val="00C428B2"/>
    <w:rsid w:val="00E25285"/>
    <w:rsid w:val="00E334F9"/>
    <w:rsid w:val="00E77B6B"/>
    <w:rsid w:val="00F1226E"/>
    <w:rsid w:val="00F17CAD"/>
    <w:rsid w:val="00FA1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27A8C"/>
  <w15:docId w15:val="{EB641733-9346-3A4A-92BB-7E5F11A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471A"/>
    <w:pPr>
      <w:keepNext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80"/>
  </w:style>
  <w:style w:type="paragraph" w:styleId="Footer">
    <w:name w:val="footer"/>
    <w:basedOn w:val="Normal"/>
    <w:link w:val="Foot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80"/>
  </w:style>
  <w:style w:type="paragraph" w:styleId="BodyText3">
    <w:name w:val="Body Text 3"/>
    <w:basedOn w:val="Normal"/>
    <w:link w:val="BodyText3Char"/>
    <w:rsid w:val="00201CB2"/>
    <w:pPr>
      <w:jc w:val="center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201CB2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94471A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4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Jennifer Thomas-Goering</cp:lastModifiedBy>
  <cp:revision>4</cp:revision>
  <dcterms:created xsi:type="dcterms:W3CDTF">2014-01-03T20:15:00Z</dcterms:created>
  <dcterms:modified xsi:type="dcterms:W3CDTF">2021-05-04T21:11:00Z</dcterms:modified>
</cp:coreProperties>
</file>