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40165" w14:textId="77777777" w:rsidR="00DB43C6" w:rsidRPr="00BB6C5C" w:rsidRDefault="00DB43C6" w:rsidP="00DB43C6">
      <w:pPr>
        <w:pStyle w:val="ListParagraph"/>
        <w:jc w:val="center"/>
        <w:rPr>
          <w:rFonts w:ascii="Century Gothic" w:hAnsi="Century Gothic"/>
          <w:b/>
          <w:color w:val="FF0000"/>
          <w:sz w:val="56"/>
          <w:szCs w:val="56"/>
        </w:rPr>
      </w:pPr>
      <w:r w:rsidRPr="00BB6C5C">
        <w:rPr>
          <w:rFonts w:ascii="Century Gothic" w:hAnsi="Century Gothic"/>
          <w:b/>
          <w:color w:val="FF0000"/>
          <w:sz w:val="56"/>
          <w:szCs w:val="56"/>
        </w:rPr>
        <w:t>John 1</w:t>
      </w:r>
      <w:r>
        <w:rPr>
          <w:rFonts w:ascii="Century Gothic" w:hAnsi="Century Gothic"/>
          <w:b/>
          <w:color w:val="FF0000"/>
          <w:sz w:val="56"/>
          <w:szCs w:val="56"/>
        </w:rPr>
        <w:t>8</w:t>
      </w:r>
      <w:r w:rsidRPr="00BB6C5C">
        <w:rPr>
          <w:rFonts w:ascii="Century Gothic" w:hAnsi="Century Gothic"/>
          <w:b/>
          <w:color w:val="FF0000"/>
          <w:sz w:val="56"/>
          <w:szCs w:val="56"/>
        </w:rPr>
        <w:t xml:space="preserve">: </w:t>
      </w:r>
      <w:r>
        <w:rPr>
          <w:rFonts w:ascii="Century Gothic" w:hAnsi="Century Gothic"/>
          <w:b/>
          <w:color w:val="FF0000"/>
          <w:sz w:val="56"/>
          <w:szCs w:val="56"/>
        </w:rPr>
        <w:t>1 - 14</w:t>
      </w:r>
    </w:p>
    <w:p w14:paraId="6FF66657" w14:textId="77777777" w:rsidR="00DB43C6" w:rsidRDefault="00DB43C6" w:rsidP="00DB43C6">
      <w:pPr>
        <w:pStyle w:val="ListParagraph"/>
        <w:jc w:val="both"/>
        <w:rPr>
          <w:rFonts w:ascii="Century Gothic" w:hAnsi="Century Gothic"/>
          <w:b/>
          <w:sz w:val="24"/>
          <w:szCs w:val="24"/>
        </w:rPr>
      </w:pPr>
    </w:p>
    <w:p w14:paraId="5AC1121D" w14:textId="77777777" w:rsidR="00DB43C6" w:rsidRPr="00BB6C5C" w:rsidRDefault="00DB43C6" w:rsidP="00DB43C6">
      <w:pPr>
        <w:pStyle w:val="ListParagraph"/>
        <w:ind w:left="0"/>
        <w:jc w:val="both"/>
        <w:rPr>
          <w:rFonts w:ascii="Century Gothic" w:hAnsi="Century Gothic"/>
          <w:b/>
          <w:color w:val="C00000"/>
          <w:sz w:val="36"/>
          <w:szCs w:val="36"/>
        </w:rPr>
      </w:pPr>
      <w:r>
        <w:rPr>
          <w:rFonts w:ascii="Century Gothic" w:hAnsi="Century Gothic"/>
          <w:b/>
          <w:color w:val="C00000"/>
          <w:sz w:val="36"/>
          <w:szCs w:val="36"/>
        </w:rPr>
        <w:t>The Arrest of Jesus</w:t>
      </w:r>
    </w:p>
    <w:p w14:paraId="3BE0BBC6" w14:textId="77777777" w:rsidR="00DB43C6" w:rsidRDefault="00DB43C6" w:rsidP="00DB43C6">
      <w:pPr>
        <w:pStyle w:val="ListParagraph"/>
        <w:jc w:val="both"/>
        <w:rPr>
          <w:rFonts w:ascii="Times New Roman" w:hAnsi="Times New Roman" w:cs="Times New Roman"/>
          <w:b/>
          <w:sz w:val="36"/>
          <w:szCs w:val="36"/>
        </w:rPr>
      </w:pPr>
    </w:p>
    <w:p w14:paraId="37908195" w14:textId="77777777" w:rsidR="00DB43C6" w:rsidRDefault="00DB43C6" w:rsidP="00DB43C6">
      <w:pPr>
        <w:pStyle w:val="ListParagraph"/>
        <w:ind w:left="0"/>
        <w:jc w:val="both"/>
        <w:rPr>
          <w:rFonts w:ascii="Times New Roman" w:hAnsi="Times New Roman" w:cs="Times New Roman"/>
          <w:b/>
          <w:sz w:val="36"/>
          <w:szCs w:val="36"/>
        </w:rPr>
      </w:pPr>
      <w:r>
        <w:rPr>
          <w:rFonts w:ascii="Times New Roman" w:hAnsi="Times New Roman" w:cs="Times New Roman"/>
          <w:b/>
          <w:sz w:val="36"/>
          <w:szCs w:val="36"/>
        </w:rPr>
        <w:t>It is critical to note that J</w:t>
      </w:r>
      <w:r w:rsidRPr="00C813F4">
        <w:rPr>
          <w:rFonts w:ascii="Times New Roman" w:hAnsi="Times New Roman" w:cs="Times New Roman"/>
          <w:b/>
          <w:sz w:val="36"/>
          <w:szCs w:val="36"/>
        </w:rPr>
        <w:t>esus</w:t>
      </w:r>
      <w:r>
        <w:rPr>
          <w:rFonts w:ascii="Times New Roman" w:hAnsi="Times New Roman" w:cs="Times New Roman"/>
          <w:b/>
          <w:sz w:val="36"/>
          <w:szCs w:val="36"/>
        </w:rPr>
        <w:t xml:space="preserve"> was ALWAYS in complete control of his life, even when Judas, his betrayer, and the soldiers came to arrest him in the garden.  When Jesus identified himself to the soldiers with the words, </w:t>
      </w:r>
      <w:r w:rsidRPr="00444937">
        <w:rPr>
          <w:rFonts w:ascii="Times New Roman" w:hAnsi="Times New Roman" w:cs="Times New Roman"/>
          <w:b/>
          <w:color w:val="FF0000"/>
          <w:sz w:val="36"/>
          <w:szCs w:val="36"/>
        </w:rPr>
        <w:t xml:space="preserve">“I am he,” </w:t>
      </w:r>
      <w:r>
        <w:rPr>
          <w:rFonts w:ascii="Times New Roman" w:hAnsi="Times New Roman" w:cs="Times New Roman"/>
          <w:b/>
          <w:sz w:val="36"/>
          <w:szCs w:val="36"/>
        </w:rPr>
        <w:t>the soldiers drew back and fell to the ground!!  Even in this time of capture by his enemies, even in his death on the cross, Jesus was in COMPLETE control!</w:t>
      </w:r>
    </w:p>
    <w:p w14:paraId="3DC80520" w14:textId="77777777" w:rsidR="00DB43C6" w:rsidRPr="00AC041D" w:rsidRDefault="00DB43C6" w:rsidP="00DB43C6">
      <w:pPr>
        <w:pStyle w:val="ListParagraph"/>
        <w:ind w:left="0"/>
        <w:jc w:val="both"/>
        <w:rPr>
          <w:rFonts w:ascii="Times New Roman" w:hAnsi="Times New Roman" w:cs="Times New Roman"/>
          <w:b/>
          <w:sz w:val="36"/>
          <w:szCs w:val="36"/>
        </w:rPr>
      </w:pPr>
    </w:p>
    <w:p w14:paraId="3D7967DA" w14:textId="77777777" w:rsidR="00DB43C6" w:rsidRPr="00C35109" w:rsidRDefault="00DB43C6" w:rsidP="00DB43C6">
      <w:pPr>
        <w:pStyle w:val="chapter-2"/>
        <w:shd w:val="clear" w:color="auto" w:fill="FFFFFF"/>
        <w:spacing w:before="0" w:beforeAutospacing="0" w:after="150" w:afterAutospacing="0" w:line="360" w:lineRule="atLeast"/>
        <w:jc w:val="both"/>
        <w:rPr>
          <w:rFonts w:eastAsiaTheme="minorEastAsia"/>
          <w:b/>
          <w:color w:val="3333CC"/>
          <w:sz w:val="36"/>
          <w:szCs w:val="36"/>
        </w:rPr>
      </w:pPr>
      <w:r>
        <w:rPr>
          <w:rFonts w:eastAsiaTheme="minorEastAsia"/>
          <w:b/>
          <w:color w:val="3333CC"/>
          <w:sz w:val="36"/>
          <w:szCs w:val="36"/>
        </w:rPr>
        <w:t>“</w:t>
      </w:r>
      <w:r w:rsidRPr="00C35109">
        <w:rPr>
          <w:rFonts w:eastAsiaTheme="minorEastAsia"/>
          <w:b/>
          <w:color w:val="3333CC"/>
          <w:sz w:val="36"/>
          <w:szCs w:val="36"/>
        </w:rPr>
        <w:t>When he had finished praying, Jesus left with his disciples and crossed the Kidron Valley. On the other side there was a garden, and he and his disciples went into it.</w:t>
      </w:r>
      <w:r>
        <w:rPr>
          <w:rFonts w:eastAsiaTheme="minorEastAsia"/>
          <w:b/>
          <w:color w:val="3333CC"/>
          <w:sz w:val="36"/>
          <w:szCs w:val="36"/>
        </w:rPr>
        <w:t xml:space="preserve"> </w:t>
      </w:r>
      <w:r w:rsidRPr="00C35109">
        <w:rPr>
          <w:rFonts w:eastAsiaTheme="minorEastAsia"/>
          <w:color w:val="3333CC"/>
          <w:sz w:val="36"/>
          <w:szCs w:val="36"/>
        </w:rPr>
        <w:t> </w:t>
      </w:r>
      <w:r w:rsidRPr="00C35109">
        <w:rPr>
          <w:rFonts w:eastAsiaTheme="minorEastAsia"/>
          <w:b/>
          <w:color w:val="3333CC"/>
          <w:sz w:val="36"/>
          <w:szCs w:val="36"/>
        </w:rPr>
        <w:t>Now Judas, who betrayed him, knew the place, because Jesus had often met there with his disciples. </w:t>
      </w:r>
      <w:r w:rsidRPr="00C35109">
        <w:rPr>
          <w:rFonts w:eastAsiaTheme="minorEastAsia"/>
          <w:color w:val="3333CC"/>
          <w:sz w:val="36"/>
          <w:szCs w:val="36"/>
        </w:rPr>
        <w:t> </w:t>
      </w:r>
      <w:proofErr w:type="gramStart"/>
      <w:r w:rsidRPr="00C35109">
        <w:rPr>
          <w:rFonts w:eastAsiaTheme="minorEastAsia"/>
          <w:b/>
          <w:color w:val="3333CC"/>
          <w:sz w:val="36"/>
          <w:szCs w:val="36"/>
        </w:rPr>
        <w:t>So</w:t>
      </w:r>
      <w:proofErr w:type="gramEnd"/>
      <w:r w:rsidRPr="00C35109">
        <w:rPr>
          <w:rFonts w:eastAsiaTheme="minorEastAsia"/>
          <w:b/>
          <w:color w:val="3333CC"/>
          <w:sz w:val="36"/>
          <w:szCs w:val="36"/>
        </w:rPr>
        <w:t xml:space="preserve"> Judas came to the garden, guiding a detachment of soldiers and some officials from the chief priests and the Pharisees. They were carrying torches, lanterns and weapons.</w:t>
      </w:r>
    </w:p>
    <w:p w14:paraId="7591FE1E" w14:textId="77777777" w:rsidR="00DB43C6" w:rsidRPr="00C35109" w:rsidRDefault="00DB43C6" w:rsidP="00DB43C6">
      <w:pPr>
        <w:pStyle w:val="NormalWeb"/>
        <w:shd w:val="clear" w:color="auto" w:fill="FFFFFF"/>
        <w:spacing w:before="0" w:beforeAutospacing="0" w:after="150" w:afterAutospacing="0" w:line="360" w:lineRule="atLeast"/>
        <w:jc w:val="both"/>
        <w:rPr>
          <w:rFonts w:eastAsiaTheme="minorEastAsia"/>
          <w:b/>
          <w:color w:val="3333CC"/>
          <w:sz w:val="36"/>
          <w:szCs w:val="36"/>
        </w:rPr>
      </w:pPr>
      <w:r w:rsidRPr="00C35109">
        <w:rPr>
          <w:rFonts w:eastAsiaTheme="minorEastAsia"/>
          <w:b/>
          <w:color w:val="3333CC"/>
          <w:sz w:val="36"/>
          <w:szCs w:val="36"/>
        </w:rPr>
        <w:t>Jesus, knowing all that was going to happen to him, went out and asked them, </w:t>
      </w:r>
      <w:r w:rsidRPr="00D624B2">
        <w:rPr>
          <w:rFonts w:eastAsiaTheme="minorEastAsia"/>
          <w:b/>
          <w:color w:val="FF0000"/>
          <w:sz w:val="36"/>
          <w:szCs w:val="36"/>
        </w:rPr>
        <w:t>“Who is it you want?”</w:t>
      </w:r>
    </w:p>
    <w:p w14:paraId="7CCEC2A0" w14:textId="77777777" w:rsidR="00DB43C6" w:rsidRPr="00C35109" w:rsidRDefault="00DB43C6" w:rsidP="00DB43C6">
      <w:pPr>
        <w:pStyle w:val="NormalWeb"/>
        <w:shd w:val="clear" w:color="auto" w:fill="FFFFFF"/>
        <w:spacing w:before="0" w:beforeAutospacing="0" w:after="150" w:afterAutospacing="0" w:line="360" w:lineRule="atLeast"/>
        <w:jc w:val="both"/>
        <w:rPr>
          <w:rFonts w:eastAsiaTheme="minorEastAsia"/>
          <w:b/>
          <w:color w:val="3333CC"/>
          <w:sz w:val="36"/>
          <w:szCs w:val="36"/>
        </w:rPr>
      </w:pPr>
      <w:r w:rsidRPr="00C35109">
        <w:rPr>
          <w:rFonts w:eastAsiaTheme="minorEastAsia"/>
          <w:b/>
          <w:color w:val="3333CC"/>
          <w:sz w:val="36"/>
          <w:szCs w:val="36"/>
        </w:rPr>
        <w:t>“Jesus of Nazareth,” they replied.</w:t>
      </w:r>
    </w:p>
    <w:p w14:paraId="230D6C89" w14:textId="77777777" w:rsidR="00DB43C6" w:rsidRPr="00D624B2" w:rsidRDefault="00DB43C6" w:rsidP="00DB43C6">
      <w:pPr>
        <w:pStyle w:val="NormalWeb"/>
        <w:shd w:val="clear" w:color="auto" w:fill="FFFFFF"/>
        <w:spacing w:before="0" w:beforeAutospacing="0" w:after="150" w:afterAutospacing="0" w:line="360" w:lineRule="atLeast"/>
        <w:jc w:val="both"/>
        <w:rPr>
          <w:rFonts w:eastAsiaTheme="minorEastAsia"/>
          <w:b/>
          <w:color w:val="3333CC"/>
          <w:sz w:val="44"/>
          <w:szCs w:val="44"/>
        </w:rPr>
      </w:pPr>
      <w:r w:rsidRPr="00D624B2">
        <w:rPr>
          <w:rFonts w:eastAsiaTheme="minorEastAsia"/>
          <w:b/>
          <w:color w:val="FF0000"/>
          <w:sz w:val="36"/>
          <w:szCs w:val="36"/>
        </w:rPr>
        <w:t>“I am he,” </w:t>
      </w:r>
      <w:r w:rsidRPr="00C35109">
        <w:rPr>
          <w:rFonts w:eastAsiaTheme="minorEastAsia"/>
          <w:b/>
          <w:color w:val="3333CC"/>
          <w:sz w:val="36"/>
          <w:szCs w:val="36"/>
        </w:rPr>
        <w:t>Jesus said. (And Judas the traitor was standing there with them.) </w:t>
      </w:r>
      <w:r w:rsidRPr="00C35109">
        <w:rPr>
          <w:rFonts w:eastAsiaTheme="minorEastAsia"/>
          <w:color w:val="3333CC"/>
          <w:sz w:val="36"/>
          <w:szCs w:val="36"/>
        </w:rPr>
        <w:t> </w:t>
      </w:r>
      <w:r w:rsidRPr="00DB43C6">
        <w:rPr>
          <w:rFonts w:eastAsiaTheme="minorEastAsia"/>
          <w:b/>
          <w:color w:val="000000" w:themeColor="text1"/>
          <w:sz w:val="44"/>
          <w:szCs w:val="44"/>
        </w:rPr>
        <w:t>When Jesus said, </w:t>
      </w:r>
      <w:r w:rsidRPr="00D624B2">
        <w:rPr>
          <w:rFonts w:eastAsiaTheme="minorEastAsia"/>
          <w:b/>
          <w:color w:val="FF0000"/>
          <w:sz w:val="44"/>
          <w:szCs w:val="44"/>
        </w:rPr>
        <w:t>“I am he,” </w:t>
      </w:r>
      <w:r w:rsidRPr="00DB43C6">
        <w:rPr>
          <w:rFonts w:eastAsiaTheme="minorEastAsia"/>
          <w:b/>
          <w:color w:val="000000" w:themeColor="text1"/>
          <w:sz w:val="44"/>
          <w:szCs w:val="44"/>
        </w:rPr>
        <w:t>they drew back and fell to the ground.</w:t>
      </w:r>
    </w:p>
    <w:p w14:paraId="550999B6" w14:textId="77777777" w:rsidR="00DB43C6" w:rsidRPr="00C35109" w:rsidRDefault="00DB43C6" w:rsidP="00DB43C6">
      <w:pPr>
        <w:pStyle w:val="NormalWeb"/>
        <w:shd w:val="clear" w:color="auto" w:fill="FFFFFF"/>
        <w:spacing w:before="0" w:beforeAutospacing="0" w:after="150" w:afterAutospacing="0" w:line="360" w:lineRule="atLeast"/>
        <w:jc w:val="both"/>
        <w:rPr>
          <w:rFonts w:eastAsiaTheme="minorEastAsia"/>
          <w:b/>
          <w:color w:val="3333CC"/>
          <w:sz w:val="36"/>
          <w:szCs w:val="36"/>
        </w:rPr>
      </w:pPr>
      <w:proofErr w:type="gramStart"/>
      <w:r w:rsidRPr="00C35109">
        <w:rPr>
          <w:rFonts w:eastAsiaTheme="minorEastAsia"/>
          <w:b/>
          <w:color w:val="3333CC"/>
          <w:sz w:val="36"/>
          <w:szCs w:val="36"/>
        </w:rPr>
        <w:t>Again</w:t>
      </w:r>
      <w:proofErr w:type="gramEnd"/>
      <w:r w:rsidRPr="00C35109">
        <w:rPr>
          <w:rFonts w:eastAsiaTheme="minorEastAsia"/>
          <w:b/>
          <w:color w:val="3333CC"/>
          <w:sz w:val="36"/>
          <w:szCs w:val="36"/>
        </w:rPr>
        <w:t xml:space="preserve"> he asked them, </w:t>
      </w:r>
      <w:r w:rsidRPr="00D624B2">
        <w:rPr>
          <w:rFonts w:eastAsiaTheme="minorEastAsia"/>
          <w:b/>
          <w:color w:val="FF0000"/>
          <w:sz w:val="36"/>
          <w:szCs w:val="36"/>
        </w:rPr>
        <w:t>“Who is it you want?”</w:t>
      </w:r>
      <w:bookmarkStart w:id="0" w:name="_GoBack"/>
      <w:bookmarkEnd w:id="0"/>
    </w:p>
    <w:p w14:paraId="6C5AC211" w14:textId="77777777" w:rsidR="00DB43C6" w:rsidRPr="00C35109" w:rsidRDefault="00DB43C6" w:rsidP="00DB43C6">
      <w:pPr>
        <w:pStyle w:val="NormalWeb"/>
        <w:shd w:val="clear" w:color="auto" w:fill="FFFFFF"/>
        <w:spacing w:before="0" w:beforeAutospacing="0" w:after="150" w:afterAutospacing="0" w:line="360" w:lineRule="atLeast"/>
        <w:jc w:val="both"/>
        <w:rPr>
          <w:rFonts w:eastAsiaTheme="minorEastAsia"/>
          <w:b/>
          <w:color w:val="3333CC"/>
          <w:sz w:val="36"/>
          <w:szCs w:val="36"/>
        </w:rPr>
      </w:pPr>
      <w:r w:rsidRPr="00C35109">
        <w:rPr>
          <w:rFonts w:eastAsiaTheme="minorEastAsia"/>
          <w:b/>
          <w:color w:val="3333CC"/>
          <w:sz w:val="36"/>
          <w:szCs w:val="36"/>
        </w:rPr>
        <w:lastRenderedPageBreak/>
        <w:t>“Jesus of Nazareth,” they said.</w:t>
      </w:r>
    </w:p>
    <w:p w14:paraId="70D3F60B" w14:textId="77777777" w:rsidR="00DB43C6" w:rsidRPr="00C35109" w:rsidRDefault="00DB43C6" w:rsidP="00DB43C6">
      <w:pPr>
        <w:pStyle w:val="NormalWeb"/>
        <w:shd w:val="clear" w:color="auto" w:fill="FFFFFF"/>
        <w:spacing w:before="0" w:beforeAutospacing="0" w:after="150" w:afterAutospacing="0" w:line="360" w:lineRule="atLeast"/>
        <w:jc w:val="both"/>
        <w:rPr>
          <w:rFonts w:eastAsiaTheme="minorEastAsia"/>
          <w:b/>
          <w:color w:val="3333CC"/>
          <w:sz w:val="36"/>
          <w:szCs w:val="36"/>
        </w:rPr>
      </w:pPr>
      <w:r w:rsidRPr="00C35109">
        <w:rPr>
          <w:rFonts w:eastAsiaTheme="minorEastAsia"/>
          <w:b/>
          <w:color w:val="3333CC"/>
          <w:sz w:val="36"/>
          <w:szCs w:val="36"/>
        </w:rPr>
        <w:t>Jesus answered, </w:t>
      </w:r>
      <w:r w:rsidRPr="00D624B2">
        <w:rPr>
          <w:rFonts w:eastAsiaTheme="minorEastAsia"/>
          <w:b/>
          <w:color w:val="FF0000"/>
          <w:sz w:val="36"/>
          <w:szCs w:val="36"/>
        </w:rPr>
        <w:t>“I told you that I am he. If you are looking for me, then let these men go.”</w:t>
      </w:r>
      <w:r w:rsidRPr="00C35109">
        <w:rPr>
          <w:rFonts w:eastAsiaTheme="minorEastAsia"/>
          <w:b/>
          <w:color w:val="3333CC"/>
          <w:sz w:val="36"/>
          <w:szCs w:val="36"/>
        </w:rPr>
        <w:t> </w:t>
      </w:r>
      <w:r w:rsidRPr="00C35109">
        <w:rPr>
          <w:rFonts w:eastAsiaTheme="minorEastAsia"/>
          <w:color w:val="3333CC"/>
          <w:sz w:val="36"/>
          <w:szCs w:val="36"/>
        </w:rPr>
        <w:t> </w:t>
      </w:r>
      <w:r w:rsidRPr="00C35109">
        <w:rPr>
          <w:rFonts w:eastAsiaTheme="minorEastAsia"/>
          <w:b/>
          <w:color w:val="3333CC"/>
          <w:sz w:val="36"/>
          <w:szCs w:val="36"/>
        </w:rPr>
        <w:t>This happened so that the words he had spoken would be fulfilled: </w:t>
      </w:r>
      <w:r w:rsidRPr="00D624B2">
        <w:rPr>
          <w:rFonts w:eastAsiaTheme="minorEastAsia"/>
          <w:b/>
          <w:color w:val="FF0000"/>
          <w:sz w:val="36"/>
          <w:szCs w:val="36"/>
        </w:rPr>
        <w:t xml:space="preserve">“I have not lost </w:t>
      </w:r>
      <w:r>
        <w:rPr>
          <w:rFonts w:eastAsiaTheme="minorEastAsia"/>
          <w:b/>
          <w:color w:val="FF0000"/>
          <w:sz w:val="36"/>
          <w:szCs w:val="36"/>
        </w:rPr>
        <w:t>o</w:t>
      </w:r>
      <w:r w:rsidRPr="00D624B2">
        <w:rPr>
          <w:rFonts w:eastAsiaTheme="minorEastAsia"/>
          <w:b/>
          <w:color w:val="FF0000"/>
          <w:sz w:val="36"/>
          <w:szCs w:val="36"/>
        </w:rPr>
        <w:t xml:space="preserve">ne of those you gave me.” </w:t>
      </w:r>
    </w:p>
    <w:p w14:paraId="0E92E52E" w14:textId="77777777" w:rsidR="00DB43C6" w:rsidRPr="00C35109" w:rsidRDefault="00DB43C6" w:rsidP="00DB43C6">
      <w:pPr>
        <w:pStyle w:val="NormalWeb"/>
        <w:shd w:val="clear" w:color="auto" w:fill="FFFFFF"/>
        <w:spacing w:before="0" w:beforeAutospacing="0" w:after="150" w:afterAutospacing="0" w:line="360" w:lineRule="atLeast"/>
        <w:jc w:val="both"/>
        <w:rPr>
          <w:rFonts w:eastAsiaTheme="minorEastAsia"/>
          <w:b/>
          <w:color w:val="3333CC"/>
          <w:sz w:val="36"/>
          <w:szCs w:val="36"/>
        </w:rPr>
      </w:pPr>
      <w:r w:rsidRPr="00C35109">
        <w:rPr>
          <w:rFonts w:eastAsiaTheme="minorEastAsia"/>
          <w:b/>
          <w:color w:val="3333CC"/>
          <w:sz w:val="36"/>
          <w:szCs w:val="36"/>
        </w:rPr>
        <w:t xml:space="preserve">Then Simon Peter, who had a sword, drew it and struck the high priest’s servant, cutting off his right ear. (The servant’s name was </w:t>
      </w:r>
      <w:proofErr w:type="spellStart"/>
      <w:r w:rsidRPr="00C35109">
        <w:rPr>
          <w:rFonts w:eastAsiaTheme="minorEastAsia"/>
          <w:b/>
          <w:color w:val="3333CC"/>
          <w:sz w:val="36"/>
          <w:szCs w:val="36"/>
        </w:rPr>
        <w:t>Malchus</w:t>
      </w:r>
      <w:proofErr w:type="spellEnd"/>
      <w:r w:rsidRPr="00C35109">
        <w:rPr>
          <w:rFonts w:eastAsiaTheme="minorEastAsia"/>
          <w:b/>
          <w:color w:val="3333CC"/>
          <w:sz w:val="36"/>
          <w:szCs w:val="36"/>
        </w:rPr>
        <w:t>.)</w:t>
      </w:r>
    </w:p>
    <w:p w14:paraId="346EDFD1" w14:textId="77777777" w:rsidR="00DB43C6" w:rsidRDefault="00DB43C6" w:rsidP="00DB43C6">
      <w:pPr>
        <w:pStyle w:val="NormalWeb"/>
        <w:shd w:val="clear" w:color="auto" w:fill="FFFFFF"/>
        <w:spacing w:before="0" w:beforeAutospacing="0" w:after="150" w:afterAutospacing="0" w:line="360" w:lineRule="atLeast"/>
        <w:jc w:val="both"/>
        <w:rPr>
          <w:rFonts w:eastAsiaTheme="minorEastAsia"/>
          <w:b/>
          <w:color w:val="3333CC"/>
          <w:sz w:val="36"/>
          <w:szCs w:val="36"/>
        </w:rPr>
      </w:pPr>
      <w:r w:rsidRPr="00C35109">
        <w:rPr>
          <w:rFonts w:eastAsiaTheme="minorEastAsia"/>
          <w:b/>
          <w:color w:val="3333CC"/>
          <w:sz w:val="36"/>
          <w:szCs w:val="36"/>
        </w:rPr>
        <w:t>Jesus commanded Peter, </w:t>
      </w:r>
      <w:r w:rsidRPr="00D624B2">
        <w:rPr>
          <w:rFonts w:eastAsiaTheme="minorEastAsia"/>
          <w:b/>
          <w:color w:val="FF0000"/>
          <w:sz w:val="36"/>
          <w:szCs w:val="36"/>
        </w:rPr>
        <w:t xml:space="preserve">“Put your sword away! Shall I not drink the cup the Father has given me?” </w:t>
      </w:r>
      <w:r w:rsidRPr="00C35109">
        <w:rPr>
          <w:rFonts w:eastAsiaTheme="minorEastAsia"/>
          <w:color w:val="3333CC"/>
          <w:sz w:val="36"/>
          <w:szCs w:val="36"/>
        </w:rPr>
        <w:t> </w:t>
      </w:r>
      <w:r w:rsidRPr="00C35109">
        <w:rPr>
          <w:rFonts w:eastAsiaTheme="minorEastAsia"/>
          <w:b/>
          <w:color w:val="3333CC"/>
          <w:sz w:val="36"/>
          <w:szCs w:val="36"/>
        </w:rPr>
        <w:t>Then the detachment of soldiers with its commander and the Jewish officials arrested Jesus. They bound him and brought him first to Annas, who was the father-in-law of Caiaphas, the high priest that year.</w:t>
      </w:r>
      <w:r>
        <w:rPr>
          <w:rFonts w:eastAsiaTheme="minorEastAsia"/>
          <w:color w:val="3333CC"/>
          <w:sz w:val="36"/>
          <w:szCs w:val="36"/>
        </w:rPr>
        <w:t xml:space="preserve"> </w:t>
      </w:r>
      <w:r w:rsidRPr="00C35109">
        <w:rPr>
          <w:rFonts w:eastAsiaTheme="minorEastAsia"/>
          <w:color w:val="3333CC"/>
          <w:sz w:val="36"/>
          <w:szCs w:val="36"/>
        </w:rPr>
        <w:t> </w:t>
      </w:r>
      <w:r w:rsidRPr="00C35109">
        <w:rPr>
          <w:rFonts w:eastAsiaTheme="minorEastAsia"/>
          <w:b/>
          <w:color w:val="3333CC"/>
          <w:sz w:val="36"/>
          <w:szCs w:val="36"/>
        </w:rPr>
        <w:t>Caiaphas was the one who had advised the Jewish leaders that it would be good if one man died for the people.</w:t>
      </w:r>
      <w:r>
        <w:rPr>
          <w:rFonts w:eastAsiaTheme="minorEastAsia"/>
          <w:b/>
          <w:color w:val="3333CC"/>
          <w:sz w:val="36"/>
          <w:szCs w:val="36"/>
        </w:rPr>
        <w:t>”</w:t>
      </w:r>
    </w:p>
    <w:p w14:paraId="1C8D210E" w14:textId="77777777" w:rsidR="00DB43C6" w:rsidRDefault="00DB43C6" w:rsidP="00DB43C6">
      <w:pPr>
        <w:pStyle w:val="NormalWeb"/>
        <w:shd w:val="clear" w:color="auto" w:fill="FFFFFF"/>
        <w:spacing w:before="0" w:beforeAutospacing="0" w:after="150" w:afterAutospacing="0" w:line="360" w:lineRule="atLeast"/>
        <w:jc w:val="both"/>
        <w:rPr>
          <w:rFonts w:eastAsiaTheme="minorEastAsia"/>
          <w:b/>
          <w:color w:val="3333CC"/>
          <w:sz w:val="36"/>
          <w:szCs w:val="36"/>
        </w:rPr>
      </w:pPr>
    </w:p>
    <w:p w14:paraId="06BFFEB2" w14:textId="16CC4D97" w:rsidR="00DB43C6" w:rsidRDefault="00DB43C6" w:rsidP="00DB43C6">
      <w:pPr>
        <w:pStyle w:val="NormalWeb"/>
        <w:shd w:val="clear" w:color="auto" w:fill="FFFFFF"/>
        <w:spacing w:before="0" w:beforeAutospacing="0" w:after="0" w:afterAutospacing="0" w:line="280" w:lineRule="atLeast"/>
        <w:ind w:left="720"/>
        <w:jc w:val="both"/>
        <w:rPr>
          <w:rStyle w:val="Hyperlink"/>
          <w:b/>
          <w:sz w:val="36"/>
          <w:szCs w:val="36"/>
        </w:rPr>
      </w:pPr>
    </w:p>
    <w:p w14:paraId="36C968FB" w14:textId="67CD37D4" w:rsidR="00DB43C6" w:rsidRDefault="00DB43C6" w:rsidP="00DB43C6">
      <w:pPr>
        <w:pStyle w:val="NormalWeb"/>
        <w:shd w:val="clear" w:color="auto" w:fill="FFFFFF"/>
        <w:spacing w:before="0" w:beforeAutospacing="0" w:after="0" w:afterAutospacing="0" w:line="280" w:lineRule="atLeast"/>
        <w:ind w:left="720"/>
        <w:jc w:val="both"/>
        <w:rPr>
          <w:rStyle w:val="Hyperlink"/>
          <w:b/>
          <w:sz w:val="36"/>
          <w:szCs w:val="36"/>
        </w:rPr>
      </w:pPr>
    </w:p>
    <w:p w14:paraId="46E3A744" w14:textId="77777777" w:rsidR="00DB43C6" w:rsidRDefault="00DB43C6" w:rsidP="00DB43C6">
      <w:pPr>
        <w:pStyle w:val="NormalWeb"/>
        <w:shd w:val="clear" w:color="auto" w:fill="FFFFFF"/>
        <w:spacing w:before="0" w:beforeAutospacing="0" w:after="0" w:afterAutospacing="0" w:line="280" w:lineRule="atLeast"/>
        <w:ind w:left="720"/>
        <w:jc w:val="both"/>
        <w:rPr>
          <w:rStyle w:val="Hyperlink"/>
          <w:b/>
          <w:sz w:val="36"/>
          <w:szCs w:val="36"/>
        </w:rPr>
      </w:pPr>
    </w:p>
    <w:p w14:paraId="0E9AA000" w14:textId="77777777" w:rsidR="00DB43C6" w:rsidRDefault="00DB43C6" w:rsidP="00DB43C6">
      <w:pPr>
        <w:pStyle w:val="NormalWeb"/>
        <w:shd w:val="clear" w:color="auto" w:fill="FFFFFF"/>
        <w:spacing w:before="0" w:beforeAutospacing="0" w:after="0" w:afterAutospacing="0" w:line="280" w:lineRule="atLeast"/>
        <w:ind w:left="720"/>
        <w:jc w:val="both"/>
        <w:rPr>
          <w:rStyle w:val="Hyperlink"/>
          <w:b/>
          <w:sz w:val="36"/>
          <w:szCs w:val="36"/>
        </w:rPr>
      </w:pPr>
    </w:p>
    <w:p w14:paraId="5CF8DDBB" w14:textId="77777777" w:rsidR="00DB43C6" w:rsidRDefault="00DB43C6" w:rsidP="00DB43C6">
      <w:pPr>
        <w:pStyle w:val="NormalWeb"/>
        <w:shd w:val="clear" w:color="auto" w:fill="FFFFFF"/>
        <w:spacing w:before="0" w:beforeAutospacing="0" w:after="0" w:afterAutospacing="0" w:line="280" w:lineRule="atLeast"/>
        <w:ind w:left="720"/>
        <w:jc w:val="both"/>
        <w:rPr>
          <w:b/>
          <w:sz w:val="36"/>
          <w:szCs w:val="36"/>
        </w:rPr>
      </w:pPr>
      <w:hyperlink r:id="rId4" w:history="1">
        <w:r w:rsidRPr="000F7918">
          <w:rPr>
            <w:rStyle w:val="Hyperlink"/>
            <w:b/>
            <w:sz w:val="36"/>
            <w:szCs w:val="36"/>
          </w:rPr>
          <w:t xml:space="preserve">Return to </w:t>
        </w:r>
        <w:r>
          <w:rPr>
            <w:rStyle w:val="Hyperlink"/>
            <w:b/>
            <w:sz w:val="36"/>
            <w:szCs w:val="36"/>
          </w:rPr>
          <w:t>homepage</w:t>
        </w:r>
      </w:hyperlink>
    </w:p>
    <w:p w14:paraId="525F334D" w14:textId="77777777" w:rsidR="00DB43C6" w:rsidRDefault="00DB43C6" w:rsidP="00DB43C6">
      <w:pPr>
        <w:spacing w:after="120"/>
        <w:jc w:val="both"/>
        <w:rPr>
          <w:rFonts w:ascii="Century Gothic" w:hAnsi="Century Gothic"/>
          <w:b/>
          <w:sz w:val="40"/>
          <w:szCs w:val="40"/>
        </w:rPr>
      </w:pPr>
    </w:p>
    <w:p w14:paraId="293FE365" w14:textId="77777777" w:rsidR="00DB43C6" w:rsidRDefault="00DB43C6" w:rsidP="00DB43C6">
      <w:pPr>
        <w:pStyle w:val="NormalWeb"/>
        <w:spacing w:before="0" w:beforeAutospacing="0" w:after="0" w:afterAutospacing="0" w:line="300" w:lineRule="auto"/>
        <w:rPr>
          <w:rFonts w:ascii="Arial" w:hAnsi="Arial" w:cs="Arial"/>
          <w:color w:val="808080"/>
          <w:sz w:val="18"/>
          <w:szCs w:val="18"/>
        </w:rPr>
      </w:pPr>
      <w:r>
        <w:rPr>
          <w:rStyle w:val="Strong"/>
          <w:rFonts w:ascii="Arial" w:hAnsi="Arial" w:cs="Arial"/>
          <w:color w:val="B22222"/>
        </w:rPr>
        <w:t xml:space="preserve">           Dr. Robert J. Rapalje, Retired</w:t>
      </w:r>
    </w:p>
    <w:p w14:paraId="13036C0A" w14:textId="77777777" w:rsidR="00DB43C6" w:rsidRDefault="00DB43C6" w:rsidP="00DB43C6">
      <w:pPr>
        <w:pStyle w:val="NormalWeb"/>
        <w:spacing w:before="0" w:beforeAutospacing="0" w:after="0" w:afterAutospacing="0" w:line="300" w:lineRule="auto"/>
        <w:rPr>
          <w:rFonts w:ascii="Arial" w:hAnsi="Arial" w:cs="Arial"/>
          <w:color w:val="808080"/>
          <w:sz w:val="18"/>
          <w:szCs w:val="18"/>
        </w:rPr>
      </w:pPr>
      <w:r>
        <w:rPr>
          <w:rStyle w:val="Strong"/>
          <w:rFonts w:ascii="Arial" w:hAnsi="Arial" w:cs="Arial"/>
          <w:color w:val="B22222"/>
        </w:rPr>
        <w:t xml:space="preserve">           Seminole State College of Florida</w:t>
      </w:r>
      <w:r>
        <w:rPr>
          <w:rFonts w:ascii="Arial" w:hAnsi="Arial" w:cs="Arial"/>
          <w:b/>
          <w:bCs/>
          <w:color w:val="B22222"/>
        </w:rPr>
        <w:br/>
      </w:r>
      <w:r>
        <w:rPr>
          <w:rStyle w:val="Strong"/>
          <w:rFonts w:ascii="Arial" w:hAnsi="Arial" w:cs="Arial"/>
          <w:color w:val="B22222"/>
        </w:rPr>
        <w:t xml:space="preserve">           Altamonte Springs Campus</w:t>
      </w:r>
      <w:r>
        <w:rPr>
          <w:rFonts w:ascii="Arial" w:hAnsi="Arial" w:cs="Arial"/>
          <w:b/>
          <w:bCs/>
          <w:color w:val="B22222"/>
        </w:rPr>
        <w:br/>
      </w:r>
      <w:r>
        <w:rPr>
          <w:rStyle w:val="Strong"/>
          <w:rFonts w:ascii="Arial" w:hAnsi="Arial" w:cs="Arial"/>
          <w:color w:val="0000CD"/>
        </w:rPr>
        <w:t xml:space="preserve">           Email:  </w:t>
      </w:r>
      <w:hyperlink r:id="rId5" w:history="1">
        <w:r>
          <w:rPr>
            <w:rStyle w:val="Hyperlink"/>
            <w:rFonts w:ascii="Arial" w:hAnsi="Arial" w:cs="Arial"/>
            <w:b/>
            <w:bCs/>
            <w:color w:val="0000CD"/>
          </w:rPr>
          <w:t>rapaljer@mathinlivingcolor.com</w:t>
        </w:r>
      </w:hyperlink>
    </w:p>
    <w:p w14:paraId="05548704" w14:textId="2694C115" w:rsidR="00DB43C6" w:rsidRDefault="00DB43C6" w:rsidP="00DB43C6">
      <w:pPr>
        <w:spacing w:after="120"/>
        <w:jc w:val="both"/>
        <w:rPr>
          <w:rFonts w:ascii="Century Gothic" w:hAnsi="Century Gothic"/>
          <w:b/>
          <w:sz w:val="40"/>
          <w:szCs w:val="40"/>
        </w:rPr>
      </w:pPr>
    </w:p>
    <w:p w14:paraId="4C55DE16" w14:textId="77777777" w:rsidR="00DB43C6" w:rsidRDefault="00DB43C6"/>
    <w:sectPr w:rsidR="00DB4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3C6"/>
    <w:rsid w:val="00DB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ED0C"/>
  <w15:chartTrackingRefBased/>
  <w15:docId w15:val="{281EF118-A1C9-44B2-8E9C-034C0025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3C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3C6"/>
    <w:pPr>
      <w:ind w:left="720"/>
      <w:contextualSpacing/>
    </w:pPr>
  </w:style>
  <w:style w:type="character" w:styleId="Hyperlink">
    <w:name w:val="Hyperlink"/>
    <w:basedOn w:val="DefaultParagraphFont"/>
    <w:uiPriority w:val="99"/>
    <w:unhideWhenUsed/>
    <w:rsid w:val="00DB43C6"/>
    <w:rPr>
      <w:color w:val="0000FF"/>
      <w:u w:val="single"/>
    </w:rPr>
  </w:style>
  <w:style w:type="paragraph" w:styleId="NormalWeb">
    <w:name w:val="Normal (Web)"/>
    <w:basedOn w:val="Normal"/>
    <w:uiPriority w:val="99"/>
    <w:unhideWhenUsed/>
    <w:rsid w:val="00DB43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43C6"/>
    <w:rPr>
      <w:b/>
      <w:bCs/>
    </w:rPr>
  </w:style>
  <w:style w:type="paragraph" w:customStyle="1" w:styleId="chapter-2">
    <w:name w:val="chapter-2"/>
    <w:basedOn w:val="Normal"/>
    <w:rsid w:val="00DB43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paljer@mathinlivingcolor.com" TargetMode="External"/><Relationship Id="rId4" Type="http://schemas.openxmlformats.org/officeDocument/2006/relationships/hyperlink" Target="http://www.mathinlivingcol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Rapalje</dc:creator>
  <cp:keywords/>
  <dc:description/>
  <cp:lastModifiedBy>Robert Rapalje</cp:lastModifiedBy>
  <cp:revision>1</cp:revision>
  <dcterms:created xsi:type="dcterms:W3CDTF">2019-04-19T04:51:00Z</dcterms:created>
  <dcterms:modified xsi:type="dcterms:W3CDTF">2019-04-19T04:53:00Z</dcterms:modified>
</cp:coreProperties>
</file>