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b/>
          <w:spacing w:val="-3"/>
          <w:sz w:val="22"/>
        </w:rPr>
        <w:t>PURPOSE:</w:t>
      </w:r>
      <w:r w:rsidRPr="00172E3E">
        <w:rPr>
          <w:rFonts w:asciiTheme="minorHAnsi" w:hAnsiTheme="minorHAnsi" w:cstheme="minorHAnsi"/>
          <w:spacing w:val="-3"/>
          <w:sz w:val="22"/>
        </w:rPr>
        <w:t xml:space="preserve"> Individuals in this position are under the supervision of the Residential Program Managers, the Executive Director, and other designated persons. Individuals in this position provide life support and </w:t>
      </w:r>
      <w:proofErr w:type="spellStart"/>
      <w:r w:rsidRPr="00172E3E">
        <w:rPr>
          <w:rFonts w:asciiTheme="minorHAnsi" w:hAnsiTheme="minorHAnsi" w:cstheme="minorHAnsi"/>
          <w:spacing w:val="-3"/>
          <w:sz w:val="22"/>
        </w:rPr>
        <w:t>habilitative</w:t>
      </w:r>
      <w:proofErr w:type="spellEnd"/>
      <w:r w:rsidRPr="00172E3E">
        <w:rPr>
          <w:rFonts w:asciiTheme="minorHAnsi" w:hAnsiTheme="minorHAnsi" w:cstheme="minorHAnsi"/>
          <w:spacing w:val="-3"/>
          <w:sz w:val="22"/>
        </w:rPr>
        <w:t xml:space="preserve"> services to persons with developmental disabilities. Implement formal and informal training according to policies, procedures, and directions of supervisors.    </w:t>
      </w: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b/>
          <w:spacing w:val="-3"/>
          <w:sz w:val="22"/>
        </w:rPr>
        <w:t>ESSENTIAL FUNCTIONS: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Assist with wheelchair movement, toileting, meals, and transportation.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Maintains accurate documentation and perform various cleaning duties in and around the residence.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Provides continuous supervision to persons within the group home, insuring individual safety, care and support of each person.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Observation, care and reporting of resident medical needs, problems, or complaints.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Accurate and consistent administration and documentation of medication, with strict adherence to policies and procedures.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 xml:space="preserve">Assists residents to develop self-reliance in daily living skills and assist in the performance of these functions only when </w:t>
      </w:r>
      <w:r w:rsidRPr="00172E3E">
        <w:rPr>
          <w:rFonts w:asciiTheme="minorHAnsi" w:hAnsiTheme="minorHAnsi" w:cstheme="minorHAnsi"/>
          <w:spacing w:val="-3"/>
          <w:sz w:val="22"/>
          <w:u w:val="single"/>
        </w:rPr>
        <w:t>necessary</w:t>
      </w:r>
      <w:r w:rsidRPr="00172E3E">
        <w:rPr>
          <w:rFonts w:asciiTheme="minorHAnsi" w:hAnsiTheme="minorHAnsi" w:cstheme="minorHAnsi"/>
          <w:spacing w:val="-3"/>
          <w:sz w:val="22"/>
        </w:rPr>
        <w:t>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Maintain household and grounds at a level of cleanliness and order, which meets or exceeds State and Corporation standards.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Initiates and performs established ISP and behavior programs.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Accurately complete documentation’s including but not limited to training, financial</w:t>
      </w:r>
      <w:proofErr w:type="gramStart"/>
      <w:r w:rsidRPr="00172E3E">
        <w:rPr>
          <w:rFonts w:asciiTheme="minorHAnsi" w:hAnsiTheme="minorHAnsi" w:cstheme="minorHAnsi"/>
          <w:spacing w:val="-3"/>
          <w:sz w:val="22"/>
        </w:rPr>
        <w:t>,  incident</w:t>
      </w:r>
      <w:proofErr w:type="gramEnd"/>
      <w:r w:rsidRPr="00172E3E">
        <w:rPr>
          <w:rFonts w:asciiTheme="minorHAnsi" w:hAnsiTheme="minorHAnsi" w:cstheme="minorHAnsi"/>
          <w:spacing w:val="-3"/>
          <w:sz w:val="22"/>
        </w:rPr>
        <w:t xml:space="preserve"> reports, and medical issues according to established procedures.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Maintains compliance with State &amp; Federal laws and regulations, as well as corporate policies and procedures.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Is flexible in scheduling to include changes with regard to when, where, and what duties will be performed as a result of changing program and resident needs.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In cases of unforeseen emergencies, natural disaster or extraordinary circumstances, on duty staff will be required to stay on duty until authorized to leave the work site by management personnel.</w:t>
      </w: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  <w:sz w:val="22"/>
        </w:rPr>
      </w:pP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b/>
          <w:spacing w:val="-3"/>
          <w:sz w:val="22"/>
        </w:rPr>
        <w:t>OTHER RESPONSIBILITIES: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 xml:space="preserve">Assist residents in the care and maintenance of their clothing, bedding, and personal and </w:t>
      </w:r>
    </w:p>
    <w:p w:rsidR="00CB2ED0" w:rsidRPr="00172E3E" w:rsidRDefault="00CB2ED0" w:rsidP="00CB2ED0">
      <w:pPr>
        <w:numPr>
          <w:ilvl w:val="12"/>
          <w:numId w:val="0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ab/>
        <w:t>Communal property.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Participates in and support, develop, and encourage, participation in group and individual leisure time activities.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Transports and accompany individuals or groups of residents to various locations during community trips, activities and appointments.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Assists in fire drills, safety inspections and other safety programs.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Maintains confidentiality of written and verbal information pertaining to Step Forward Activities, Inc., and its program participants.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Projects positive and professional image within the community.</w:t>
      </w: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*Note: Function and responsibilities may vary from work site to work site, and from shift to shift.</w:t>
      </w: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</w:p>
    <w:p w:rsidR="00CB2ED0" w:rsidRPr="00172E3E" w:rsidRDefault="00CB2ED0" w:rsidP="00CB2ED0">
      <w:pPr>
        <w:tabs>
          <w:tab w:val="left" w:pos="-720"/>
          <w:tab w:val="left" w:pos="0"/>
        </w:tabs>
        <w:suppressAutoHyphens/>
        <w:ind w:left="720" w:hanging="720"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b/>
          <w:spacing w:val="-3"/>
          <w:sz w:val="22"/>
        </w:rPr>
        <w:lastRenderedPageBreak/>
        <w:t>REQUIRED ABILITIES AND CONDUCT: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Positive, supportive, and cooperative behavior in interacting with program participants, co-workers, supervisors, and management.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Ability to learn and implement behavioral management techniques in a precise, routine manner.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Knowledge/skill in cooking, personal hygiene issues, physical health, and support of basic human needs.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Respect for people with developmental disabilities as adult individuals.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Ability to work with people in situations, which may result in physical or verbal insult and to participate in training to prevent the same.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Knowledge of the English language sufficient to read, write, speak, and otherwise interact with residents, and co-workers to perform the duties of the job described herein and complete documentation as required by State &amp; Federal laws and regulations.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Ability to physically assist a resident who may need lifting as a result of a fall or need physical assistance with personal hygiene, wheelchair, toileting, or other needs requiring physical assistance.</w:t>
      </w: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  <w:sz w:val="22"/>
        </w:rPr>
      </w:pP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b/>
          <w:spacing w:val="-3"/>
          <w:sz w:val="22"/>
        </w:rPr>
        <w:t>QUALIFICATIONS: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Must be over 18 years of age.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 xml:space="preserve">Possess a valid </w:t>
      </w:r>
      <w:smartTag w:uri="urn:schemas-microsoft-com:office:smarttags" w:element="State">
        <w:smartTag w:uri="urn:schemas-microsoft-com:office:smarttags" w:element="place">
          <w:r w:rsidRPr="00172E3E">
            <w:rPr>
              <w:rFonts w:asciiTheme="minorHAnsi" w:hAnsiTheme="minorHAnsi" w:cstheme="minorHAnsi"/>
              <w:spacing w:val="-3"/>
              <w:sz w:val="22"/>
            </w:rPr>
            <w:t>Oregon</w:t>
          </w:r>
        </w:smartTag>
      </w:smartTag>
      <w:r w:rsidRPr="00172E3E">
        <w:rPr>
          <w:rFonts w:asciiTheme="minorHAnsi" w:hAnsiTheme="minorHAnsi" w:cstheme="minorHAnsi"/>
          <w:spacing w:val="-3"/>
          <w:sz w:val="22"/>
        </w:rPr>
        <w:t xml:space="preserve"> driver license and be insurable by Step Forward Activities’ insurance carrier.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Pass various State and Agency tests and training, including criminal background investigation, TB testing, 1</w:t>
      </w:r>
      <w:r w:rsidRPr="00172E3E">
        <w:rPr>
          <w:rFonts w:asciiTheme="minorHAnsi" w:hAnsiTheme="minorHAnsi" w:cstheme="minorHAnsi"/>
          <w:spacing w:val="-3"/>
          <w:sz w:val="22"/>
          <w:vertAlign w:val="superscript"/>
        </w:rPr>
        <w:t>st</w:t>
      </w:r>
      <w:r w:rsidRPr="00172E3E">
        <w:rPr>
          <w:rFonts w:asciiTheme="minorHAnsi" w:hAnsiTheme="minorHAnsi" w:cstheme="minorHAnsi"/>
          <w:spacing w:val="-3"/>
          <w:sz w:val="22"/>
        </w:rPr>
        <w:t xml:space="preserve"> Aid and CPR certification and others as may be required to qualify and improve job performance.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Ability to perform within the guidelines of this document.</w:t>
      </w: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b/>
          <w:spacing w:val="-3"/>
          <w:sz w:val="22"/>
        </w:rPr>
      </w:pP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b/>
          <w:spacing w:val="-3"/>
          <w:sz w:val="22"/>
        </w:rPr>
        <w:t>PERFORMANCE STANDARD:</w:t>
      </w:r>
      <w:r w:rsidRPr="00172E3E">
        <w:rPr>
          <w:rFonts w:asciiTheme="minorHAnsi" w:hAnsiTheme="minorHAnsi" w:cstheme="minorHAnsi"/>
          <w:spacing w:val="-3"/>
          <w:sz w:val="22"/>
        </w:rPr>
        <w:t xml:space="preserve"> 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 xml:space="preserve">Works scheduled days and hours.                               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Works professionally and harmoniously with co-workers, supervisors, management, support personnel, and residents.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Makes good use of time, fulfilling assigned tasks in a timely manner.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Maximizes contact with residents involving them in daily living tasks and leisure activities.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Demonstrates proper and safe use of facility equipment and vehicles.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Utilizes a positive and constructive attitude toward resolution of problems and conflicts.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Accepts direction, criticism, and supervision from supervisors in a professional manner.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Demonstrates ability to remain calm in demanding situations.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Performs other duties as may be assigned.</w:t>
      </w:r>
    </w:p>
    <w:p w:rsidR="00CB2ED0" w:rsidRPr="00172E3E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Ability to work within and promote a teamwork philosophy.</w:t>
      </w:r>
    </w:p>
    <w:p w:rsidR="00CB2ED0" w:rsidRDefault="00CB2ED0" w:rsidP="00CB2ED0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Ability to work without close supervision.</w:t>
      </w:r>
    </w:p>
    <w:p w:rsidR="00172E3E" w:rsidRPr="00172E3E" w:rsidRDefault="00172E3E" w:rsidP="00172E3E">
      <w:pPr>
        <w:numPr>
          <w:ilvl w:val="0"/>
          <w:numId w:val="1"/>
        </w:num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spacing w:val="-3"/>
          <w:sz w:val="22"/>
        </w:rPr>
        <w:t>Meet continuing education requirements on an annual basis.</w:t>
      </w: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  <w:r w:rsidRPr="00172E3E">
        <w:rPr>
          <w:rFonts w:asciiTheme="minorHAnsi" w:hAnsiTheme="minorHAnsi" w:cstheme="minorHAnsi"/>
          <w:b/>
          <w:spacing w:val="-3"/>
          <w:sz w:val="22"/>
        </w:rPr>
        <w:t>SUPERVISOR:</w:t>
      </w:r>
      <w:r w:rsidRPr="00172E3E">
        <w:rPr>
          <w:rFonts w:asciiTheme="minorHAnsi" w:hAnsiTheme="minorHAnsi" w:cstheme="minorHAnsi"/>
          <w:spacing w:val="-3"/>
          <w:sz w:val="22"/>
        </w:rPr>
        <w:t xml:space="preserve"> Residential Manager</w:t>
      </w:r>
    </w:p>
    <w:p w:rsidR="00CB2ED0" w:rsidRPr="00172E3E" w:rsidRDefault="00CB2ED0" w:rsidP="00CB2ED0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 w:val="22"/>
        </w:rPr>
      </w:pPr>
    </w:p>
    <w:p w:rsidR="00A027FD" w:rsidRPr="00172E3E" w:rsidRDefault="00A027FD">
      <w:pPr>
        <w:rPr>
          <w:rFonts w:asciiTheme="minorHAnsi" w:hAnsiTheme="minorHAnsi" w:cstheme="minorHAnsi"/>
          <w:sz w:val="22"/>
        </w:rPr>
      </w:pPr>
    </w:p>
    <w:p w:rsidR="00CB2ED0" w:rsidRPr="00172E3E" w:rsidRDefault="00CB2ED0">
      <w:pPr>
        <w:rPr>
          <w:rFonts w:asciiTheme="minorHAnsi" w:hAnsiTheme="minorHAnsi" w:cstheme="minorHAnsi"/>
          <w:sz w:val="22"/>
        </w:rPr>
      </w:pPr>
    </w:p>
    <w:p w:rsidR="00172E3E" w:rsidRDefault="00172E3E" w:rsidP="00CB2ED0">
      <w:pPr>
        <w:rPr>
          <w:rFonts w:asciiTheme="minorHAnsi" w:hAnsiTheme="minorHAnsi" w:cstheme="minorHAnsi"/>
          <w:i/>
          <w:sz w:val="20"/>
          <w:u w:val="single"/>
        </w:rPr>
      </w:pPr>
    </w:p>
    <w:p w:rsidR="00CB2ED0" w:rsidRPr="00172E3E" w:rsidRDefault="00CB2ED0" w:rsidP="00CB2ED0">
      <w:pPr>
        <w:rPr>
          <w:rFonts w:asciiTheme="minorHAnsi" w:hAnsiTheme="minorHAnsi" w:cstheme="minorHAnsi"/>
          <w:i/>
          <w:sz w:val="22"/>
          <w:u w:val="single"/>
        </w:rPr>
      </w:pPr>
      <w:r w:rsidRPr="00172E3E">
        <w:rPr>
          <w:rFonts w:asciiTheme="minorHAnsi" w:hAnsiTheme="minorHAnsi" w:cstheme="minorHAnsi"/>
          <w:i/>
          <w:sz w:val="22"/>
          <w:u w:val="single"/>
        </w:rPr>
        <w:t>EMPLOYEE ACKNOWLEDGEMENT</w:t>
      </w:r>
    </w:p>
    <w:p w:rsidR="00CB2ED0" w:rsidRPr="00172E3E" w:rsidRDefault="00CB2ED0" w:rsidP="00CB2ED0">
      <w:pPr>
        <w:rPr>
          <w:rFonts w:asciiTheme="minorHAnsi" w:hAnsiTheme="minorHAnsi" w:cstheme="minorHAnsi"/>
        </w:rPr>
      </w:pPr>
      <w:r w:rsidRPr="00172E3E">
        <w:rPr>
          <w:rFonts w:asciiTheme="minorHAnsi" w:hAnsiTheme="minorHAnsi" w:cstheme="minorHAnsi"/>
          <w:sz w:val="22"/>
        </w:rPr>
        <w:t>I have read and understand the job description as set forth by Step Forward Activities, Inc.</w:t>
      </w:r>
    </w:p>
    <w:p w:rsidR="00CB2ED0" w:rsidRPr="00172E3E" w:rsidRDefault="00CB2ED0" w:rsidP="00CB2ED0">
      <w:pPr>
        <w:spacing w:before="204"/>
        <w:ind w:right="134"/>
        <w:rPr>
          <w:rFonts w:asciiTheme="minorHAnsi" w:hAnsiTheme="minorHAnsi" w:cstheme="minorHAnsi"/>
          <w:sz w:val="22"/>
        </w:rPr>
      </w:pPr>
    </w:p>
    <w:p w:rsidR="00CB2ED0" w:rsidRPr="00172E3E" w:rsidRDefault="00CB2ED0" w:rsidP="00CB2ED0">
      <w:pPr>
        <w:rPr>
          <w:rFonts w:asciiTheme="minorHAnsi" w:hAnsiTheme="minorHAnsi" w:cstheme="minorHAnsi"/>
          <w:sz w:val="22"/>
        </w:rPr>
      </w:pPr>
      <w:r w:rsidRPr="00172E3E">
        <w:rPr>
          <w:rFonts w:asciiTheme="minorHAnsi" w:hAnsiTheme="minorHAnsi" w:cstheme="minorHAnsi"/>
          <w:sz w:val="22"/>
        </w:rPr>
        <w:t>_____________________________________________________________________________________</w:t>
      </w:r>
    </w:p>
    <w:p w:rsidR="00CB2ED0" w:rsidRPr="00172E3E" w:rsidRDefault="00CB2ED0" w:rsidP="00CB2ED0">
      <w:pPr>
        <w:rPr>
          <w:rFonts w:asciiTheme="minorHAnsi" w:hAnsiTheme="minorHAnsi" w:cstheme="minorHAnsi"/>
          <w:sz w:val="22"/>
        </w:rPr>
      </w:pPr>
      <w:r w:rsidRPr="00172E3E">
        <w:rPr>
          <w:rFonts w:asciiTheme="minorHAnsi" w:hAnsiTheme="minorHAnsi" w:cstheme="minorHAnsi"/>
          <w:sz w:val="22"/>
        </w:rPr>
        <w:t xml:space="preserve">Print, then sign your name                                         </w:t>
      </w:r>
      <w:r w:rsidRPr="00172E3E">
        <w:rPr>
          <w:rFonts w:asciiTheme="minorHAnsi" w:hAnsiTheme="minorHAnsi" w:cstheme="minorHAnsi"/>
          <w:sz w:val="22"/>
        </w:rPr>
        <w:tab/>
      </w:r>
      <w:r w:rsidRPr="00172E3E">
        <w:rPr>
          <w:rFonts w:asciiTheme="minorHAnsi" w:hAnsiTheme="minorHAnsi" w:cstheme="minorHAnsi"/>
          <w:sz w:val="22"/>
        </w:rPr>
        <w:tab/>
      </w:r>
      <w:r w:rsidRPr="00172E3E">
        <w:rPr>
          <w:rFonts w:asciiTheme="minorHAnsi" w:hAnsiTheme="minorHAnsi" w:cstheme="minorHAnsi"/>
          <w:sz w:val="22"/>
        </w:rPr>
        <w:tab/>
        <w:t xml:space="preserve">                      Signature Date                     </w:t>
      </w:r>
    </w:p>
    <w:p w:rsidR="00CB2ED0" w:rsidRPr="00172E3E" w:rsidRDefault="00CB2ED0" w:rsidP="00CB2ED0">
      <w:pPr>
        <w:spacing w:before="204"/>
        <w:ind w:right="134"/>
        <w:rPr>
          <w:rFonts w:asciiTheme="minorHAnsi" w:hAnsiTheme="minorHAnsi" w:cstheme="minorHAnsi"/>
        </w:rPr>
      </w:pPr>
      <w:r w:rsidRPr="00172E3E">
        <w:rPr>
          <w:rFonts w:asciiTheme="minorHAnsi" w:hAnsiTheme="minorHAnsi" w:cstheme="minorHAnsi"/>
        </w:rPr>
        <w:tab/>
      </w:r>
    </w:p>
    <w:p w:rsidR="00CB2ED0" w:rsidRPr="00172E3E" w:rsidRDefault="00CB2ED0">
      <w:pPr>
        <w:rPr>
          <w:rFonts w:asciiTheme="minorHAnsi" w:hAnsiTheme="minorHAnsi" w:cstheme="minorHAnsi"/>
          <w:sz w:val="22"/>
        </w:rPr>
      </w:pPr>
    </w:p>
    <w:p w:rsidR="00CB2ED0" w:rsidRDefault="00CB2ED0"/>
    <w:p w:rsidR="00CB2ED0" w:rsidRDefault="00CB2ED0">
      <w:bookmarkStart w:id="0" w:name="_GoBack"/>
      <w:bookmarkEnd w:id="0"/>
    </w:p>
    <w:sectPr w:rsidR="00CB2E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D0" w:rsidRDefault="00CB2ED0" w:rsidP="00CB2ED0">
      <w:r>
        <w:separator/>
      </w:r>
    </w:p>
  </w:endnote>
  <w:endnote w:type="continuationSeparator" w:id="0">
    <w:p w:rsidR="00CB2ED0" w:rsidRDefault="00CB2ED0" w:rsidP="00CB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AF" w:rsidRDefault="00735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D0" w:rsidRPr="00CB2ED0" w:rsidRDefault="00CB2ED0">
    <w:pPr>
      <w:pStyle w:val="Footer"/>
      <w:rPr>
        <w:rFonts w:asciiTheme="minorHAnsi" w:hAnsiTheme="minorHAnsi"/>
        <w:sz w:val="20"/>
      </w:rPr>
    </w:pPr>
    <w:r w:rsidRPr="00CB2ED0">
      <w:rPr>
        <w:rFonts w:asciiTheme="minorHAnsi" w:hAnsiTheme="minorHAnsi"/>
        <w:sz w:val="20"/>
      </w:rPr>
      <w:t xml:space="preserve">Direct Support Professional Residential </w:t>
    </w:r>
  </w:p>
  <w:p w:rsidR="00CB2ED0" w:rsidRPr="00CB2ED0" w:rsidRDefault="00CB2ED0">
    <w:pPr>
      <w:pStyle w:val="Footer"/>
      <w:rPr>
        <w:rFonts w:asciiTheme="minorHAnsi" w:hAnsiTheme="minorHAnsi"/>
        <w:sz w:val="20"/>
      </w:rPr>
    </w:pPr>
    <w:r w:rsidRPr="00CB2ED0">
      <w:rPr>
        <w:rFonts w:asciiTheme="minorHAnsi" w:hAnsiTheme="minorHAnsi"/>
        <w:sz w:val="20"/>
      </w:rPr>
      <w:t>Updated: 04/26/2017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AF" w:rsidRDefault="00735F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D0" w:rsidRDefault="00CB2ED0" w:rsidP="00CB2ED0">
      <w:r>
        <w:separator/>
      </w:r>
    </w:p>
  </w:footnote>
  <w:footnote w:type="continuationSeparator" w:id="0">
    <w:p w:rsidR="00CB2ED0" w:rsidRDefault="00CB2ED0" w:rsidP="00CB2E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AF" w:rsidRDefault="00735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ED0" w:rsidRPr="00CB2ED0" w:rsidRDefault="00CB2ED0" w:rsidP="00CB2ED0">
    <w:pPr>
      <w:jc w:val="center"/>
      <w:rPr>
        <w:rFonts w:ascii="Calibri" w:hAnsi="Calibri" w:cs="Calibri"/>
        <w:sz w:val="32"/>
        <w:szCs w:val="32"/>
      </w:rPr>
    </w:pPr>
    <w:r w:rsidRPr="00CB2ED0">
      <w:rPr>
        <w:rFonts w:ascii="Calibri" w:hAnsi="Calibri" w:cs="Calibri"/>
        <w:sz w:val="32"/>
        <w:szCs w:val="32"/>
      </w:rPr>
      <w:t>Step Forward Activities, Inc.</w:t>
    </w:r>
  </w:p>
  <w:p w:rsidR="00CB2ED0" w:rsidRDefault="00CB2ED0" w:rsidP="00CB2ED0">
    <w:pPr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          </w:t>
    </w:r>
  </w:p>
  <w:p w:rsidR="00CB2ED0" w:rsidRPr="00CB2ED0" w:rsidRDefault="00CB2ED0" w:rsidP="00CB2ED0">
    <w:pPr>
      <w:rPr>
        <w:rFonts w:ascii="Calibri" w:hAnsi="Calibri" w:cs="Calibri"/>
        <w:b/>
        <w:szCs w:val="24"/>
      </w:rPr>
    </w:pPr>
    <w:r>
      <w:rPr>
        <w:rFonts w:ascii="Calibri" w:hAnsi="Calibri" w:cs="Calibri"/>
      </w:rPr>
      <w:t xml:space="preserve">                                                        </w:t>
    </w:r>
    <w:r w:rsidRPr="00CB2ED0">
      <w:rPr>
        <w:rFonts w:ascii="Calibri" w:hAnsi="Calibri" w:cs="Calibri"/>
        <w:b/>
        <w:szCs w:val="24"/>
      </w:rPr>
      <w:t>***POSITION DESCRIPTION***</w:t>
    </w:r>
  </w:p>
  <w:p w:rsidR="00CB2ED0" w:rsidRDefault="00CB2ED0" w:rsidP="00CB2ED0">
    <w:pPr>
      <w:rPr>
        <w:rFonts w:ascii="Calibri" w:hAnsi="Calibri" w:cs="Calibri"/>
        <w:b/>
        <w:color w:val="FF0000"/>
        <w:szCs w:val="24"/>
      </w:rPr>
    </w:pPr>
    <w:r w:rsidRPr="00CB2ED0">
      <w:rPr>
        <w:rFonts w:ascii="Calibri" w:hAnsi="Calibri" w:cs="Calibri"/>
        <w:b/>
        <w:color w:val="FF0000"/>
        <w:szCs w:val="24"/>
      </w:rPr>
      <w:t xml:space="preserve">                                   </w:t>
    </w:r>
    <w:r>
      <w:rPr>
        <w:rFonts w:ascii="Calibri" w:hAnsi="Calibri" w:cs="Calibri"/>
        <w:b/>
        <w:color w:val="FF0000"/>
        <w:szCs w:val="24"/>
      </w:rPr>
      <w:t xml:space="preserve">                    </w:t>
    </w:r>
  </w:p>
  <w:p w:rsidR="00CB2ED0" w:rsidRDefault="00CB2ED0" w:rsidP="00CB2ED0">
    <w:pPr>
      <w:rPr>
        <w:rFonts w:ascii="Calibri" w:hAnsi="Calibri" w:cs="Calibri"/>
        <w:b/>
        <w:color w:val="FF0000"/>
        <w:szCs w:val="24"/>
        <w:u w:val="single"/>
      </w:rPr>
    </w:pPr>
    <w:r>
      <w:rPr>
        <w:rFonts w:ascii="Calibri" w:hAnsi="Calibri" w:cs="Calibri"/>
        <w:b/>
        <w:color w:val="FF0000"/>
        <w:szCs w:val="24"/>
      </w:rPr>
      <w:t xml:space="preserve">                                                       </w:t>
    </w:r>
    <w:r>
      <w:rPr>
        <w:rFonts w:ascii="Calibri" w:hAnsi="Calibri" w:cs="Calibri"/>
        <w:b/>
        <w:color w:val="FF0000"/>
        <w:szCs w:val="24"/>
        <w:u w:val="single"/>
      </w:rPr>
      <w:t xml:space="preserve"> DIRECT SUPPORT PROFESSIONAL</w:t>
    </w:r>
  </w:p>
  <w:p w:rsidR="00CB2ED0" w:rsidRPr="00735FAF" w:rsidRDefault="00CB2ED0" w:rsidP="00CB2ED0">
    <w:pPr>
      <w:rPr>
        <w:rFonts w:ascii="Calibri" w:hAnsi="Calibri" w:cs="Calibri"/>
        <w:b/>
        <w:color w:val="FF0000"/>
        <w:szCs w:val="24"/>
        <w:u w:val="single"/>
      </w:rPr>
    </w:pPr>
    <w:r w:rsidRPr="00172E3E">
      <w:rPr>
        <w:rFonts w:ascii="Calibri" w:hAnsi="Calibri" w:cs="Calibri"/>
        <w:b/>
        <w:color w:val="FF0000"/>
        <w:szCs w:val="24"/>
      </w:rPr>
      <w:t xml:space="preserve">                                                                          </w:t>
    </w:r>
    <w:r w:rsidR="00172E3E" w:rsidRPr="00735FAF">
      <w:rPr>
        <w:rFonts w:ascii="Calibri" w:hAnsi="Calibri" w:cs="Calibri"/>
        <w:b/>
        <w:color w:val="FF0000"/>
        <w:szCs w:val="24"/>
        <w:u w:val="single"/>
      </w:rPr>
      <w:t>Residential</w:t>
    </w:r>
    <w:r w:rsidRPr="00735FAF">
      <w:rPr>
        <w:rFonts w:ascii="Calibri" w:hAnsi="Calibri" w:cs="Calibri"/>
        <w:b/>
        <w:color w:val="FF0000"/>
        <w:szCs w:val="24"/>
        <w:u w:val="single"/>
      </w:rPr>
      <w:t xml:space="preserve"> </w:t>
    </w:r>
  </w:p>
  <w:p w:rsidR="00CB2ED0" w:rsidRPr="00CB2ED0" w:rsidRDefault="00CB2ED0">
    <w:pPr>
      <w:pStyle w:val="Header"/>
      <w:rPr>
        <w:sz w:val="20"/>
      </w:rPr>
    </w:pPr>
    <w:r w:rsidRPr="00CB2ED0">
      <w:rPr>
        <w:sz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FAF" w:rsidRDefault="00735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89C891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D0"/>
    <w:rsid w:val="00063251"/>
    <w:rsid w:val="00172E3E"/>
    <w:rsid w:val="00735FAF"/>
    <w:rsid w:val="00A027FD"/>
    <w:rsid w:val="00C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E5FE95F3-566A-492D-9BAF-FBAB1AAC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E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D0"/>
  </w:style>
  <w:style w:type="paragraph" w:styleId="Footer">
    <w:name w:val="footer"/>
    <w:basedOn w:val="Normal"/>
    <w:link w:val="FooterChar"/>
    <w:uiPriority w:val="99"/>
    <w:unhideWhenUsed/>
    <w:rsid w:val="00CB2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A7CDF-4F46-4003-A44C-7F23EEC2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Sasha</cp:lastModifiedBy>
  <cp:revision>4</cp:revision>
  <dcterms:created xsi:type="dcterms:W3CDTF">2017-04-26T22:34:00Z</dcterms:created>
  <dcterms:modified xsi:type="dcterms:W3CDTF">2017-10-03T18:00:00Z</dcterms:modified>
</cp:coreProperties>
</file>