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B736" w14:textId="64E11EA1" w:rsidR="00B37766" w:rsidRDefault="00B37766">
      <w:pPr>
        <w:rPr>
          <w:b/>
        </w:rPr>
      </w:pPr>
    </w:p>
    <w:p w14:paraId="351266C3" w14:textId="77777777" w:rsidR="00B37766" w:rsidRDefault="00B37766">
      <w:pPr>
        <w:rPr>
          <w:b/>
        </w:rPr>
      </w:pPr>
    </w:p>
    <w:p w14:paraId="1DFD2002" w14:textId="11C2D5DF" w:rsidR="00B37766" w:rsidRPr="0026002A" w:rsidRDefault="00812016">
      <w:pPr>
        <w:rPr>
          <w:b/>
          <w:u w:val="single"/>
        </w:rPr>
      </w:pPr>
      <w:r w:rsidRPr="0026002A">
        <w:rPr>
          <w:b/>
          <w:u w:val="single"/>
        </w:rPr>
        <w:t>About Enhance</w:t>
      </w:r>
      <w:r w:rsidR="0026002A" w:rsidRPr="0026002A">
        <w:rPr>
          <w:b/>
          <w:u w:val="single"/>
        </w:rPr>
        <w:t xml:space="preserve"> – info</w:t>
      </w:r>
      <w:r w:rsidR="008D4F6A">
        <w:rPr>
          <w:b/>
          <w:u w:val="single"/>
        </w:rPr>
        <w:t>rmation</w:t>
      </w:r>
      <w:r w:rsidR="0026002A" w:rsidRPr="0026002A">
        <w:rPr>
          <w:b/>
          <w:u w:val="single"/>
        </w:rPr>
        <w:t xml:space="preserve"> for commissioners </w:t>
      </w:r>
    </w:p>
    <w:p w14:paraId="12C1A60D" w14:textId="77777777" w:rsidR="00B37766" w:rsidRDefault="00B37766"/>
    <w:p w14:paraId="2A0BF27A" w14:textId="7522162A" w:rsidR="0045740D" w:rsidRDefault="00812016" w:rsidP="0045740D">
      <w:r>
        <w:t xml:space="preserve">Enhance Social Care is a member of the For the Good of Care group of Companies, whose mission is to solve national issues for people with autism or a learning disability at a local level.  A significant minority of individuals with autism or a learning disability are at risk of losing independence or community presence because care and support is not available within their home. </w:t>
      </w:r>
      <w:r w:rsidR="00A8458D">
        <w:t>The risk for young adults</w:t>
      </w:r>
      <w:r w:rsidR="00515019">
        <w:t xml:space="preserve"> with autism </w:t>
      </w:r>
      <w:r w:rsidR="00F30E3B">
        <w:t xml:space="preserve">being referred inappropriately for mental health and </w:t>
      </w:r>
      <w:r w:rsidR="006177D4">
        <w:t xml:space="preserve">institutional </w:t>
      </w:r>
      <w:r w:rsidR="00F30E3B">
        <w:t xml:space="preserve">care services is </w:t>
      </w:r>
      <w:r w:rsidR="0021078A">
        <w:t>acute. Enhance</w:t>
      </w:r>
      <w:r w:rsidR="00A8458D">
        <w:t xml:space="preserve"> Social Care </w:t>
      </w:r>
      <w:r w:rsidR="0046457F">
        <w:t xml:space="preserve">are working in partnership to develop local </w:t>
      </w:r>
      <w:r w:rsidR="00937A20">
        <w:t>community-based</w:t>
      </w:r>
      <w:r w:rsidR="0046457F">
        <w:t xml:space="preserve"> solution</w:t>
      </w:r>
      <w:r w:rsidR="00A90701">
        <w:t>s</w:t>
      </w:r>
      <w:r w:rsidR="00CA10F1">
        <w:t xml:space="preserve"> for young adults with autism</w:t>
      </w:r>
      <w:r w:rsidR="0046457F">
        <w:t xml:space="preserve">. </w:t>
      </w:r>
      <w:r w:rsidR="00AB7EE9">
        <w:t>We think there is a better way</w:t>
      </w:r>
      <w:r w:rsidR="002A46A8">
        <w:t xml:space="preserve"> to change experiences for people with autism</w:t>
      </w:r>
      <w:r w:rsidR="00937A20">
        <w:t xml:space="preserve"> and neurodiversity. </w:t>
      </w:r>
    </w:p>
    <w:p w14:paraId="42BBE527" w14:textId="77777777" w:rsidR="00973141" w:rsidRDefault="00973141" w:rsidP="0045740D"/>
    <w:p w14:paraId="45EEE7E3" w14:textId="5361237F" w:rsidR="00937A20" w:rsidRDefault="00973141" w:rsidP="0045740D">
      <w:r>
        <w:t xml:space="preserve">Our focus is </w:t>
      </w:r>
      <w:r w:rsidR="005F3B79">
        <w:t xml:space="preserve">support for people </w:t>
      </w:r>
      <w:r w:rsidR="00F77AD3">
        <w:t>aged</w:t>
      </w:r>
      <w:r w:rsidR="005F3B79">
        <w:t xml:space="preserve"> </w:t>
      </w:r>
      <w:r>
        <w:t xml:space="preserve">16 </w:t>
      </w:r>
      <w:r w:rsidR="005F3B79">
        <w:t>–</w:t>
      </w:r>
      <w:r>
        <w:t xml:space="preserve"> </w:t>
      </w:r>
      <w:r w:rsidR="005F3B79">
        <w:t xml:space="preserve">30 but we </w:t>
      </w:r>
      <w:r w:rsidR="0057195D">
        <w:t xml:space="preserve">take </w:t>
      </w:r>
      <w:r w:rsidRPr="00973141">
        <w:t>a lifespan approach</w:t>
      </w:r>
      <w:r w:rsidR="00C92C8D">
        <w:t>.</w:t>
      </w:r>
      <w:r w:rsidRPr="00973141">
        <w:t xml:space="preserve"> </w:t>
      </w:r>
      <w:r w:rsidR="00C92C8D">
        <w:t>W</w:t>
      </w:r>
      <w:r w:rsidRPr="00973141">
        <w:t xml:space="preserve">hatever age we commence support we </w:t>
      </w:r>
      <w:r w:rsidR="00C92C8D">
        <w:t>will continue</w:t>
      </w:r>
      <w:r w:rsidRPr="00973141">
        <w:t xml:space="preserve"> </w:t>
      </w:r>
      <w:r w:rsidR="0078551B">
        <w:t>for as long as a person wishes.</w:t>
      </w:r>
    </w:p>
    <w:p w14:paraId="4D8130E1" w14:textId="77777777" w:rsidR="0078551B" w:rsidRDefault="0078551B" w:rsidP="0045740D"/>
    <w:p w14:paraId="73881A3B" w14:textId="548FA8B1" w:rsidR="00627C78" w:rsidRPr="00F77AD3" w:rsidRDefault="0069399B" w:rsidP="00F77AD3">
      <w:pPr>
        <w:jc w:val="center"/>
        <w:rPr>
          <w:b/>
          <w:bCs/>
        </w:rPr>
      </w:pPr>
      <w:r>
        <w:rPr>
          <w:b/>
          <w:bCs/>
        </w:rPr>
        <w:t xml:space="preserve">Working in partnership </w:t>
      </w:r>
      <w:r w:rsidR="0070271C">
        <w:rPr>
          <w:b/>
          <w:bCs/>
        </w:rPr>
        <w:t xml:space="preserve">in </w:t>
      </w:r>
      <w:r>
        <w:rPr>
          <w:b/>
          <w:bCs/>
        </w:rPr>
        <w:t>3 areas</w:t>
      </w:r>
    </w:p>
    <w:p w14:paraId="446382B0" w14:textId="77777777" w:rsidR="00627C78" w:rsidRDefault="00627C78" w:rsidP="0045740D"/>
    <w:p w14:paraId="4925B76A" w14:textId="3AA75425" w:rsidR="00101D08" w:rsidRDefault="001571B2" w:rsidP="005225B9">
      <w:pPr>
        <w:jc w:val="center"/>
      </w:pPr>
      <w:r>
        <w:rPr>
          <w:noProof/>
        </w:rPr>
        <w:drawing>
          <wp:inline distT="0" distB="0" distL="0" distR="0" wp14:anchorId="4053EDA0" wp14:editId="2C872779">
            <wp:extent cx="4627659" cy="2091194"/>
            <wp:effectExtent l="0" t="57150" r="0" b="99695"/>
            <wp:docPr id="68568045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FEABAE8" w14:textId="77777777" w:rsidR="00F929DC" w:rsidRPr="001723FB" w:rsidRDefault="00F929DC">
      <w:pPr>
        <w:rPr>
          <w:rFonts w:ascii="Poppins" w:hAnsi="Poppins" w:cs="Poppins"/>
          <w:sz w:val="20"/>
          <w:szCs w:val="20"/>
        </w:rPr>
      </w:pPr>
    </w:p>
    <w:p w14:paraId="1FC55254" w14:textId="438957E6" w:rsidR="00C0260E" w:rsidRPr="001723FB" w:rsidRDefault="00C0260E" w:rsidP="00C0260E">
      <w:pPr>
        <w:rPr>
          <w:rFonts w:ascii="Poppins" w:hAnsi="Poppins" w:cs="Poppins"/>
          <w:b/>
          <w:sz w:val="20"/>
          <w:szCs w:val="20"/>
        </w:rPr>
      </w:pPr>
      <w:r w:rsidRPr="001723FB">
        <w:rPr>
          <w:rFonts w:ascii="Poppins" w:hAnsi="Poppins" w:cs="Poppins"/>
          <w:b/>
          <w:sz w:val="20"/>
          <w:szCs w:val="20"/>
        </w:rPr>
        <w:t>1: Community alternatives to Supported Living</w:t>
      </w:r>
    </w:p>
    <w:p w14:paraId="1C03EC3A" w14:textId="44B4BA74" w:rsidR="00C0260E" w:rsidRPr="001723FB" w:rsidRDefault="002C088C" w:rsidP="00C0260E">
      <w:pPr>
        <w:rPr>
          <w:rFonts w:ascii="Poppins" w:hAnsi="Poppins" w:cs="Poppins"/>
          <w:bCs/>
          <w:i/>
          <w:iCs/>
          <w:sz w:val="20"/>
          <w:szCs w:val="20"/>
        </w:rPr>
      </w:pPr>
      <w:r w:rsidRPr="001723FB">
        <w:rPr>
          <w:rFonts w:ascii="Poppins" w:hAnsi="Poppins" w:cs="Poppins"/>
          <w:bCs/>
          <w:i/>
          <w:iCs/>
          <w:sz w:val="20"/>
          <w:szCs w:val="20"/>
        </w:rPr>
        <w:t xml:space="preserve">“We go where you live, learn, work or play, and provide </w:t>
      </w:r>
      <w:r w:rsidR="00A60F71" w:rsidRPr="001723FB">
        <w:rPr>
          <w:rFonts w:ascii="Poppins" w:hAnsi="Poppins" w:cs="Poppins"/>
          <w:bCs/>
          <w:i/>
          <w:iCs/>
          <w:sz w:val="20"/>
          <w:szCs w:val="20"/>
        </w:rPr>
        <w:t xml:space="preserve">outreach </w:t>
      </w:r>
      <w:r w:rsidRPr="001723FB">
        <w:rPr>
          <w:rFonts w:ascii="Poppins" w:hAnsi="Poppins" w:cs="Poppins"/>
          <w:bCs/>
          <w:i/>
          <w:iCs/>
          <w:sz w:val="20"/>
          <w:szCs w:val="20"/>
        </w:rPr>
        <w:t>support built around you</w:t>
      </w:r>
      <w:r w:rsidR="005225B9" w:rsidRPr="001723FB">
        <w:rPr>
          <w:rFonts w:ascii="Poppins" w:hAnsi="Poppins" w:cs="Poppins"/>
          <w:bCs/>
          <w:i/>
          <w:iCs/>
          <w:sz w:val="20"/>
          <w:szCs w:val="20"/>
        </w:rPr>
        <w:t xml:space="preserve"> – </w:t>
      </w:r>
      <w:r w:rsidR="00A60F71" w:rsidRPr="001723FB">
        <w:rPr>
          <w:rFonts w:ascii="Poppins" w:hAnsi="Poppins" w:cs="Poppins"/>
          <w:bCs/>
          <w:i/>
          <w:iCs/>
          <w:sz w:val="20"/>
          <w:szCs w:val="20"/>
        </w:rPr>
        <w:t xml:space="preserve">the difference is our outreach can be </w:t>
      </w:r>
      <w:r w:rsidR="005225B9" w:rsidRPr="001723FB">
        <w:rPr>
          <w:rFonts w:ascii="Poppins" w:hAnsi="Poppins" w:cs="Poppins"/>
          <w:bCs/>
          <w:i/>
          <w:iCs/>
          <w:sz w:val="20"/>
          <w:szCs w:val="20"/>
        </w:rPr>
        <w:t>24 hours a day – everyday</w:t>
      </w:r>
      <w:r w:rsidRPr="001723FB">
        <w:rPr>
          <w:rFonts w:ascii="Poppins" w:hAnsi="Poppins" w:cs="Poppins"/>
          <w:bCs/>
          <w:i/>
          <w:iCs/>
          <w:sz w:val="20"/>
          <w:szCs w:val="20"/>
        </w:rPr>
        <w:t>”</w:t>
      </w:r>
    </w:p>
    <w:p w14:paraId="2D605CE4" w14:textId="77777777" w:rsidR="00F929DC" w:rsidRPr="001723FB" w:rsidRDefault="00F929DC">
      <w:pPr>
        <w:rPr>
          <w:rFonts w:ascii="Poppins" w:hAnsi="Poppins" w:cs="Poppins"/>
          <w:sz w:val="20"/>
          <w:szCs w:val="20"/>
        </w:rPr>
      </w:pPr>
    </w:p>
    <w:p w14:paraId="2A62B506" w14:textId="549CEFEC" w:rsidR="00C0260E" w:rsidRPr="001723FB" w:rsidRDefault="00C0260E" w:rsidP="00C0260E">
      <w:pPr>
        <w:rPr>
          <w:rFonts w:ascii="Poppins" w:hAnsi="Poppins" w:cs="Poppins"/>
          <w:b/>
          <w:bCs/>
          <w:color w:val="000000"/>
          <w:sz w:val="20"/>
          <w:szCs w:val="20"/>
        </w:rPr>
      </w:pPr>
      <w:r w:rsidRPr="001723FB">
        <w:rPr>
          <w:rFonts w:ascii="Poppins" w:hAnsi="Poppins" w:cs="Poppins"/>
          <w:b/>
          <w:bCs/>
          <w:sz w:val="20"/>
          <w:szCs w:val="20"/>
        </w:rPr>
        <w:t>2</w:t>
      </w:r>
      <w:r w:rsidR="004C2FF3" w:rsidRPr="001723FB">
        <w:rPr>
          <w:rFonts w:ascii="Poppins" w:hAnsi="Poppins" w:cs="Poppins"/>
          <w:b/>
          <w:bCs/>
          <w:sz w:val="20"/>
          <w:szCs w:val="20"/>
        </w:rPr>
        <w:t>.1</w:t>
      </w:r>
      <w:r w:rsidRPr="001723FB">
        <w:rPr>
          <w:rFonts w:ascii="Poppins" w:hAnsi="Poppins" w:cs="Poppins"/>
          <w:b/>
          <w:bCs/>
          <w:sz w:val="20"/>
          <w:szCs w:val="20"/>
        </w:rPr>
        <w:t xml:space="preserve">:  </w:t>
      </w:r>
      <w:r w:rsidR="00B70025" w:rsidRPr="001723FB">
        <w:rPr>
          <w:rFonts w:ascii="Poppins" w:hAnsi="Poppins" w:cs="Poppins"/>
          <w:b/>
          <w:bCs/>
          <w:sz w:val="20"/>
          <w:szCs w:val="20"/>
        </w:rPr>
        <w:t>Specialist</w:t>
      </w:r>
      <w:r w:rsidRPr="001723FB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D37BB6" w:rsidRPr="001723FB">
        <w:rPr>
          <w:rFonts w:ascii="Poppins" w:hAnsi="Poppins" w:cs="Poppins"/>
          <w:b/>
          <w:bCs/>
          <w:sz w:val="20"/>
          <w:szCs w:val="20"/>
        </w:rPr>
        <w:t xml:space="preserve">24/7 </w:t>
      </w:r>
      <w:r w:rsidRPr="001723FB">
        <w:rPr>
          <w:rFonts w:ascii="Poppins" w:hAnsi="Poppins" w:cs="Poppins"/>
          <w:b/>
          <w:bCs/>
          <w:sz w:val="20"/>
          <w:szCs w:val="20"/>
        </w:rPr>
        <w:t>support for young adults</w:t>
      </w:r>
      <w:r w:rsidR="00D37BB6" w:rsidRPr="001723FB">
        <w:rPr>
          <w:rFonts w:ascii="Poppins" w:hAnsi="Poppins" w:cs="Poppins"/>
          <w:b/>
          <w:bCs/>
          <w:color w:val="000000"/>
          <w:sz w:val="20"/>
          <w:szCs w:val="20"/>
        </w:rPr>
        <w:t xml:space="preserve"> </w:t>
      </w:r>
      <w:hyperlink w:anchor="MauldethRoad" w:history="1">
        <w:r w:rsidR="001723FB" w:rsidRPr="001723FB">
          <w:rPr>
            <w:rStyle w:val="Hyperlink"/>
            <w:rFonts w:ascii="Poppins" w:hAnsi="Poppins" w:cs="Poppins"/>
            <w:b/>
            <w:bCs/>
            <w:sz w:val="20"/>
            <w:szCs w:val="20"/>
          </w:rPr>
          <w:t>(Mauldeth Road)</w:t>
        </w:r>
      </w:hyperlink>
    </w:p>
    <w:p w14:paraId="5A334831" w14:textId="5E0C78C5" w:rsidR="002C088C" w:rsidRPr="001723FB" w:rsidRDefault="002C088C" w:rsidP="002C088C">
      <w:pPr>
        <w:rPr>
          <w:rFonts w:ascii="Poppins" w:hAnsi="Poppins" w:cs="Poppins"/>
          <w:bCs/>
          <w:i/>
          <w:iCs/>
          <w:sz w:val="20"/>
          <w:szCs w:val="20"/>
        </w:rPr>
      </w:pPr>
      <w:bookmarkStart w:id="0" w:name="_Hlk144017455"/>
      <w:r w:rsidRPr="001723FB">
        <w:rPr>
          <w:rFonts w:ascii="Poppins" w:hAnsi="Poppins" w:cs="Poppins"/>
          <w:bCs/>
          <w:i/>
          <w:iCs/>
          <w:sz w:val="20"/>
          <w:szCs w:val="20"/>
        </w:rPr>
        <w:t>“</w:t>
      </w:r>
      <w:r w:rsidR="00D8573E" w:rsidRPr="001723FB">
        <w:rPr>
          <w:rFonts w:ascii="Poppins" w:hAnsi="Poppins" w:cs="Poppins"/>
          <w:bCs/>
          <w:i/>
          <w:iCs/>
          <w:sz w:val="20"/>
          <w:szCs w:val="20"/>
        </w:rPr>
        <w:t xml:space="preserve">Providing a community alternative </w:t>
      </w:r>
      <w:r w:rsidR="001B10CA" w:rsidRPr="001723FB">
        <w:rPr>
          <w:rFonts w:ascii="Poppins" w:hAnsi="Poppins" w:cs="Poppins"/>
          <w:bCs/>
          <w:i/>
          <w:iCs/>
          <w:sz w:val="20"/>
          <w:szCs w:val="20"/>
        </w:rPr>
        <w:t>for</w:t>
      </w:r>
      <w:r w:rsidR="002C75DB" w:rsidRPr="001723FB">
        <w:rPr>
          <w:rFonts w:ascii="Poppins" w:hAnsi="Poppins" w:cs="Poppins"/>
          <w:bCs/>
          <w:i/>
          <w:iCs/>
          <w:sz w:val="20"/>
          <w:szCs w:val="20"/>
        </w:rPr>
        <w:t xml:space="preserve"> young </w:t>
      </w:r>
      <w:r w:rsidR="008F74C5" w:rsidRPr="001723FB">
        <w:rPr>
          <w:rFonts w:ascii="Poppins" w:hAnsi="Poppins" w:cs="Poppins"/>
          <w:bCs/>
          <w:i/>
          <w:iCs/>
          <w:sz w:val="20"/>
          <w:szCs w:val="20"/>
        </w:rPr>
        <w:t>adults</w:t>
      </w:r>
      <w:r w:rsidR="000923EC" w:rsidRPr="001723FB">
        <w:rPr>
          <w:rFonts w:ascii="Poppins" w:hAnsi="Poppins" w:cs="Poppins"/>
          <w:bCs/>
          <w:i/>
          <w:iCs/>
          <w:sz w:val="20"/>
          <w:szCs w:val="20"/>
        </w:rPr>
        <w:t xml:space="preserve"> who need enhanced </w:t>
      </w:r>
      <w:r w:rsidR="00CD46C9" w:rsidRPr="001723FB">
        <w:rPr>
          <w:rFonts w:ascii="Poppins" w:hAnsi="Poppins" w:cs="Poppins"/>
          <w:bCs/>
          <w:i/>
          <w:iCs/>
          <w:sz w:val="20"/>
          <w:szCs w:val="20"/>
        </w:rPr>
        <w:t>24-hour</w:t>
      </w:r>
      <w:r w:rsidR="00232213" w:rsidRPr="001723FB">
        <w:rPr>
          <w:rFonts w:ascii="Poppins" w:hAnsi="Poppins" w:cs="Poppins"/>
          <w:bCs/>
          <w:i/>
          <w:iCs/>
          <w:sz w:val="20"/>
          <w:szCs w:val="20"/>
        </w:rPr>
        <w:t xml:space="preserve"> </w:t>
      </w:r>
      <w:r w:rsidR="000923EC" w:rsidRPr="001723FB">
        <w:rPr>
          <w:rFonts w:ascii="Poppins" w:hAnsi="Poppins" w:cs="Poppins"/>
          <w:bCs/>
          <w:i/>
          <w:iCs/>
          <w:sz w:val="20"/>
          <w:szCs w:val="20"/>
        </w:rPr>
        <w:t>support</w:t>
      </w:r>
      <w:r w:rsidR="00566986" w:rsidRPr="001723FB">
        <w:rPr>
          <w:rFonts w:ascii="Poppins" w:hAnsi="Poppins" w:cs="Poppins"/>
          <w:bCs/>
          <w:i/>
          <w:iCs/>
          <w:sz w:val="20"/>
          <w:szCs w:val="20"/>
        </w:rPr>
        <w:t xml:space="preserve"> </w:t>
      </w:r>
      <w:r w:rsidR="00A00327" w:rsidRPr="001723FB">
        <w:rPr>
          <w:rFonts w:ascii="Poppins" w:hAnsi="Poppins" w:cs="Poppins"/>
          <w:bCs/>
          <w:i/>
          <w:iCs/>
          <w:sz w:val="20"/>
          <w:szCs w:val="20"/>
        </w:rPr>
        <w:t>now,</w:t>
      </w:r>
      <w:r w:rsidR="000923EC" w:rsidRPr="001723FB">
        <w:rPr>
          <w:rFonts w:ascii="Poppins" w:hAnsi="Poppins" w:cs="Poppins"/>
          <w:bCs/>
          <w:i/>
          <w:iCs/>
          <w:sz w:val="20"/>
          <w:szCs w:val="20"/>
        </w:rPr>
        <w:t xml:space="preserve"> </w:t>
      </w:r>
      <w:r w:rsidR="008F74C5" w:rsidRPr="001723FB">
        <w:rPr>
          <w:rFonts w:ascii="Poppins" w:hAnsi="Poppins" w:cs="Poppins"/>
          <w:bCs/>
          <w:i/>
          <w:iCs/>
          <w:sz w:val="20"/>
          <w:szCs w:val="20"/>
        </w:rPr>
        <w:t>so they have</w:t>
      </w:r>
      <w:r w:rsidR="000923EC" w:rsidRPr="001723FB">
        <w:rPr>
          <w:rFonts w:ascii="Poppins" w:hAnsi="Poppins" w:cs="Poppins"/>
          <w:bCs/>
          <w:i/>
          <w:iCs/>
          <w:sz w:val="20"/>
          <w:szCs w:val="20"/>
        </w:rPr>
        <w:t xml:space="preserve"> greater independence in the future</w:t>
      </w:r>
      <w:r w:rsidRPr="001723FB">
        <w:rPr>
          <w:rFonts w:ascii="Poppins" w:hAnsi="Poppins" w:cs="Poppins"/>
          <w:bCs/>
          <w:i/>
          <w:iCs/>
          <w:sz w:val="20"/>
          <w:szCs w:val="20"/>
        </w:rPr>
        <w:t>”</w:t>
      </w:r>
    </w:p>
    <w:bookmarkEnd w:id="0"/>
    <w:p w14:paraId="71F452FE" w14:textId="77777777" w:rsidR="00F929DC" w:rsidRPr="001723FB" w:rsidRDefault="00F929DC">
      <w:pPr>
        <w:rPr>
          <w:rFonts w:ascii="Poppins" w:hAnsi="Poppins" w:cs="Poppins"/>
          <w:sz w:val="20"/>
          <w:szCs w:val="20"/>
        </w:rPr>
      </w:pPr>
    </w:p>
    <w:p w14:paraId="50D8EA82" w14:textId="77777777" w:rsidR="00C0260E" w:rsidRPr="001723FB" w:rsidRDefault="00C0260E" w:rsidP="00C0260E">
      <w:pPr>
        <w:rPr>
          <w:rFonts w:ascii="Poppins" w:hAnsi="Poppins" w:cs="Poppins"/>
          <w:b/>
          <w:bCs/>
          <w:color w:val="000000"/>
          <w:sz w:val="20"/>
          <w:szCs w:val="20"/>
        </w:rPr>
      </w:pPr>
      <w:bookmarkStart w:id="1" w:name="_Hlk144110480"/>
      <w:r w:rsidRPr="001723FB">
        <w:rPr>
          <w:rFonts w:ascii="Poppins" w:hAnsi="Poppins" w:cs="Poppins"/>
          <w:b/>
          <w:bCs/>
          <w:color w:val="000000"/>
          <w:sz w:val="20"/>
          <w:szCs w:val="20"/>
        </w:rPr>
        <w:t xml:space="preserve">3:  New model supported living </w:t>
      </w:r>
    </w:p>
    <w:p w14:paraId="34DC7287" w14:textId="58D11EAE" w:rsidR="008D4F6A" w:rsidRDefault="00D87DB3" w:rsidP="008D4F6A">
      <w:pPr>
        <w:rPr>
          <w:rFonts w:ascii="Poppins" w:hAnsi="Poppins" w:cs="Poppins"/>
          <w:bCs/>
          <w:i/>
          <w:iCs/>
          <w:sz w:val="20"/>
          <w:szCs w:val="20"/>
        </w:rPr>
      </w:pPr>
      <w:r w:rsidRPr="001723FB">
        <w:rPr>
          <w:rFonts w:ascii="Poppins" w:hAnsi="Poppins" w:cs="Poppins"/>
          <w:bCs/>
          <w:i/>
          <w:iCs/>
          <w:sz w:val="20"/>
          <w:szCs w:val="20"/>
        </w:rPr>
        <w:t>“</w:t>
      </w:r>
      <w:r w:rsidR="00842D05">
        <w:rPr>
          <w:rFonts w:ascii="Poppins" w:hAnsi="Poppins" w:cs="Poppins"/>
          <w:bCs/>
          <w:i/>
          <w:iCs/>
          <w:sz w:val="20"/>
          <w:szCs w:val="20"/>
        </w:rPr>
        <w:t>Utilising</w:t>
      </w:r>
      <w:r w:rsidRPr="001723FB">
        <w:rPr>
          <w:rFonts w:ascii="Poppins" w:hAnsi="Poppins" w:cs="Poppins"/>
          <w:bCs/>
          <w:i/>
          <w:iCs/>
          <w:sz w:val="20"/>
          <w:szCs w:val="20"/>
        </w:rPr>
        <w:t xml:space="preserve"> </w:t>
      </w:r>
      <w:r w:rsidR="005F051C" w:rsidRPr="001723FB">
        <w:rPr>
          <w:rFonts w:ascii="Poppins" w:hAnsi="Poppins" w:cs="Poppins"/>
          <w:bCs/>
          <w:i/>
          <w:iCs/>
          <w:sz w:val="20"/>
          <w:szCs w:val="20"/>
        </w:rPr>
        <w:t>better</w:t>
      </w:r>
      <w:r w:rsidR="00D6474D" w:rsidRPr="001723FB">
        <w:rPr>
          <w:rFonts w:ascii="Poppins" w:hAnsi="Poppins" w:cs="Poppins"/>
          <w:bCs/>
          <w:i/>
          <w:iCs/>
          <w:sz w:val="20"/>
          <w:szCs w:val="20"/>
        </w:rPr>
        <w:t xml:space="preserve"> housing models, technology </w:t>
      </w:r>
      <w:r w:rsidR="005F051C" w:rsidRPr="001723FB">
        <w:rPr>
          <w:rFonts w:ascii="Poppins" w:hAnsi="Poppins" w:cs="Poppins"/>
          <w:bCs/>
          <w:i/>
          <w:iCs/>
          <w:sz w:val="20"/>
          <w:szCs w:val="20"/>
        </w:rPr>
        <w:t xml:space="preserve">and </w:t>
      </w:r>
      <w:r w:rsidR="00F21179" w:rsidRPr="001723FB">
        <w:rPr>
          <w:rFonts w:ascii="Poppins" w:hAnsi="Poppins" w:cs="Poppins"/>
          <w:bCs/>
          <w:i/>
          <w:iCs/>
          <w:sz w:val="20"/>
          <w:szCs w:val="20"/>
        </w:rPr>
        <w:t>skilled</w:t>
      </w:r>
      <w:r w:rsidR="005F051C" w:rsidRPr="001723FB">
        <w:rPr>
          <w:rFonts w:ascii="Poppins" w:hAnsi="Poppins" w:cs="Poppins"/>
          <w:bCs/>
          <w:i/>
          <w:iCs/>
          <w:sz w:val="20"/>
          <w:szCs w:val="20"/>
        </w:rPr>
        <w:t xml:space="preserve"> support </w:t>
      </w:r>
      <w:r w:rsidR="00A52E03" w:rsidRPr="001723FB">
        <w:rPr>
          <w:rFonts w:ascii="Poppins" w:hAnsi="Poppins" w:cs="Poppins"/>
          <w:bCs/>
          <w:i/>
          <w:iCs/>
          <w:sz w:val="20"/>
          <w:szCs w:val="20"/>
        </w:rPr>
        <w:t>to maximise</w:t>
      </w:r>
      <w:r w:rsidR="00FF6EDC" w:rsidRPr="001723FB">
        <w:rPr>
          <w:rFonts w:ascii="Poppins" w:hAnsi="Poppins" w:cs="Poppins"/>
          <w:bCs/>
          <w:i/>
          <w:iCs/>
          <w:sz w:val="20"/>
          <w:szCs w:val="20"/>
        </w:rPr>
        <w:t xml:space="preserve"> community presence and reduce </w:t>
      </w:r>
      <w:r w:rsidR="004F33EB" w:rsidRPr="001723FB">
        <w:rPr>
          <w:rFonts w:ascii="Poppins" w:hAnsi="Poppins" w:cs="Poppins"/>
          <w:bCs/>
          <w:i/>
          <w:iCs/>
          <w:sz w:val="20"/>
          <w:szCs w:val="20"/>
        </w:rPr>
        <w:t xml:space="preserve">reliance </w:t>
      </w:r>
      <w:r w:rsidR="00FF6EDC" w:rsidRPr="001723FB">
        <w:rPr>
          <w:rFonts w:ascii="Poppins" w:hAnsi="Poppins" w:cs="Poppins"/>
          <w:bCs/>
          <w:i/>
          <w:iCs/>
          <w:sz w:val="20"/>
          <w:szCs w:val="20"/>
        </w:rPr>
        <w:t xml:space="preserve">on paid </w:t>
      </w:r>
      <w:r w:rsidR="00A52E03" w:rsidRPr="001723FB">
        <w:rPr>
          <w:rFonts w:ascii="Poppins" w:hAnsi="Poppins" w:cs="Poppins"/>
          <w:bCs/>
          <w:i/>
          <w:iCs/>
          <w:sz w:val="20"/>
          <w:szCs w:val="20"/>
        </w:rPr>
        <w:t>suppor</w:t>
      </w:r>
      <w:r w:rsidR="007E2C7B" w:rsidRPr="001723FB">
        <w:rPr>
          <w:rFonts w:ascii="Poppins" w:hAnsi="Poppins" w:cs="Poppins"/>
          <w:bCs/>
          <w:i/>
          <w:iCs/>
          <w:sz w:val="20"/>
          <w:szCs w:val="20"/>
        </w:rPr>
        <w:t>t”</w:t>
      </w:r>
      <w:bookmarkStart w:id="2" w:name="Communityalternatives"/>
    </w:p>
    <w:bookmarkEnd w:id="1"/>
    <w:p w14:paraId="487FE997" w14:textId="0A4930A9" w:rsidR="00AA5FE7" w:rsidRPr="008D4F6A" w:rsidRDefault="00490075" w:rsidP="008D4F6A">
      <w:pPr>
        <w:rPr>
          <w:rFonts w:ascii="Poppins" w:hAnsi="Poppins" w:cs="Poppins"/>
          <w:bCs/>
          <w:i/>
          <w:iCs/>
          <w:sz w:val="20"/>
          <w:szCs w:val="20"/>
        </w:rPr>
      </w:pPr>
      <w:r w:rsidRPr="001723FB">
        <w:rPr>
          <w:rFonts w:ascii="Poppins" w:hAnsi="Poppins" w:cs="Poppins"/>
          <w:b/>
          <w:color w:val="0AC5A8" w:themeColor="text2"/>
          <w:u w:val="single"/>
        </w:rPr>
        <w:lastRenderedPageBreak/>
        <w:t xml:space="preserve">1: </w:t>
      </w:r>
      <w:r w:rsidR="00812016" w:rsidRPr="001723FB">
        <w:rPr>
          <w:rFonts w:ascii="Poppins" w:hAnsi="Poppins" w:cs="Poppins"/>
          <w:b/>
          <w:color w:val="0AC5A8" w:themeColor="text2"/>
          <w:u w:val="single"/>
        </w:rPr>
        <w:t xml:space="preserve">Community </w:t>
      </w:r>
      <w:r w:rsidRPr="001723FB">
        <w:rPr>
          <w:rFonts w:ascii="Poppins" w:hAnsi="Poppins" w:cs="Poppins"/>
          <w:b/>
          <w:color w:val="0AC5A8" w:themeColor="text2"/>
          <w:u w:val="single"/>
        </w:rPr>
        <w:t>alternatives to Supported Living</w:t>
      </w:r>
      <w:r w:rsidR="00A96B7F" w:rsidRPr="001723FB">
        <w:rPr>
          <w:rFonts w:ascii="Poppins" w:hAnsi="Poppins" w:cs="Poppins"/>
          <w:b/>
          <w:color w:val="0AC5A8" w:themeColor="text2"/>
          <w:u w:val="single"/>
        </w:rPr>
        <w:t xml:space="preserve"> </w:t>
      </w:r>
    </w:p>
    <w:bookmarkEnd w:id="2"/>
    <w:p w14:paraId="5D5EA3EE" w14:textId="77777777" w:rsidR="00B37766" w:rsidRPr="001723FB" w:rsidRDefault="00B37766" w:rsidP="001723FB">
      <w:pPr>
        <w:spacing w:line="240" w:lineRule="auto"/>
        <w:jc w:val="both"/>
        <w:rPr>
          <w:rFonts w:ascii="Poppins" w:hAnsi="Poppins" w:cs="Poppins"/>
        </w:rPr>
      </w:pPr>
    </w:p>
    <w:p w14:paraId="12C3D7ED" w14:textId="240E8A9B" w:rsidR="00AD4009" w:rsidRPr="001723FB" w:rsidRDefault="00627C78" w:rsidP="001723FB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1723FB">
        <w:rPr>
          <w:rFonts w:ascii="Poppins" w:hAnsi="Poppins" w:cs="Poppins"/>
          <w:sz w:val="20"/>
          <w:szCs w:val="20"/>
        </w:rPr>
        <w:t>Traditional models look at ‘solving problems’ by taking people out of their home and communities and moving people</w:t>
      </w:r>
      <w:r w:rsidR="00A90701" w:rsidRPr="001723FB">
        <w:rPr>
          <w:rFonts w:ascii="Poppins" w:hAnsi="Poppins" w:cs="Poppins"/>
          <w:sz w:val="20"/>
          <w:szCs w:val="20"/>
        </w:rPr>
        <w:t xml:space="preserve"> with autism</w:t>
      </w:r>
      <w:r w:rsidRPr="001723FB">
        <w:rPr>
          <w:rFonts w:ascii="Poppins" w:hAnsi="Poppins" w:cs="Poppins"/>
          <w:sz w:val="20"/>
          <w:szCs w:val="20"/>
        </w:rPr>
        <w:t xml:space="preserve"> into ‘professional’ group environments. Enhance’s community team think</w:t>
      </w:r>
      <w:r w:rsidR="00566986" w:rsidRPr="001723FB">
        <w:rPr>
          <w:rFonts w:ascii="Poppins" w:hAnsi="Poppins" w:cs="Poppins"/>
          <w:sz w:val="20"/>
          <w:szCs w:val="20"/>
        </w:rPr>
        <w:t>s</w:t>
      </w:r>
      <w:r w:rsidRPr="001723FB">
        <w:rPr>
          <w:rFonts w:ascii="Poppins" w:hAnsi="Poppins" w:cs="Poppins"/>
          <w:sz w:val="20"/>
          <w:szCs w:val="20"/>
        </w:rPr>
        <w:t xml:space="preserve"> differently and deliver</w:t>
      </w:r>
      <w:r w:rsidR="00566986" w:rsidRPr="001723FB">
        <w:rPr>
          <w:rFonts w:ascii="Poppins" w:hAnsi="Poppins" w:cs="Poppins"/>
          <w:sz w:val="20"/>
          <w:szCs w:val="20"/>
        </w:rPr>
        <w:t>s</w:t>
      </w:r>
      <w:r w:rsidRPr="001723FB">
        <w:rPr>
          <w:rFonts w:ascii="Poppins" w:hAnsi="Poppins" w:cs="Poppins"/>
          <w:sz w:val="20"/>
          <w:szCs w:val="20"/>
        </w:rPr>
        <w:t xml:space="preserve"> resources wherever a person lives, works, plays, or learns. Our resources go beyond the realms of paid support, to technology, environments, and </w:t>
      </w:r>
      <w:r w:rsidR="000F41B2" w:rsidRPr="001723FB">
        <w:rPr>
          <w:rFonts w:ascii="Poppins" w:hAnsi="Poppins" w:cs="Poppins"/>
          <w:sz w:val="20"/>
          <w:szCs w:val="20"/>
        </w:rPr>
        <w:t xml:space="preserve">creating </w:t>
      </w:r>
      <w:r w:rsidRPr="001723FB">
        <w:rPr>
          <w:rFonts w:ascii="Poppins" w:hAnsi="Poppins" w:cs="Poppins"/>
          <w:sz w:val="20"/>
          <w:szCs w:val="20"/>
        </w:rPr>
        <w:t xml:space="preserve">connections </w:t>
      </w:r>
      <w:r w:rsidR="000F41B2" w:rsidRPr="001723FB">
        <w:rPr>
          <w:rFonts w:ascii="Poppins" w:hAnsi="Poppins" w:cs="Poppins"/>
          <w:sz w:val="20"/>
          <w:szCs w:val="20"/>
        </w:rPr>
        <w:t>in the</w:t>
      </w:r>
      <w:r w:rsidRPr="001723FB">
        <w:rPr>
          <w:rFonts w:ascii="Poppins" w:hAnsi="Poppins" w:cs="Poppins"/>
          <w:sz w:val="20"/>
          <w:szCs w:val="20"/>
        </w:rPr>
        <w:t xml:space="preserve"> community. </w:t>
      </w:r>
      <w:bookmarkStart w:id="3" w:name="_Hlk144026015"/>
      <w:r w:rsidRPr="001723FB">
        <w:rPr>
          <w:rFonts w:ascii="Poppins" w:hAnsi="Poppins" w:cs="Poppins"/>
          <w:sz w:val="20"/>
          <w:szCs w:val="20"/>
        </w:rPr>
        <w:t>Our model of co-production takes support back into our communities</w:t>
      </w:r>
      <w:r w:rsidR="00FC6BB9" w:rsidRPr="001723FB">
        <w:rPr>
          <w:rFonts w:ascii="Poppins" w:hAnsi="Poppins" w:cs="Poppins"/>
          <w:sz w:val="20"/>
          <w:szCs w:val="20"/>
        </w:rPr>
        <w:t xml:space="preserve"> through the development of </w:t>
      </w:r>
      <w:r w:rsidR="00962F85" w:rsidRPr="001723FB">
        <w:rPr>
          <w:rFonts w:ascii="Poppins" w:hAnsi="Poppins" w:cs="Poppins"/>
          <w:sz w:val="20"/>
          <w:szCs w:val="20"/>
        </w:rPr>
        <w:t>services via local</w:t>
      </w:r>
      <w:r w:rsidR="00FC6BB9" w:rsidRPr="001723FB">
        <w:rPr>
          <w:rFonts w:ascii="Poppins" w:hAnsi="Poppins" w:cs="Poppins"/>
          <w:sz w:val="20"/>
          <w:szCs w:val="20"/>
        </w:rPr>
        <w:t xml:space="preserve"> teams</w:t>
      </w:r>
      <w:r w:rsidR="00C0260E" w:rsidRPr="001723FB">
        <w:rPr>
          <w:rFonts w:ascii="Poppins" w:hAnsi="Poppins" w:cs="Poppins"/>
          <w:sz w:val="20"/>
          <w:szCs w:val="20"/>
        </w:rPr>
        <w:t xml:space="preserve"> focussed on using and developing existing community resources</w:t>
      </w:r>
      <w:r w:rsidR="00FC6BB9" w:rsidRPr="001723FB">
        <w:rPr>
          <w:rFonts w:ascii="Poppins" w:hAnsi="Poppins" w:cs="Poppins"/>
          <w:sz w:val="20"/>
          <w:szCs w:val="20"/>
        </w:rPr>
        <w:t xml:space="preserve">. </w:t>
      </w:r>
      <w:bookmarkEnd w:id="3"/>
    </w:p>
    <w:p w14:paraId="21EDE7C1" w14:textId="77777777" w:rsidR="00973724" w:rsidRPr="001723FB" w:rsidRDefault="00973724" w:rsidP="001723FB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</w:p>
    <w:p w14:paraId="3EE09A8D" w14:textId="0C4D3742" w:rsidR="00973724" w:rsidRPr="001723FB" w:rsidRDefault="00973724" w:rsidP="001723FB">
      <w:pPr>
        <w:spacing w:line="240" w:lineRule="auto"/>
        <w:jc w:val="both"/>
        <w:rPr>
          <w:rFonts w:ascii="Poppins" w:hAnsi="Poppins" w:cs="Poppins"/>
          <w:b/>
          <w:bCs/>
          <w:i/>
          <w:iCs/>
          <w:sz w:val="20"/>
          <w:szCs w:val="20"/>
        </w:rPr>
      </w:pPr>
      <w:r w:rsidRPr="001723FB">
        <w:rPr>
          <w:rFonts w:ascii="Poppins" w:hAnsi="Poppins" w:cs="Poppins"/>
          <w:b/>
          <w:bCs/>
          <w:i/>
          <w:iCs/>
          <w:sz w:val="20"/>
          <w:szCs w:val="20"/>
        </w:rPr>
        <w:t>“We go where you live, learn, work or play, and provide support around you”</w:t>
      </w:r>
    </w:p>
    <w:p w14:paraId="4995D8FB" w14:textId="77777777" w:rsidR="00973724" w:rsidRPr="001723FB" w:rsidRDefault="00973724" w:rsidP="001723FB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</w:p>
    <w:p w14:paraId="14B1F326" w14:textId="45DEBF66" w:rsidR="00973724" w:rsidRPr="001723FB" w:rsidRDefault="00973724" w:rsidP="001723FB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1723FB">
        <w:rPr>
          <w:rFonts w:ascii="Poppins" w:hAnsi="Poppins" w:cs="Poppins"/>
          <w:sz w:val="20"/>
          <w:szCs w:val="20"/>
        </w:rPr>
        <w:t xml:space="preserve">The community team provide remote and direct support to a person wherever they are. A person might live in their own flat, a student house, with family or friends. </w:t>
      </w:r>
      <w:r w:rsidR="003C3746" w:rsidRPr="001723FB">
        <w:rPr>
          <w:rFonts w:ascii="Poppins" w:hAnsi="Poppins" w:cs="Poppins"/>
          <w:sz w:val="20"/>
          <w:szCs w:val="20"/>
        </w:rPr>
        <w:t xml:space="preserve">Each person </w:t>
      </w:r>
      <w:r w:rsidR="009C71E1" w:rsidRPr="001723FB">
        <w:rPr>
          <w:rFonts w:ascii="Poppins" w:hAnsi="Poppins" w:cs="Poppins"/>
          <w:sz w:val="20"/>
          <w:szCs w:val="20"/>
        </w:rPr>
        <w:t xml:space="preserve">accesses </w:t>
      </w:r>
      <w:r w:rsidR="003C3746" w:rsidRPr="001723FB">
        <w:rPr>
          <w:rFonts w:ascii="Poppins" w:hAnsi="Poppins" w:cs="Poppins"/>
          <w:sz w:val="20"/>
          <w:szCs w:val="20"/>
        </w:rPr>
        <w:t xml:space="preserve">a dedicated team who </w:t>
      </w:r>
      <w:r w:rsidR="00C524DB" w:rsidRPr="001723FB">
        <w:rPr>
          <w:rFonts w:ascii="Poppins" w:hAnsi="Poppins" w:cs="Poppins"/>
          <w:sz w:val="20"/>
          <w:szCs w:val="20"/>
        </w:rPr>
        <w:t xml:space="preserve">focus on psycho-social support and </w:t>
      </w:r>
      <w:r w:rsidR="009F5EAC" w:rsidRPr="001723FB">
        <w:rPr>
          <w:rFonts w:ascii="Poppins" w:hAnsi="Poppins" w:cs="Poppins"/>
          <w:sz w:val="20"/>
          <w:szCs w:val="20"/>
        </w:rPr>
        <w:t>are</w:t>
      </w:r>
      <w:r w:rsidR="008F0B67" w:rsidRPr="001723FB">
        <w:rPr>
          <w:rFonts w:ascii="Poppins" w:hAnsi="Poppins" w:cs="Poppins"/>
          <w:sz w:val="20"/>
          <w:szCs w:val="20"/>
        </w:rPr>
        <w:t xml:space="preserve"> also</w:t>
      </w:r>
      <w:r w:rsidR="009F5EAC" w:rsidRPr="001723FB">
        <w:rPr>
          <w:rFonts w:ascii="Poppins" w:hAnsi="Poppins" w:cs="Poppins"/>
          <w:sz w:val="20"/>
          <w:szCs w:val="20"/>
        </w:rPr>
        <w:t xml:space="preserve"> </w:t>
      </w:r>
      <w:r w:rsidR="00342CFF" w:rsidRPr="001723FB">
        <w:rPr>
          <w:rFonts w:ascii="Poppins" w:hAnsi="Poppins" w:cs="Poppins"/>
          <w:sz w:val="20"/>
          <w:szCs w:val="20"/>
        </w:rPr>
        <w:t>availabl</w:t>
      </w:r>
      <w:r w:rsidR="009161E7" w:rsidRPr="001723FB">
        <w:rPr>
          <w:rFonts w:ascii="Poppins" w:hAnsi="Poppins" w:cs="Poppins"/>
          <w:sz w:val="20"/>
          <w:szCs w:val="20"/>
        </w:rPr>
        <w:t>e</w:t>
      </w:r>
      <w:r w:rsidR="009F5EAC" w:rsidRPr="001723FB">
        <w:rPr>
          <w:rFonts w:ascii="Poppins" w:hAnsi="Poppins" w:cs="Poppins"/>
          <w:sz w:val="20"/>
          <w:szCs w:val="20"/>
        </w:rPr>
        <w:t xml:space="preserve"> to help resolve </w:t>
      </w:r>
      <w:r w:rsidR="00095FEE" w:rsidRPr="001723FB">
        <w:rPr>
          <w:rFonts w:ascii="Poppins" w:hAnsi="Poppins" w:cs="Poppins"/>
          <w:sz w:val="20"/>
          <w:szCs w:val="20"/>
        </w:rPr>
        <w:t xml:space="preserve">practical </w:t>
      </w:r>
      <w:r w:rsidR="009F5EAC" w:rsidRPr="001723FB">
        <w:rPr>
          <w:rFonts w:ascii="Poppins" w:hAnsi="Poppins" w:cs="Poppins"/>
          <w:sz w:val="20"/>
          <w:szCs w:val="20"/>
        </w:rPr>
        <w:t xml:space="preserve">issues </w:t>
      </w:r>
      <w:r w:rsidR="007567E8" w:rsidRPr="001723FB">
        <w:rPr>
          <w:rFonts w:ascii="Poppins" w:hAnsi="Poppins" w:cs="Poppins"/>
          <w:sz w:val="20"/>
          <w:szCs w:val="20"/>
        </w:rPr>
        <w:t xml:space="preserve">including tenancy, benefit, </w:t>
      </w:r>
      <w:r w:rsidR="009161E7" w:rsidRPr="001723FB">
        <w:rPr>
          <w:rFonts w:ascii="Poppins" w:hAnsi="Poppins" w:cs="Poppins"/>
          <w:sz w:val="20"/>
          <w:szCs w:val="20"/>
        </w:rPr>
        <w:t>household,</w:t>
      </w:r>
      <w:r w:rsidR="007567E8" w:rsidRPr="001723FB">
        <w:rPr>
          <w:rFonts w:ascii="Poppins" w:hAnsi="Poppins" w:cs="Poppins"/>
          <w:sz w:val="20"/>
          <w:szCs w:val="20"/>
        </w:rPr>
        <w:t xml:space="preserve"> and occupational issues. </w:t>
      </w:r>
    </w:p>
    <w:p w14:paraId="1CE79ADE" w14:textId="77777777" w:rsidR="001D62B2" w:rsidRPr="001723FB" w:rsidRDefault="001D62B2" w:rsidP="001723FB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</w:p>
    <w:p w14:paraId="66EFC7D0" w14:textId="15FCE6A8" w:rsidR="001D62B2" w:rsidRPr="001723FB" w:rsidRDefault="001D62B2" w:rsidP="001723FB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1723FB">
        <w:rPr>
          <w:rFonts w:ascii="Poppins" w:hAnsi="Poppins" w:cs="Poppins"/>
          <w:sz w:val="20"/>
          <w:szCs w:val="20"/>
        </w:rPr>
        <w:t>The team operate</w:t>
      </w:r>
      <w:r w:rsidR="00566986" w:rsidRPr="001723FB">
        <w:rPr>
          <w:rFonts w:ascii="Poppins" w:hAnsi="Poppins" w:cs="Poppins"/>
          <w:sz w:val="20"/>
          <w:szCs w:val="20"/>
        </w:rPr>
        <w:t>s</w:t>
      </w:r>
      <w:r w:rsidRPr="001723FB">
        <w:rPr>
          <w:rFonts w:ascii="Poppins" w:hAnsi="Poppins" w:cs="Poppins"/>
          <w:sz w:val="20"/>
          <w:szCs w:val="20"/>
        </w:rPr>
        <w:t xml:space="preserve"> 24 hour per day – every day, but people can commission either daytime or </w:t>
      </w:r>
      <w:r w:rsidR="00D16AC7" w:rsidRPr="001723FB">
        <w:rPr>
          <w:rFonts w:ascii="Poppins" w:hAnsi="Poppins" w:cs="Poppins"/>
          <w:sz w:val="20"/>
          <w:szCs w:val="20"/>
        </w:rPr>
        <w:t>all hour</w:t>
      </w:r>
      <w:r w:rsidRPr="001723FB">
        <w:rPr>
          <w:rFonts w:ascii="Poppins" w:hAnsi="Poppins" w:cs="Poppins"/>
          <w:sz w:val="20"/>
          <w:szCs w:val="20"/>
        </w:rPr>
        <w:t xml:space="preserve"> options (depending on need). In addition, every person gets access to direct 1:1 support for specific time periods or activities.</w:t>
      </w:r>
      <w:r w:rsidR="00D96069" w:rsidRPr="001723FB">
        <w:rPr>
          <w:rFonts w:ascii="Poppins" w:hAnsi="Poppins" w:cs="Poppins"/>
          <w:sz w:val="20"/>
          <w:szCs w:val="20"/>
        </w:rPr>
        <w:t xml:space="preserve"> This is </w:t>
      </w:r>
      <w:r w:rsidR="00D16AC7" w:rsidRPr="001723FB">
        <w:rPr>
          <w:rFonts w:ascii="Poppins" w:hAnsi="Poppins" w:cs="Poppins"/>
          <w:sz w:val="20"/>
          <w:szCs w:val="20"/>
        </w:rPr>
        <w:t xml:space="preserve">managed by several people sharing </w:t>
      </w:r>
      <w:r w:rsidR="00E507D2" w:rsidRPr="001723FB">
        <w:rPr>
          <w:rFonts w:ascii="Poppins" w:hAnsi="Poppins" w:cs="Poppins"/>
          <w:sz w:val="20"/>
          <w:szCs w:val="20"/>
        </w:rPr>
        <w:t xml:space="preserve">the full-time hours of a small team. </w:t>
      </w:r>
      <w:r w:rsidR="008524E5" w:rsidRPr="001723FB">
        <w:rPr>
          <w:rFonts w:ascii="Poppins" w:hAnsi="Poppins" w:cs="Poppins"/>
          <w:sz w:val="20"/>
          <w:szCs w:val="20"/>
        </w:rPr>
        <w:t xml:space="preserve">People can step down to daytime or outreach support or add on as much additional 1:1 as </w:t>
      </w:r>
      <w:r w:rsidR="00566986" w:rsidRPr="001723FB">
        <w:rPr>
          <w:rFonts w:ascii="Poppins" w:hAnsi="Poppins" w:cs="Poppins"/>
          <w:sz w:val="20"/>
          <w:szCs w:val="20"/>
        </w:rPr>
        <w:t>they</w:t>
      </w:r>
      <w:r w:rsidR="008524E5" w:rsidRPr="001723FB">
        <w:rPr>
          <w:rFonts w:ascii="Poppins" w:hAnsi="Poppins" w:cs="Poppins"/>
          <w:sz w:val="20"/>
          <w:szCs w:val="20"/>
        </w:rPr>
        <w:t xml:space="preserve"> like. We do not currently offer community support to individual</w:t>
      </w:r>
      <w:r w:rsidR="00E815D9" w:rsidRPr="001723FB">
        <w:rPr>
          <w:rFonts w:ascii="Poppins" w:hAnsi="Poppins" w:cs="Poppins"/>
          <w:sz w:val="20"/>
          <w:szCs w:val="20"/>
        </w:rPr>
        <w:t>s</w:t>
      </w:r>
      <w:r w:rsidR="008524E5" w:rsidRPr="001723FB">
        <w:rPr>
          <w:rFonts w:ascii="Poppins" w:hAnsi="Poppins" w:cs="Poppins"/>
          <w:sz w:val="20"/>
          <w:szCs w:val="20"/>
        </w:rPr>
        <w:t xml:space="preserve"> who need long term 2:</w:t>
      </w:r>
      <w:r w:rsidR="00E815D9" w:rsidRPr="001723FB">
        <w:rPr>
          <w:rFonts w:ascii="Poppins" w:hAnsi="Poppins" w:cs="Poppins"/>
          <w:sz w:val="20"/>
          <w:szCs w:val="20"/>
        </w:rPr>
        <w:t>1</w:t>
      </w:r>
      <w:r w:rsidR="00060473" w:rsidRPr="001723FB">
        <w:rPr>
          <w:rFonts w:ascii="Poppins" w:hAnsi="Poppins" w:cs="Poppins"/>
          <w:sz w:val="20"/>
          <w:szCs w:val="20"/>
        </w:rPr>
        <w:t xml:space="preserve"> support</w:t>
      </w:r>
      <w:r w:rsidR="008524E5" w:rsidRPr="001723FB">
        <w:rPr>
          <w:rFonts w:ascii="Poppins" w:hAnsi="Poppins" w:cs="Poppins"/>
          <w:sz w:val="20"/>
          <w:szCs w:val="20"/>
        </w:rPr>
        <w:t>.</w:t>
      </w:r>
    </w:p>
    <w:p w14:paraId="21A9F1ED" w14:textId="77777777" w:rsidR="009A6E26" w:rsidRPr="001723FB" w:rsidRDefault="009A6E26" w:rsidP="001723FB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</w:p>
    <w:p w14:paraId="5DD6D317" w14:textId="739D68E8" w:rsidR="00354F3C" w:rsidRPr="001723FB" w:rsidRDefault="009A6E26" w:rsidP="001723FB">
      <w:pPr>
        <w:spacing w:line="240" w:lineRule="auto"/>
        <w:jc w:val="both"/>
        <w:rPr>
          <w:rFonts w:ascii="Poppins" w:hAnsi="Poppins" w:cs="Poppins"/>
          <w:b/>
          <w:bCs/>
          <w:i/>
          <w:iCs/>
          <w:sz w:val="20"/>
          <w:szCs w:val="20"/>
        </w:rPr>
      </w:pPr>
      <w:r w:rsidRPr="001723FB">
        <w:rPr>
          <w:rFonts w:ascii="Poppins" w:hAnsi="Poppins" w:cs="Poppins"/>
          <w:b/>
          <w:bCs/>
          <w:i/>
          <w:iCs/>
          <w:sz w:val="20"/>
          <w:szCs w:val="20"/>
        </w:rPr>
        <w:t>‘</w:t>
      </w:r>
      <w:r w:rsidR="00740D06" w:rsidRPr="001723FB">
        <w:rPr>
          <w:rFonts w:ascii="Poppins" w:hAnsi="Poppins" w:cs="Poppins"/>
          <w:b/>
          <w:bCs/>
          <w:i/>
          <w:iCs/>
          <w:sz w:val="20"/>
          <w:szCs w:val="20"/>
        </w:rPr>
        <w:t>Regard</w:t>
      </w:r>
      <w:r w:rsidR="00624286" w:rsidRPr="001723FB">
        <w:rPr>
          <w:rFonts w:ascii="Poppins" w:hAnsi="Poppins" w:cs="Poppins"/>
          <w:b/>
          <w:bCs/>
          <w:i/>
          <w:iCs/>
          <w:sz w:val="20"/>
          <w:szCs w:val="20"/>
        </w:rPr>
        <w:t>ing</w:t>
      </w:r>
      <w:r w:rsidR="00740D06" w:rsidRPr="001723FB">
        <w:rPr>
          <w:rFonts w:ascii="Poppins" w:hAnsi="Poppins" w:cs="Poppins"/>
          <w:b/>
          <w:bCs/>
          <w:i/>
          <w:iCs/>
          <w:sz w:val="20"/>
          <w:szCs w:val="20"/>
        </w:rPr>
        <w:t xml:space="preserve"> referrals o</w:t>
      </w:r>
      <w:r w:rsidRPr="001723FB">
        <w:rPr>
          <w:rFonts w:ascii="Poppins" w:hAnsi="Poppins" w:cs="Poppins"/>
          <w:b/>
          <w:bCs/>
          <w:i/>
          <w:iCs/>
          <w:sz w:val="20"/>
          <w:szCs w:val="20"/>
        </w:rPr>
        <w:t xml:space="preserve">ur priority is providing </w:t>
      </w:r>
      <w:r w:rsidR="00967F05" w:rsidRPr="001723FB">
        <w:rPr>
          <w:rFonts w:ascii="Poppins" w:hAnsi="Poppins" w:cs="Poppins"/>
          <w:b/>
          <w:bCs/>
          <w:i/>
          <w:iCs/>
          <w:sz w:val="20"/>
          <w:szCs w:val="20"/>
        </w:rPr>
        <w:t xml:space="preserve">community </w:t>
      </w:r>
      <w:r w:rsidRPr="001723FB">
        <w:rPr>
          <w:rFonts w:ascii="Poppins" w:hAnsi="Poppins" w:cs="Poppins"/>
          <w:b/>
          <w:bCs/>
          <w:i/>
          <w:iCs/>
          <w:sz w:val="20"/>
          <w:szCs w:val="20"/>
        </w:rPr>
        <w:t xml:space="preserve">alternatives to prevent </w:t>
      </w:r>
      <w:r w:rsidR="00060473" w:rsidRPr="001723FB">
        <w:rPr>
          <w:rFonts w:ascii="Poppins" w:hAnsi="Poppins" w:cs="Poppins"/>
          <w:b/>
          <w:bCs/>
          <w:i/>
          <w:iCs/>
          <w:sz w:val="20"/>
          <w:szCs w:val="20"/>
        </w:rPr>
        <w:t xml:space="preserve">people </w:t>
      </w:r>
      <w:r w:rsidRPr="001723FB">
        <w:rPr>
          <w:rFonts w:ascii="Poppins" w:hAnsi="Poppins" w:cs="Poppins"/>
          <w:b/>
          <w:bCs/>
          <w:i/>
          <w:iCs/>
          <w:sz w:val="20"/>
          <w:szCs w:val="20"/>
        </w:rPr>
        <w:t xml:space="preserve">being </w:t>
      </w:r>
      <w:r w:rsidR="00334736" w:rsidRPr="001723FB">
        <w:rPr>
          <w:rFonts w:ascii="Poppins" w:hAnsi="Poppins" w:cs="Poppins"/>
          <w:b/>
          <w:bCs/>
          <w:i/>
          <w:iCs/>
          <w:sz w:val="20"/>
          <w:szCs w:val="20"/>
        </w:rPr>
        <w:t>inappropriately</w:t>
      </w:r>
      <w:r w:rsidR="00100447" w:rsidRPr="001723FB">
        <w:rPr>
          <w:rFonts w:ascii="Poppins" w:hAnsi="Poppins" w:cs="Poppins"/>
          <w:b/>
          <w:bCs/>
          <w:i/>
          <w:iCs/>
          <w:sz w:val="20"/>
          <w:szCs w:val="20"/>
        </w:rPr>
        <w:t xml:space="preserve"> </w:t>
      </w:r>
      <w:r w:rsidRPr="001723FB">
        <w:rPr>
          <w:rFonts w:ascii="Poppins" w:hAnsi="Poppins" w:cs="Poppins"/>
          <w:b/>
          <w:bCs/>
          <w:i/>
          <w:iCs/>
          <w:sz w:val="20"/>
          <w:szCs w:val="20"/>
        </w:rPr>
        <w:t xml:space="preserve">moved in to 24-hour care </w:t>
      </w:r>
      <w:r w:rsidR="001D02E2" w:rsidRPr="001723FB">
        <w:rPr>
          <w:rFonts w:ascii="Poppins" w:hAnsi="Poppins" w:cs="Poppins"/>
          <w:b/>
          <w:bCs/>
          <w:i/>
          <w:iCs/>
          <w:sz w:val="20"/>
          <w:szCs w:val="20"/>
        </w:rPr>
        <w:t>or</w:t>
      </w:r>
      <w:r w:rsidRPr="001723FB">
        <w:rPr>
          <w:rFonts w:ascii="Poppins" w:hAnsi="Poppins" w:cs="Poppins"/>
          <w:b/>
          <w:bCs/>
          <w:i/>
          <w:iCs/>
          <w:sz w:val="20"/>
          <w:szCs w:val="20"/>
        </w:rPr>
        <w:t xml:space="preserve"> </w:t>
      </w:r>
      <w:r w:rsidR="001D02E2" w:rsidRPr="001723FB">
        <w:rPr>
          <w:rFonts w:ascii="Poppins" w:hAnsi="Poppins" w:cs="Poppins"/>
          <w:b/>
          <w:bCs/>
          <w:i/>
          <w:iCs/>
          <w:sz w:val="20"/>
          <w:szCs w:val="20"/>
        </w:rPr>
        <w:t xml:space="preserve">to </w:t>
      </w:r>
      <w:r w:rsidR="00624286" w:rsidRPr="001723FB">
        <w:rPr>
          <w:rFonts w:ascii="Poppins" w:hAnsi="Poppins" w:cs="Poppins"/>
          <w:b/>
          <w:bCs/>
          <w:i/>
          <w:iCs/>
          <w:sz w:val="20"/>
          <w:szCs w:val="20"/>
        </w:rPr>
        <w:t>support adults</w:t>
      </w:r>
      <w:r w:rsidR="00566986" w:rsidRPr="001723FB">
        <w:rPr>
          <w:rFonts w:ascii="Poppins" w:hAnsi="Poppins" w:cs="Poppins"/>
          <w:b/>
          <w:bCs/>
          <w:i/>
          <w:iCs/>
          <w:sz w:val="20"/>
          <w:szCs w:val="20"/>
        </w:rPr>
        <w:t xml:space="preserve"> in traditional </w:t>
      </w:r>
      <w:r w:rsidR="00E06891" w:rsidRPr="001723FB">
        <w:rPr>
          <w:rFonts w:ascii="Poppins" w:hAnsi="Poppins" w:cs="Poppins"/>
          <w:b/>
          <w:bCs/>
          <w:i/>
          <w:iCs/>
          <w:sz w:val="20"/>
          <w:szCs w:val="20"/>
        </w:rPr>
        <w:t>placements</w:t>
      </w:r>
      <w:r w:rsidR="00624286" w:rsidRPr="001723FB">
        <w:rPr>
          <w:rFonts w:ascii="Poppins" w:hAnsi="Poppins" w:cs="Poppins"/>
          <w:b/>
          <w:bCs/>
          <w:i/>
          <w:iCs/>
          <w:sz w:val="20"/>
          <w:szCs w:val="20"/>
        </w:rPr>
        <w:t xml:space="preserve"> return to the community.</w:t>
      </w:r>
      <w:r w:rsidR="00221C6F" w:rsidRPr="001723FB">
        <w:rPr>
          <w:rFonts w:ascii="Poppins" w:hAnsi="Poppins" w:cs="Poppins"/>
          <w:b/>
          <w:bCs/>
          <w:i/>
          <w:iCs/>
          <w:sz w:val="20"/>
          <w:szCs w:val="20"/>
        </w:rPr>
        <w:t xml:space="preserve"> This includes working with agencies to source community accommodation’</w:t>
      </w:r>
    </w:p>
    <w:p w14:paraId="16B2AB0A" w14:textId="24A37E5F" w:rsidR="00A20981" w:rsidRPr="001723FB" w:rsidRDefault="00A20981" w:rsidP="001723FB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</w:p>
    <w:p w14:paraId="12999A69" w14:textId="292F30ED" w:rsidR="00973724" w:rsidRPr="001723FB" w:rsidRDefault="00E06891" w:rsidP="001723FB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1723FB">
        <w:rPr>
          <w:rFonts w:ascii="Poppins" w:hAnsi="Poppins" w:cs="Poppins"/>
          <w:sz w:val="20"/>
          <w:szCs w:val="20"/>
        </w:rPr>
        <w:t>Our</w:t>
      </w:r>
      <w:r w:rsidR="00A20981" w:rsidRPr="001723FB">
        <w:rPr>
          <w:rFonts w:ascii="Poppins" w:hAnsi="Poppins" w:cs="Poppins"/>
          <w:sz w:val="20"/>
          <w:szCs w:val="20"/>
        </w:rPr>
        <w:t xml:space="preserve"> team </w:t>
      </w:r>
      <w:r w:rsidR="00A9442E" w:rsidRPr="001723FB">
        <w:rPr>
          <w:rFonts w:ascii="Poppins" w:hAnsi="Poppins" w:cs="Poppins"/>
          <w:sz w:val="20"/>
          <w:szCs w:val="20"/>
        </w:rPr>
        <w:t>and the person supported have access to</w:t>
      </w:r>
      <w:r w:rsidR="00A20981" w:rsidRPr="001723FB">
        <w:rPr>
          <w:rFonts w:ascii="Poppins" w:hAnsi="Poppins" w:cs="Poppins"/>
          <w:sz w:val="20"/>
          <w:szCs w:val="20"/>
        </w:rPr>
        <w:t xml:space="preserve"> specialists focussed on improving life, outcomes, and opportunity.</w:t>
      </w:r>
      <w:r w:rsidR="00FC6BB9" w:rsidRPr="001723FB">
        <w:rPr>
          <w:rFonts w:ascii="Poppins" w:hAnsi="Poppins" w:cs="Poppins"/>
          <w:sz w:val="20"/>
          <w:szCs w:val="20"/>
        </w:rPr>
        <w:t xml:space="preserve"> </w:t>
      </w:r>
      <w:r w:rsidR="009679F1" w:rsidRPr="001723FB">
        <w:rPr>
          <w:rFonts w:ascii="Poppins" w:hAnsi="Poppins" w:cs="Poppins"/>
          <w:sz w:val="20"/>
          <w:szCs w:val="20"/>
        </w:rPr>
        <w:t xml:space="preserve">This can include PBS &amp; BCBA </w:t>
      </w:r>
      <w:r w:rsidR="009C4BA3" w:rsidRPr="001723FB">
        <w:rPr>
          <w:rFonts w:ascii="Poppins" w:hAnsi="Poppins" w:cs="Poppins"/>
          <w:sz w:val="20"/>
          <w:szCs w:val="20"/>
        </w:rPr>
        <w:t xml:space="preserve">behavioural support. </w:t>
      </w:r>
      <w:r w:rsidR="00124190" w:rsidRPr="001723FB">
        <w:rPr>
          <w:rFonts w:ascii="Poppins" w:hAnsi="Poppins" w:cs="Poppins"/>
          <w:sz w:val="20"/>
          <w:szCs w:val="20"/>
        </w:rPr>
        <w:t xml:space="preserve">Our Community Outreach options cover 24-hour wrap around support, Daytime wrap around &amp; </w:t>
      </w:r>
      <w:r w:rsidR="00027D1C" w:rsidRPr="001723FB">
        <w:rPr>
          <w:rFonts w:ascii="Poppins" w:hAnsi="Poppins" w:cs="Poppins"/>
          <w:sz w:val="20"/>
          <w:szCs w:val="20"/>
        </w:rPr>
        <w:t>step-up</w:t>
      </w:r>
      <w:r w:rsidR="009679F1" w:rsidRPr="001723FB">
        <w:rPr>
          <w:rFonts w:ascii="Poppins" w:hAnsi="Poppins" w:cs="Poppins"/>
          <w:sz w:val="20"/>
          <w:szCs w:val="20"/>
        </w:rPr>
        <w:t xml:space="preserve"> or </w:t>
      </w:r>
      <w:r w:rsidR="009C4BA3" w:rsidRPr="001723FB">
        <w:rPr>
          <w:rFonts w:ascii="Poppins" w:hAnsi="Poppins" w:cs="Poppins"/>
          <w:sz w:val="20"/>
          <w:szCs w:val="20"/>
        </w:rPr>
        <w:t>step-down</w:t>
      </w:r>
      <w:r w:rsidR="00027D1C" w:rsidRPr="001723FB">
        <w:rPr>
          <w:rFonts w:ascii="Poppins" w:hAnsi="Poppins" w:cs="Poppins"/>
          <w:sz w:val="20"/>
          <w:szCs w:val="20"/>
        </w:rPr>
        <w:t xml:space="preserve"> </w:t>
      </w:r>
      <w:r w:rsidR="00124190" w:rsidRPr="001723FB">
        <w:rPr>
          <w:rFonts w:ascii="Poppins" w:hAnsi="Poppins" w:cs="Poppins"/>
          <w:sz w:val="20"/>
          <w:szCs w:val="20"/>
        </w:rPr>
        <w:t xml:space="preserve">sessional support. </w:t>
      </w:r>
    </w:p>
    <w:p w14:paraId="4EAEF0A1" w14:textId="77777777" w:rsidR="00973724" w:rsidRPr="001723FB" w:rsidRDefault="00973724" w:rsidP="001723FB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</w:p>
    <w:p w14:paraId="7060DC83" w14:textId="0A0FB62D" w:rsidR="00E815D9" w:rsidRPr="001723FB" w:rsidRDefault="00124190" w:rsidP="001723FB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1723FB">
        <w:rPr>
          <w:rFonts w:ascii="Poppins" w:hAnsi="Poppins" w:cs="Poppins"/>
          <w:sz w:val="20"/>
          <w:szCs w:val="20"/>
        </w:rPr>
        <w:t>To help you identify which community support option may work best for you or your client we have a quick quiz you can complete which will guide you to the appropriate referral. Click</w:t>
      </w:r>
      <w:r w:rsidR="00AF60DE" w:rsidRPr="001723FB">
        <w:rPr>
          <w:rFonts w:ascii="Poppins" w:hAnsi="Poppins" w:cs="Poppins"/>
          <w:sz w:val="20"/>
          <w:szCs w:val="20"/>
        </w:rPr>
        <w:t xml:space="preserve"> </w:t>
      </w:r>
      <w:hyperlink r:id="rId13" w:history="1">
        <w:r w:rsidR="00AF60DE" w:rsidRPr="001723FB">
          <w:rPr>
            <w:rStyle w:val="Hyperlink"/>
            <w:rFonts w:ascii="Poppins" w:hAnsi="Poppins" w:cs="Poppins"/>
            <w:sz w:val="20"/>
            <w:szCs w:val="20"/>
          </w:rPr>
          <w:t>here</w:t>
        </w:r>
      </w:hyperlink>
      <w:r w:rsidRPr="001723FB">
        <w:rPr>
          <w:rFonts w:ascii="Poppins" w:hAnsi="Poppins" w:cs="Poppins"/>
          <w:sz w:val="20"/>
          <w:szCs w:val="20"/>
        </w:rPr>
        <w:t xml:space="preserve"> to complete </w:t>
      </w:r>
      <w:r w:rsidR="00266B35" w:rsidRPr="001723FB">
        <w:rPr>
          <w:rFonts w:ascii="Poppins" w:hAnsi="Poppins" w:cs="Poppins"/>
          <w:sz w:val="20"/>
          <w:szCs w:val="20"/>
        </w:rPr>
        <w:t>this</w:t>
      </w:r>
      <w:r w:rsidRPr="001723FB">
        <w:rPr>
          <w:rFonts w:ascii="Poppins" w:hAnsi="Poppins" w:cs="Poppins"/>
          <w:sz w:val="20"/>
          <w:szCs w:val="20"/>
        </w:rPr>
        <w:t xml:space="preserve"> </w:t>
      </w:r>
      <w:r w:rsidR="00F929DC" w:rsidRPr="001723FB">
        <w:rPr>
          <w:rFonts w:ascii="Poppins" w:hAnsi="Poppins" w:cs="Poppins"/>
          <w:sz w:val="20"/>
          <w:szCs w:val="20"/>
        </w:rPr>
        <w:t>or</w:t>
      </w:r>
      <w:r w:rsidRPr="001723FB">
        <w:rPr>
          <w:rFonts w:ascii="Poppins" w:hAnsi="Poppins" w:cs="Poppins"/>
          <w:sz w:val="20"/>
          <w:szCs w:val="20"/>
        </w:rPr>
        <w:t xml:space="preserve"> scan QR code </w:t>
      </w:r>
      <w:r w:rsidR="00E84AAC" w:rsidRPr="001723FB">
        <w:rPr>
          <w:rFonts w:ascii="Poppins" w:hAnsi="Poppins" w:cs="Poppins"/>
          <w:sz w:val="20"/>
          <w:szCs w:val="20"/>
        </w:rPr>
        <w:t xml:space="preserve">1 </w:t>
      </w:r>
      <w:r w:rsidRPr="001723FB">
        <w:rPr>
          <w:rFonts w:ascii="Poppins" w:hAnsi="Poppins" w:cs="Poppins"/>
          <w:sz w:val="20"/>
          <w:szCs w:val="20"/>
        </w:rPr>
        <w:t>below</w:t>
      </w:r>
      <w:r w:rsidR="0039256F" w:rsidRPr="001723FB">
        <w:rPr>
          <w:rFonts w:ascii="Poppins" w:hAnsi="Poppins" w:cs="Poppins"/>
          <w:sz w:val="20"/>
          <w:szCs w:val="20"/>
        </w:rPr>
        <w:t xml:space="preserve"> (no confidential or personal information required)</w:t>
      </w:r>
      <w:r w:rsidR="00F929DC" w:rsidRPr="001723FB">
        <w:rPr>
          <w:rFonts w:ascii="Poppins" w:hAnsi="Poppins" w:cs="Poppins"/>
          <w:sz w:val="20"/>
          <w:szCs w:val="20"/>
        </w:rPr>
        <w:t>.</w:t>
      </w:r>
      <w:r w:rsidR="00E815D9" w:rsidRPr="001723FB">
        <w:rPr>
          <w:rFonts w:ascii="Poppins" w:hAnsi="Poppins" w:cs="Poppins"/>
          <w:sz w:val="20"/>
          <w:szCs w:val="20"/>
        </w:rPr>
        <w:t xml:space="preserve"> Alternatively, you can ask for our flow chart </w:t>
      </w:r>
      <w:r w:rsidR="00E507D2" w:rsidRPr="001723FB">
        <w:rPr>
          <w:rFonts w:ascii="Poppins" w:hAnsi="Poppins" w:cs="Poppins"/>
          <w:sz w:val="20"/>
          <w:szCs w:val="20"/>
        </w:rPr>
        <w:t xml:space="preserve">or book an online meeting and we will </w:t>
      </w:r>
      <w:r w:rsidR="004A6956" w:rsidRPr="001723FB">
        <w:rPr>
          <w:rFonts w:ascii="Poppins" w:hAnsi="Poppins" w:cs="Poppins"/>
          <w:sz w:val="20"/>
          <w:szCs w:val="20"/>
        </w:rPr>
        <w:t xml:space="preserve">be pleased to </w:t>
      </w:r>
      <w:r w:rsidR="00E507D2" w:rsidRPr="001723FB">
        <w:rPr>
          <w:rFonts w:ascii="Poppins" w:hAnsi="Poppins" w:cs="Poppins"/>
          <w:sz w:val="20"/>
          <w:szCs w:val="20"/>
        </w:rPr>
        <w:t xml:space="preserve">talk you through </w:t>
      </w:r>
      <w:r w:rsidR="00B86677" w:rsidRPr="001723FB">
        <w:rPr>
          <w:rFonts w:ascii="Poppins" w:hAnsi="Poppins" w:cs="Poppins"/>
          <w:sz w:val="20"/>
          <w:szCs w:val="20"/>
        </w:rPr>
        <w:t>our process.</w:t>
      </w:r>
    </w:p>
    <w:p w14:paraId="3C0D67A3" w14:textId="1BCA55E4" w:rsidR="00FE270C" w:rsidRDefault="001723FB" w:rsidP="00E815D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08BBB9" wp14:editId="659C2225">
                <wp:simplePos x="0" y="0"/>
                <wp:positionH relativeFrom="column">
                  <wp:posOffset>3672370</wp:posOffset>
                </wp:positionH>
                <wp:positionV relativeFrom="paragraph">
                  <wp:posOffset>130837</wp:posOffset>
                </wp:positionV>
                <wp:extent cx="922351" cy="962107"/>
                <wp:effectExtent l="0" t="0" r="11430" b="28575"/>
                <wp:wrapNone/>
                <wp:docPr id="17644712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351" cy="962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6A4B2" w14:textId="57716E17" w:rsidR="00B10D95" w:rsidRPr="00B97E88" w:rsidRDefault="00B10D95" w:rsidP="00B10D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2225C" wp14:editId="438517B9">
                                  <wp:extent cx="445273" cy="445273"/>
                                  <wp:effectExtent l="0" t="0" r="0" b="0"/>
                                  <wp:docPr id="662560350" name="Graphic 662560350" descr="Daily calendar with solid fill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78788130" name="Graphic 1" descr="Daily calendar with solid fill">
                                            <a:hlinkClick r:id="rId1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8624" cy="458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0D9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hyperlink r:id="rId17" w:history="1">
                              <w:r w:rsidRPr="00AF7E6D">
                                <w:rPr>
                                  <w:rStyle w:val="Hyperlink"/>
                                  <w:b/>
                                  <w:bCs/>
                                </w:rPr>
                                <w:t>Book a meeting</w:t>
                              </w:r>
                            </w:hyperlink>
                          </w:p>
                          <w:p w14:paraId="6C5F7F9C" w14:textId="23793F5F" w:rsidR="00B10D95" w:rsidRDefault="00B10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8BB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15pt;margin-top:10.3pt;width:72.65pt;height:7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" fillcolor="white [3201]" strokeweight=".5pt">
                <v:textbox>
                  <w:txbxContent>
                    <w:p w14:paraId="76D6A4B2" w14:textId="57716E17" w:rsidR="00B10D95" w:rsidRPr="00B97E88" w:rsidRDefault="00B10D95" w:rsidP="00B10D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B2225C" wp14:editId="438517B9">
                            <wp:extent cx="445273" cy="445273"/>
                            <wp:effectExtent l="0" t="0" r="0" b="0"/>
                            <wp:docPr id="662560350" name="Graphic 662560350" descr="Daily calendar with solid fill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78788130" name="Graphic 1" descr="Daily calendar with solid fill">
                                      <a:hlinkClick r:id="rId17"/>
                                    </pic:cNvPr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8624" cy="458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0D95">
                        <w:rPr>
                          <w:b/>
                          <w:bCs/>
                        </w:rPr>
                        <w:t xml:space="preserve"> </w:t>
                      </w:r>
                      <w:hyperlink r:id="rId18" w:history="1">
                        <w:r w:rsidRPr="00AF7E6D">
                          <w:rPr>
                            <w:rStyle w:val="Hyperlink"/>
                            <w:b/>
                            <w:bCs/>
                          </w:rPr>
                          <w:t>Book a meeting</w:t>
                        </w:r>
                      </w:hyperlink>
                    </w:p>
                    <w:p w14:paraId="6C5F7F9C" w14:textId="23793F5F" w:rsidR="00B10D95" w:rsidRDefault="00B10D95"/>
                  </w:txbxContent>
                </v:textbox>
              </v:shape>
            </w:pict>
          </mc:Fallback>
        </mc:AlternateContent>
      </w:r>
    </w:p>
    <w:p w14:paraId="4C512771" w14:textId="3F4005B9" w:rsidR="00B37766" w:rsidRDefault="00B37766" w:rsidP="00832EEE">
      <w:pPr>
        <w:jc w:val="center"/>
      </w:pPr>
    </w:p>
    <w:p w14:paraId="03C36153" w14:textId="7F66C355" w:rsidR="006173DF" w:rsidRDefault="006173DF" w:rsidP="00B97E88"/>
    <w:p w14:paraId="3DD935C5" w14:textId="77777777" w:rsidR="00332AA0" w:rsidRDefault="00332AA0" w:rsidP="00220247">
      <w:pPr>
        <w:jc w:val="center"/>
      </w:pPr>
    </w:p>
    <w:p w14:paraId="2A9E8F95" w14:textId="2B05E260" w:rsidR="00B10D95" w:rsidRDefault="008D4F6A" w:rsidP="0022024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CB58353" wp14:editId="123A30C3">
                <wp:simplePos x="0" y="0"/>
                <wp:positionH relativeFrom="column">
                  <wp:posOffset>857775</wp:posOffset>
                </wp:positionH>
                <wp:positionV relativeFrom="paragraph">
                  <wp:posOffset>-637181</wp:posOffset>
                </wp:positionV>
                <wp:extent cx="1136650" cy="10414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A3819" w14:textId="2138841E" w:rsidR="001723FB" w:rsidRDefault="001723FB" w:rsidP="004539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10313F2E" wp14:editId="2320E466">
                                  <wp:extent cx="763325" cy="636104"/>
                                  <wp:effectExtent l="0" t="0" r="0" b="0"/>
                                  <wp:docPr id="504760600" name="Picture 504760600" descr="A qr code on a white background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png" descr="A qr code on a white background&#10;&#10;Description automatically generated"/>
                                          <pic:cNvPicPr preferRelativeResize="0"/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0462" cy="642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573D17" w14:textId="72C093A8" w:rsidR="00453997" w:rsidRDefault="001723FB" w:rsidP="001723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8353" id="_x0000_s1027" type="#_x0000_t202" style="position:absolute;left:0;text-align:left;margin-left:67.55pt;margin-top:-50.15pt;width:89.5pt;height:82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">
                <v:textbox>
                  <w:txbxContent>
                    <w:p w14:paraId="1C7A3819" w14:textId="2138841E" w:rsidR="001723FB" w:rsidRDefault="001723FB" w:rsidP="0045399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10313F2E" wp14:editId="2320E466">
                            <wp:extent cx="763325" cy="636104"/>
                            <wp:effectExtent l="0" t="0" r="0" b="0"/>
                            <wp:docPr id="504760600" name="Picture 504760600" descr="A qr code on a white background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1.png" descr="A qr code on a white background&#10;&#10;Description automatically generated"/>
                                    <pic:cNvPicPr preferRelativeResize="0"/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0462" cy="642051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573D17" w14:textId="72C093A8" w:rsidR="00453997" w:rsidRDefault="001723FB" w:rsidP="001723F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0CD190" w14:textId="3EA25258" w:rsidR="00B10D95" w:rsidRDefault="00B10D95" w:rsidP="00220247">
      <w:pPr>
        <w:jc w:val="center"/>
      </w:pPr>
    </w:p>
    <w:p w14:paraId="4AF7BD69" w14:textId="47A52A84" w:rsidR="00CD46C9" w:rsidRPr="001723FB" w:rsidRDefault="00CD46C9" w:rsidP="00FF5244">
      <w:pPr>
        <w:spacing w:line="240" w:lineRule="auto"/>
        <w:jc w:val="both"/>
        <w:rPr>
          <w:rFonts w:ascii="Poppins" w:hAnsi="Poppins" w:cs="Poppins"/>
          <w:b/>
          <w:bCs/>
          <w:color w:val="0AC5A8" w:themeColor="accent1"/>
          <w:sz w:val="24"/>
          <w:szCs w:val="24"/>
          <w:u w:val="single"/>
        </w:rPr>
      </w:pPr>
      <w:bookmarkStart w:id="4" w:name="Specialist24support"/>
      <w:r w:rsidRPr="001723FB">
        <w:rPr>
          <w:rFonts w:ascii="Poppins" w:hAnsi="Poppins" w:cs="Poppins"/>
          <w:b/>
          <w:bCs/>
          <w:color w:val="0AC5A8" w:themeColor="accent1"/>
          <w:sz w:val="24"/>
          <w:szCs w:val="24"/>
          <w:u w:val="single"/>
        </w:rPr>
        <w:lastRenderedPageBreak/>
        <w:t xml:space="preserve">2:  </w:t>
      </w:r>
      <w:bookmarkStart w:id="5" w:name="_Hlk144088762"/>
      <w:r w:rsidRPr="001723FB">
        <w:rPr>
          <w:rFonts w:ascii="Poppins" w:hAnsi="Poppins" w:cs="Poppins"/>
          <w:b/>
          <w:bCs/>
          <w:color w:val="0AC5A8" w:themeColor="accent1"/>
          <w:sz w:val="24"/>
          <w:szCs w:val="24"/>
          <w:u w:val="single"/>
        </w:rPr>
        <w:t xml:space="preserve">Specialist 24/7 support </w:t>
      </w:r>
      <w:bookmarkStart w:id="6" w:name="_Hlk144048302"/>
      <w:bookmarkEnd w:id="5"/>
      <w:r w:rsidRPr="001723FB">
        <w:rPr>
          <w:rFonts w:ascii="Poppins" w:hAnsi="Poppins" w:cs="Poppins"/>
          <w:b/>
          <w:bCs/>
          <w:color w:val="0AC5A8" w:themeColor="accent1"/>
          <w:sz w:val="24"/>
          <w:szCs w:val="24"/>
          <w:u w:val="single"/>
        </w:rPr>
        <w:t xml:space="preserve">for young adults </w:t>
      </w:r>
      <w:bookmarkEnd w:id="6"/>
      <w:r w:rsidR="002E6242" w:rsidRPr="001723FB">
        <w:rPr>
          <w:rFonts w:ascii="Poppins" w:hAnsi="Poppins" w:cs="Poppins"/>
          <w:b/>
          <w:bCs/>
          <w:color w:val="0AC5A8" w:themeColor="accent1"/>
          <w:sz w:val="24"/>
          <w:szCs w:val="24"/>
          <w:u w:val="single"/>
        </w:rPr>
        <w:t xml:space="preserve">with </w:t>
      </w:r>
      <w:r w:rsidR="008D4F6A">
        <w:rPr>
          <w:rFonts w:ascii="Poppins" w:hAnsi="Poppins" w:cs="Poppins"/>
          <w:b/>
          <w:bCs/>
          <w:color w:val="0AC5A8" w:themeColor="accent1"/>
          <w:sz w:val="24"/>
          <w:szCs w:val="24"/>
          <w:u w:val="single"/>
        </w:rPr>
        <w:t>A</w:t>
      </w:r>
      <w:r w:rsidR="002E6242" w:rsidRPr="001723FB">
        <w:rPr>
          <w:rFonts w:ascii="Poppins" w:hAnsi="Poppins" w:cs="Poppins"/>
          <w:b/>
          <w:bCs/>
          <w:color w:val="0AC5A8" w:themeColor="accent1"/>
          <w:sz w:val="24"/>
          <w:szCs w:val="24"/>
          <w:u w:val="single"/>
        </w:rPr>
        <w:t>utism</w:t>
      </w:r>
      <w:r w:rsidR="008D4F6A">
        <w:rPr>
          <w:rFonts w:ascii="Poppins" w:hAnsi="Poppins" w:cs="Poppins"/>
          <w:b/>
          <w:bCs/>
          <w:color w:val="0AC5A8" w:themeColor="accent1"/>
          <w:sz w:val="24"/>
          <w:szCs w:val="24"/>
          <w:u w:val="single"/>
        </w:rPr>
        <w:t>/Neurodiversity</w:t>
      </w:r>
    </w:p>
    <w:bookmarkEnd w:id="4"/>
    <w:p w14:paraId="1500A59B" w14:textId="77777777" w:rsidR="00CF0F3D" w:rsidRPr="001723FB" w:rsidRDefault="00CF0F3D" w:rsidP="00FF5244">
      <w:pPr>
        <w:spacing w:line="240" w:lineRule="auto"/>
        <w:jc w:val="both"/>
        <w:rPr>
          <w:rFonts w:ascii="Poppins" w:hAnsi="Poppins" w:cs="Poppins"/>
        </w:rPr>
      </w:pPr>
    </w:p>
    <w:p w14:paraId="0DC4693C" w14:textId="5F5454F5" w:rsidR="008D4F6A" w:rsidRPr="008D4F6A" w:rsidRDefault="00574C67" w:rsidP="00FF5244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1723FB">
        <w:rPr>
          <w:rFonts w:ascii="Poppins" w:hAnsi="Poppins" w:cs="Poppins"/>
          <w:sz w:val="20"/>
          <w:szCs w:val="20"/>
        </w:rPr>
        <w:t xml:space="preserve">Our specialist </w:t>
      </w:r>
      <w:r w:rsidR="00C52A4C" w:rsidRPr="001723FB">
        <w:rPr>
          <w:rFonts w:ascii="Poppins" w:hAnsi="Poppins" w:cs="Poppins"/>
          <w:sz w:val="20"/>
          <w:szCs w:val="20"/>
        </w:rPr>
        <w:t>tenancies</w:t>
      </w:r>
      <w:r w:rsidRPr="001723FB">
        <w:rPr>
          <w:rFonts w:ascii="Poppins" w:hAnsi="Poppins" w:cs="Poppins"/>
          <w:sz w:val="20"/>
          <w:szCs w:val="20"/>
        </w:rPr>
        <w:t xml:space="preserve"> </w:t>
      </w:r>
      <w:r w:rsidR="00566986" w:rsidRPr="001723FB">
        <w:rPr>
          <w:rFonts w:ascii="Poppins" w:hAnsi="Poppins" w:cs="Poppins"/>
          <w:sz w:val="20"/>
          <w:szCs w:val="20"/>
        </w:rPr>
        <w:t xml:space="preserve">are </w:t>
      </w:r>
      <w:r w:rsidR="009C4BA3" w:rsidRPr="001723FB">
        <w:rPr>
          <w:rFonts w:ascii="Poppins" w:hAnsi="Poppins" w:cs="Poppins"/>
          <w:sz w:val="20"/>
          <w:szCs w:val="20"/>
        </w:rPr>
        <w:t>focussed on</w:t>
      </w:r>
      <w:r w:rsidR="004F57A2" w:rsidRPr="001723FB">
        <w:rPr>
          <w:rFonts w:ascii="Poppins" w:hAnsi="Poppins" w:cs="Poppins"/>
          <w:sz w:val="20"/>
          <w:szCs w:val="20"/>
        </w:rPr>
        <w:t xml:space="preserve"> young adults </w:t>
      </w:r>
      <w:r w:rsidR="00935005" w:rsidRPr="001723FB">
        <w:rPr>
          <w:rFonts w:ascii="Poppins" w:hAnsi="Poppins" w:cs="Poppins"/>
          <w:sz w:val="20"/>
          <w:szCs w:val="20"/>
        </w:rPr>
        <w:t>who need enhanced support now for greater independence in the future</w:t>
      </w:r>
      <w:r w:rsidR="00F5122D" w:rsidRPr="001723FB">
        <w:rPr>
          <w:rFonts w:ascii="Poppins" w:hAnsi="Poppins" w:cs="Poppins"/>
          <w:sz w:val="20"/>
          <w:szCs w:val="20"/>
        </w:rPr>
        <w:t xml:space="preserve">. </w:t>
      </w:r>
      <w:r w:rsidR="002A61BE" w:rsidRPr="001723FB">
        <w:rPr>
          <w:rFonts w:ascii="Poppins" w:hAnsi="Poppins" w:cs="Poppins"/>
          <w:sz w:val="20"/>
          <w:szCs w:val="20"/>
        </w:rPr>
        <w:t xml:space="preserve">We offer </w:t>
      </w:r>
      <w:r w:rsidR="00C13173" w:rsidRPr="001723FB">
        <w:rPr>
          <w:rFonts w:ascii="Poppins" w:hAnsi="Poppins" w:cs="Poppins"/>
          <w:sz w:val="20"/>
          <w:szCs w:val="20"/>
        </w:rPr>
        <w:t>assessment,</w:t>
      </w:r>
      <w:r w:rsidR="002A61BE" w:rsidRPr="001723FB">
        <w:rPr>
          <w:rFonts w:ascii="Poppins" w:hAnsi="Poppins" w:cs="Poppins"/>
          <w:sz w:val="20"/>
          <w:szCs w:val="20"/>
        </w:rPr>
        <w:t xml:space="preserve"> review, </w:t>
      </w:r>
      <w:r w:rsidR="00C13173" w:rsidRPr="001723FB">
        <w:rPr>
          <w:rFonts w:ascii="Poppins" w:hAnsi="Poppins" w:cs="Poppins"/>
          <w:sz w:val="20"/>
          <w:szCs w:val="20"/>
        </w:rPr>
        <w:t xml:space="preserve">and </w:t>
      </w:r>
      <w:r w:rsidR="00083715" w:rsidRPr="001723FB">
        <w:rPr>
          <w:rFonts w:ascii="Poppins" w:hAnsi="Poppins" w:cs="Poppins"/>
          <w:sz w:val="20"/>
          <w:szCs w:val="20"/>
        </w:rPr>
        <w:t xml:space="preserve">ongoing </w:t>
      </w:r>
      <w:r w:rsidR="002A61BE" w:rsidRPr="001723FB">
        <w:rPr>
          <w:rFonts w:ascii="Poppins" w:hAnsi="Poppins" w:cs="Poppins"/>
          <w:sz w:val="20"/>
          <w:szCs w:val="20"/>
        </w:rPr>
        <w:t>support</w:t>
      </w:r>
      <w:r w:rsidR="00F5122D" w:rsidRPr="001723FB">
        <w:rPr>
          <w:rFonts w:ascii="Poppins" w:hAnsi="Poppins" w:cs="Poppins"/>
          <w:sz w:val="20"/>
          <w:szCs w:val="20"/>
        </w:rPr>
        <w:t xml:space="preserve"> </w:t>
      </w:r>
      <w:r w:rsidR="00C13173" w:rsidRPr="001723FB">
        <w:rPr>
          <w:rFonts w:ascii="Poppins" w:hAnsi="Poppins" w:cs="Poppins"/>
          <w:sz w:val="20"/>
          <w:szCs w:val="20"/>
        </w:rPr>
        <w:t>work</w:t>
      </w:r>
      <w:r w:rsidR="00083715" w:rsidRPr="001723FB">
        <w:rPr>
          <w:rFonts w:ascii="Poppins" w:hAnsi="Poppins" w:cs="Poppins"/>
          <w:sz w:val="20"/>
          <w:szCs w:val="20"/>
        </w:rPr>
        <w:t>ing</w:t>
      </w:r>
      <w:r w:rsidR="00C13173" w:rsidRPr="001723FB">
        <w:rPr>
          <w:rFonts w:ascii="Poppins" w:hAnsi="Poppins" w:cs="Poppins"/>
          <w:sz w:val="20"/>
          <w:szCs w:val="20"/>
        </w:rPr>
        <w:t xml:space="preserve"> in p</w:t>
      </w:r>
      <w:r w:rsidR="001F45DF" w:rsidRPr="001723FB">
        <w:rPr>
          <w:rFonts w:ascii="Poppins" w:hAnsi="Poppins" w:cs="Poppins"/>
          <w:sz w:val="20"/>
          <w:szCs w:val="20"/>
        </w:rPr>
        <w:t>artnership with the person</w:t>
      </w:r>
      <w:r w:rsidR="00083715" w:rsidRPr="001723FB">
        <w:rPr>
          <w:rFonts w:ascii="Poppins" w:hAnsi="Poppins" w:cs="Poppins"/>
          <w:sz w:val="20"/>
          <w:szCs w:val="20"/>
        </w:rPr>
        <w:t xml:space="preserve">, important </w:t>
      </w:r>
      <w:r w:rsidR="00E36234" w:rsidRPr="001723FB">
        <w:rPr>
          <w:rFonts w:ascii="Poppins" w:hAnsi="Poppins" w:cs="Poppins"/>
          <w:sz w:val="20"/>
          <w:szCs w:val="20"/>
        </w:rPr>
        <w:t>others,</w:t>
      </w:r>
      <w:r w:rsidR="001F45DF" w:rsidRPr="001723FB">
        <w:rPr>
          <w:rFonts w:ascii="Poppins" w:hAnsi="Poppins" w:cs="Poppins"/>
          <w:sz w:val="20"/>
          <w:szCs w:val="20"/>
        </w:rPr>
        <w:t xml:space="preserve"> and </w:t>
      </w:r>
      <w:r w:rsidR="00FF5244" w:rsidRPr="001723FB">
        <w:rPr>
          <w:rFonts w:ascii="Poppins" w:hAnsi="Poppins" w:cs="Poppins"/>
          <w:sz w:val="20"/>
          <w:szCs w:val="20"/>
        </w:rPr>
        <w:t>statu</w:t>
      </w:r>
      <w:r w:rsidR="00FF5244">
        <w:rPr>
          <w:rFonts w:ascii="Poppins" w:hAnsi="Poppins" w:cs="Poppins"/>
          <w:sz w:val="20"/>
          <w:szCs w:val="20"/>
        </w:rPr>
        <w:t>to</w:t>
      </w:r>
      <w:r w:rsidR="00FF5244" w:rsidRPr="001723FB">
        <w:rPr>
          <w:rFonts w:ascii="Poppins" w:hAnsi="Poppins" w:cs="Poppins"/>
          <w:sz w:val="20"/>
          <w:szCs w:val="20"/>
        </w:rPr>
        <w:t>ry</w:t>
      </w:r>
      <w:r w:rsidR="001F45DF" w:rsidRPr="001723FB">
        <w:rPr>
          <w:rFonts w:ascii="Poppins" w:hAnsi="Poppins" w:cs="Poppins"/>
          <w:sz w:val="20"/>
          <w:szCs w:val="20"/>
        </w:rPr>
        <w:t xml:space="preserve"> services. </w:t>
      </w:r>
      <w:r w:rsidR="00F5122D" w:rsidRPr="001723FB">
        <w:rPr>
          <w:rFonts w:ascii="Poppins" w:hAnsi="Poppins" w:cs="Poppins"/>
          <w:sz w:val="20"/>
          <w:szCs w:val="20"/>
        </w:rPr>
        <w:t>In the longer term we focus on supporting a person back into the</w:t>
      </w:r>
      <w:r w:rsidR="00C20665" w:rsidRPr="001723FB">
        <w:rPr>
          <w:rFonts w:ascii="Poppins" w:hAnsi="Poppins" w:cs="Poppins"/>
          <w:sz w:val="20"/>
          <w:szCs w:val="20"/>
        </w:rPr>
        <w:t>ir</w:t>
      </w:r>
      <w:r w:rsidR="00F5122D" w:rsidRPr="001723FB">
        <w:rPr>
          <w:rFonts w:ascii="Poppins" w:hAnsi="Poppins" w:cs="Poppins"/>
          <w:sz w:val="20"/>
          <w:szCs w:val="20"/>
        </w:rPr>
        <w:t xml:space="preserve"> community</w:t>
      </w:r>
      <w:r w:rsidR="00E32B5C" w:rsidRPr="001723FB">
        <w:rPr>
          <w:rFonts w:ascii="Poppins" w:hAnsi="Poppins" w:cs="Poppins"/>
          <w:sz w:val="20"/>
          <w:szCs w:val="20"/>
        </w:rPr>
        <w:t xml:space="preserve"> or increasing independence</w:t>
      </w:r>
      <w:r w:rsidR="00F5122D" w:rsidRPr="001723FB">
        <w:rPr>
          <w:rFonts w:ascii="Poppins" w:hAnsi="Poppins" w:cs="Poppins"/>
          <w:sz w:val="20"/>
          <w:szCs w:val="20"/>
        </w:rPr>
        <w:t>.</w:t>
      </w:r>
      <w:r w:rsidR="00CD6B04" w:rsidRPr="001723FB">
        <w:rPr>
          <w:rFonts w:ascii="Poppins" w:hAnsi="Poppins" w:cs="Poppins"/>
          <w:sz w:val="20"/>
          <w:szCs w:val="20"/>
        </w:rPr>
        <w:t xml:space="preserve"> In this sense our specialist 24/7 support can be seen as a medium to long term transition option</w:t>
      </w:r>
      <w:r w:rsidR="00B93893" w:rsidRPr="001723FB">
        <w:rPr>
          <w:rFonts w:ascii="Poppins" w:hAnsi="Poppins" w:cs="Poppins"/>
          <w:sz w:val="20"/>
          <w:szCs w:val="20"/>
        </w:rPr>
        <w:t>.</w:t>
      </w:r>
      <w:r w:rsidR="008D4F6A">
        <w:rPr>
          <w:rFonts w:ascii="Poppins" w:hAnsi="Poppins" w:cs="Poppins"/>
          <w:sz w:val="20"/>
          <w:szCs w:val="20"/>
        </w:rPr>
        <w:t xml:space="preserve"> </w:t>
      </w:r>
      <w:r w:rsidR="008D4F6A" w:rsidRPr="008D4F6A">
        <w:rPr>
          <w:rFonts w:ascii="Poppins" w:hAnsi="Poppins" w:cs="Poppins"/>
          <w:sz w:val="20"/>
          <w:szCs w:val="20"/>
        </w:rPr>
        <w:t xml:space="preserve">We offer follow on support for as long as a person wishes. This can include support via our community team or via supported living. If a person is returning or moving out of area our outreach team will work with local agencies and services to support a transition back to that locality.  </w:t>
      </w:r>
    </w:p>
    <w:p w14:paraId="44E3D319" w14:textId="77777777" w:rsidR="00B93893" w:rsidRPr="001723FB" w:rsidRDefault="00B93893" w:rsidP="00FF5244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</w:p>
    <w:p w14:paraId="6E1EB234" w14:textId="77777777" w:rsidR="00B93893" w:rsidRPr="001723FB" w:rsidRDefault="00B93893" w:rsidP="00FF5244">
      <w:pPr>
        <w:spacing w:line="240" w:lineRule="auto"/>
        <w:jc w:val="both"/>
        <w:rPr>
          <w:rFonts w:ascii="Poppins" w:hAnsi="Poppins" w:cs="Poppins"/>
          <w:b/>
          <w:i/>
          <w:iCs/>
          <w:sz w:val="20"/>
          <w:szCs w:val="20"/>
        </w:rPr>
      </w:pPr>
      <w:r w:rsidRPr="001723FB">
        <w:rPr>
          <w:rFonts w:ascii="Poppins" w:hAnsi="Poppins" w:cs="Poppins"/>
          <w:b/>
          <w:i/>
          <w:iCs/>
          <w:sz w:val="20"/>
          <w:szCs w:val="20"/>
        </w:rPr>
        <w:t xml:space="preserve">“An alternative model </w:t>
      </w:r>
      <w:bookmarkStart w:id="7" w:name="_Hlk144109951"/>
      <w:r w:rsidRPr="001723FB">
        <w:rPr>
          <w:rFonts w:ascii="Poppins" w:hAnsi="Poppins" w:cs="Poppins"/>
          <w:b/>
          <w:i/>
          <w:iCs/>
          <w:sz w:val="20"/>
          <w:szCs w:val="20"/>
        </w:rPr>
        <w:t>for young people between 18-30 who need enhanced support now for greater independence in the future”</w:t>
      </w:r>
      <w:bookmarkEnd w:id="7"/>
    </w:p>
    <w:p w14:paraId="200154CB" w14:textId="77777777" w:rsidR="00B93893" w:rsidRPr="001723FB" w:rsidRDefault="00B93893" w:rsidP="00FF5244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</w:p>
    <w:p w14:paraId="48199F85" w14:textId="3C50B6BB" w:rsidR="008A04E0" w:rsidRDefault="008A04E0" w:rsidP="00FF5244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8D4F6A">
        <w:rPr>
          <w:rFonts w:ascii="Poppins" w:hAnsi="Poppins" w:cs="Poppins"/>
          <w:sz w:val="20"/>
          <w:szCs w:val="20"/>
        </w:rPr>
        <w:t xml:space="preserve">Our current focus </w:t>
      </w:r>
      <w:r w:rsidR="00A41C03" w:rsidRPr="008D4F6A">
        <w:rPr>
          <w:rFonts w:ascii="Poppins" w:hAnsi="Poppins" w:cs="Poppins"/>
          <w:sz w:val="20"/>
          <w:szCs w:val="20"/>
        </w:rPr>
        <w:t>for referrals is individuals</w:t>
      </w:r>
      <w:r w:rsidRPr="008D4F6A">
        <w:rPr>
          <w:rFonts w:ascii="Poppins" w:hAnsi="Poppins" w:cs="Poppins"/>
          <w:sz w:val="20"/>
          <w:szCs w:val="20"/>
        </w:rPr>
        <w:t xml:space="preserve"> </w:t>
      </w:r>
      <w:r w:rsidR="00A41C03" w:rsidRPr="008D4F6A">
        <w:rPr>
          <w:rFonts w:ascii="Poppins" w:hAnsi="Poppins" w:cs="Poppins"/>
          <w:sz w:val="20"/>
          <w:szCs w:val="20"/>
        </w:rPr>
        <w:t xml:space="preserve">who are </w:t>
      </w:r>
      <w:r w:rsidRPr="008D4F6A">
        <w:rPr>
          <w:rFonts w:ascii="Poppins" w:hAnsi="Poppins" w:cs="Poppins"/>
          <w:sz w:val="20"/>
          <w:szCs w:val="20"/>
        </w:rPr>
        <w:t xml:space="preserve">at risk of being placed in </w:t>
      </w:r>
      <w:r w:rsidR="00302BC2" w:rsidRPr="008D4F6A">
        <w:rPr>
          <w:rFonts w:ascii="Poppins" w:hAnsi="Poppins" w:cs="Poppins"/>
          <w:sz w:val="20"/>
          <w:szCs w:val="20"/>
        </w:rPr>
        <w:t xml:space="preserve">restrictive residential or hospital placements </w:t>
      </w:r>
      <w:r w:rsidRPr="008D4F6A">
        <w:rPr>
          <w:rFonts w:ascii="Poppins" w:hAnsi="Poppins" w:cs="Poppins"/>
          <w:sz w:val="20"/>
          <w:szCs w:val="20"/>
        </w:rPr>
        <w:t xml:space="preserve">or </w:t>
      </w:r>
      <w:r w:rsidR="00D458AA" w:rsidRPr="008D4F6A">
        <w:rPr>
          <w:rFonts w:ascii="Poppins" w:hAnsi="Poppins" w:cs="Poppins"/>
          <w:sz w:val="20"/>
          <w:szCs w:val="20"/>
        </w:rPr>
        <w:t xml:space="preserve">whom </w:t>
      </w:r>
      <w:r w:rsidRPr="008D4F6A">
        <w:rPr>
          <w:rFonts w:ascii="Poppins" w:hAnsi="Poppins" w:cs="Poppins"/>
          <w:sz w:val="20"/>
          <w:szCs w:val="20"/>
        </w:rPr>
        <w:t xml:space="preserve">are </w:t>
      </w:r>
      <w:r w:rsidR="00D458AA" w:rsidRPr="008D4F6A">
        <w:rPr>
          <w:rFonts w:ascii="Poppins" w:hAnsi="Poppins" w:cs="Poppins"/>
          <w:sz w:val="20"/>
          <w:szCs w:val="20"/>
        </w:rPr>
        <w:t xml:space="preserve">currently </w:t>
      </w:r>
      <w:r w:rsidRPr="008D4F6A">
        <w:rPr>
          <w:rFonts w:ascii="Poppins" w:hAnsi="Poppins" w:cs="Poppins"/>
          <w:sz w:val="20"/>
          <w:szCs w:val="20"/>
        </w:rPr>
        <w:t>in vulnerable community</w:t>
      </w:r>
      <w:r w:rsidR="00D458AA" w:rsidRPr="008D4F6A">
        <w:rPr>
          <w:rFonts w:ascii="Poppins" w:hAnsi="Poppins" w:cs="Poppins"/>
          <w:sz w:val="20"/>
          <w:szCs w:val="20"/>
        </w:rPr>
        <w:t xml:space="preserve"> placements</w:t>
      </w:r>
      <w:r w:rsidRPr="008D4F6A">
        <w:rPr>
          <w:rFonts w:ascii="Poppins" w:hAnsi="Poppins" w:cs="Poppins"/>
          <w:sz w:val="20"/>
          <w:szCs w:val="20"/>
        </w:rPr>
        <w:t>. We also prioritise people who are in hospital and need a step-down process to re-engage in the community.</w:t>
      </w:r>
      <w:r w:rsidR="00D255BF" w:rsidRPr="008D4F6A">
        <w:rPr>
          <w:rFonts w:ascii="Poppins" w:hAnsi="Poppins" w:cs="Poppins"/>
          <w:sz w:val="20"/>
          <w:szCs w:val="20"/>
        </w:rPr>
        <w:t xml:space="preserve"> We work with commissioners so our focus may adjust to reflect local need. </w:t>
      </w:r>
    </w:p>
    <w:p w14:paraId="7ABE4AFF" w14:textId="77777777" w:rsidR="006B5CB9" w:rsidRPr="001723FB" w:rsidRDefault="006B5CB9" w:rsidP="00FF5244">
      <w:pPr>
        <w:spacing w:line="240" w:lineRule="auto"/>
        <w:jc w:val="both"/>
        <w:rPr>
          <w:rFonts w:ascii="Poppins" w:hAnsi="Poppins" w:cs="Poppins"/>
          <w:b/>
          <w:i/>
          <w:iCs/>
          <w:sz w:val="20"/>
          <w:szCs w:val="20"/>
        </w:rPr>
      </w:pPr>
    </w:p>
    <w:p w14:paraId="0C675C5B" w14:textId="51157336" w:rsidR="00D52560" w:rsidRPr="001723FB" w:rsidRDefault="00D52560" w:rsidP="00FF5244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1723FB">
        <w:rPr>
          <w:rFonts w:ascii="Poppins" w:hAnsi="Poppins" w:cs="Poppins"/>
          <w:sz w:val="20"/>
          <w:szCs w:val="20"/>
        </w:rPr>
        <w:t xml:space="preserve">Our approaches </w:t>
      </w:r>
      <w:r w:rsidR="001C1105" w:rsidRPr="001723FB">
        <w:rPr>
          <w:rFonts w:ascii="Poppins" w:hAnsi="Poppins" w:cs="Poppins"/>
          <w:sz w:val="20"/>
          <w:szCs w:val="20"/>
        </w:rPr>
        <w:t xml:space="preserve">here </w:t>
      </w:r>
      <w:r w:rsidRPr="001723FB">
        <w:rPr>
          <w:rFonts w:ascii="Poppins" w:hAnsi="Poppins" w:cs="Poppins"/>
          <w:sz w:val="20"/>
          <w:szCs w:val="20"/>
        </w:rPr>
        <w:t xml:space="preserve">are underpinned by Positive Behaviour Support (PBS). This approach combines the conceptual framework of applied behaviour analysis with the value base of social role valorisation and framework of person-centred approaches. PBS is about building trust, building relationships, developing strengths, new skills and behaviours that safely gain </w:t>
      </w:r>
      <w:r w:rsidR="001C1105" w:rsidRPr="001723FB">
        <w:rPr>
          <w:rFonts w:ascii="Poppins" w:hAnsi="Poppins" w:cs="Poppins"/>
          <w:sz w:val="20"/>
          <w:szCs w:val="20"/>
        </w:rPr>
        <w:t xml:space="preserve">or avoid </w:t>
      </w:r>
      <w:r w:rsidRPr="001723FB">
        <w:rPr>
          <w:rFonts w:ascii="Poppins" w:hAnsi="Poppins" w:cs="Poppins"/>
          <w:sz w:val="20"/>
          <w:szCs w:val="20"/>
        </w:rPr>
        <w:t>for the person. It is an evidence-based outcome focussed model that works well to support people towards greater independence</w:t>
      </w:r>
      <w:r w:rsidR="008D4F6A">
        <w:rPr>
          <w:rFonts w:ascii="Poppins" w:hAnsi="Poppins" w:cs="Poppins"/>
          <w:sz w:val="20"/>
          <w:szCs w:val="20"/>
        </w:rPr>
        <w:t xml:space="preserve"> and to decrease reliance on paid support</w:t>
      </w:r>
      <w:r w:rsidR="00FF5244">
        <w:rPr>
          <w:rFonts w:ascii="Poppins" w:hAnsi="Poppins" w:cs="Poppins"/>
          <w:sz w:val="20"/>
          <w:szCs w:val="20"/>
        </w:rPr>
        <w:t>.</w:t>
      </w:r>
    </w:p>
    <w:p w14:paraId="3B66FB8A" w14:textId="77777777" w:rsidR="00F34BFF" w:rsidRPr="001723FB" w:rsidRDefault="00F34BFF" w:rsidP="00FF5244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</w:p>
    <w:p w14:paraId="144725FC" w14:textId="25B8B7B4" w:rsidR="00880EA8" w:rsidRPr="00FF5244" w:rsidRDefault="008D4F6A" w:rsidP="00FF5244">
      <w:pPr>
        <w:spacing w:line="240" w:lineRule="auto"/>
        <w:jc w:val="both"/>
        <w:rPr>
          <w:rFonts w:ascii="Poppins" w:hAnsi="Poppins" w:cs="Poppins"/>
          <w:b/>
          <w:bCs/>
          <w:sz w:val="20"/>
          <w:szCs w:val="20"/>
        </w:rPr>
      </w:pPr>
      <w:r w:rsidRPr="00FF5244">
        <w:rPr>
          <w:rFonts w:ascii="Poppins" w:hAnsi="Poppins" w:cs="Poppins"/>
          <w:b/>
          <w:bCs/>
          <w:sz w:val="20"/>
          <w:szCs w:val="20"/>
        </w:rPr>
        <w:t xml:space="preserve">We </w:t>
      </w:r>
      <w:r w:rsidR="00880EA8" w:rsidRPr="00FF5244">
        <w:rPr>
          <w:rFonts w:ascii="Poppins" w:hAnsi="Poppins" w:cs="Poppins"/>
          <w:b/>
          <w:bCs/>
          <w:sz w:val="20"/>
          <w:szCs w:val="20"/>
        </w:rPr>
        <w:t xml:space="preserve">ask 4 Questions </w:t>
      </w:r>
      <w:r w:rsidR="00AD7B13" w:rsidRPr="00FF5244">
        <w:rPr>
          <w:rFonts w:ascii="Poppins" w:hAnsi="Poppins" w:cs="Poppins"/>
          <w:b/>
          <w:bCs/>
          <w:sz w:val="20"/>
          <w:szCs w:val="20"/>
        </w:rPr>
        <w:t>about any person referred</w:t>
      </w:r>
      <w:r w:rsidR="00FF5244">
        <w:rPr>
          <w:rFonts w:ascii="Poppins" w:hAnsi="Poppins" w:cs="Poppins"/>
          <w:b/>
          <w:bCs/>
          <w:sz w:val="20"/>
          <w:szCs w:val="20"/>
        </w:rPr>
        <w:t xml:space="preserve"> for specialist 24/7 support</w:t>
      </w:r>
      <w:r w:rsidRPr="00FF5244">
        <w:rPr>
          <w:rFonts w:ascii="Poppins" w:hAnsi="Poppins" w:cs="Poppins"/>
          <w:b/>
          <w:bCs/>
          <w:sz w:val="20"/>
          <w:szCs w:val="20"/>
        </w:rPr>
        <w:t xml:space="preserve">. </w:t>
      </w:r>
    </w:p>
    <w:p w14:paraId="33339A04" w14:textId="77777777" w:rsidR="008D4F6A" w:rsidRPr="008D4F6A" w:rsidRDefault="008D4F6A" w:rsidP="00FF5244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</w:p>
    <w:p w14:paraId="097EA5BB" w14:textId="1ECEB1A0" w:rsidR="00880EA8" w:rsidRPr="001723FB" w:rsidRDefault="00880EA8" w:rsidP="00FF5244">
      <w:pPr>
        <w:pStyle w:val="ListParagraph"/>
        <w:numPr>
          <w:ilvl w:val="0"/>
          <w:numId w:val="5"/>
        </w:numPr>
        <w:jc w:val="both"/>
        <w:rPr>
          <w:rFonts w:ascii="Poppins" w:hAnsi="Poppins" w:cs="Poppins"/>
          <w:sz w:val="20"/>
          <w:szCs w:val="20"/>
        </w:rPr>
      </w:pPr>
      <w:r w:rsidRPr="001723FB">
        <w:rPr>
          <w:rFonts w:ascii="Poppins" w:hAnsi="Poppins" w:cs="Poppins"/>
          <w:sz w:val="20"/>
          <w:szCs w:val="20"/>
        </w:rPr>
        <w:t>Does the person need 24-hour support to keep them safe?</w:t>
      </w:r>
    </w:p>
    <w:p w14:paraId="1547BCAE" w14:textId="7A12E4A8" w:rsidR="00880EA8" w:rsidRPr="001723FB" w:rsidRDefault="00880EA8" w:rsidP="00FF5244">
      <w:pPr>
        <w:pStyle w:val="ListParagraph"/>
        <w:numPr>
          <w:ilvl w:val="0"/>
          <w:numId w:val="5"/>
        </w:numPr>
        <w:jc w:val="both"/>
        <w:rPr>
          <w:rFonts w:ascii="Poppins" w:hAnsi="Poppins" w:cs="Poppins"/>
          <w:sz w:val="20"/>
          <w:szCs w:val="20"/>
        </w:rPr>
      </w:pPr>
      <w:r w:rsidRPr="001723FB">
        <w:rPr>
          <w:rFonts w:ascii="Poppins" w:hAnsi="Poppins" w:cs="Poppins"/>
          <w:sz w:val="20"/>
          <w:szCs w:val="20"/>
        </w:rPr>
        <w:t xml:space="preserve">Is the person able to express views regarding their past, </w:t>
      </w:r>
      <w:r w:rsidR="007047EC" w:rsidRPr="001723FB">
        <w:rPr>
          <w:rFonts w:ascii="Poppins" w:hAnsi="Poppins" w:cs="Poppins"/>
          <w:sz w:val="20"/>
          <w:szCs w:val="20"/>
        </w:rPr>
        <w:t>present,</w:t>
      </w:r>
      <w:r w:rsidRPr="001723FB">
        <w:rPr>
          <w:rFonts w:ascii="Poppins" w:hAnsi="Poppins" w:cs="Poppins"/>
          <w:sz w:val="20"/>
          <w:szCs w:val="20"/>
        </w:rPr>
        <w:t xml:space="preserve"> and future (regardless of their current capacity)?</w:t>
      </w:r>
    </w:p>
    <w:p w14:paraId="2943F5A9" w14:textId="56C5823D" w:rsidR="00880EA8" w:rsidRPr="001723FB" w:rsidRDefault="00880EA8" w:rsidP="00FF5244">
      <w:pPr>
        <w:pStyle w:val="ListParagraph"/>
        <w:numPr>
          <w:ilvl w:val="0"/>
          <w:numId w:val="5"/>
        </w:numPr>
        <w:jc w:val="both"/>
        <w:rPr>
          <w:rFonts w:ascii="Poppins" w:hAnsi="Poppins" w:cs="Poppins"/>
          <w:sz w:val="20"/>
          <w:szCs w:val="20"/>
        </w:rPr>
      </w:pPr>
      <w:r w:rsidRPr="001723FB">
        <w:rPr>
          <w:rFonts w:ascii="Poppins" w:hAnsi="Poppins" w:cs="Poppins"/>
          <w:sz w:val="20"/>
          <w:szCs w:val="20"/>
        </w:rPr>
        <w:t>Do they need support around capacity building?</w:t>
      </w:r>
    </w:p>
    <w:p w14:paraId="2F343008" w14:textId="57F1E682" w:rsidR="00880EA8" w:rsidRDefault="00880EA8" w:rsidP="00FF5244">
      <w:pPr>
        <w:pStyle w:val="ListParagraph"/>
        <w:numPr>
          <w:ilvl w:val="0"/>
          <w:numId w:val="5"/>
        </w:numPr>
        <w:jc w:val="both"/>
        <w:rPr>
          <w:rFonts w:ascii="Poppins" w:hAnsi="Poppins" w:cs="Poppins"/>
          <w:sz w:val="20"/>
          <w:szCs w:val="20"/>
        </w:rPr>
      </w:pPr>
      <w:r w:rsidRPr="001723FB">
        <w:rPr>
          <w:rFonts w:ascii="Poppins" w:hAnsi="Poppins" w:cs="Poppins"/>
          <w:sz w:val="20"/>
          <w:szCs w:val="20"/>
        </w:rPr>
        <w:t xml:space="preserve">With the right support will capacity building </w:t>
      </w:r>
      <w:r w:rsidR="007047EC" w:rsidRPr="001723FB">
        <w:rPr>
          <w:rFonts w:ascii="Poppins" w:hAnsi="Poppins" w:cs="Poppins"/>
          <w:sz w:val="20"/>
          <w:szCs w:val="20"/>
        </w:rPr>
        <w:t xml:space="preserve">likely </w:t>
      </w:r>
      <w:r w:rsidRPr="001723FB">
        <w:rPr>
          <w:rFonts w:ascii="Poppins" w:hAnsi="Poppins" w:cs="Poppins"/>
          <w:sz w:val="20"/>
          <w:szCs w:val="20"/>
        </w:rPr>
        <w:t>assist the</w:t>
      </w:r>
      <w:r w:rsidR="007047EC" w:rsidRPr="001723FB">
        <w:rPr>
          <w:rFonts w:ascii="Poppins" w:hAnsi="Poppins" w:cs="Poppins"/>
          <w:sz w:val="20"/>
          <w:szCs w:val="20"/>
        </w:rPr>
        <w:t xml:space="preserve"> person</w:t>
      </w:r>
      <w:r w:rsidRPr="001723FB">
        <w:rPr>
          <w:rFonts w:ascii="Poppins" w:hAnsi="Poppins" w:cs="Poppins"/>
          <w:sz w:val="20"/>
          <w:szCs w:val="20"/>
        </w:rPr>
        <w:t xml:space="preserve"> to make informed choices in the future?</w:t>
      </w:r>
    </w:p>
    <w:p w14:paraId="5E948A1D" w14:textId="77777777" w:rsidR="008D4F6A" w:rsidRPr="008D4F6A" w:rsidRDefault="008D4F6A" w:rsidP="00FF5244">
      <w:pPr>
        <w:jc w:val="both"/>
        <w:rPr>
          <w:rFonts w:ascii="Poppins" w:hAnsi="Poppins" w:cs="Poppins"/>
          <w:sz w:val="20"/>
          <w:szCs w:val="20"/>
        </w:rPr>
      </w:pPr>
    </w:p>
    <w:p w14:paraId="092D1638" w14:textId="2D5FDDFC" w:rsidR="008D4F6A" w:rsidRDefault="008D4F6A" w:rsidP="00FF5244">
      <w:pPr>
        <w:jc w:val="both"/>
        <w:rPr>
          <w:rFonts w:ascii="Poppins" w:hAnsi="Poppins" w:cs="Poppins"/>
          <w:b/>
          <w:bCs/>
          <w:sz w:val="20"/>
          <w:szCs w:val="20"/>
        </w:rPr>
      </w:pPr>
      <w:r w:rsidRPr="00FF5244">
        <w:rPr>
          <w:rFonts w:ascii="Poppins" w:hAnsi="Poppins" w:cs="Poppins"/>
          <w:b/>
          <w:bCs/>
          <w:sz w:val="20"/>
          <w:szCs w:val="20"/>
        </w:rPr>
        <w:t xml:space="preserve">We take referrals </w:t>
      </w:r>
      <w:r w:rsidR="00FF5244">
        <w:rPr>
          <w:rFonts w:ascii="Poppins" w:hAnsi="Poppins" w:cs="Poppins"/>
          <w:b/>
          <w:bCs/>
          <w:sz w:val="20"/>
          <w:szCs w:val="20"/>
        </w:rPr>
        <w:t xml:space="preserve">for this service </w:t>
      </w:r>
      <w:r w:rsidRPr="00FF5244">
        <w:rPr>
          <w:rFonts w:ascii="Poppins" w:hAnsi="Poppins" w:cs="Poppins"/>
          <w:b/>
          <w:bCs/>
          <w:sz w:val="20"/>
          <w:szCs w:val="20"/>
        </w:rPr>
        <w:t>where a person can answer yes</w:t>
      </w:r>
      <w:r w:rsidR="00EE34D7">
        <w:rPr>
          <w:rFonts w:ascii="Poppins" w:hAnsi="Poppins" w:cs="Poppins"/>
          <w:b/>
          <w:bCs/>
          <w:sz w:val="20"/>
          <w:szCs w:val="20"/>
        </w:rPr>
        <w:t>*</w:t>
      </w:r>
      <w:r w:rsidRPr="00FF5244">
        <w:rPr>
          <w:rFonts w:ascii="Poppins" w:hAnsi="Poppins" w:cs="Poppins"/>
          <w:b/>
          <w:bCs/>
          <w:sz w:val="20"/>
          <w:szCs w:val="20"/>
        </w:rPr>
        <w:t xml:space="preserve"> to all four questions</w:t>
      </w:r>
      <w:r w:rsidR="00EE34D7">
        <w:rPr>
          <w:rFonts w:ascii="Poppins" w:hAnsi="Poppins" w:cs="Poppins"/>
          <w:b/>
          <w:bCs/>
          <w:sz w:val="20"/>
          <w:szCs w:val="20"/>
        </w:rPr>
        <w:t xml:space="preserve"> and have vacancies at our new home for young adults from September.</w:t>
      </w:r>
    </w:p>
    <w:p w14:paraId="140560D1" w14:textId="77777777" w:rsidR="00EE34D7" w:rsidRPr="00FF5244" w:rsidRDefault="00EE34D7" w:rsidP="00FF5244">
      <w:pPr>
        <w:jc w:val="both"/>
        <w:rPr>
          <w:rFonts w:ascii="Poppins" w:hAnsi="Poppins" w:cs="Poppins"/>
          <w:b/>
          <w:bCs/>
          <w:sz w:val="20"/>
          <w:szCs w:val="20"/>
        </w:rPr>
      </w:pPr>
    </w:p>
    <w:p w14:paraId="6038EE6A" w14:textId="62AA77D4" w:rsidR="008D4F6A" w:rsidRPr="008D4F6A" w:rsidRDefault="008D4F6A" w:rsidP="00FF5244">
      <w:pPr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sz w:val="16"/>
          <w:szCs w:val="16"/>
        </w:rPr>
        <w:t>*</w:t>
      </w:r>
      <w:r w:rsidRPr="008D4F6A">
        <w:rPr>
          <w:rFonts w:asciiTheme="majorHAnsi" w:hAnsiTheme="majorHAnsi" w:cstheme="majorHAnsi"/>
          <w:b/>
          <w:bCs/>
          <w:sz w:val="16"/>
          <w:szCs w:val="16"/>
        </w:rPr>
        <w:t>We understand there are exceptions to every rule so please talk to us if you feel that it is in a person’s best interest for them to access our specialist 24-hour support.</w:t>
      </w:r>
      <w:r w:rsidR="00FF5244">
        <w:rPr>
          <w:rFonts w:asciiTheme="majorHAnsi" w:hAnsiTheme="majorHAnsi" w:cstheme="majorHAnsi"/>
          <w:b/>
          <w:bCs/>
          <w:sz w:val="16"/>
          <w:szCs w:val="16"/>
        </w:rPr>
        <w:t xml:space="preserve"> Our partners provide 24/7 support where people cannot express views or need others to interpret their world. Where a person has capacity we refer to our community or supported living team.</w:t>
      </w:r>
    </w:p>
    <w:p w14:paraId="5CF989A4" w14:textId="77777777" w:rsidR="00F34BFF" w:rsidRPr="001723FB" w:rsidRDefault="00F34BFF" w:rsidP="00F27C70">
      <w:pPr>
        <w:rPr>
          <w:rFonts w:ascii="Poppins Medium" w:hAnsi="Poppins Medium" w:cs="Poppins Medium"/>
          <w:sz w:val="20"/>
          <w:szCs w:val="20"/>
        </w:rPr>
      </w:pPr>
    </w:p>
    <w:p w14:paraId="0FC70878" w14:textId="77777777" w:rsidR="002622F4" w:rsidRPr="001723FB" w:rsidRDefault="002622F4" w:rsidP="00F27C70">
      <w:pPr>
        <w:rPr>
          <w:rFonts w:ascii="Poppins Medium" w:hAnsi="Poppins Medium" w:cs="Poppins Medium"/>
          <w:sz w:val="20"/>
          <w:szCs w:val="20"/>
        </w:rPr>
      </w:pPr>
    </w:p>
    <w:p w14:paraId="13C2FED0" w14:textId="77777777" w:rsidR="00C24872" w:rsidRDefault="00C24872" w:rsidP="00F27C70">
      <w:pPr>
        <w:rPr>
          <w:b/>
          <w:bCs/>
        </w:rPr>
      </w:pPr>
    </w:p>
    <w:p w14:paraId="71D38FC5" w14:textId="1835FA3D" w:rsidR="00DA54E5" w:rsidRPr="00EE34D7" w:rsidRDefault="00EE34D7" w:rsidP="00EE34D7">
      <w:pPr>
        <w:jc w:val="center"/>
        <w:rPr>
          <w:rFonts w:ascii="Poppins" w:hAnsi="Poppins" w:cs="Poppins"/>
          <w:b/>
          <w:bCs/>
        </w:rPr>
      </w:pPr>
      <w:r w:rsidRPr="00EE34D7">
        <w:rPr>
          <w:rFonts w:ascii="Poppins" w:hAnsi="Poppins" w:cs="Poppins"/>
          <w:b/>
          <w:bCs/>
        </w:rPr>
        <w:t>TAKE A VI</w:t>
      </w:r>
      <w:r>
        <w:rPr>
          <w:rFonts w:ascii="Poppins" w:hAnsi="Poppins" w:cs="Poppins"/>
          <w:b/>
          <w:bCs/>
        </w:rPr>
        <w:t>DEO</w:t>
      </w:r>
      <w:r w:rsidRPr="00EE34D7">
        <w:rPr>
          <w:rFonts w:ascii="Poppins" w:hAnsi="Poppins" w:cs="Poppins"/>
          <w:b/>
          <w:bCs/>
        </w:rPr>
        <w:t xml:space="preserve"> </w:t>
      </w:r>
      <w:hyperlink r:id="rId20" w:history="1">
        <w:r w:rsidRPr="00EE34D7">
          <w:rPr>
            <w:rStyle w:val="Hyperlink"/>
            <w:rFonts w:ascii="Poppins" w:hAnsi="Poppins" w:cs="Poppins"/>
            <w:b/>
            <w:bCs/>
          </w:rPr>
          <w:t>TOUR</w:t>
        </w:r>
      </w:hyperlink>
      <w:r w:rsidRPr="00EE34D7">
        <w:rPr>
          <w:rFonts w:ascii="Poppins" w:hAnsi="Poppins" w:cs="Poppins"/>
          <w:b/>
          <w:bCs/>
        </w:rPr>
        <w:t xml:space="preserve"> OF MAULDETH ROAD</w:t>
      </w:r>
    </w:p>
    <w:p w14:paraId="07C1697F" w14:textId="77777777" w:rsidR="00DA54E5" w:rsidRDefault="00DA54E5" w:rsidP="00F27C70"/>
    <w:p w14:paraId="629FE649" w14:textId="1CA92146" w:rsidR="00DA54E5" w:rsidRDefault="00587E2B" w:rsidP="00587E2B">
      <w:pPr>
        <w:jc w:val="center"/>
      </w:pPr>
      <w:r>
        <w:rPr>
          <w:noProof/>
        </w:rPr>
        <w:drawing>
          <wp:inline distT="0" distB="0" distL="0" distR="0" wp14:anchorId="7F973C3C" wp14:editId="37EF6E7F">
            <wp:extent cx="2743200" cy="2060575"/>
            <wp:effectExtent l="0" t="0" r="0" b="0"/>
            <wp:docPr id="973473090" name="Picture 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473090" name="Picture 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9E6161" w14:textId="77777777" w:rsidR="00DA54E5" w:rsidRDefault="00DA54E5" w:rsidP="00F27C70"/>
    <w:p w14:paraId="3EF624C7" w14:textId="7556C901" w:rsidR="00EE34D7" w:rsidRPr="002E2D6C" w:rsidRDefault="00EE34D7" w:rsidP="002E2D6C">
      <w:pPr>
        <w:jc w:val="center"/>
        <w:rPr>
          <w:rFonts w:ascii="Poppins" w:hAnsi="Poppins" w:cs="Poppins"/>
          <w:bCs/>
        </w:rPr>
      </w:pPr>
      <w:r w:rsidRPr="00EE34D7">
        <w:rPr>
          <w:bCs/>
          <w:noProof/>
        </w:rPr>
        <mc:AlternateContent>
          <mc:Choice Requires="wps">
            <w:drawing>
              <wp:anchor distT="0" distB="0" distL="118745" distR="118745" simplePos="0" relativeHeight="251670528" behindDoc="1" locked="0" layoutInCell="1" allowOverlap="0" wp14:anchorId="69705BA3" wp14:editId="1678596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732780" cy="556260"/>
                <wp:effectExtent l="0" t="0" r="1270" b="0"/>
                <wp:wrapSquare wrapText="bothSides"/>
                <wp:docPr id="197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780" cy="556260"/>
                        </a:xfrm>
                        <a:prstGeom prst="rect">
                          <a:avLst/>
                        </a:prstGeom>
                        <a:solidFill>
                          <a:srgbClr val="0AC5A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bookmarkStart w:id="8" w:name="MauldethRoad"/>
                          <w:p w14:paraId="70BAE768" w14:textId="4B1EF418" w:rsidR="00EE34D7" w:rsidRDefault="0023389A" w:rsidP="00EE34D7">
                            <w:pPr>
                              <w:pStyle w:val="Header"/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Title"/>
                                <w:tag w:val=""/>
                                <w:id w:val="118901739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E34D7">
                                  <w:rPr>
                                    <w:caps/>
                                    <w:color w:val="FFFFFF" w:themeColor="background1"/>
                                  </w:rPr>
                                  <w:t>Mauldeth road</w:t>
                                </w:r>
                              </w:sdtContent>
                            </w:sdt>
                            <w:r w:rsidR="00EE34D7"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D4C7944" w14:textId="77777777" w:rsidR="00EE34D7" w:rsidRDefault="00EE34D7" w:rsidP="00EE34D7">
                            <w:pPr>
                              <w:pStyle w:val="Header"/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specialist transition service </w:t>
                            </w:r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05BA3" id="Rectangle 63" o:spid="_x0000_s1028" style="position:absolute;left:0;text-align:left;margin-left:400.2pt;margin-top:0;width:451.4pt;height:43.8pt;z-index:-251645952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" o:allowoverlap="f" fillcolor="#0ac5a8" stroked="f" strokeweight="2pt">
                <v:textbox>
                  <w:txbxContent>
                    <w:bookmarkStart w:id="9" w:name="MauldethRoad"/>
                    <w:p w14:paraId="70BAE768" w14:textId="4B1EF418" w:rsidR="00EE34D7" w:rsidRDefault="0023389A" w:rsidP="00EE34D7">
                      <w:pPr>
                        <w:pStyle w:val="Header"/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</w:rPr>
                          <w:alias w:val="Title"/>
                          <w:tag w:val=""/>
                          <w:id w:val="118901739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E34D7">
                            <w:rPr>
                              <w:caps/>
                              <w:color w:val="FFFFFF" w:themeColor="background1"/>
                            </w:rPr>
                            <w:t>Mauldeth road</w:t>
                          </w:r>
                        </w:sdtContent>
                      </w:sdt>
                      <w:r w:rsidR="00EE34D7">
                        <w:rPr>
                          <w:caps/>
                          <w:color w:val="FFFFFF" w:themeColor="background1"/>
                        </w:rPr>
                        <w:t xml:space="preserve"> </w:t>
                      </w:r>
                    </w:p>
                    <w:p w14:paraId="4D4C7944" w14:textId="77777777" w:rsidR="00EE34D7" w:rsidRDefault="00EE34D7" w:rsidP="00EE34D7">
                      <w:pPr>
                        <w:pStyle w:val="Header"/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  <w:r>
                        <w:rPr>
                          <w:caps/>
                          <w:color w:val="FFFFFF" w:themeColor="background1"/>
                        </w:rPr>
                        <w:t xml:space="preserve">specialist transition service </w:t>
                      </w:r>
                      <w:bookmarkEnd w:id="9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EE34D7">
        <w:rPr>
          <w:rFonts w:ascii="Poppins" w:hAnsi="Poppins" w:cs="Poppins"/>
          <w:bCs/>
        </w:rPr>
        <w:t xml:space="preserve">Mauldeth Road is </w:t>
      </w:r>
      <w:r w:rsidR="002E2D6C" w:rsidRPr="00EE34D7">
        <w:rPr>
          <w:rFonts w:ascii="Poppins" w:hAnsi="Poppins" w:cs="Poppins"/>
          <w:bCs/>
        </w:rPr>
        <w:t>for young people between 18-30 who need enhanced support now for greater independence in the future</w:t>
      </w:r>
      <w:r w:rsidR="002E2D6C">
        <w:rPr>
          <w:rFonts w:ascii="Poppins" w:hAnsi="Poppins" w:cs="Poppins"/>
          <w:bCs/>
        </w:rPr>
        <w:t xml:space="preserve">. It is </w:t>
      </w:r>
      <w:r w:rsidRPr="00EE34D7">
        <w:rPr>
          <w:rFonts w:ascii="Poppins" w:hAnsi="Poppins" w:cs="Poppins"/>
          <w:bCs/>
        </w:rPr>
        <w:t xml:space="preserve">all about </w:t>
      </w:r>
      <w:r w:rsidR="002E2D6C">
        <w:rPr>
          <w:rFonts w:ascii="Poppins" w:hAnsi="Poppins" w:cs="Poppins"/>
          <w:bCs/>
        </w:rPr>
        <w:t xml:space="preserve">creating </w:t>
      </w:r>
      <w:r w:rsidRPr="00EE34D7">
        <w:rPr>
          <w:rFonts w:ascii="Poppins" w:hAnsi="Poppins" w:cs="Poppins"/>
          <w:bCs/>
        </w:rPr>
        <w:t>a great environment</w:t>
      </w:r>
      <w:r w:rsidR="002E2D6C">
        <w:rPr>
          <w:rFonts w:ascii="Poppins" w:hAnsi="Poppins" w:cs="Poppins"/>
          <w:bCs/>
        </w:rPr>
        <w:t xml:space="preserve"> and </w:t>
      </w:r>
      <w:r w:rsidR="00842D05">
        <w:rPr>
          <w:rFonts w:ascii="Poppins" w:hAnsi="Poppins" w:cs="Poppins"/>
          <w:bCs/>
        </w:rPr>
        <w:t>utilising</w:t>
      </w:r>
      <w:r w:rsidR="002E2D6C">
        <w:rPr>
          <w:rFonts w:ascii="Poppins" w:hAnsi="Poppins" w:cs="Poppins"/>
          <w:bCs/>
        </w:rPr>
        <w:t xml:space="preserve"> technology to increase wellbeing, reduce anxiety (especially where this leads to behaviours that harm) </w:t>
      </w:r>
      <w:r w:rsidRPr="00EE34D7">
        <w:rPr>
          <w:rFonts w:ascii="Poppins" w:hAnsi="Poppins" w:cs="Poppins"/>
          <w:bCs/>
        </w:rPr>
        <w:t>complimented by a skilled support team</w:t>
      </w:r>
      <w:r w:rsidR="002E2D6C">
        <w:rPr>
          <w:rFonts w:ascii="Poppins" w:hAnsi="Poppins" w:cs="Poppins"/>
          <w:bCs/>
        </w:rPr>
        <w:t>.</w:t>
      </w:r>
    </w:p>
    <w:p w14:paraId="5446BAA2" w14:textId="77777777" w:rsidR="00EE34D7" w:rsidRDefault="00EE34D7" w:rsidP="00EE34D7">
      <w:pPr>
        <w:jc w:val="center"/>
        <w:rPr>
          <w:rFonts w:ascii="Poppins" w:hAnsi="Poppins" w:cs="Poppins"/>
          <w:b/>
          <w:bCs/>
        </w:rPr>
      </w:pPr>
    </w:p>
    <w:p w14:paraId="1ABD205D" w14:textId="376D62E9" w:rsidR="00DA54E5" w:rsidRDefault="00EE34D7" w:rsidP="002E2D6C">
      <w:pPr>
        <w:jc w:val="center"/>
        <w:rPr>
          <w:rFonts w:ascii="Poppins" w:hAnsi="Poppins" w:cs="Poppins"/>
        </w:rPr>
      </w:pPr>
      <w:r w:rsidRPr="002E2D6C">
        <w:rPr>
          <w:rFonts w:ascii="Poppins" w:hAnsi="Poppins" w:cs="Poppins"/>
        </w:rPr>
        <w:t xml:space="preserve">TAKE A VIRTUAL 3D ROOM BY ROOM SELF GUIDED  </w:t>
      </w:r>
      <w:hyperlink r:id="rId22" w:history="1">
        <w:r w:rsidRPr="002E2D6C">
          <w:rPr>
            <w:rStyle w:val="Hyperlink"/>
            <w:rFonts w:ascii="Poppins" w:hAnsi="Poppins" w:cs="Poppins"/>
          </w:rPr>
          <w:t>TO</w:t>
        </w:r>
        <w:r w:rsidRPr="002E2D6C">
          <w:rPr>
            <w:rStyle w:val="Hyperlink"/>
            <w:rFonts w:ascii="Poppins" w:hAnsi="Poppins" w:cs="Poppins"/>
          </w:rPr>
          <w:t>U</w:t>
        </w:r>
        <w:r w:rsidRPr="002E2D6C">
          <w:rPr>
            <w:rStyle w:val="Hyperlink"/>
            <w:rFonts w:ascii="Poppins" w:hAnsi="Poppins" w:cs="Poppins"/>
          </w:rPr>
          <w:t>R</w:t>
        </w:r>
      </w:hyperlink>
      <w:r w:rsidRPr="002E2D6C">
        <w:rPr>
          <w:rFonts w:ascii="Poppins" w:hAnsi="Poppins" w:cs="Poppins"/>
        </w:rPr>
        <w:t xml:space="preserve"> OF MAULDETH ROAD</w:t>
      </w:r>
    </w:p>
    <w:p w14:paraId="531AD229" w14:textId="77777777" w:rsidR="002E2D6C" w:rsidRPr="00EE34D7" w:rsidRDefault="002E2D6C" w:rsidP="002E2D6C">
      <w:pPr>
        <w:jc w:val="center"/>
        <w:rPr>
          <w:rFonts w:ascii="Poppins" w:hAnsi="Poppins" w:cs="Poppins"/>
        </w:rPr>
      </w:pPr>
    </w:p>
    <w:p w14:paraId="38839049" w14:textId="52961D07" w:rsidR="00EE34D7" w:rsidRPr="00EE34D7" w:rsidRDefault="00EE34D7" w:rsidP="00EE34D7">
      <w:pPr>
        <w:jc w:val="center"/>
        <w:rPr>
          <w:rFonts w:ascii="Poppins" w:hAnsi="Poppins" w:cs="Poppins"/>
          <w:b/>
          <w:bCs/>
          <w:i/>
          <w:iCs/>
        </w:rPr>
      </w:pPr>
      <w:r w:rsidRPr="00EE34D7">
        <w:rPr>
          <w:rFonts w:ascii="Poppins" w:hAnsi="Poppins" w:cs="Poppins"/>
          <w:b/>
          <w:bCs/>
          <w:i/>
          <w:iCs/>
        </w:rPr>
        <w:t xml:space="preserve">We currently have vacancies from late September </w:t>
      </w:r>
    </w:p>
    <w:p w14:paraId="66595B6A" w14:textId="77777777" w:rsidR="00DA54E5" w:rsidRPr="00EE34D7" w:rsidRDefault="00DA54E5" w:rsidP="00EE34D7">
      <w:pPr>
        <w:jc w:val="center"/>
        <w:rPr>
          <w:rFonts w:ascii="Poppins" w:hAnsi="Poppins" w:cs="Poppins"/>
        </w:rPr>
      </w:pPr>
    </w:p>
    <w:p w14:paraId="06850B55" w14:textId="6B9D67CD" w:rsidR="00EE34D7" w:rsidRPr="00EE34D7" w:rsidRDefault="00EE34D7" w:rsidP="00EE34D7">
      <w:pPr>
        <w:jc w:val="center"/>
        <w:rPr>
          <w:rFonts w:ascii="Poppins" w:hAnsi="Poppins" w:cs="Poppins"/>
        </w:rPr>
      </w:pPr>
      <w:r w:rsidRPr="00EE34D7">
        <w:rPr>
          <w:rFonts w:ascii="Poppins" w:hAnsi="Poppins" w:cs="Poppins"/>
        </w:rPr>
        <w:t>Please do not hesitate to contact us directly or book a meeting to discuss a referral for Specialist 24/7 support.</w:t>
      </w:r>
    </w:p>
    <w:p w14:paraId="391070C7" w14:textId="77777777" w:rsidR="00EE34D7" w:rsidRPr="00EE34D7" w:rsidRDefault="00EE34D7" w:rsidP="00EE34D7">
      <w:pPr>
        <w:rPr>
          <w:rFonts w:ascii="Poppins Medium" w:hAnsi="Poppins Medium" w:cs="Poppins Medium"/>
          <w:b/>
          <w:i/>
          <w:iCs/>
        </w:rPr>
      </w:pPr>
    </w:p>
    <w:p w14:paraId="46C36546" w14:textId="77777777" w:rsidR="00EE34D7" w:rsidRPr="00EE34D7" w:rsidRDefault="00EE34D7" w:rsidP="00EE34D7">
      <w:pPr>
        <w:rPr>
          <w:rFonts w:ascii="Poppins Medium" w:hAnsi="Poppins Medium" w:cs="Poppins Medium"/>
          <w:b/>
          <w:i/>
          <w:iCs/>
        </w:rPr>
      </w:pPr>
      <w:r w:rsidRPr="00EE34D7">
        <w:rPr>
          <w:rFonts w:ascii="Poppins Medium" w:hAnsi="Poppins Medium" w:cs="Poppins Mediu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91B25" wp14:editId="6D531A5A">
                <wp:simplePos x="0" y="0"/>
                <wp:positionH relativeFrom="margin">
                  <wp:posOffset>2377440</wp:posOffset>
                </wp:positionH>
                <wp:positionV relativeFrom="paragraph">
                  <wp:posOffset>11347</wp:posOffset>
                </wp:positionV>
                <wp:extent cx="850790" cy="962108"/>
                <wp:effectExtent l="0" t="0" r="26035" b="28575"/>
                <wp:wrapNone/>
                <wp:docPr id="12524869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90" cy="962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5849E" w14:textId="77777777" w:rsidR="00EE34D7" w:rsidRPr="00B97E88" w:rsidRDefault="00EE34D7" w:rsidP="00EE34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225702" wp14:editId="4F70DB31">
                                  <wp:extent cx="508884" cy="508884"/>
                                  <wp:effectExtent l="0" t="0" r="5715" b="0"/>
                                  <wp:docPr id="607108324" name="Graphic 607108324" descr="Daily calendar with solid fill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7108324" name="Graphic 607108324" descr="Daily calendar with solid fill">
                                            <a:hlinkClick r:id="rId1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21969" cy="521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3" w:history="1">
                              <w:r w:rsidRPr="00C45CFE">
                                <w:rPr>
                                  <w:rStyle w:val="Hyperlink"/>
                                  <w:b/>
                                  <w:bCs/>
                                </w:rPr>
                                <w:t>Book a meeting</w:t>
                              </w:r>
                            </w:hyperlink>
                          </w:p>
                          <w:p w14:paraId="484D5E2A" w14:textId="77777777" w:rsidR="00EE34D7" w:rsidRDefault="00EE34D7" w:rsidP="00EE3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1B25" id="_x0000_s1029" type="#_x0000_t202" style="position:absolute;margin-left:187.2pt;margin-top:.9pt;width:67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" fillcolor="window" strokeweight=".5pt">
                <v:textbox>
                  <w:txbxContent>
                    <w:p w14:paraId="06D5849E" w14:textId="77777777" w:rsidR="00EE34D7" w:rsidRPr="00B97E88" w:rsidRDefault="00EE34D7" w:rsidP="00EE34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225702" wp14:editId="4F70DB31">
                            <wp:extent cx="508884" cy="508884"/>
                            <wp:effectExtent l="0" t="0" r="5715" b="0"/>
                            <wp:docPr id="607108324" name="Graphic 607108324" descr="Daily calendar with solid fill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7108324" name="Graphic 607108324" descr="Daily calendar with solid fill">
                                      <a:hlinkClick r:id="rId23"/>
                                    </pic:cNvPr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21969" cy="521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4" w:history="1">
                        <w:r w:rsidRPr="00C45CFE">
                          <w:rPr>
                            <w:rStyle w:val="Hyperlink"/>
                            <w:b/>
                            <w:bCs/>
                          </w:rPr>
                          <w:t>Book a meeting</w:t>
                        </w:r>
                      </w:hyperlink>
                    </w:p>
                    <w:p w14:paraId="484D5E2A" w14:textId="77777777" w:rsidR="00EE34D7" w:rsidRDefault="00EE34D7" w:rsidP="00EE34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11063F" w14:textId="77777777" w:rsidR="00EE34D7" w:rsidRPr="00EE34D7" w:rsidRDefault="00EE34D7" w:rsidP="00EE34D7">
      <w:pPr>
        <w:rPr>
          <w:rFonts w:ascii="Poppins Medium" w:hAnsi="Poppins Medium" w:cs="Poppins Medium"/>
          <w:b/>
          <w:i/>
          <w:iCs/>
        </w:rPr>
      </w:pPr>
    </w:p>
    <w:p w14:paraId="3D921B2B" w14:textId="77777777" w:rsidR="00DA54E5" w:rsidRDefault="00DA54E5" w:rsidP="00F27C70"/>
    <w:tbl>
      <w:tblPr>
        <w:tblStyle w:val="TableGrid"/>
        <w:tblpPr w:leftFromText="180" w:rightFromText="180" w:vertAnchor="text" w:horzAnchor="margin" w:tblpXSpec="center" w:tblpY="430"/>
        <w:tblW w:w="0" w:type="auto"/>
        <w:tblLook w:val="04A0" w:firstRow="1" w:lastRow="0" w:firstColumn="1" w:lastColumn="0" w:noHBand="0" w:noVBand="1"/>
      </w:tblPr>
      <w:tblGrid>
        <w:gridCol w:w="2655"/>
        <w:gridCol w:w="2676"/>
        <w:gridCol w:w="2676"/>
      </w:tblGrid>
      <w:tr w:rsidR="00EE34D7" w14:paraId="6A5B555A" w14:textId="77777777" w:rsidTr="00EE34D7">
        <w:tc>
          <w:tcPr>
            <w:tcW w:w="2655" w:type="dxa"/>
          </w:tcPr>
          <w:p w14:paraId="10200364" w14:textId="77777777" w:rsidR="00EE34D7" w:rsidRDefault="00EE34D7" w:rsidP="00EE34D7">
            <w:bookmarkStart w:id="10" w:name="_Hlk144089811"/>
            <w:r>
              <w:rPr>
                <w:noProof/>
              </w:rPr>
              <w:drawing>
                <wp:inline distT="0" distB="0" distL="0" distR="0" wp14:anchorId="4CE65282" wp14:editId="3AF825E2">
                  <wp:extent cx="1549058" cy="874395"/>
                  <wp:effectExtent l="0" t="0" r="0" b="1905"/>
                  <wp:docPr id="1617058110" name="Picture 6" descr="A brick house with trees and a drivew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058110" name="Picture 6" descr="A brick house with trees and a drivewa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63" cy="874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14:paraId="372ECE86" w14:textId="77777777" w:rsidR="00EE34D7" w:rsidRDefault="00EE34D7" w:rsidP="00EE34D7">
            <w:r>
              <w:rPr>
                <w:noProof/>
              </w:rPr>
              <w:drawing>
                <wp:inline distT="0" distB="0" distL="0" distR="0" wp14:anchorId="5CD23514" wp14:editId="074B2247">
                  <wp:extent cx="1559501" cy="874395"/>
                  <wp:effectExtent l="0" t="0" r="3175" b="1905"/>
                  <wp:docPr id="1709475776" name="Picture 7" descr="A backyard with a pergol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475776" name="Picture 7" descr="A backyard with a pergola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499" cy="8771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14:paraId="19B5B131" w14:textId="77777777" w:rsidR="00EE34D7" w:rsidRDefault="00EE34D7" w:rsidP="00EE34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6EA162" wp14:editId="77321127">
                  <wp:extent cx="1554865" cy="874644"/>
                  <wp:effectExtent l="0" t="0" r="7620" b="1905"/>
                  <wp:docPr id="442011809" name="Picture 8" descr="A room with a projector screen and a cou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011809" name="Picture 8" descr="A room with a projector screen and a couch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235" cy="887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0"/>
    </w:tbl>
    <w:p w14:paraId="256DDAA2" w14:textId="77777777" w:rsidR="00DA54E5" w:rsidRDefault="00DA54E5" w:rsidP="00F27C70"/>
    <w:p w14:paraId="385E99BF" w14:textId="77777777" w:rsidR="008131B4" w:rsidRDefault="008131B4" w:rsidP="00F27C70"/>
    <w:p w14:paraId="62B08939" w14:textId="77777777" w:rsidR="008131B4" w:rsidRDefault="008131B4" w:rsidP="00F27C70"/>
    <w:p w14:paraId="0A12A6DB" w14:textId="5A8877E6" w:rsidR="00103693" w:rsidRDefault="00103693" w:rsidP="002E2D6C">
      <w:pPr>
        <w:rPr>
          <w:rFonts w:ascii="Poppins" w:hAnsi="Poppins" w:cs="Poppins"/>
          <w:b/>
          <w:bCs/>
          <w:color w:val="0AC5A8" w:themeColor="text2"/>
          <w:sz w:val="24"/>
          <w:szCs w:val="24"/>
        </w:rPr>
      </w:pPr>
      <w:r>
        <w:rPr>
          <w:rFonts w:ascii="Poppins" w:hAnsi="Poppins" w:cs="Poppins"/>
          <w:b/>
          <w:bCs/>
          <w:noProof/>
          <w:color w:val="0AC5A8" w:themeColor="text2"/>
          <w:sz w:val="24"/>
          <w:szCs w:val="24"/>
        </w:rPr>
        <w:lastRenderedPageBreak/>
        <w:drawing>
          <wp:inline distT="0" distB="0" distL="0" distR="0" wp14:anchorId="406CA2B9" wp14:editId="79024119">
            <wp:extent cx="1765190" cy="970864"/>
            <wp:effectExtent l="0" t="0" r="6985" b="1270"/>
            <wp:docPr id="2122898758" name="Picture 2" descr="A white text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898758" name="Picture 2" descr="A white text on a blue background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406" cy="97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8F00F" w14:textId="77777777" w:rsidR="00103693" w:rsidRDefault="00103693" w:rsidP="002E2D6C">
      <w:pPr>
        <w:rPr>
          <w:rFonts w:ascii="Poppins" w:hAnsi="Poppins" w:cs="Poppins"/>
          <w:b/>
          <w:bCs/>
          <w:color w:val="0AC5A8" w:themeColor="text2"/>
          <w:sz w:val="24"/>
          <w:szCs w:val="24"/>
        </w:rPr>
      </w:pPr>
    </w:p>
    <w:p w14:paraId="08B0C216" w14:textId="0897E6AB" w:rsidR="002E2D6C" w:rsidRPr="00103693" w:rsidRDefault="002E2D6C" w:rsidP="002E2D6C">
      <w:pPr>
        <w:rPr>
          <w:rFonts w:ascii="Poppins" w:hAnsi="Poppins" w:cs="Poppins"/>
          <w:b/>
          <w:bCs/>
          <w:color w:val="0AC5A8" w:themeColor="text2"/>
          <w:sz w:val="24"/>
          <w:szCs w:val="24"/>
        </w:rPr>
      </w:pPr>
      <w:r w:rsidRPr="00103693">
        <w:rPr>
          <w:rFonts w:ascii="Poppins" w:hAnsi="Poppins" w:cs="Poppins"/>
          <w:b/>
          <w:bCs/>
          <w:color w:val="0AC5A8" w:themeColor="text2"/>
          <w:sz w:val="24"/>
          <w:szCs w:val="24"/>
        </w:rPr>
        <w:t xml:space="preserve">3:  New model supported living </w:t>
      </w:r>
    </w:p>
    <w:p w14:paraId="0C51A8DE" w14:textId="13FE8912" w:rsidR="002622F4" w:rsidRDefault="002622F4" w:rsidP="00F27C70"/>
    <w:p w14:paraId="44F77ABE" w14:textId="06E9AB5A" w:rsidR="00103693" w:rsidRPr="00FD2784" w:rsidRDefault="00A85F8F" w:rsidP="00FD2784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FD2784">
        <w:rPr>
          <w:rFonts w:ascii="Poppins" w:hAnsi="Poppins" w:cs="Poppins"/>
          <w:sz w:val="20"/>
          <w:szCs w:val="20"/>
        </w:rPr>
        <w:t>We are working with our</w:t>
      </w:r>
      <w:r w:rsidR="00103693" w:rsidRPr="00FD2784">
        <w:rPr>
          <w:rFonts w:ascii="Poppins" w:hAnsi="Poppins" w:cs="Poppins"/>
          <w:sz w:val="20"/>
          <w:szCs w:val="20"/>
        </w:rPr>
        <w:t xml:space="preserve"> parent company in the design of housing that will underpin support focussed on two groups-</w:t>
      </w:r>
    </w:p>
    <w:p w14:paraId="34DB3D7F" w14:textId="77777777" w:rsidR="00103693" w:rsidRPr="00FD2784" w:rsidRDefault="00103693" w:rsidP="00FD2784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</w:p>
    <w:p w14:paraId="118DEC98" w14:textId="325FEF11" w:rsidR="00103693" w:rsidRPr="00FD2784" w:rsidRDefault="00103693" w:rsidP="00FD2784">
      <w:pPr>
        <w:pStyle w:val="ListParagraph"/>
        <w:numPr>
          <w:ilvl w:val="0"/>
          <w:numId w:val="6"/>
        </w:numPr>
        <w:jc w:val="both"/>
        <w:rPr>
          <w:rFonts w:ascii="Poppins" w:hAnsi="Poppins" w:cs="Poppins"/>
          <w:sz w:val="20"/>
          <w:szCs w:val="20"/>
        </w:rPr>
      </w:pPr>
      <w:r w:rsidRPr="00FD2784">
        <w:rPr>
          <w:rFonts w:ascii="Poppins" w:hAnsi="Poppins" w:cs="Poppins"/>
          <w:sz w:val="20"/>
          <w:szCs w:val="20"/>
        </w:rPr>
        <w:t xml:space="preserve">Individuals who need robust self-contained space who are reliant on others to manage their world. </w:t>
      </w:r>
    </w:p>
    <w:p w14:paraId="154E4088" w14:textId="77777777" w:rsidR="00103693" w:rsidRPr="00FD2784" w:rsidRDefault="00103693" w:rsidP="00FD2784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</w:p>
    <w:p w14:paraId="22D4C5FF" w14:textId="21A90ABA" w:rsidR="00103693" w:rsidRPr="00FD2784" w:rsidRDefault="00103693" w:rsidP="00FD2784">
      <w:pPr>
        <w:pStyle w:val="ListParagraph"/>
        <w:numPr>
          <w:ilvl w:val="0"/>
          <w:numId w:val="6"/>
        </w:numPr>
        <w:jc w:val="both"/>
        <w:rPr>
          <w:rFonts w:ascii="Poppins" w:hAnsi="Poppins" w:cs="Poppins"/>
          <w:sz w:val="20"/>
          <w:szCs w:val="20"/>
        </w:rPr>
      </w:pPr>
      <w:r w:rsidRPr="00FD2784">
        <w:rPr>
          <w:rFonts w:ascii="Poppins" w:hAnsi="Poppins" w:cs="Poppins"/>
          <w:sz w:val="20"/>
          <w:szCs w:val="20"/>
        </w:rPr>
        <w:t xml:space="preserve">Individuals who need personal space and </w:t>
      </w:r>
      <w:r w:rsidR="00A85F8F" w:rsidRPr="00FD2784">
        <w:rPr>
          <w:rFonts w:ascii="Poppins" w:hAnsi="Poppins" w:cs="Poppins"/>
          <w:sz w:val="20"/>
          <w:szCs w:val="20"/>
        </w:rPr>
        <w:t xml:space="preserve">greater </w:t>
      </w:r>
      <w:r w:rsidRPr="00FD2784">
        <w:rPr>
          <w:rFonts w:ascii="Poppins" w:hAnsi="Poppins" w:cs="Poppins"/>
          <w:sz w:val="20"/>
          <w:szCs w:val="20"/>
        </w:rPr>
        <w:t xml:space="preserve">independence but benefit from access to shared </w:t>
      </w:r>
      <w:r w:rsidR="00A85F8F" w:rsidRPr="00FD2784">
        <w:rPr>
          <w:rFonts w:ascii="Poppins" w:hAnsi="Poppins" w:cs="Poppins"/>
          <w:sz w:val="20"/>
          <w:szCs w:val="20"/>
        </w:rPr>
        <w:t>24-hour</w:t>
      </w:r>
      <w:r w:rsidRPr="00FD2784">
        <w:rPr>
          <w:rFonts w:ascii="Poppins" w:hAnsi="Poppins" w:cs="Poppins"/>
          <w:sz w:val="20"/>
          <w:szCs w:val="20"/>
        </w:rPr>
        <w:t xml:space="preserve"> support</w:t>
      </w:r>
      <w:r w:rsidR="00A85F8F" w:rsidRPr="00FD2784">
        <w:rPr>
          <w:rFonts w:ascii="Poppins" w:hAnsi="Poppins" w:cs="Poppins"/>
          <w:sz w:val="20"/>
          <w:szCs w:val="20"/>
        </w:rPr>
        <w:t xml:space="preserve"> to manage risk.</w:t>
      </w:r>
    </w:p>
    <w:p w14:paraId="6C6ED927" w14:textId="77777777" w:rsidR="00103693" w:rsidRPr="00FD2784" w:rsidRDefault="00103693" w:rsidP="00FD2784">
      <w:pPr>
        <w:pStyle w:val="ListParagraph"/>
        <w:jc w:val="both"/>
        <w:rPr>
          <w:rFonts w:ascii="Poppins" w:hAnsi="Poppins" w:cs="Poppins"/>
          <w:sz w:val="20"/>
          <w:szCs w:val="20"/>
        </w:rPr>
      </w:pPr>
    </w:p>
    <w:p w14:paraId="16F4BA5C" w14:textId="09D1DA37" w:rsidR="00A85F8F" w:rsidRPr="00FD2784" w:rsidRDefault="00A85F8F" w:rsidP="00FD2784">
      <w:pPr>
        <w:spacing w:line="240" w:lineRule="auto"/>
        <w:jc w:val="both"/>
        <w:rPr>
          <w:rFonts w:ascii="Poppins" w:hAnsi="Poppins" w:cs="Poppins"/>
          <w:b/>
          <w:bCs/>
          <w:sz w:val="20"/>
          <w:szCs w:val="20"/>
        </w:rPr>
      </w:pPr>
      <w:r w:rsidRPr="00FD2784">
        <w:rPr>
          <w:rFonts w:ascii="Poppins" w:hAnsi="Poppins" w:cs="Poppins"/>
          <w:b/>
          <w:bCs/>
          <w:sz w:val="20"/>
          <w:szCs w:val="20"/>
        </w:rPr>
        <w:t xml:space="preserve">For the Good of Care </w:t>
      </w:r>
      <w:r w:rsidR="00842D05">
        <w:rPr>
          <w:rFonts w:ascii="Poppins" w:hAnsi="Poppins" w:cs="Poppins"/>
          <w:b/>
          <w:bCs/>
          <w:sz w:val="20"/>
          <w:szCs w:val="20"/>
        </w:rPr>
        <w:t>utilise</w:t>
      </w:r>
      <w:r w:rsidRPr="00FD2784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842D05">
        <w:rPr>
          <w:rFonts w:ascii="Poppins" w:hAnsi="Poppins" w:cs="Poppins"/>
          <w:b/>
          <w:bCs/>
          <w:sz w:val="20"/>
          <w:szCs w:val="20"/>
        </w:rPr>
        <w:t xml:space="preserve">a </w:t>
      </w:r>
      <w:r w:rsidRPr="00FD2784">
        <w:rPr>
          <w:rFonts w:ascii="Poppins" w:hAnsi="Poppins" w:cs="Poppins"/>
          <w:b/>
          <w:bCs/>
          <w:sz w:val="20"/>
          <w:szCs w:val="20"/>
        </w:rPr>
        <w:t>system called ISE or Integrated Sensory Engagement</w:t>
      </w:r>
    </w:p>
    <w:p w14:paraId="459E1677" w14:textId="7732432C" w:rsidR="00A85F8F" w:rsidRPr="00FD2784" w:rsidRDefault="00A85F8F" w:rsidP="00FD2784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FD2784">
        <w:rPr>
          <w:rFonts w:ascii="Poppins" w:hAnsi="Poppins" w:cs="Poppins"/>
          <w:sz w:val="20"/>
          <w:szCs w:val="20"/>
        </w:rPr>
        <w:t>ISE is an approach to building and environmental design that incorporates a range of technologies. It is the combination of building design, technology and support integrated in a way that reduces harm, increase independence, and can reduce the intensity of staff support we see in traditional supported living projects</w:t>
      </w:r>
    </w:p>
    <w:p w14:paraId="273DC455" w14:textId="77777777" w:rsidR="00A85F8F" w:rsidRPr="00FD2784" w:rsidRDefault="00A85F8F" w:rsidP="00FD2784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</w:p>
    <w:p w14:paraId="56E81A7D" w14:textId="0C4454F1" w:rsidR="00A85F8F" w:rsidRPr="00FD2784" w:rsidRDefault="00A85F8F" w:rsidP="00FD2784">
      <w:pPr>
        <w:spacing w:line="240" w:lineRule="auto"/>
        <w:jc w:val="both"/>
        <w:rPr>
          <w:rFonts w:ascii="Poppins" w:hAnsi="Poppins" w:cs="Poppins"/>
          <w:b/>
          <w:i/>
          <w:iCs/>
          <w:sz w:val="20"/>
          <w:szCs w:val="20"/>
        </w:rPr>
      </w:pPr>
      <w:r w:rsidRPr="00FD2784">
        <w:rPr>
          <w:rFonts w:ascii="Poppins" w:hAnsi="Poppins" w:cs="Poppins"/>
          <w:b/>
          <w:i/>
          <w:iCs/>
          <w:sz w:val="20"/>
          <w:szCs w:val="20"/>
        </w:rPr>
        <w:t>“</w:t>
      </w:r>
      <w:r w:rsidR="00842D05">
        <w:rPr>
          <w:rFonts w:ascii="Poppins" w:hAnsi="Poppins" w:cs="Poppins"/>
          <w:b/>
          <w:i/>
          <w:iCs/>
          <w:sz w:val="20"/>
          <w:szCs w:val="20"/>
        </w:rPr>
        <w:t>Utilising</w:t>
      </w:r>
      <w:r w:rsidRPr="00FD2784">
        <w:rPr>
          <w:rFonts w:ascii="Poppins" w:hAnsi="Poppins" w:cs="Poppins"/>
          <w:b/>
          <w:i/>
          <w:iCs/>
          <w:sz w:val="20"/>
          <w:szCs w:val="20"/>
        </w:rPr>
        <w:t xml:space="preserve"> better housing models, technology and skilled support to maximise community presence and reduce reliance on paid support”</w:t>
      </w:r>
    </w:p>
    <w:p w14:paraId="509C8A1B" w14:textId="77777777" w:rsidR="00A85F8F" w:rsidRPr="00FD2784" w:rsidRDefault="00A85F8F" w:rsidP="00FD2784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</w:p>
    <w:p w14:paraId="5CD0B22A" w14:textId="586C438F" w:rsidR="00A85F8F" w:rsidRPr="00FD2784" w:rsidRDefault="00A85F8F" w:rsidP="00FD2784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FD2784">
        <w:rPr>
          <w:rFonts w:ascii="Poppins" w:hAnsi="Poppins" w:cs="Poppins"/>
          <w:sz w:val="20"/>
          <w:szCs w:val="20"/>
        </w:rPr>
        <w:t>It includes managing sound transfer in a building, hues, colour, brightness and intensity of lighting to stimulate and calm and extends to environmental air management (heating, air conditioning &amp; air quality. Th</w:t>
      </w:r>
      <w:r w:rsidR="00FD2784" w:rsidRPr="00FD2784">
        <w:rPr>
          <w:rFonts w:ascii="Poppins" w:hAnsi="Poppins" w:cs="Poppins"/>
          <w:sz w:val="20"/>
          <w:szCs w:val="20"/>
        </w:rPr>
        <w:t>ese</w:t>
      </w:r>
      <w:r w:rsidRPr="00FD2784">
        <w:rPr>
          <w:rFonts w:ascii="Poppins" w:hAnsi="Poppins" w:cs="Poppins"/>
          <w:sz w:val="20"/>
          <w:szCs w:val="20"/>
        </w:rPr>
        <w:t xml:space="preserve"> act to support people with Autism and associated sensory difficulties who are hyper or hypo sensitive. It can extend to apps and aids</w:t>
      </w:r>
      <w:r w:rsidR="00FD2784" w:rsidRPr="00FD2784">
        <w:rPr>
          <w:rFonts w:ascii="Poppins" w:hAnsi="Poppins" w:cs="Poppins"/>
          <w:sz w:val="20"/>
          <w:szCs w:val="20"/>
        </w:rPr>
        <w:t xml:space="preserve"> to support </w:t>
      </w:r>
      <w:r w:rsidRPr="00FD2784">
        <w:rPr>
          <w:rFonts w:ascii="Poppins" w:hAnsi="Poppins" w:cs="Poppins"/>
          <w:sz w:val="20"/>
          <w:szCs w:val="20"/>
        </w:rPr>
        <w:t xml:space="preserve">communication </w:t>
      </w:r>
      <w:r w:rsidR="00FD2784" w:rsidRPr="00FD2784">
        <w:rPr>
          <w:rFonts w:ascii="Poppins" w:hAnsi="Poppins" w:cs="Poppins"/>
          <w:sz w:val="20"/>
          <w:szCs w:val="20"/>
        </w:rPr>
        <w:t>with a focus on</w:t>
      </w:r>
      <w:r w:rsidRPr="00FD2784">
        <w:rPr>
          <w:rFonts w:ascii="Poppins" w:hAnsi="Poppins" w:cs="Poppins"/>
          <w:sz w:val="20"/>
          <w:szCs w:val="20"/>
        </w:rPr>
        <w:t xml:space="preserve"> reduc</w:t>
      </w:r>
      <w:r w:rsidR="00FD2784" w:rsidRPr="00FD2784">
        <w:rPr>
          <w:rFonts w:ascii="Poppins" w:hAnsi="Poppins" w:cs="Poppins"/>
          <w:sz w:val="20"/>
          <w:szCs w:val="20"/>
        </w:rPr>
        <w:t>ing</w:t>
      </w:r>
      <w:r w:rsidRPr="00FD2784">
        <w:rPr>
          <w:rFonts w:ascii="Poppins" w:hAnsi="Poppins" w:cs="Poppins"/>
          <w:sz w:val="20"/>
          <w:szCs w:val="20"/>
        </w:rPr>
        <w:t xml:space="preserve"> the impact of direct staff for individual where people can be ‘</w:t>
      </w:r>
      <w:r w:rsidR="00FD2784" w:rsidRPr="00FD2784">
        <w:rPr>
          <w:rFonts w:ascii="Poppins" w:hAnsi="Poppins" w:cs="Poppins"/>
          <w:sz w:val="20"/>
          <w:szCs w:val="20"/>
        </w:rPr>
        <w:t>experienced</w:t>
      </w:r>
      <w:r w:rsidRPr="00FD2784">
        <w:rPr>
          <w:rFonts w:ascii="Poppins" w:hAnsi="Poppins" w:cs="Poppins"/>
          <w:sz w:val="20"/>
          <w:szCs w:val="20"/>
        </w:rPr>
        <w:t xml:space="preserve">’ as stressful. </w:t>
      </w:r>
    </w:p>
    <w:p w14:paraId="214CE117" w14:textId="77777777" w:rsidR="00A85F8F" w:rsidRPr="00FD2784" w:rsidRDefault="00A85F8F" w:rsidP="00FD2784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</w:p>
    <w:p w14:paraId="3F852E25" w14:textId="3DE13D94" w:rsidR="00D522F8" w:rsidRPr="00FD2784" w:rsidRDefault="00A85F8F" w:rsidP="00FD2784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FD2784">
        <w:rPr>
          <w:rFonts w:ascii="Poppins" w:hAnsi="Poppins" w:cs="Poppins"/>
          <w:sz w:val="20"/>
          <w:szCs w:val="20"/>
        </w:rPr>
        <w:t xml:space="preserve">The purpose of ISE is to create an environment that reduces stress and anxiety and facilitates positive environmental interaction between the person living in a room, home or building and </w:t>
      </w:r>
      <w:r w:rsidR="00FD2784" w:rsidRPr="00FD2784">
        <w:rPr>
          <w:rFonts w:ascii="Poppins" w:hAnsi="Poppins" w:cs="Poppins"/>
          <w:sz w:val="20"/>
          <w:szCs w:val="20"/>
        </w:rPr>
        <w:t>their support team</w:t>
      </w:r>
      <w:r w:rsidRPr="00FD2784">
        <w:rPr>
          <w:rFonts w:ascii="Poppins" w:hAnsi="Poppins" w:cs="Poppins"/>
          <w:sz w:val="20"/>
          <w:szCs w:val="20"/>
        </w:rPr>
        <w:t>. One of the aims of ISE is to reduce self-harm, facilitate independence and reduce hours of direct support.</w:t>
      </w:r>
    </w:p>
    <w:p w14:paraId="2D8C9A7D" w14:textId="77777777" w:rsidR="00D522F8" w:rsidRPr="00FD2784" w:rsidRDefault="00D522F8" w:rsidP="00FD2784">
      <w:pPr>
        <w:spacing w:line="240" w:lineRule="auto"/>
        <w:jc w:val="both"/>
        <w:rPr>
          <w:rFonts w:ascii="Poppins" w:hAnsi="Poppins" w:cs="Poppins"/>
          <w:b/>
          <w:i/>
          <w:iCs/>
          <w:sz w:val="20"/>
          <w:szCs w:val="20"/>
        </w:rPr>
      </w:pPr>
    </w:p>
    <w:p w14:paraId="7B61DE1E" w14:textId="77777777" w:rsidR="00D522F8" w:rsidRPr="00FD2784" w:rsidRDefault="00D522F8" w:rsidP="00FD2784">
      <w:pPr>
        <w:spacing w:line="240" w:lineRule="auto"/>
        <w:jc w:val="both"/>
        <w:rPr>
          <w:rFonts w:ascii="Poppins" w:hAnsi="Poppins" w:cs="Poppins"/>
          <w:b/>
          <w:i/>
          <w:iCs/>
          <w:sz w:val="20"/>
          <w:szCs w:val="20"/>
        </w:rPr>
      </w:pPr>
    </w:p>
    <w:p w14:paraId="3A1A3288" w14:textId="756EFB33" w:rsidR="002B7EEA" w:rsidRPr="00FD2784" w:rsidRDefault="00FD2784" w:rsidP="00FD2784">
      <w:pPr>
        <w:spacing w:line="240" w:lineRule="auto"/>
        <w:jc w:val="center"/>
        <w:rPr>
          <w:rFonts w:ascii="Poppins" w:hAnsi="Poppins" w:cs="Poppins"/>
          <w:b/>
          <w:sz w:val="20"/>
          <w:szCs w:val="20"/>
          <w:u w:val="single"/>
        </w:rPr>
      </w:pPr>
      <w:r w:rsidRPr="00FD2784">
        <w:rPr>
          <w:rFonts w:ascii="Poppins" w:hAnsi="Poppins" w:cs="Poppins"/>
          <w:b/>
          <w:i/>
          <w:iCs/>
          <w:sz w:val="20"/>
          <w:szCs w:val="20"/>
        </w:rPr>
        <w:t>We can design a building in any location in partnership with commissioners and the community – look out for our next building or find out more by contact</w:t>
      </w:r>
      <w:r w:rsidR="0023389A">
        <w:rPr>
          <w:rFonts w:ascii="Poppins" w:hAnsi="Poppins" w:cs="Poppins"/>
          <w:b/>
          <w:i/>
          <w:iCs/>
          <w:sz w:val="20"/>
          <w:szCs w:val="20"/>
        </w:rPr>
        <w:t>ing</w:t>
      </w:r>
      <w:r w:rsidRPr="00FD2784">
        <w:rPr>
          <w:rFonts w:ascii="Poppins" w:hAnsi="Poppins" w:cs="Poppins"/>
          <w:b/>
          <w:i/>
          <w:iCs/>
          <w:sz w:val="20"/>
          <w:szCs w:val="20"/>
        </w:rPr>
        <w:t xml:space="preserve"> Paul Crowther on 07792 857810 or </w:t>
      </w:r>
      <w:proofErr w:type="spellStart"/>
      <w:r w:rsidRPr="00FD2784">
        <w:rPr>
          <w:rFonts w:ascii="Poppins" w:hAnsi="Poppins" w:cs="Poppins"/>
          <w:b/>
          <w:i/>
          <w:iCs/>
          <w:sz w:val="20"/>
          <w:szCs w:val="20"/>
        </w:rPr>
        <w:t>paulcrowther@goc.group</w:t>
      </w:r>
      <w:proofErr w:type="spellEnd"/>
    </w:p>
    <w:sectPr w:rsidR="002B7EEA" w:rsidRPr="00FD2784" w:rsidSect="00865B56">
      <w:headerReference w:type="default" r:id="rId29"/>
      <w:footerReference w:type="default" r:id="rId30"/>
      <w:headerReference w:type="first" r:id="rId31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D40E" w14:textId="77777777" w:rsidR="00E7756F" w:rsidRDefault="00E7756F" w:rsidP="00124190">
      <w:pPr>
        <w:spacing w:line="240" w:lineRule="auto"/>
      </w:pPr>
      <w:r>
        <w:separator/>
      </w:r>
    </w:p>
  </w:endnote>
  <w:endnote w:type="continuationSeparator" w:id="0">
    <w:p w14:paraId="28FE546B" w14:textId="77777777" w:rsidR="00E7756F" w:rsidRDefault="00E7756F" w:rsidP="00124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 Medium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878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F7925" w14:textId="77777777" w:rsidR="00124190" w:rsidRDefault="001241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475B8D" w14:textId="77777777" w:rsidR="00124190" w:rsidRDefault="00124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D72D" w14:textId="77777777" w:rsidR="00E7756F" w:rsidRDefault="00E7756F" w:rsidP="00124190">
      <w:pPr>
        <w:spacing w:line="240" w:lineRule="auto"/>
      </w:pPr>
      <w:r>
        <w:separator/>
      </w:r>
    </w:p>
  </w:footnote>
  <w:footnote w:type="continuationSeparator" w:id="0">
    <w:p w14:paraId="2864F006" w14:textId="77777777" w:rsidR="00E7756F" w:rsidRDefault="00E7756F" w:rsidP="00124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2A47" w14:textId="72EB22CD" w:rsidR="00934A56" w:rsidRDefault="00934A56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91C252" wp14:editId="191CE424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E1518" w14:textId="77777777" w:rsidR="00934A56" w:rsidRDefault="00934A56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91C252" id="Group 58" o:spid="_x0000_s1030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ctangle 12" o:spid="_x0000_s103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0ac5a8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7EE1518" w14:textId="77777777" w:rsidR="00934A56" w:rsidRDefault="00934A56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641D" w14:textId="3BAA99F3" w:rsidR="00C26FDA" w:rsidRDefault="00865B56">
    <w:pPr>
      <w:pStyle w:val="Header"/>
    </w:pPr>
    <w:r>
      <w:rPr>
        <w:b/>
        <w:noProof/>
      </w:rPr>
      <w:drawing>
        <wp:inline distT="114300" distB="114300" distL="114300" distR="114300" wp14:anchorId="1AE0D992" wp14:editId="3F0764CB">
          <wp:extent cx="3498850" cy="996950"/>
          <wp:effectExtent l="0" t="0" r="0" b="0"/>
          <wp:docPr id="2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9143" cy="997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E5E14"/>
    <w:multiLevelType w:val="hybridMultilevel"/>
    <w:tmpl w:val="F50EBB14"/>
    <w:lvl w:ilvl="0" w:tplc="91C47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E3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EC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4C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4F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4E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0AB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87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22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DA1F4F"/>
    <w:multiLevelType w:val="multilevel"/>
    <w:tmpl w:val="87486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0275AF"/>
    <w:multiLevelType w:val="hybridMultilevel"/>
    <w:tmpl w:val="2906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B18E7"/>
    <w:multiLevelType w:val="multilevel"/>
    <w:tmpl w:val="00A03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6641F6"/>
    <w:multiLevelType w:val="hybridMultilevel"/>
    <w:tmpl w:val="8BA4AF5C"/>
    <w:lvl w:ilvl="0" w:tplc="FB9E8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C1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A8F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65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68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4B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64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6A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23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013FA7"/>
    <w:multiLevelType w:val="hybridMultilevel"/>
    <w:tmpl w:val="5FAA9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293107">
    <w:abstractNumId w:val="3"/>
  </w:num>
  <w:num w:numId="2" w16cid:durableId="1787197368">
    <w:abstractNumId w:val="1"/>
  </w:num>
  <w:num w:numId="3" w16cid:durableId="801507351">
    <w:abstractNumId w:val="0"/>
  </w:num>
  <w:num w:numId="4" w16cid:durableId="1175731638">
    <w:abstractNumId w:val="4"/>
  </w:num>
  <w:num w:numId="5" w16cid:durableId="464856719">
    <w:abstractNumId w:val="5"/>
  </w:num>
  <w:num w:numId="6" w16cid:durableId="1667629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66"/>
    <w:rsid w:val="00004240"/>
    <w:rsid w:val="00005A5F"/>
    <w:rsid w:val="00011E6C"/>
    <w:rsid w:val="00013C13"/>
    <w:rsid w:val="0002668B"/>
    <w:rsid w:val="00027D1C"/>
    <w:rsid w:val="00034B8F"/>
    <w:rsid w:val="000358DC"/>
    <w:rsid w:val="0004171A"/>
    <w:rsid w:val="00047E5B"/>
    <w:rsid w:val="00050F6E"/>
    <w:rsid w:val="00053544"/>
    <w:rsid w:val="00060473"/>
    <w:rsid w:val="000612E6"/>
    <w:rsid w:val="0007181F"/>
    <w:rsid w:val="0007397B"/>
    <w:rsid w:val="00083715"/>
    <w:rsid w:val="000923EC"/>
    <w:rsid w:val="00095FEE"/>
    <w:rsid w:val="000A4235"/>
    <w:rsid w:val="000B3BE0"/>
    <w:rsid w:val="000B6493"/>
    <w:rsid w:val="000C16BE"/>
    <w:rsid w:val="000C16C5"/>
    <w:rsid w:val="000C1FCD"/>
    <w:rsid w:val="000C60AC"/>
    <w:rsid w:val="000E707C"/>
    <w:rsid w:val="000F41B2"/>
    <w:rsid w:val="000F694F"/>
    <w:rsid w:val="00100447"/>
    <w:rsid w:val="00100C5E"/>
    <w:rsid w:val="00101D08"/>
    <w:rsid w:val="00103693"/>
    <w:rsid w:val="001122E4"/>
    <w:rsid w:val="00117E40"/>
    <w:rsid w:val="00124190"/>
    <w:rsid w:val="00135D8A"/>
    <w:rsid w:val="00137C66"/>
    <w:rsid w:val="00141FF8"/>
    <w:rsid w:val="001440C2"/>
    <w:rsid w:val="0014726D"/>
    <w:rsid w:val="001571B2"/>
    <w:rsid w:val="00157F1C"/>
    <w:rsid w:val="00161626"/>
    <w:rsid w:val="001723FB"/>
    <w:rsid w:val="00172D55"/>
    <w:rsid w:val="00192C93"/>
    <w:rsid w:val="001A764C"/>
    <w:rsid w:val="001B10CA"/>
    <w:rsid w:val="001B73B6"/>
    <w:rsid w:val="001C0B93"/>
    <w:rsid w:val="001C1105"/>
    <w:rsid w:val="001C1DF6"/>
    <w:rsid w:val="001C5F63"/>
    <w:rsid w:val="001C7010"/>
    <w:rsid w:val="001D02E2"/>
    <w:rsid w:val="001D62B2"/>
    <w:rsid w:val="001E170B"/>
    <w:rsid w:val="001F19D8"/>
    <w:rsid w:val="001F45DF"/>
    <w:rsid w:val="001F4767"/>
    <w:rsid w:val="00205FD7"/>
    <w:rsid w:val="00206844"/>
    <w:rsid w:val="0021078A"/>
    <w:rsid w:val="00220247"/>
    <w:rsid w:val="00221C6F"/>
    <w:rsid w:val="002262F6"/>
    <w:rsid w:val="00232213"/>
    <w:rsid w:val="00232284"/>
    <w:rsid w:val="00232CE8"/>
    <w:rsid w:val="0023389A"/>
    <w:rsid w:val="00233AD0"/>
    <w:rsid w:val="002417DF"/>
    <w:rsid w:val="0024226A"/>
    <w:rsid w:val="0024342C"/>
    <w:rsid w:val="00244230"/>
    <w:rsid w:val="00247881"/>
    <w:rsid w:val="002544F7"/>
    <w:rsid w:val="0026002A"/>
    <w:rsid w:val="00261442"/>
    <w:rsid w:val="002622F4"/>
    <w:rsid w:val="00265EE8"/>
    <w:rsid w:val="00266B35"/>
    <w:rsid w:val="00272894"/>
    <w:rsid w:val="00275283"/>
    <w:rsid w:val="002854EB"/>
    <w:rsid w:val="00290986"/>
    <w:rsid w:val="002917A7"/>
    <w:rsid w:val="002923BE"/>
    <w:rsid w:val="00295944"/>
    <w:rsid w:val="002A46A8"/>
    <w:rsid w:val="002A505C"/>
    <w:rsid w:val="002A5897"/>
    <w:rsid w:val="002A61BE"/>
    <w:rsid w:val="002B28D0"/>
    <w:rsid w:val="002B559D"/>
    <w:rsid w:val="002B69D0"/>
    <w:rsid w:val="002B7EEA"/>
    <w:rsid w:val="002C088C"/>
    <w:rsid w:val="002C75DB"/>
    <w:rsid w:val="002C7FA1"/>
    <w:rsid w:val="002D29AD"/>
    <w:rsid w:val="002D3860"/>
    <w:rsid w:val="002E2D6C"/>
    <w:rsid w:val="002E6242"/>
    <w:rsid w:val="002F0124"/>
    <w:rsid w:val="00300FBE"/>
    <w:rsid w:val="00302BC2"/>
    <w:rsid w:val="00314163"/>
    <w:rsid w:val="00316FEF"/>
    <w:rsid w:val="00324055"/>
    <w:rsid w:val="00332AA0"/>
    <w:rsid w:val="00334736"/>
    <w:rsid w:val="003360F7"/>
    <w:rsid w:val="00337DD1"/>
    <w:rsid w:val="003401BC"/>
    <w:rsid w:val="00342CFF"/>
    <w:rsid w:val="00345E20"/>
    <w:rsid w:val="0034689E"/>
    <w:rsid w:val="00353BA5"/>
    <w:rsid w:val="00354F3C"/>
    <w:rsid w:val="00357FD2"/>
    <w:rsid w:val="00365DEC"/>
    <w:rsid w:val="003679D5"/>
    <w:rsid w:val="00370115"/>
    <w:rsid w:val="00372532"/>
    <w:rsid w:val="00374D7A"/>
    <w:rsid w:val="00382D47"/>
    <w:rsid w:val="0039256F"/>
    <w:rsid w:val="003A18D2"/>
    <w:rsid w:val="003A4FA9"/>
    <w:rsid w:val="003A67F2"/>
    <w:rsid w:val="003B3139"/>
    <w:rsid w:val="003B4749"/>
    <w:rsid w:val="003B7D4B"/>
    <w:rsid w:val="003C3746"/>
    <w:rsid w:val="003C64C3"/>
    <w:rsid w:val="003D1043"/>
    <w:rsid w:val="003D36D3"/>
    <w:rsid w:val="003D6358"/>
    <w:rsid w:val="003E03B3"/>
    <w:rsid w:val="003E1DB8"/>
    <w:rsid w:val="003E7666"/>
    <w:rsid w:val="003F0545"/>
    <w:rsid w:val="003F29F8"/>
    <w:rsid w:val="00400D61"/>
    <w:rsid w:val="00401B89"/>
    <w:rsid w:val="0040484F"/>
    <w:rsid w:val="00411C2D"/>
    <w:rsid w:val="00413E0C"/>
    <w:rsid w:val="0041584A"/>
    <w:rsid w:val="00416257"/>
    <w:rsid w:val="00420292"/>
    <w:rsid w:val="004320AD"/>
    <w:rsid w:val="00445448"/>
    <w:rsid w:val="00453997"/>
    <w:rsid w:val="00456294"/>
    <w:rsid w:val="00456C57"/>
    <w:rsid w:val="0045740D"/>
    <w:rsid w:val="0046457F"/>
    <w:rsid w:val="00475CDA"/>
    <w:rsid w:val="004774D5"/>
    <w:rsid w:val="004809F7"/>
    <w:rsid w:val="004874CF"/>
    <w:rsid w:val="00490075"/>
    <w:rsid w:val="004A6956"/>
    <w:rsid w:val="004C2FF3"/>
    <w:rsid w:val="004E1F7D"/>
    <w:rsid w:val="004E5011"/>
    <w:rsid w:val="004F33EB"/>
    <w:rsid w:val="004F57A2"/>
    <w:rsid w:val="00501B64"/>
    <w:rsid w:val="005027FE"/>
    <w:rsid w:val="005126D5"/>
    <w:rsid w:val="00515019"/>
    <w:rsid w:val="005225B9"/>
    <w:rsid w:val="00530649"/>
    <w:rsid w:val="005541C1"/>
    <w:rsid w:val="00556530"/>
    <w:rsid w:val="00561BE1"/>
    <w:rsid w:val="00564885"/>
    <w:rsid w:val="005655C5"/>
    <w:rsid w:val="00565974"/>
    <w:rsid w:val="00566986"/>
    <w:rsid w:val="005707F5"/>
    <w:rsid w:val="0057195D"/>
    <w:rsid w:val="00573ABE"/>
    <w:rsid w:val="00574C67"/>
    <w:rsid w:val="005752E6"/>
    <w:rsid w:val="00581475"/>
    <w:rsid w:val="00587E2B"/>
    <w:rsid w:val="005A48C9"/>
    <w:rsid w:val="005A4B08"/>
    <w:rsid w:val="005A4CF7"/>
    <w:rsid w:val="005C1684"/>
    <w:rsid w:val="005C1DF5"/>
    <w:rsid w:val="005C5659"/>
    <w:rsid w:val="005D07CF"/>
    <w:rsid w:val="005D5ADE"/>
    <w:rsid w:val="005E168A"/>
    <w:rsid w:val="005E5ED1"/>
    <w:rsid w:val="005F051C"/>
    <w:rsid w:val="005F16C4"/>
    <w:rsid w:val="005F2119"/>
    <w:rsid w:val="005F3B79"/>
    <w:rsid w:val="006103EE"/>
    <w:rsid w:val="00613FE4"/>
    <w:rsid w:val="00615528"/>
    <w:rsid w:val="006173DF"/>
    <w:rsid w:val="006177D4"/>
    <w:rsid w:val="00620F2D"/>
    <w:rsid w:val="006236D8"/>
    <w:rsid w:val="00624286"/>
    <w:rsid w:val="00624462"/>
    <w:rsid w:val="00627C78"/>
    <w:rsid w:val="00634707"/>
    <w:rsid w:val="00635EB7"/>
    <w:rsid w:val="00636F2F"/>
    <w:rsid w:val="00645F33"/>
    <w:rsid w:val="00653130"/>
    <w:rsid w:val="00655C82"/>
    <w:rsid w:val="00667BE0"/>
    <w:rsid w:val="006708D9"/>
    <w:rsid w:val="0069399B"/>
    <w:rsid w:val="006A48FE"/>
    <w:rsid w:val="006B3658"/>
    <w:rsid w:val="006B4993"/>
    <w:rsid w:val="006B5CB9"/>
    <w:rsid w:val="006B79EB"/>
    <w:rsid w:val="006C0103"/>
    <w:rsid w:val="006E49C1"/>
    <w:rsid w:val="006E5C5E"/>
    <w:rsid w:val="006F22EF"/>
    <w:rsid w:val="0070271C"/>
    <w:rsid w:val="007047EC"/>
    <w:rsid w:val="00714068"/>
    <w:rsid w:val="00724003"/>
    <w:rsid w:val="00740D06"/>
    <w:rsid w:val="00751207"/>
    <w:rsid w:val="007557F7"/>
    <w:rsid w:val="007567E8"/>
    <w:rsid w:val="0075777D"/>
    <w:rsid w:val="00770071"/>
    <w:rsid w:val="007756D3"/>
    <w:rsid w:val="00775F95"/>
    <w:rsid w:val="00782FAC"/>
    <w:rsid w:val="0078551B"/>
    <w:rsid w:val="00786D3C"/>
    <w:rsid w:val="00790000"/>
    <w:rsid w:val="007A0834"/>
    <w:rsid w:val="007A5232"/>
    <w:rsid w:val="007B473E"/>
    <w:rsid w:val="007B4F5A"/>
    <w:rsid w:val="007B6C35"/>
    <w:rsid w:val="007B771B"/>
    <w:rsid w:val="007D00E8"/>
    <w:rsid w:val="007D2BB8"/>
    <w:rsid w:val="007D5310"/>
    <w:rsid w:val="007E1D76"/>
    <w:rsid w:val="007E2C7B"/>
    <w:rsid w:val="007E331B"/>
    <w:rsid w:val="007F68D4"/>
    <w:rsid w:val="007F7CB6"/>
    <w:rsid w:val="00812016"/>
    <w:rsid w:val="008131B4"/>
    <w:rsid w:val="00832EEE"/>
    <w:rsid w:val="00842D05"/>
    <w:rsid w:val="008524E5"/>
    <w:rsid w:val="008532D9"/>
    <w:rsid w:val="00865B56"/>
    <w:rsid w:val="00875276"/>
    <w:rsid w:val="00880EA8"/>
    <w:rsid w:val="0088634D"/>
    <w:rsid w:val="008863B3"/>
    <w:rsid w:val="0089076A"/>
    <w:rsid w:val="008A04E0"/>
    <w:rsid w:val="008D1B36"/>
    <w:rsid w:val="008D4F6A"/>
    <w:rsid w:val="008E29E7"/>
    <w:rsid w:val="008E4689"/>
    <w:rsid w:val="008E7FF7"/>
    <w:rsid w:val="008F0B67"/>
    <w:rsid w:val="008F6B55"/>
    <w:rsid w:val="008F74C5"/>
    <w:rsid w:val="00910532"/>
    <w:rsid w:val="00913558"/>
    <w:rsid w:val="009161E7"/>
    <w:rsid w:val="009267D4"/>
    <w:rsid w:val="0093062C"/>
    <w:rsid w:val="00930647"/>
    <w:rsid w:val="0093152A"/>
    <w:rsid w:val="00934A56"/>
    <w:rsid w:val="00935005"/>
    <w:rsid w:val="00937A20"/>
    <w:rsid w:val="00943B93"/>
    <w:rsid w:val="00956EA1"/>
    <w:rsid w:val="00962F85"/>
    <w:rsid w:val="009679F1"/>
    <w:rsid w:val="00967F05"/>
    <w:rsid w:val="00973141"/>
    <w:rsid w:val="009733FE"/>
    <w:rsid w:val="00973724"/>
    <w:rsid w:val="0099408A"/>
    <w:rsid w:val="009952FE"/>
    <w:rsid w:val="009A6E26"/>
    <w:rsid w:val="009C0472"/>
    <w:rsid w:val="009C4BA3"/>
    <w:rsid w:val="009C71E1"/>
    <w:rsid w:val="009E038B"/>
    <w:rsid w:val="009F0470"/>
    <w:rsid w:val="009F5E72"/>
    <w:rsid w:val="009F5EAC"/>
    <w:rsid w:val="00A00327"/>
    <w:rsid w:val="00A06C2F"/>
    <w:rsid w:val="00A130C3"/>
    <w:rsid w:val="00A20981"/>
    <w:rsid w:val="00A24C69"/>
    <w:rsid w:val="00A25762"/>
    <w:rsid w:val="00A309A3"/>
    <w:rsid w:val="00A408BF"/>
    <w:rsid w:val="00A41C03"/>
    <w:rsid w:val="00A52E03"/>
    <w:rsid w:val="00A60F71"/>
    <w:rsid w:val="00A74ADE"/>
    <w:rsid w:val="00A818E7"/>
    <w:rsid w:val="00A8458D"/>
    <w:rsid w:val="00A85F8F"/>
    <w:rsid w:val="00A87B70"/>
    <w:rsid w:val="00A90701"/>
    <w:rsid w:val="00A9442E"/>
    <w:rsid w:val="00A94729"/>
    <w:rsid w:val="00A96B7F"/>
    <w:rsid w:val="00AA50E4"/>
    <w:rsid w:val="00AA5FE7"/>
    <w:rsid w:val="00AB2F93"/>
    <w:rsid w:val="00AB7EE9"/>
    <w:rsid w:val="00AC08B4"/>
    <w:rsid w:val="00AD2DCC"/>
    <w:rsid w:val="00AD4009"/>
    <w:rsid w:val="00AD7B13"/>
    <w:rsid w:val="00AE059D"/>
    <w:rsid w:val="00AF0485"/>
    <w:rsid w:val="00AF524A"/>
    <w:rsid w:val="00AF60DE"/>
    <w:rsid w:val="00AF7E6D"/>
    <w:rsid w:val="00B03A8E"/>
    <w:rsid w:val="00B062AD"/>
    <w:rsid w:val="00B10D95"/>
    <w:rsid w:val="00B13CD5"/>
    <w:rsid w:val="00B31C09"/>
    <w:rsid w:val="00B3237F"/>
    <w:rsid w:val="00B37766"/>
    <w:rsid w:val="00B42B1E"/>
    <w:rsid w:val="00B55A7F"/>
    <w:rsid w:val="00B70025"/>
    <w:rsid w:val="00B70767"/>
    <w:rsid w:val="00B81749"/>
    <w:rsid w:val="00B82940"/>
    <w:rsid w:val="00B86677"/>
    <w:rsid w:val="00B917E8"/>
    <w:rsid w:val="00B93893"/>
    <w:rsid w:val="00B97E88"/>
    <w:rsid w:val="00BA5B40"/>
    <w:rsid w:val="00BA70BB"/>
    <w:rsid w:val="00BB5ABF"/>
    <w:rsid w:val="00BD11E8"/>
    <w:rsid w:val="00BD1D89"/>
    <w:rsid w:val="00BE1FE7"/>
    <w:rsid w:val="00BE6133"/>
    <w:rsid w:val="00BE7BAA"/>
    <w:rsid w:val="00BF2721"/>
    <w:rsid w:val="00BF68F5"/>
    <w:rsid w:val="00BF7186"/>
    <w:rsid w:val="00C0197B"/>
    <w:rsid w:val="00C0260E"/>
    <w:rsid w:val="00C04802"/>
    <w:rsid w:val="00C054EC"/>
    <w:rsid w:val="00C13173"/>
    <w:rsid w:val="00C151AB"/>
    <w:rsid w:val="00C20665"/>
    <w:rsid w:val="00C24872"/>
    <w:rsid w:val="00C26FDA"/>
    <w:rsid w:val="00C27E02"/>
    <w:rsid w:val="00C3683C"/>
    <w:rsid w:val="00C45CFE"/>
    <w:rsid w:val="00C508B3"/>
    <w:rsid w:val="00C524DB"/>
    <w:rsid w:val="00C52A4C"/>
    <w:rsid w:val="00C55643"/>
    <w:rsid w:val="00C619A4"/>
    <w:rsid w:val="00C633D9"/>
    <w:rsid w:val="00C7502E"/>
    <w:rsid w:val="00C922D2"/>
    <w:rsid w:val="00C92C8D"/>
    <w:rsid w:val="00CA10F1"/>
    <w:rsid w:val="00CA39F6"/>
    <w:rsid w:val="00CB21B3"/>
    <w:rsid w:val="00CB3298"/>
    <w:rsid w:val="00CB6F71"/>
    <w:rsid w:val="00CC1C5F"/>
    <w:rsid w:val="00CD3505"/>
    <w:rsid w:val="00CD46C9"/>
    <w:rsid w:val="00CD6B04"/>
    <w:rsid w:val="00CE78AC"/>
    <w:rsid w:val="00CE7CB3"/>
    <w:rsid w:val="00CF0F3D"/>
    <w:rsid w:val="00CF61FA"/>
    <w:rsid w:val="00CF6FB1"/>
    <w:rsid w:val="00CF7D54"/>
    <w:rsid w:val="00D01DA3"/>
    <w:rsid w:val="00D0235C"/>
    <w:rsid w:val="00D023B7"/>
    <w:rsid w:val="00D10A5E"/>
    <w:rsid w:val="00D16AC7"/>
    <w:rsid w:val="00D2019F"/>
    <w:rsid w:val="00D2277E"/>
    <w:rsid w:val="00D229E9"/>
    <w:rsid w:val="00D255BF"/>
    <w:rsid w:val="00D26299"/>
    <w:rsid w:val="00D26D90"/>
    <w:rsid w:val="00D35CA2"/>
    <w:rsid w:val="00D37BB6"/>
    <w:rsid w:val="00D4208E"/>
    <w:rsid w:val="00D458AA"/>
    <w:rsid w:val="00D458D1"/>
    <w:rsid w:val="00D522F8"/>
    <w:rsid w:val="00D52560"/>
    <w:rsid w:val="00D6474D"/>
    <w:rsid w:val="00D65655"/>
    <w:rsid w:val="00D70F9A"/>
    <w:rsid w:val="00D8573E"/>
    <w:rsid w:val="00D87DB3"/>
    <w:rsid w:val="00D957B5"/>
    <w:rsid w:val="00D96069"/>
    <w:rsid w:val="00DA54E5"/>
    <w:rsid w:val="00DB317D"/>
    <w:rsid w:val="00DC0D12"/>
    <w:rsid w:val="00DD4F35"/>
    <w:rsid w:val="00DE016F"/>
    <w:rsid w:val="00DE5254"/>
    <w:rsid w:val="00DE7AC2"/>
    <w:rsid w:val="00DF1982"/>
    <w:rsid w:val="00E06891"/>
    <w:rsid w:val="00E32B5C"/>
    <w:rsid w:val="00E36234"/>
    <w:rsid w:val="00E45184"/>
    <w:rsid w:val="00E458E7"/>
    <w:rsid w:val="00E47282"/>
    <w:rsid w:val="00E507D2"/>
    <w:rsid w:val="00E64699"/>
    <w:rsid w:val="00E65515"/>
    <w:rsid w:val="00E666C4"/>
    <w:rsid w:val="00E7048E"/>
    <w:rsid w:val="00E76FE4"/>
    <w:rsid w:val="00E7756F"/>
    <w:rsid w:val="00E77C1E"/>
    <w:rsid w:val="00E815D9"/>
    <w:rsid w:val="00E819BA"/>
    <w:rsid w:val="00E833E4"/>
    <w:rsid w:val="00E84AAC"/>
    <w:rsid w:val="00E919F8"/>
    <w:rsid w:val="00E920B2"/>
    <w:rsid w:val="00E934C2"/>
    <w:rsid w:val="00EA3636"/>
    <w:rsid w:val="00EB0EA5"/>
    <w:rsid w:val="00EC0609"/>
    <w:rsid w:val="00EC2AE4"/>
    <w:rsid w:val="00EC351A"/>
    <w:rsid w:val="00EC50F8"/>
    <w:rsid w:val="00ED3F1D"/>
    <w:rsid w:val="00ED5E40"/>
    <w:rsid w:val="00ED5EE2"/>
    <w:rsid w:val="00EE00B1"/>
    <w:rsid w:val="00EE34D7"/>
    <w:rsid w:val="00F05372"/>
    <w:rsid w:val="00F107E9"/>
    <w:rsid w:val="00F21179"/>
    <w:rsid w:val="00F27C70"/>
    <w:rsid w:val="00F3029A"/>
    <w:rsid w:val="00F30E3B"/>
    <w:rsid w:val="00F34BFF"/>
    <w:rsid w:val="00F509FF"/>
    <w:rsid w:val="00F5122D"/>
    <w:rsid w:val="00F56F72"/>
    <w:rsid w:val="00F77AD3"/>
    <w:rsid w:val="00F80832"/>
    <w:rsid w:val="00F9061C"/>
    <w:rsid w:val="00F90850"/>
    <w:rsid w:val="00F929DC"/>
    <w:rsid w:val="00F95574"/>
    <w:rsid w:val="00FA5A40"/>
    <w:rsid w:val="00FA5C72"/>
    <w:rsid w:val="00FA6559"/>
    <w:rsid w:val="00FB255F"/>
    <w:rsid w:val="00FB7BD1"/>
    <w:rsid w:val="00FC03D3"/>
    <w:rsid w:val="00FC4539"/>
    <w:rsid w:val="00FC58B8"/>
    <w:rsid w:val="00FC6B3C"/>
    <w:rsid w:val="00FC6BB9"/>
    <w:rsid w:val="00FD0561"/>
    <w:rsid w:val="00FD2784"/>
    <w:rsid w:val="00FD3576"/>
    <w:rsid w:val="00FE260A"/>
    <w:rsid w:val="00FE270C"/>
    <w:rsid w:val="00FE3CDF"/>
    <w:rsid w:val="00FF2D54"/>
    <w:rsid w:val="00FF5244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DCB2A4"/>
  <w15:docId w15:val="{7E0185B2-E0D7-4DE7-91E5-912F6123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241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190"/>
  </w:style>
  <w:style w:type="paragraph" w:styleId="Footer">
    <w:name w:val="footer"/>
    <w:basedOn w:val="Normal"/>
    <w:link w:val="FooterChar"/>
    <w:uiPriority w:val="99"/>
    <w:unhideWhenUsed/>
    <w:rsid w:val="001241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190"/>
  </w:style>
  <w:style w:type="character" w:styleId="Hyperlink">
    <w:name w:val="Hyperlink"/>
    <w:basedOn w:val="DefaultParagraphFont"/>
    <w:uiPriority w:val="99"/>
    <w:unhideWhenUsed/>
    <w:rsid w:val="00AF60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0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0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9D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C0D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b4cwygbolx.typeform.com/to/Fj9hGkh3" TargetMode="External"/><Relationship Id="rId18" Type="http://schemas.openxmlformats.org/officeDocument/2006/relationships/hyperlink" Target="https://calendly.com/d/27v-24n-75h/referral-consultation-enhance-community-support-team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calendly.com/d/27v-24n-75h/referral-consultation-enhance-community-support-team" TargetMode="External"/><Relationship Id="rId25" Type="http://schemas.openxmlformats.org/officeDocument/2006/relationships/image" Target="media/image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svg"/><Relationship Id="rId20" Type="http://schemas.openxmlformats.org/officeDocument/2006/relationships/hyperlink" Target="https://www.youtube.com/watch?v=k4HSq810Y8c&amp;t=61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s://calendly.com/d/27v-24n-75h/referral-consultation-enhance-community-support-tea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calendly.com/d/27v-24n-75h/referral-consultation-enhance-community-support-team" TargetMode="External"/><Relationship Id="rId28" Type="http://schemas.openxmlformats.org/officeDocument/2006/relationships/image" Target="media/image8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calendly.com/d/27v-24n-75h/referral-consultation-enhance-community-support-team" TargetMode="External"/><Relationship Id="rId22" Type="http://schemas.openxmlformats.org/officeDocument/2006/relationships/hyperlink" Target="https://my.matterport.com/show/?m=e4m9Lv2vgmy" TargetMode="External"/><Relationship Id="rId27" Type="http://schemas.openxmlformats.org/officeDocument/2006/relationships/image" Target="media/image7.jpeg"/><Relationship Id="rId30" Type="http://schemas.openxmlformats.org/officeDocument/2006/relationships/footer" Target="footer1.xml"/><Relationship Id="rId8" Type="http://schemas.openxmlformats.org/officeDocument/2006/relationships/diagramData" Target="diagrams/data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#Communityalternatives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B777D4-BA92-44C5-BBD1-95A129A318BD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7D152E4-E1FC-4EC0-B5C6-A146D230552A}">
      <dgm:prSet phldrT="[Text]"/>
      <dgm:spPr/>
      <dgm:t>
        <a:bodyPr/>
        <a:lstStyle/>
        <a:p>
          <a:pPr algn="ctr"/>
          <a:r>
            <a:rPr lang="en-GB"/>
            <a:t>Enhance Social Care</a:t>
          </a:r>
        </a:p>
      </dgm:t>
    </dgm:pt>
    <dgm:pt modelId="{9A04A4D7-9573-4862-B38D-4015204B08B5}" type="parTrans" cxnId="{B2BB1B12-8219-444A-B58C-880658DFDD41}">
      <dgm:prSet/>
      <dgm:spPr/>
      <dgm:t>
        <a:bodyPr/>
        <a:lstStyle/>
        <a:p>
          <a:pPr algn="ctr"/>
          <a:endParaRPr lang="en-GB"/>
        </a:p>
      </dgm:t>
    </dgm:pt>
    <dgm:pt modelId="{9D1CB12F-6F95-401B-8BDD-514B45654FF2}" type="sibTrans" cxnId="{B2BB1B12-8219-444A-B58C-880658DFDD41}">
      <dgm:prSet/>
      <dgm:spPr/>
      <dgm:t>
        <a:bodyPr/>
        <a:lstStyle/>
        <a:p>
          <a:pPr algn="ctr"/>
          <a:endParaRPr lang="en-GB"/>
        </a:p>
      </dgm:t>
    </dgm:pt>
    <dgm:pt modelId="{BEA10D63-86D7-4521-A763-7343E440D9C0}" type="asst">
      <dgm:prSet phldrT="[Text]"/>
      <dgm:spPr/>
      <dgm:t>
        <a:bodyPr/>
        <a:lstStyle/>
        <a:p>
          <a:pPr algn="ctr"/>
          <a:r>
            <a:rPr lang="en-GB"/>
            <a:t>Working with housing partners</a:t>
          </a:r>
        </a:p>
      </dgm:t>
    </dgm:pt>
    <dgm:pt modelId="{FE9569F4-9667-439D-805C-E0D0266C7E79}" type="parTrans" cxnId="{8DAD3E63-A1A6-4897-8DE7-02B0ACB6A732}">
      <dgm:prSet/>
      <dgm:spPr/>
      <dgm:t>
        <a:bodyPr/>
        <a:lstStyle/>
        <a:p>
          <a:pPr algn="ctr"/>
          <a:endParaRPr lang="en-GB"/>
        </a:p>
      </dgm:t>
    </dgm:pt>
    <dgm:pt modelId="{F7913E1D-CA5D-47E1-B509-E12A67F8EDAA}" type="sibTrans" cxnId="{8DAD3E63-A1A6-4897-8DE7-02B0ACB6A732}">
      <dgm:prSet/>
      <dgm:spPr/>
      <dgm:t>
        <a:bodyPr/>
        <a:lstStyle/>
        <a:p>
          <a:pPr algn="ctr"/>
          <a:endParaRPr lang="en-GB"/>
        </a:p>
      </dgm:t>
    </dgm:pt>
    <dgm:pt modelId="{A10DC5BE-BE7A-4C9D-83CC-91C6F544FDFF}">
      <dgm:prSet phldrT="[Text]"/>
      <dgm:spPr/>
      <dgm:t>
        <a:bodyPr/>
        <a:lstStyle/>
        <a:p>
          <a:pPr algn="ctr"/>
          <a:r>
            <a:rPr lang="en-GB">
              <a:solidFill>
                <a:schemeClr val="tx1"/>
              </a:solidFill>
            </a:rPr>
            <a:t>1: Community alternatives to Supported Living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758099E2-003D-4733-9B9D-348485303D86}" type="parTrans" cxnId="{FD3C8A95-6D22-4551-86D3-7C4D5BD1D27F}">
      <dgm:prSet/>
      <dgm:spPr/>
      <dgm:t>
        <a:bodyPr/>
        <a:lstStyle/>
        <a:p>
          <a:pPr algn="ctr"/>
          <a:endParaRPr lang="en-GB"/>
        </a:p>
      </dgm:t>
    </dgm:pt>
    <dgm:pt modelId="{384D5A17-24AF-4684-8B9A-31EA5E14B688}" type="sibTrans" cxnId="{FD3C8A95-6D22-4551-86D3-7C4D5BD1D27F}">
      <dgm:prSet/>
      <dgm:spPr/>
      <dgm:t>
        <a:bodyPr/>
        <a:lstStyle/>
        <a:p>
          <a:pPr algn="ctr"/>
          <a:endParaRPr lang="en-GB"/>
        </a:p>
      </dgm:t>
    </dgm:pt>
    <dgm:pt modelId="{9F186EC6-B47B-421A-9E5D-38206C7B3AD7}">
      <dgm:prSet phldrT="[Text]"/>
      <dgm:spPr/>
      <dgm:t>
        <a:bodyPr/>
        <a:lstStyle/>
        <a:p>
          <a:pPr algn="ctr"/>
          <a:r>
            <a:rPr lang="en-GB">
              <a:solidFill>
                <a:schemeClr val="tx1"/>
              </a:solidFill>
            </a:rPr>
            <a:t>2:  Specialist transitional  support for young adults</a:t>
          </a:r>
        </a:p>
      </dgm:t>
    </dgm:pt>
    <dgm:pt modelId="{025E6327-C86B-453D-BF2A-F4C97B45F242}" type="parTrans" cxnId="{6BA60BF1-89FB-4AAF-A64F-35CCF520D390}">
      <dgm:prSet/>
      <dgm:spPr/>
      <dgm:t>
        <a:bodyPr/>
        <a:lstStyle/>
        <a:p>
          <a:pPr algn="ctr"/>
          <a:endParaRPr lang="en-GB"/>
        </a:p>
      </dgm:t>
    </dgm:pt>
    <dgm:pt modelId="{623484DE-4AFD-4E50-BD66-33255047969C}" type="sibTrans" cxnId="{6BA60BF1-89FB-4AAF-A64F-35CCF520D390}">
      <dgm:prSet/>
      <dgm:spPr/>
      <dgm:t>
        <a:bodyPr/>
        <a:lstStyle/>
        <a:p>
          <a:pPr algn="ctr"/>
          <a:endParaRPr lang="en-GB"/>
        </a:p>
      </dgm:t>
    </dgm:pt>
    <dgm:pt modelId="{9FC438B7-306F-4EBC-8647-21F75D446B61}">
      <dgm:prSet phldrT="[Text]"/>
      <dgm:spPr/>
      <dgm:t>
        <a:bodyPr/>
        <a:lstStyle/>
        <a:p>
          <a:pPr algn="ctr"/>
          <a:r>
            <a:rPr lang="en-GB">
              <a:solidFill>
                <a:schemeClr val="tx1"/>
              </a:solidFill>
            </a:rPr>
            <a:t>3:  New model supported living </a:t>
          </a:r>
        </a:p>
      </dgm:t>
    </dgm:pt>
    <dgm:pt modelId="{58B08C99-0396-4AD7-B577-79CD80051501}" type="parTrans" cxnId="{4555F9E3-7574-4450-B737-2CEB190AC3B1}">
      <dgm:prSet/>
      <dgm:spPr/>
      <dgm:t>
        <a:bodyPr/>
        <a:lstStyle/>
        <a:p>
          <a:pPr algn="ctr"/>
          <a:endParaRPr lang="en-GB"/>
        </a:p>
      </dgm:t>
    </dgm:pt>
    <dgm:pt modelId="{C6D5F595-D22D-4F59-BF58-F3F13FC3C6BA}" type="sibTrans" cxnId="{4555F9E3-7574-4450-B737-2CEB190AC3B1}">
      <dgm:prSet/>
      <dgm:spPr/>
      <dgm:t>
        <a:bodyPr/>
        <a:lstStyle/>
        <a:p>
          <a:pPr algn="ctr"/>
          <a:endParaRPr lang="en-GB"/>
        </a:p>
      </dgm:t>
    </dgm:pt>
    <dgm:pt modelId="{434CD82D-CA04-4059-A717-839E41381324}" type="asst">
      <dgm:prSet/>
      <dgm:spPr/>
      <dgm:t>
        <a:bodyPr/>
        <a:lstStyle/>
        <a:p>
          <a:pPr algn="ctr"/>
          <a:r>
            <a:rPr lang="en-GB"/>
            <a:t>Collaboration with community partners</a:t>
          </a:r>
        </a:p>
      </dgm:t>
    </dgm:pt>
    <dgm:pt modelId="{0B47835B-569C-4EFD-9E79-CC4AE80DF1DF}" type="parTrans" cxnId="{3304E368-E55B-4DD5-B603-7950824F17F1}">
      <dgm:prSet/>
      <dgm:spPr/>
      <dgm:t>
        <a:bodyPr/>
        <a:lstStyle/>
        <a:p>
          <a:pPr algn="ctr"/>
          <a:endParaRPr lang="en-GB"/>
        </a:p>
      </dgm:t>
    </dgm:pt>
    <dgm:pt modelId="{8ECD12FD-7050-4C7C-B3E6-8445384ABA96}" type="sibTrans" cxnId="{3304E368-E55B-4DD5-B603-7950824F17F1}">
      <dgm:prSet/>
      <dgm:spPr/>
      <dgm:t>
        <a:bodyPr/>
        <a:lstStyle/>
        <a:p>
          <a:pPr algn="ctr"/>
          <a:endParaRPr lang="en-GB"/>
        </a:p>
      </dgm:t>
    </dgm:pt>
    <dgm:pt modelId="{8195DABC-396B-495C-B488-090730FE2B9E}" type="pres">
      <dgm:prSet presAssocID="{AEB777D4-BA92-44C5-BBD1-95A129A318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087577-632B-4673-A88D-6AA1A010644E}" type="pres">
      <dgm:prSet presAssocID="{57D152E4-E1FC-4EC0-B5C6-A146D230552A}" presName="hierRoot1" presStyleCnt="0">
        <dgm:presLayoutVars>
          <dgm:hierBranch val="init"/>
        </dgm:presLayoutVars>
      </dgm:prSet>
      <dgm:spPr/>
    </dgm:pt>
    <dgm:pt modelId="{4428DDD5-6634-4624-8E7C-44633A720C4B}" type="pres">
      <dgm:prSet presAssocID="{57D152E4-E1FC-4EC0-B5C6-A146D230552A}" presName="rootComposite1" presStyleCnt="0"/>
      <dgm:spPr/>
    </dgm:pt>
    <dgm:pt modelId="{F912DE65-D909-4ECA-98B4-BD24A3D02817}" type="pres">
      <dgm:prSet presAssocID="{57D152E4-E1FC-4EC0-B5C6-A146D230552A}" presName="rootText1" presStyleLbl="node0" presStyleIdx="0" presStyleCnt="1">
        <dgm:presLayoutVars>
          <dgm:chPref val="3"/>
        </dgm:presLayoutVars>
      </dgm:prSet>
      <dgm:spPr/>
    </dgm:pt>
    <dgm:pt modelId="{6AEA6A11-2AA7-46BF-9BC9-85D1F92BFCD8}" type="pres">
      <dgm:prSet presAssocID="{57D152E4-E1FC-4EC0-B5C6-A146D230552A}" presName="rootConnector1" presStyleLbl="node1" presStyleIdx="0" presStyleCnt="0"/>
      <dgm:spPr/>
    </dgm:pt>
    <dgm:pt modelId="{658F22DD-790D-4D1A-ABE4-A6821234E912}" type="pres">
      <dgm:prSet presAssocID="{57D152E4-E1FC-4EC0-B5C6-A146D230552A}" presName="hierChild2" presStyleCnt="0"/>
      <dgm:spPr/>
    </dgm:pt>
    <dgm:pt modelId="{F7FEAAF3-FADD-4E11-8BA8-4018755FE803}" type="pres">
      <dgm:prSet presAssocID="{758099E2-003D-4733-9B9D-348485303D86}" presName="Name37" presStyleLbl="parChTrans1D2" presStyleIdx="0" presStyleCnt="5"/>
      <dgm:spPr/>
    </dgm:pt>
    <dgm:pt modelId="{3B58F535-D858-40C6-8DB8-8E4E674AB9A9}" type="pres">
      <dgm:prSet presAssocID="{A10DC5BE-BE7A-4C9D-83CC-91C6F544FDFF}" presName="hierRoot2" presStyleCnt="0">
        <dgm:presLayoutVars>
          <dgm:hierBranch val="init"/>
        </dgm:presLayoutVars>
      </dgm:prSet>
      <dgm:spPr/>
    </dgm:pt>
    <dgm:pt modelId="{F6AE58AC-D8F3-41FA-AD61-9959170CABDA}" type="pres">
      <dgm:prSet presAssocID="{A10DC5BE-BE7A-4C9D-83CC-91C6F544FDFF}" presName="rootComposite" presStyleCnt="0"/>
      <dgm:spPr/>
    </dgm:pt>
    <dgm:pt modelId="{59929612-C70F-4130-8302-8090A779A8C6}" type="pres">
      <dgm:prSet presAssocID="{A10DC5BE-BE7A-4C9D-83CC-91C6F544FDFF}" presName="rootText" presStyleLbl="node2" presStyleIdx="0" presStyleCnt="3">
        <dgm:presLayoutVars>
          <dgm:chPref val="3"/>
        </dgm:presLayoutVars>
      </dgm:prSet>
      <dgm:spPr/>
    </dgm:pt>
    <dgm:pt modelId="{C02AB78B-41D1-4152-B4DB-FFE1CE0FF051}" type="pres">
      <dgm:prSet presAssocID="{A10DC5BE-BE7A-4C9D-83CC-91C6F544FDFF}" presName="rootConnector" presStyleLbl="node2" presStyleIdx="0" presStyleCnt="3"/>
      <dgm:spPr/>
    </dgm:pt>
    <dgm:pt modelId="{C86F33C8-85E0-42C8-A742-E6ABA628DE8E}" type="pres">
      <dgm:prSet presAssocID="{A10DC5BE-BE7A-4C9D-83CC-91C6F544FDFF}" presName="hierChild4" presStyleCnt="0"/>
      <dgm:spPr/>
    </dgm:pt>
    <dgm:pt modelId="{089FCBF3-F06D-4F89-A1C0-1F6FFC5CF796}" type="pres">
      <dgm:prSet presAssocID="{A10DC5BE-BE7A-4C9D-83CC-91C6F544FDFF}" presName="hierChild5" presStyleCnt="0"/>
      <dgm:spPr/>
    </dgm:pt>
    <dgm:pt modelId="{C728108C-73AD-40FF-A603-9413C9A7BE24}" type="pres">
      <dgm:prSet presAssocID="{025E6327-C86B-453D-BF2A-F4C97B45F242}" presName="Name37" presStyleLbl="parChTrans1D2" presStyleIdx="1" presStyleCnt="5"/>
      <dgm:spPr/>
    </dgm:pt>
    <dgm:pt modelId="{861693FE-8194-4CEC-80B2-4F3CB17CC70A}" type="pres">
      <dgm:prSet presAssocID="{9F186EC6-B47B-421A-9E5D-38206C7B3AD7}" presName="hierRoot2" presStyleCnt="0">
        <dgm:presLayoutVars>
          <dgm:hierBranch val="init"/>
        </dgm:presLayoutVars>
      </dgm:prSet>
      <dgm:spPr/>
    </dgm:pt>
    <dgm:pt modelId="{C51F373A-1F1E-464A-AD06-4A9978C47241}" type="pres">
      <dgm:prSet presAssocID="{9F186EC6-B47B-421A-9E5D-38206C7B3AD7}" presName="rootComposite" presStyleCnt="0"/>
      <dgm:spPr/>
    </dgm:pt>
    <dgm:pt modelId="{A417617F-93FA-445C-8059-EBE7432F5DF3}" type="pres">
      <dgm:prSet presAssocID="{9F186EC6-B47B-421A-9E5D-38206C7B3AD7}" presName="rootText" presStyleLbl="node2" presStyleIdx="1" presStyleCnt="3">
        <dgm:presLayoutVars>
          <dgm:chPref val="3"/>
        </dgm:presLayoutVars>
      </dgm:prSet>
      <dgm:spPr/>
    </dgm:pt>
    <dgm:pt modelId="{424629B8-B5A0-4BA5-BA87-8D41AED69BF9}" type="pres">
      <dgm:prSet presAssocID="{9F186EC6-B47B-421A-9E5D-38206C7B3AD7}" presName="rootConnector" presStyleLbl="node2" presStyleIdx="1" presStyleCnt="3"/>
      <dgm:spPr/>
    </dgm:pt>
    <dgm:pt modelId="{BB9E775D-E36C-47A8-AD84-2FA7960152CC}" type="pres">
      <dgm:prSet presAssocID="{9F186EC6-B47B-421A-9E5D-38206C7B3AD7}" presName="hierChild4" presStyleCnt="0"/>
      <dgm:spPr/>
    </dgm:pt>
    <dgm:pt modelId="{2C725A95-B5E1-44BF-83D8-1CDFAF184329}" type="pres">
      <dgm:prSet presAssocID="{9F186EC6-B47B-421A-9E5D-38206C7B3AD7}" presName="hierChild5" presStyleCnt="0"/>
      <dgm:spPr/>
    </dgm:pt>
    <dgm:pt modelId="{EF0BFCA7-EE51-4720-90DB-86C2938E3595}" type="pres">
      <dgm:prSet presAssocID="{58B08C99-0396-4AD7-B577-79CD80051501}" presName="Name37" presStyleLbl="parChTrans1D2" presStyleIdx="2" presStyleCnt="5"/>
      <dgm:spPr/>
    </dgm:pt>
    <dgm:pt modelId="{257C497F-7628-42E2-931B-B192E967E37C}" type="pres">
      <dgm:prSet presAssocID="{9FC438B7-306F-4EBC-8647-21F75D446B61}" presName="hierRoot2" presStyleCnt="0">
        <dgm:presLayoutVars>
          <dgm:hierBranch val="init"/>
        </dgm:presLayoutVars>
      </dgm:prSet>
      <dgm:spPr/>
    </dgm:pt>
    <dgm:pt modelId="{9DB2281C-1D72-45C6-B627-D0024BB42CB5}" type="pres">
      <dgm:prSet presAssocID="{9FC438B7-306F-4EBC-8647-21F75D446B61}" presName="rootComposite" presStyleCnt="0"/>
      <dgm:spPr/>
    </dgm:pt>
    <dgm:pt modelId="{966F02C3-F2D8-4044-85A5-D5B3F9C590B4}" type="pres">
      <dgm:prSet presAssocID="{9FC438B7-306F-4EBC-8647-21F75D446B61}" presName="rootText" presStyleLbl="node2" presStyleIdx="2" presStyleCnt="3">
        <dgm:presLayoutVars>
          <dgm:chPref val="3"/>
        </dgm:presLayoutVars>
      </dgm:prSet>
      <dgm:spPr/>
    </dgm:pt>
    <dgm:pt modelId="{05EFF0B5-DA71-4671-9B8E-642648C81F2E}" type="pres">
      <dgm:prSet presAssocID="{9FC438B7-306F-4EBC-8647-21F75D446B61}" presName="rootConnector" presStyleLbl="node2" presStyleIdx="2" presStyleCnt="3"/>
      <dgm:spPr/>
    </dgm:pt>
    <dgm:pt modelId="{7E2C8635-5CD9-4A3E-B5D2-126CEDA1CECA}" type="pres">
      <dgm:prSet presAssocID="{9FC438B7-306F-4EBC-8647-21F75D446B61}" presName="hierChild4" presStyleCnt="0"/>
      <dgm:spPr/>
    </dgm:pt>
    <dgm:pt modelId="{65735BA6-3B5A-4C81-ADB1-57BB9830283C}" type="pres">
      <dgm:prSet presAssocID="{9FC438B7-306F-4EBC-8647-21F75D446B61}" presName="hierChild5" presStyleCnt="0"/>
      <dgm:spPr/>
    </dgm:pt>
    <dgm:pt modelId="{7F686CCA-FFF6-4AD6-92C4-554FFE352DD0}" type="pres">
      <dgm:prSet presAssocID="{57D152E4-E1FC-4EC0-B5C6-A146D230552A}" presName="hierChild3" presStyleCnt="0"/>
      <dgm:spPr/>
    </dgm:pt>
    <dgm:pt modelId="{D5A7526A-BEF4-41A1-9458-ED8EAB2185BC}" type="pres">
      <dgm:prSet presAssocID="{FE9569F4-9667-439D-805C-E0D0266C7E79}" presName="Name111" presStyleLbl="parChTrans1D2" presStyleIdx="3" presStyleCnt="5"/>
      <dgm:spPr/>
    </dgm:pt>
    <dgm:pt modelId="{5BB4C86C-CCA4-4272-B40A-2072857F6342}" type="pres">
      <dgm:prSet presAssocID="{BEA10D63-86D7-4521-A763-7343E440D9C0}" presName="hierRoot3" presStyleCnt="0">
        <dgm:presLayoutVars>
          <dgm:hierBranch val="init"/>
        </dgm:presLayoutVars>
      </dgm:prSet>
      <dgm:spPr/>
    </dgm:pt>
    <dgm:pt modelId="{709861D3-AC0C-4062-A91D-86029EBFCD67}" type="pres">
      <dgm:prSet presAssocID="{BEA10D63-86D7-4521-A763-7343E440D9C0}" presName="rootComposite3" presStyleCnt="0"/>
      <dgm:spPr/>
    </dgm:pt>
    <dgm:pt modelId="{396ED975-7447-4807-8A6C-3B20B0AB9DF3}" type="pres">
      <dgm:prSet presAssocID="{BEA10D63-86D7-4521-A763-7343E440D9C0}" presName="rootText3" presStyleLbl="asst1" presStyleIdx="0" presStyleCnt="2">
        <dgm:presLayoutVars>
          <dgm:chPref val="3"/>
        </dgm:presLayoutVars>
      </dgm:prSet>
      <dgm:spPr/>
    </dgm:pt>
    <dgm:pt modelId="{59BAB42D-DF82-4BFA-B83A-5472AC8DBC90}" type="pres">
      <dgm:prSet presAssocID="{BEA10D63-86D7-4521-A763-7343E440D9C0}" presName="rootConnector3" presStyleLbl="asst1" presStyleIdx="0" presStyleCnt="2"/>
      <dgm:spPr/>
    </dgm:pt>
    <dgm:pt modelId="{BEF85628-483E-480A-8165-5BD971498CBA}" type="pres">
      <dgm:prSet presAssocID="{BEA10D63-86D7-4521-A763-7343E440D9C0}" presName="hierChild6" presStyleCnt="0"/>
      <dgm:spPr/>
    </dgm:pt>
    <dgm:pt modelId="{9550B7BF-504A-4CA4-AF82-7E4F024C1485}" type="pres">
      <dgm:prSet presAssocID="{BEA10D63-86D7-4521-A763-7343E440D9C0}" presName="hierChild7" presStyleCnt="0"/>
      <dgm:spPr/>
    </dgm:pt>
    <dgm:pt modelId="{35AE0DD0-AE34-4C04-BDA3-2E154AE358F7}" type="pres">
      <dgm:prSet presAssocID="{0B47835B-569C-4EFD-9E79-CC4AE80DF1DF}" presName="Name111" presStyleLbl="parChTrans1D2" presStyleIdx="4" presStyleCnt="5"/>
      <dgm:spPr/>
    </dgm:pt>
    <dgm:pt modelId="{D1A3518C-05F6-4EF0-BF36-9BB029B680D6}" type="pres">
      <dgm:prSet presAssocID="{434CD82D-CA04-4059-A717-839E41381324}" presName="hierRoot3" presStyleCnt="0">
        <dgm:presLayoutVars>
          <dgm:hierBranch val="init"/>
        </dgm:presLayoutVars>
      </dgm:prSet>
      <dgm:spPr/>
    </dgm:pt>
    <dgm:pt modelId="{E907135E-BAB0-4F68-A501-1C3B4D98A100}" type="pres">
      <dgm:prSet presAssocID="{434CD82D-CA04-4059-A717-839E41381324}" presName="rootComposite3" presStyleCnt="0"/>
      <dgm:spPr/>
    </dgm:pt>
    <dgm:pt modelId="{E054B201-9124-4829-AA36-9092D6CF8014}" type="pres">
      <dgm:prSet presAssocID="{434CD82D-CA04-4059-A717-839E41381324}" presName="rootText3" presStyleLbl="asst1" presStyleIdx="1" presStyleCnt="2">
        <dgm:presLayoutVars>
          <dgm:chPref val="3"/>
        </dgm:presLayoutVars>
      </dgm:prSet>
      <dgm:spPr/>
    </dgm:pt>
    <dgm:pt modelId="{A9DDFD08-D6CE-4B06-8D52-8F5B1555F990}" type="pres">
      <dgm:prSet presAssocID="{434CD82D-CA04-4059-A717-839E41381324}" presName="rootConnector3" presStyleLbl="asst1" presStyleIdx="1" presStyleCnt="2"/>
      <dgm:spPr/>
    </dgm:pt>
    <dgm:pt modelId="{C57742E2-6D7F-41E5-9C5E-5A68AFB42210}" type="pres">
      <dgm:prSet presAssocID="{434CD82D-CA04-4059-A717-839E41381324}" presName="hierChild6" presStyleCnt="0"/>
      <dgm:spPr/>
    </dgm:pt>
    <dgm:pt modelId="{0C94FC31-62F2-4625-BBDA-C58AAFFFAAAC}" type="pres">
      <dgm:prSet presAssocID="{434CD82D-CA04-4059-A717-839E41381324}" presName="hierChild7" presStyleCnt="0"/>
      <dgm:spPr/>
    </dgm:pt>
  </dgm:ptLst>
  <dgm:cxnLst>
    <dgm:cxn modelId="{30CE9F03-992F-4EA8-BF4D-37164C83678A}" type="presOf" srcId="{758099E2-003D-4733-9B9D-348485303D86}" destId="{F7FEAAF3-FADD-4E11-8BA8-4018755FE803}" srcOrd="0" destOrd="0" presId="urn:microsoft.com/office/officeart/2005/8/layout/orgChart1"/>
    <dgm:cxn modelId="{78F50407-F292-42E9-9806-1F7198867C96}" type="presOf" srcId="{025E6327-C86B-453D-BF2A-F4C97B45F242}" destId="{C728108C-73AD-40FF-A603-9413C9A7BE24}" srcOrd="0" destOrd="0" presId="urn:microsoft.com/office/officeart/2005/8/layout/orgChart1"/>
    <dgm:cxn modelId="{B11FF80A-E23A-408F-8073-433536EAFE65}" type="presOf" srcId="{0B47835B-569C-4EFD-9E79-CC4AE80DF1DF}" destId="{35AE0DD0-AE34-4C04-BDA3-2E154AE358F7}" srcOrd="0" destOrd="0" presId="urn:microsoft.com/office/officeart/2005/8/layout/orgChart1"/>
    <dgm:cxn modelId="{DAA0050C-734D-43E1-B2E3-1F8307F33B35}" type="presOf" srcId="{434CD82D-CA04-4059-A717-839E41381324}" destId="{E054B201-9124-4829-AA36-9092D6CF8014}" srcOrd="0" destOrd="0" presId="urn:microsoft.com/office/officeart/2005/8/layout/orgChart1"/>
    <dgm:cxn modelId="{B2BB1B12-8219-444A-B58C-880658DFDD41}" srcId="{AEB777D4-BA92-44C5-BBD1-95A129A318BD}" destId="{57D152E4-E1FC-4EC0-B5C6-A146D230552A}" srcOrd="0" destOrd="0" parTransId="{9A04A4D7-9573-4862-B38D-4015204B08B5}" sibTransId="{9D1CB12F-6F95-401B-8BDD-514B45654FF2}"/>
    <dgm:cxn modelId="{27173A17-69A3-495A-B53E-58AC6B7DD5DF}" type="presOf" srcId="{9FC438B7-306F-4EBC-8647-21F75D446B61}" destId="{966F02C3-F2D8-4044-85A5-D5B3F9C590B4}" srcOrd="0" destOrd="0" presId="urn:microsoft.com/office/officeart/2005/8/layout/orgChart1"/>
    <dgm:cxn modelId="{116B9C26-5E23-4FCB-8458-B2CB0D5F812E}" type="presOf" srcId="{9FC438B7-306F-4EBC-8647-21F75D446B61}" destId="{05EFF0B5-DA71-4671-9B8E-642648C81F2E}" srcOrd="1" destOrd="0" presId="urn:microsoft.com/office/officeart/2005/8/layout/orgChart1"/>
    <dgm:cxn modelId="{85CF4A29-EFB5-4564-94F0-A13B7AFB634D}" type="presOf" srcId="{57D152E4-E1FC-4EC0-B5C6-A146D230552A}" destId="{F912DE65-D909-4ECA-98B4-BD24A3D02817}" srcOrd="0" destOrd="0" presId="urn:microsoft.com/office/officeart/2005/8/layout/orgChart1"/>
    <dgm:cxn modelId="{BC49162A-862E-44BC-9D5B-6911A7F0DC5B}" type="presOf" srcId="{FE9569F4-9667-439D-805C-E0D0266C7E79}" destId="{D5A7526A-BEF4-41A1-9458-ED8EAB2185BC}" srcOrd="0" destOrd="0" presId="urn:microsoft.com/office/officeart/2005/8/layout/orgChart1"/>
    <dgm:cxn modelId="{3AE7452A-9348-405A-B060-9E8CE6882EA9}" type="presOf" srcId="{57D152E4-E1FC-4EC0-B5C6-A146D230552A}" destId="{6AEA6A11-2AA7-46BF-9BC9-85D1F92BFCD8}" srcOrd="1" destOrd="0" presId="urn:microsoft.com/office/officeart/2005/8/layout/orgChart1"/>
    <dgm:cxn modelId="{8DAD3E63-A1A6-4897-8DE7-02B0ACB6A732}" srcId="{57D152E4-E1FC-4EC0-B5C6-A146D230552A}" destId="{BEA10D63-86D7-4521-A763-7343E440D9C0}" srcOrd="0" destOrd="0" parTransId="{FE9569F4-9667-439D-805C-E0D0266C7E79}" sibTransId="{F7913E1D-CA5D-47E1-B509-E12A67F8EDAA}"/>
    <dgm:cxn modelId="{724DE865-6440-4671-A7A4-D49E20B1E2CA}" type="presOf" srcId="{BEA10D63-86D7-4521-A763-7343E440D9C0}" destId="{59BAB42D-DF82-4BFA-B83A-5472AC8DBC90}" srcOrd="1" destOrd="0" presId="urn:microsoft.com/office/officeart/2005/8/layout/orgChart1"/>
    <dgm:cxn modelId="{BFB8AF67-9C27-4376-9632-90AF6232AEDE}" type="presOf" srcId="{A10DC5BE-BE7A-4C9D-83CC-91C6F544FDFF}" destId="{C02AB78B-41D1-4152-B4DB-FFE1CE0FF051}" srcOrd="1" destOrd="0" presId="urn:microsoft.com/office/officeart/2005/8/layout/orgChart1"/>
    <dgm:cxn modelId="{3304E368-E55B-4DD5-B603-7950824F17F1}" srcId="{57D152E4-E1FC-4EC0-B5C6-A146D230552A}" destId="{434CD82D-CA04-4059-A717-839E41381324}" srcOrd="4" destOrd="0" parTransId="{0B47835B-569C-4EFD-9E79-CC4AE80DF1DF}" sibTransId="{8ECD12FD-7050-4C7C-B3E6-8445384ABA96}"/>
    <dgm:cxn modelId="{3ADD1D6B-89B0-4BA5-9143-524DFFE18537}" type="presOf" srcId="{9F186EC6-B47B-421A-9E5D-38206C7B3AD7}" destId="{424629B8-B5A0-4BA5-BA87-8D41AED69BF9}" srcOrd="1" destOrd="0" presId="urn:microsoft.com/office/officeart/2005/8/layout/orgChart1"/>
    <dgm:cxn modelId="{16EDC14E-DDB3-4EF8-8628-3424EF78A8A3}" type="presOf" srcId="{BEA10D63-86D7-4521-A763-7343E440D9C0}" destId="{396ED975-7447-4807-8A6C-3B20B0AB9DF3}" srcOrd="0" destOrd="0" presId="urn:microsoft.com/office/officeart/2005/8/layout/orgChart1"/>
    <dgm:cxn modelId="{8067738A-B13A-473E-97BB-7CBAB40D59A5}" type="presOf" srcId="{434CD82D-CA04-4059-A717-839E41381324}" destId="{A9DDFD08-D6CE-4B06-8D52-8F5B1555F990}" srcOrd="1" destOrd="0" presId="urn:microsoft.com/office/officeart/2005/8/layout/orgChart1"/>
    <dgm:cxn modelId="{FD3C8A95-6D22-4551-86D3-7C4D5BD1D27F}" srcId="{57D152E4-E1FC-4EC0-B5C6-A146D230552A}" destId="{A10DC5BE-BE7A-4C9D-83CC-91C6F544FDFF}" srcOrd="1" destOrd="0" parTransId="{758099E2-003D-4733-9B9D-348485303D86}" sibTransId="{384D5A17-24AF-4684-8B9A-31EA5E14B688}"/>
    <dgm:cxn modelId="{D5DCE0B6-68CC-401B-8810-FDD42F2BF2BB}" type="presOf" srcId="{58B08C99-0396-4AD7-B577-79CD80051501}" destId="{EF0BFCA7-EE51-4720-90DB-86C2938E3595}" srcOrd="0" destOrd="0" presId="urn:microsoft.com/office/officeart/2005/8/layout/orgChart1"/>
    <dgm:cxn modelId="{756AF4BC-CE4D-4E99-BF54-8B9A69331798}" type="presOf" srcId="{AEB777D4-BA92-44C5-BBD1-95A129A318BD}" destId="{8195DABC-396B-495C-B488-090730FE2B9E}" srcOrd="0" destOrd="0" presId="urn:microsoft.com/office/officeart/2005/8/layout/orgChart1"/>
    <dgm:cxn modelId="{FC605AD1-61EF-4CBF-9507-EE3B4694896D}" type="presOf" srcId="{9F186EC6-B47B-421A-9E5D-38206C7B3AD7}" destId="{A417617F-93FA-445C-8059-EBE7432F5DF3}" srcOrd="0" destOrd="0" presId="urn:microsoft.com/office/officeart/2005/8/layout/orgChart1"/>
    <dgm:cxn modelId="{4555F9E3-7574-4450-B737-2CEB190AC3B1}" srcId="{57D152E4-E1FC-4EC0-B5C6-A146D230552A}" destId="{9FC438B7-306F-4EBC-8647-21F75D446B61}" srcOrd="3" destOrd="0" parTransId="{58B08C99-0396-4AD7-B577-79CD80051501}" sibTransId="{C6D5F595-D22D-4F59-BF58-F3F13FC3C6BA}"/>
    <dgm:cxn modelId="{7E6F21E5-F1FF-40BA-8BAB-0CC2486DDF03}" type="presOf" srcId="{A10DC5BE-BE7A-4C9D-83CC-91C6F544FDFF}" destId="{59929612-C70F-4130-8302-8090A779A8C6}" srcOrd="0" destOrd="0" presId="urn:microsoft.com/office/officeart/2005/8/layout/orgChart1"/>
    <dgm:cxn modelId="{6BA60BF1-89FB-4AAF-A64F-35CCF520D390}" srcId="{57D152E4-E1FC-4EC0-B5C6-A146D230552A}" destId="{9F186EC6-B47B-421A-9E5D-38206C7B3AD7}" srcOrd="2" destOrd="0" parTransId="{025E6327-C86B-453D-BF2A-F4C97B45F242}" sibTransId="{623484DE-4AFD-4E50-BD66-33255047969C}"/>
    <dgm:cxn modelId="{CE8FB700-089C-4E9E-BCA4-E6C6F990253C}" type="presParOf" srcId="{8195DABC-396B-495C-B488-090730FE2B9E}" destId="{6D087577-632B-4673-A88D-6AA1A010644E}" srcOrd="0" destOrd="0" presId="urn:microsoft.com/office/officeart/2005/8/layout/orgChart1"/>
    <dgm:cxn modelId="{89060107-6B22-4CFE-9CF8-BD20FB88726A}" type="presParOf" srcId="{6D087577-632B-4673-A88D-6AA1A010644E}" destId="{4428DDD5-6634-4624-8E7C-44633A720C4B}" srcOrd="0" destOrd="0" presId="urn:microsoft.com/office/officeart/2005/8/layout/orgChart1"/>
    <dgm:cxn modelId="{64BAB7A9-920C-4610-9435-F2143E21D486}" type="presParOf" srcId="{4428DDD5-6634-4624-8E7C-44633A720C4B}" destId="{F912DE65-D909-4ECA-98B4-BD24A3D02817}" srcOrd="0" destOrd="0" presId="urn:microsoft.com/office/officeart/2005/8/layout/orgChart1"/>
    <dgm:cxn modelId="{97271B8C-1967-4165-B346-7A55419808E0}" type="presParOf" srcId="{4428DDD5-6634-4624-8E7C-44633A720C4B}" destId="{6AEA6A11-2AA7-46BF-9BC9-85D1F92BFCD8}" srcOrd="1" destOrd="0" presId="urn:microsoft.com/office/officeart/2005/8/layout/orgChart1"/>
    <dgm:cxn modelId="{89AD78AA-957E-4489-AAC1-8095F3344B90}" type="presParOf" srcId="{6D087577-632B-4673-A88D-6AA1A010644E}" destId="{658F22DD-790D-4D1A-ABE4-A6821234E912}" srcOrd="1" destOrd="0" presId="urn:microsoft.com/office/officeart/2005/8/layout/orgChart1"/>
    <dgm:cxn modelId="{4909301E-EE8E-45B4-AAB4-5426F3BC9D2C}" type="presParOf" srcId="{658F22DD-790D-4D1A-ABE4-A6821234E912}" destId="{F7FEAAF3-FADD-4E11-8BA8-4018755FE803}" srcOrd="0" destOrd="0" presId="urn:microsoft.com/office/officeart/2005/8/layout/orgChart1"/>
    <dgm:cxn modelId="{8CACA25D-DF1E-4D48-9314-0F4349E78317}" type="presParOf" srcId="{658F22DD-790D-4D1A-ABE4-A6821234E912}" destId="{3B58F535-D858-40C6-8DB8-8E4E674AB9A9}" srcOrd="1" destOrd="0" presId="urn:microsoft.com/office/officeart/2005/8/layout/orgChart1"/>
    <dgm:cxn modelId="{267AB96B-AE0A-40AF-862D-69BA2D4D0D94}" type="presParOf" srcId="{3B58F535-D858-40C6-8DB8-8E4E674AB9A9}" destId="{F6AE58AC-D8F3-41FA-AD61-9959170CABDA}" srcOrd="0" destOrd="0" presId="urn:microsoft.com/office/officeart/2005/8/layout/orgChart1"/>
    <dgm:cxn modelId="{8DC19729-5B10-4B67-866F-A078360E63CD}" type="presParOf" srcId="{F6AE58AC-D8F3-41FA-AD61-9959170CABDA}" destId="{59929612-C70F-4130-8302-8090A779A8C6}" srcOrd="0" destOrd="0" presId="urn:microsoft.com/office/officeart/2005/8/layout/orgChart1"/>
    <dgm:cxn modelId="{E0ADFB44-F698-4E1C-950E-55402CBEC2FF}" type="presParOf" srcId="{F6AE58AC-D8F3-41FA-AD61-9959170CABDA}" destId="{C02AB78B-41D1-4152-B4DB-FFE1CE0FF051}" srcOrd="1" destOrd="0" presId="urn:microsoft.com/office/officeart/2005/8/layout/orgChart1"/>
    <dgm:cxn modelId="{A8974789-6CD2-4E4A-954D-ED645C3392D4}" type="presParOf" srcId="{3B58F535-D858-40C6-8DB8-8E4E674AB9A9}" destId="{C86F33C8-85E0-42C8-A742-E6ABA628DE8E}" srcOrd="1" destOrd="0" presId="urn:microsoft.com/office/officeart/2005/8/layout/orgChart1"/>
    <dgm:cxn modelId="{82FF4E6A-314E-4121-B2C8-A64BF672A1E2}" type="presParOf" srcId="{3B58F535-D858-40C6-8DB8-8E4E674AB9A9}" destId="{089FCBF3-F06D-4F89-A1C0-1F6FFC5CF796}" srcOrd="2" destOrd="0" presId="urn:microsoft.com/office/officeart/2005/8/layout/orgChart1"/>
    <dgm:cxn modelId="{3B9C0412-0F58-472E-960F-375C923E0ABA}" type="presParOf" srcId="{658F22DD-790D-4D1A-ABE4-A6821234E912}" destId="{C728108C-73AD-40FF-A603-9413C9A7BE24}" srcOrd="2" destOrd="0" presId="urn:microsoft.com/office/officeart/2005/8/layout/orgChart1"/>
    <dgm:cxn modelId="{D290311F-2FD5-489C-8E41-FD3406761366}" type="presParOf" srcId="{658F22DD-790D-4D1A-ABE4-A6821234E912}" destId="{861693FE-8194-4CEC-80B2-4F3CB17CC70A}" srcOrd="3" destOrd="0" presId="urn:microsoft.com/office/officeart/2005/8/layout/orgChart1"/>
    <dgm:cxn modelId="{3CF85BE6-B8E6-4627-9F63-38F11BC2098B}" type="presParOf" srcId="{861693FE-8194-4CEC-80B2-4F3CB17CC70A}" destId="{C51F373A-1F1E-464A-AD06-4A9978C47241}" srcOrd="0" destOrd="0" presId="urn:microsoft.com/office/officeart/2005/8/layout/orgChart1"/>
    <dgm:cxn modelId="{4EDF3CE5-D96B-474C-B3A1-24D8D5517092}" type="presParOf" srcId="{C51F373A-1F1E-464A-AD06-4A9978C47241}" destId="{A417617F-93FA-445C-8059-EBE7432F5DF3}" srcOrd="0" destOrd="0" presId="urn:microsoft.com/office/officeart/2005/8/layout/orgChart1"/>
    <dgm:cxn modelId="{280E4176-32AB-4139-AC10-FFBC2770135B}" type="presParOf" srcId="{C51F373A-1F1E-464A-AD06-4A9978C47241}" destId="{424629B8-B5A0-4BA5-BA87-8D41AED69BF9}" srcOrd="1" destOrd="0" presId="urn:microsoft.com/office/officeart/2005/8/layout/orgChart1"/>
    <dgm:cxn modelId="{451C59C2-DC91-41C0-A4C8-AEB84E4DD7F6}" type="presParOf" srcId="{861693FE-8194-4CEC-80B2-4F3CB17CC70A}" destId="{BB9E775D-E36C-47A8-AD84-2FA7960152CC}" srcOrd="1" destOrd="0" presId="urn:microsoft.com/office/officeart/2005/8/layout/orgChart1"/>
    <dgm:cxn modelId="{423661A9-8806-48A8-A5AF-113056A45A5D}" type="presParOf" srcId="{861693FE-8194-4CEC-80B2-4F3CB17CC70A}" destId="{2C725A95-B5E1-44BF-83D8-1CDFAF184329}" srcOrd="2" destOrd="0" presId="urn:microsoft.com/office/officeart/2005/8/layout/orgChart1"/>
    <dgm:cxn modelId="{B0F3CC37-AA65-4B51-81B7-7EDBA8259FBB}" type="presParOf" srcId="{658F22DD-790D-4D1A-ABE4-A6821234E912}" destId="{EF0BFCA7-EE51-4720-90DB-86C2938E3595}" srcOrd="4" destOrd="0" presId="urn:microsoft.com/office/officeart/2005/8/layout/orgChart1"/>
    <dgm:cxn modelId="{4B5B94E5-7187-459D-80DD-3017424F40A3}" type="presParOf" srcId="{658F22DD-790D-4D1A-ABE4-A6821234E912}" destId="{257C497F-7628-42E2-931B-B192E967E37C}" srcOrd="5" destOrd="0" presId="urn:microsoft.com/office/officeart/2005/8/layout/orgChart1"/>
    <dgm:cxn modelId="{C604FB22-80DE-4F47-9544-B22925BF829E}" type="presParOf" srcId="{257C497F-7628-42E2-931B-B192E967E37C}" destId="{9DB2281C-1D72-45C6-B627-D0024BB42CB5}" srcOrd="0" destOrd="0" presId="urn:microsoft.com/office/officeart/2005/8/layout/orgChart1"/>
    <dgm:cxn modelId="{B303ECAA-D1D2-4C9F-B1A7-B0570C54159A}" type="presParOf" srcId="{9DB2281C-1D72-45C6-B627-D0024BB42CB5}" destId="{966F02C3-F2D8-4044-85A5-D5B3F9C590B4}" srcOrd="0" destOrd="0" presId="urn:microsoft.com/office/officeart/2005/8/layout/orgChart1"/>
    <dgm:cxn modelId="{350E67D6-F8AC-46F4-87F3-46AA70C5C73E}" type="presParOf" srcId="{9DB2281C-1D72-45C6-B627-D0024BB42CB5}" destId="{05EFF0B5-DA71-4671-9B8E-642648C81F2E}" srcOrd="1" destOrd="0" presId="urn:microsoft.com/office/officeart/2005/8/layout/orgChart1"/>
    <dgm:cxn modelId="{97726C07-67BE-436D-A571-88B12F752A69}" type="presParOf" srcId="{257C497F-7628-42E2-931B-B192E967E37C}" destId="{7E2C8635-5CD9-4A3E-B5D2-126CEDA1CECA}" srcOrd="1" destOrd="0" presId="urn:microsoft.com/office/officeart/2005/8/layout/orgChart1"/>
    <dgm:cxn modelId="{82B21D7C-BFC8-4A8D-B705-8745FB58FBAF}" type="presParOf" srcId="{257C497F-7628-42E2-931B-B192E967E37C}" destId="{65735BA6-3B5A-4C81-ADB1-57BB9830283C}" srcOrd="2" destOrd="0" presId="urn:microsoft.com/office/officeart/2005/8/layout/orgChart1"/>
    <dgm:cxn modelId="{AD6E188B-CC28-4C9C-8CDF-E6AE072D5587}" type="presParOf" srcId="{6D087577-632B-4673-A88D-6AA1A010644E}" destId="{7F686CCA-FFF6-4AD6-92C4-554FFE352DD0}" srcOrd="2" destOrd="0" presId="urn:microsoft.com/office/officeart/2005/8/layout/orgChart1"/>
    <dgm:cxn modelId="{5971DCA5-5884-4FA5-AD7C-F7443D3B3A77}" type="presParOf" srcId="{7F686CCA-FFF6-4AD6-92C4-554FFE352DD0}" destId="{D5A7526A-BEF4-41A1-9458-ED8EAB2185BC}" srcOrd="0" destOrd="0" presId="urn:microsoft.com/office/officeart/2005/8/layout/orgChart1"/>
    <dgm:cxn modelId="{7AA36574-AC71-4E45-8EFB-326F8718B123}" type="presParOf" srcId="{7F686CCA-FFF6-4AD6-92C4-554FFE352DD0}" destId="{5BB4C86C-CCA4-4272-B40A-2072857F6342}" srcOrd="1" destOrd="0" presId="urn:microsoft.com/office/officeart/2005/8/layout/orgChart1"/>
    <dgm:cxn modelId="{D5AC1770-F779-44C2-BB33-728B95D3B3EC}" type="presParOf" srcId="{5BB4C86C-CCA4-4272-B40A-2072857F6342}" destId="{709861D3-AC0C-4062-A91D-86029EBFCD67}" srcOrd="0" destOrd="0" presId="urn:microsoft.com/office/officeart/2005/8/layout/orgChart1"/>
    <dgm:cxn modelId="{F2AFDE90-A73C-48C6-A072-A0F1C611470E}" type="presParOf" srcId="{709861D3-AC0C-4062-A91D-86029EBFCD67}" destId="{396ED975-7447-4807-8A6C-3B20B0AB9DF3}" srcOrd="0" destOrd="0" presId="urn:microsoft.com/office/officeart/2005/8/layout/orgChart1"/>
    <dgm:cxn modelId="{8F662C42-3A4D-4ADD-BC37-46D52BFACEE9}" type="presParOf" srcId="{709861D3-AC0C-4062-A91D-86029EBFCD67}" destId="{59BAB42D-DF82-4BFA-B83A-5472AC8DBC90}" srcOrd="1" destOrd="0" presId="urn:microsoft.com/office/officeart/2005/8/layout/orgChart1"/>
    <dgm:cxn modelId="{1F3ABEDC-6A5A-43C4-91C4-A05CCAB5673E}" type="presParOf" srcId="{5BB4C86C-CCA4-4272-B40A-2072857F6342}" destId="{BEF85628-483E-480A-8165-5BD971498CBA}" srcOrd="1" destOrd="0" presId="urn:microsoft.com/office/officeart/2005/8/layout/orgChart1"/>
    <dgm:cxn modelId="{F0F4439B-38E0-43E9-849E-559664C20E13}" type="presParOf" srcId="{5BB4C86C-CCA4-4272-B40A-2072857F6342}" destId="{9550B7BF-504A-4CA4-AF82-7E4F024C1485}" srcOrd="2" destOrd="0" presId="urn:microsoft.com/office/officeart/2005/8/layout/orgChart1"/>
    <dgm:cxn modelId="{90CDB010-F9EC-4E93-AF29-F6812ED6DCF5}" type="presParOf" srcId="{7F686CCA-FFF6-4AD6-92C4-554FFE352DD0}" destId="{35AE0DD0-AE34-4C04-BDA3-2E154AE358F7}" srcOrd="2" destOrd="0" presId="urn:microsoft.com/office/officeart/2005/8/layout/orgChart1"/>
    <dgm:cxn modelId="{B771055D-E7E9-4F9E-80AB-33D1FC3583FE}" type="presParOf" srcId="{7F686CCA-FFF6-4AD6-92C4-554FFE352DD0}" destId="{D1A3518C-05F6-4EF0-BF36-9BB029B680D6}" srcOrd="3" destOrd="0" presId="urn:microsoft.com/office/officeart/2005/8/layout/orgChart1"/>
    <dgm:cxn modelId="{B41CD577-6E88-47FA-A4CE-844F20DB359C}" type="presParOf" srcId="{D1A3518C-05F6-4EF0-BF36-9BB029B680D6}" destId="{E907135E-BAB0-4F68-A501-1C3B4D98A100}" srcOrd="0" destOrd="0" presId="urn:microsoft.com/office/officeart/2005/8/layout/orgChart1"/>
    <dgm:cxn modelId="{1850DC7E-70F5-47F2-8E58-EA06D1BAEDF1}" type="presParOf" srcId="{E907135E-BAB0-4F68-A501-1C3B4D98A100}" destId="{E054B201-9124-4829-AA36-9092D6CF8014}" srcOrd="0" destOrd="0" presId="urn:microsoft.com/office/officeart/2005/8/layout/orgChart1"/>
    <dgm:cxn modelId="{1A67A1D1-3915-4F82-B53E-FFC32AAF033C}" type="presParOf" srcId="{E907135E-BAB0-4F68-A501-1C3B4D98A100}" destId="{A9DDFD08-D6CE-4B06-8D52-8F5B1555F990}" srcOrd="1" destOrd="0" presId="urn:microsoft.com/office/officeart/2005/8/layout/orgChart1"/>
    <dgm:cxn modelId="{014A77BC-66A6-4CA2-B1BD-6392A1868DE1}" type="presParOf" srcId="{D1A3518C-05F6-4EF0-BF36-9BB029B680D6}" destId="{C57742E2-6D7F-41E5-9C5E-5A68AFB42210}" srcOrd="1" destOrd="0" presId="urn:microsoft.com/office/officeart/2005/8/layout/orgChart1"/>
    <dgm:cxn modelId="{3208CFA3-0C88-461B-ACD7-B03ECADBC8A1}" type="presParOf" srcId="{D1A3518C-05F6-4EF0-BF36-9BB029B680D6}" destId="{0C94FC31-62F2-4625-BBDA-C58AAFFFAAA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AE0DD0-AE34-4C04-BDA3-2E154AE358F7}">
      <dsp:nvSpPr>
        <dsp:cNvPr id="0" name=""/>
        <dsp:cNvSpPr/>
      </dsp:nvSpPr>
      <dsp:spPr>
        <a:xfrm>
          <a:off x="2313829" y="544728"/>
          <a:ext cx="114328" cy="500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868"/>
              </a:lnTo>
              <a:lnTo>
                <a:pt x="114328" y="5008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A7526A-BEF4-41A1-9458-ED8EAB2185BC}">
      <dsp:nvSpPr>
        <dsp:cNvPr id="0" name=""/>
        <dsp:cNvSpPr/>
      </dsp:nvSpPr>
      <dsp:spPr>
        <a:xfrm>
          <a:off x="2199500" y="544728"/>
          <a:ext cx="114328" cy="500868"/>
        </a:xfrm>
        <a:custGeom>
          <a:avLst/>
          <a:gdLst/>
          <a:ahLst/>
          <a:cxnLst/>
          <a:rect l="0" t="0" r="0" b="0"/>
          <a:pathLst>
            <a:path>
              <a:moveTo>
                <a:pt x="114328" y="0"/>
              </a:moveTo>
              <a:lnTo>
                <a:pt x="114328" y="500868"/>
              </a:lnTo>
              <a:lnTo>
                <a:pt x="0" y="5008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0BFCA7-EE51-4720-90DB-86C2938E3595}">
      <dsp:nvSpPr>
        <dsp:cNvPr id="0" name=""/>
        <dsp:cNvSpPr/>
      </dsp:nvSpPr>
      <dsp:spPr>
        <a:xfrm>
          <a:off x="2313829" y="544728"/>
          <a:ext cx="1317501" cy="1001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7408"/>
              </a:lnTo>
              <a:lnTo>
                <a:pt x="1317501" y="887408"/>
              </a:lnTo>
              <a:lnTo>
                <a:pt x="1317501" y="10017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8108C-73AD-40FF-A603-9413C9A7BE24}">
      <dsp:nvSpPr>
        <dsp:cNvPr id="0" name=""/>
        <dsp:cNvSpPr/>
      </dsp:nvSpPr>
      <dsp:spPr>
        <a:xfrm>
          <a:off x="2268109" y="544728"/>
          <a:ext cx="91440" cy="10017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17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FEAAF3-FADD-4E11-8BA8-4018755FE803}">
      <dsp:nvSpPr>
        <dsp:cNvPr id="0" name=""/>
        <dsp:cNvSpPr/>
      </dsp:nvSpPr>
      <dsp:spPr>
        <a:xfrm>
          <a:off x="996327" y="544728"/>
          <a:ext cx="1317501" cy="1001736"/>
        </a:xfrm>
        <a:custGeom>
          <a:avLst/>
          <a:gdLst/>
          <a:ahLst/>
          <a:cxnLst/>
          <a:rect l="0" t="0" r="0" b="0"/>
          <a:pathLst>
            <a:path>
              <a:moveTo>
                <a:pt x="1317501" y="0"/>
              </a:moveTo>
              <a:lnTo>
                <a:pt x="1317501" y="887408"/>
              </a:lnTo>
              <a:lnTo>
                <a:pt x="0" y="887408"/>
              </a:lnTo>
              <a:lnTo>
                <a:pt x="0" y="10017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12DE65-D909-4ECA-98B4-BD24A3D02817}">
      <dsp:nvSpPr>
        <dsp:cNvPr id="0" name=""/>
        <dsp:cNvSpPr/>
      </dsp:nvSpPr>
      <dsp:spPr>
        <a:xfrm>
          <a:off x="1769407" y="306"/>
          <a:ext cx="1088844" cy="544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Enhance Social Care</a:t>
          </a:r>
        </a:p>
      </dsp:txBody>
      <dsp:txXfrm>
        <a:off x="1769407" y="306"/>
        <a:ext cx="1088844" cy="544422"/>
      </dsp:txXfrm>
    </dsp:sp>
    <dsp:sp modelId="{59929612-C70F-4130-8302-8090A779A8C6}">
      <dsp:nvSpPr>
        <dsp:cNvPr id="0" name=""/>
        <dsp:cNvSpPr/>
      </dsp:nvSpPr>
      <dsp:spPr>
        <a:xfrm>
          <a:off x="451905" y="1546465"/>
          <a:ext cx="1088844" cy="544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chemeClr val="tx1"/>
              </a:solidFill>
            </a:rPr>
            <a:t>1: Community alternatives to Supported Living </a:t>
          </a:r>
        </a:p>
      </dsp:txBody>
      <dsp:txXfrm>
        <a:off x="451905" y="1546465"/>
        <a:ext cx="1088844" cy="544422"/>
      </dsp:txXfrm>
    </dsp:sp>
    <dsp:sp modelId="{A417617F-93FA-445C-8059-EBE7432F5DF3}">
      <dsp:nvSpPr>
        <dsp:cNvPr id="0" name=""/>
        <dsp:cNvSpPr/>
      </dsp:nvSpPr>
      <dsp:spPr>
        <a:xfrm>
          <a:off x="1769407" y="1546465"/>
          <a:ext cx="1088844" cy="544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chemeClr val="tx1"/>
              </a:solidFill>
            </a:rPr>
            <a:t>2:  Specialist transitional  support for young adults</a:t>
          </a:r>
        </a:p>
      </dsp:txBody>
      <dsp:txXfrm>
        <a:off x="1769407" y="1546465"/>
        <a:ext cx="1088844" cy="544422"/>
      </dsp:txXfrm>
    </dsp:sp>
    <dsp:sp modelId="{966F02C3-F2D8-4044-85A5-D5B3F9C590B4}">
      <dsp:nvSpPr>
        <dsp:cNvPr id="0" name=""/>
        <dsp:cNvSpPr/>
      </dsp:nvSpPr>
      <dsp:spPr>
        <a:xfrm>
          <a:off x="3086908" y="1546465"/>
          <a:ext cx="1088844" cy="544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chemeClr val="tx1"/>
              </a:solidFill>
            </a:rPr>
            <a:t>3:  New model supported living </a:t>
          </a:r>
        </a:p>
      </dsp:txBody>
      <dsp:txXfrm>
        <a:off x="3086908" y="1546465"/>
        <a:ext cx="1088844" cy="544422"/>
      </dsp:txXfrm>
    </dsp:sp>
    <dsp:sp modelId="{396ED975-7447-4807-8A6C-3B20B0AB9DF3}">
      <dsp:nvSpPr>
        <dsp:cNvPr id="0" name=""/>
        <dsp:cNvSpPr/>
      </dsp:nvSpPr>
      <dsp:spPr>
        <a:xfrm>
          <a:off x="1110656" y="773385"/>
          <a:ext cx="1088844" cy="544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Working with housing partners</a:t>
          </a:r>
        </a:p>
      </dsp:txBody>
      <dsp:txXfrm>
        <a:off x="1110656" y="773385"/>
        <a:ext cx="1088844" cy="544422"/>
      </dsp:txXfrm>
    </dsp:sp>
    <dsp:sp modelId="{E054B201-9124-4829-AA36-9092D6CF8014}">
      <dsp:nvSpPr>
        <dsp:cNvPr id="0" name=""/>
        <dsp:cNvSpPr/>
      </dsp:nvSpPr>
      <dsp:spPr>
        <a:xfrm>
          <a:off x="2428158" y="773385"/>
          <a:ext cx="1088844" cy="544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Collaboration with community partners</a:t>
          </a:r>
        </a:p>
      </dsp:txBody>
      <dsp:txXfrm>
        <a:off x="2428158" y="773385"/>
        <a:ext cx="1088844" cy="5444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0AC5A8"/>
      </a:dk2>
      <a:lt2>
        <a:srgbClr val="EEECE1"/>
      </a:lt2>
      <a:accent1>
        <a:srgbClr val="0AC5A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B869-4845-4514-83D3-9FC3743B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Mauldeth road</vt:lpstr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Mauldeth road</dc:title>
  <cp:lastModifiedBy>Paul Crowther</cp:lastModifiedBy>
  <cp:revision>4</cp:revision>
  <cp:lastPrinted>2023-08-22T14:55:00Z</cp:lastPrinted>
  <dcterms:created xsi:type="dcterms:W3CDTF">2023-08-28T10:37:00Z</dcterms:created>
  <dcterms:modified xsi:type="dcterms:W3CDTF">2023-08-28T16:13:00Z</dcterms:modified>
</cp:coreProperties>
</file>