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C9C9C9" w:sz="8" w:space="4"/>
        </w:pBdr>
        <w:spacing w:before="0" w:after="0" w:line="360" w:lineRule="auto"/>
        <w:ind w:left="120"/>
        <w:jc w:val="center"/>
      </w:pPr>
      <w:bookmarkStart w:id="0" w:name="_GoBack"/>
      <w:r>
        <w:br w:type="textWrapping"/>
      </w:r>
      <w:r>
        <w:rPr>
          <w:b w:val="0"/>
          <w:i w:val="0"/>
          <w:color w:val="333333"/>
          <w:sz w:val="21"/>
        </w:rPr>
        <w:t xml:space="preserve"> </w:t>
      </w:r>
      <w:r>
        <w:rPr>
          <w:b/>
          <w:i w:val="0"/>
          <w:color w:val="333333"/>
          <w:sz w:val="30"/>
        </w:rPr>
        <w:t xml:space="preserve"> 【金榜怡享】达人旅游系列丨拉斯维加斯深度5日游（套餐）</w:t>
      </w:r>
    </w:p>
    <w:bookmarkEnd w:id="0"/>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700"/>
        <w:gridCol w:w="2700"/>
        <w:gridCol w:w="2700"/>
        <w:gridCol w:w="2700"/>
      </w:tblGrid>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0" w:type="auto"/>
            <w:gridSpan w:val="4"/>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产品信息</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产品编号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R0002261</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团号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EV5</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出发城市</w:t>
            </w:r>
          </w:p>
        </w:tc>
        <w:tc>
          <w:tcPr>
            <w:tcW w:w="0" w:type="auto"/>
            <w:gridSpan w:val="3"/>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拉斯维加斯 Las Vegas</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目的地城市</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拉斯维加斯 Las Vegas</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途经地点</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拉斯维加斯 Las Vegas</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行程天数</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5 天 4 晚</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交通工具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汽车 </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接/送机</w:t>
            </w:r>
          </w:p>
        </w:tc>
        <w:tc>
          <w:tcPr>
            <w:tcW w:w="0" w:type="auto"/>
            <w:gridSpan w:val="3"/>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接机 送机 </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出发班期</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 xml:space="preserve"> 2022：10/24、11/28、12/26 </w:t>
            </w:r>
            <w:r>
              <w:br w:type="textWrapping"/>
            </w:r>
            <w:r>
              <w:rPr>
                <w:b w:val="0"/>
                <w:i w:val="0"/>
                <w:color w:val="333333"/>
                <w:sz w:val="21"/>
              </w:rPr>
              <w:t xml:space="preserve">2023：01/23、02/20、03/27、04/03、04/17 </w:t>
            </w:r>
            <w:r>
              <w:br w:type="textWrapping"/>
            </w:r>
            <w:r>
              <w:rPr>
                <w:b w:val="0"/>
                <w:i w:val="0"/>
                <w:color w:val="333333"/>
                <w:sz w:val="21"/>
              </w:rPr>
              <w:t xml:space="preserve">05/01/2023-12/31/2023：每周一出发 </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产品特色</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【旅游达人】厌倦了走马观花式的旅行团？期待真正的旅游达人级的特别享受？这就是你在寻找的深度体验型旅游产品！</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【摄影天堂】前往摄影圣地羚羊彩穴和马蹄湾，感叹大自然的鬼斧神工，拍摄独一无二的艺术大片！</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【浪漫体验】迎接最美灵气圣地-塞多纳绚烂迷人的日出，在篝火旁或特色牛仔农场吃上一口香气诱人的烤肉，于超好拍的欧式花园享用特色美食~</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【独家玩法】打卡全世界唯一有蓝色标志的麦当劳，坐上炫酷的吉普车重温经典的狂野西部电影，在漫天星辰下谈笑风生。</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【人文地理】游览国家公园形态各异的自然奇观，感受纳瓦霍部落的传统文化，了解当地信仰中蜘蛛女的传说。</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参/离团地点</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pBdr>
                <w:top w:val="none" w:color="auto" w:sz="0" w:space="5"/>
                <w:bottom w:val="single" w:color="E2E2E2" w:sz="8" w:space="5"/>
              </w:pBdr>
              <w:spacing w:before="0" w:after="150" w:line="360" w:lineRule="auto"/>
              <w:ind w:left="270"/>
              <w:jc w:val="left"/>
            </w:pPr>
            <w:r>
              <w:rPr>
                <w:b/>
                <w:i w:val="0"/>
                <w:color w:val="333333"/>
                <w:sz w:val="21"/>
              </w:rPr>
              <w:t>参团地点</w:t>
            </w:r>
          </w:p>
          <w:p>
            <w:pPr>
              <w:spacing w:before="0" w:after="0" w:line="360" w:lineRule="auto"/>
              <w:ind w:left="270"/>
              <w:jc w:val="left"/>
            </w:pPr>
            <w:r>
              <w:rPr>
                <w:b w:val="0"/>
                <w:i w:val="0"/>
                <w:color w:val="333333"/>
                <w:sz w:val="21"/>
              </w:rPr>
              <w:t>拉斯维加斯哈里·瑞德国际机场 (LAS)；</w:t>
            </w:r>
          </w:p>
          <w:p>
            <w:pPr>
              <w:spacing w:before="0" w:after="0" w:line="360" w:lineRule="auto"/>
              <w:ind w:left="270"/>
              <w:jc w:val="left"/>
            </w:pPr>
            <w:r>
              <w:rPr>
                <w:b w:val="0"/>
                <w:i w:val="0"/>
                <w:color w:val="333333"/>
                <w:sz w:val="21"/>
              </w:rPr>
              <w:t>免费接机时间为：10:00-18:00。</w:t>
            </w:r>
          </w:p>
          <w:p>
            <w:pPr>
              <w:spacing w:before="0" w:after="0" w:line="360" w:lineRule="auto"/>
              <w:ind w:left="270"/>
              <w:jc w:val="left"/>
            </w:pPr>
            <w:r>
              <w:rPr>
                <w:b w:val="0"/>
                <w:i w:val="0"/>
                <w:color w:val="333333"/>
                <w:sz w:val="21"/>
              </w:rPr>
              <w:t xml:space="preserve">   </w:t>
            </w:r>
          </w:p>
          <w:p>
            <w:pPr>
              <w:pBdr>
                <w:top w:val="none" w:color="auto" w:sz="0" w:space="5"/>
                <w:bottom w:val="single" w:color="E2E2E2" w:sz="8" w:space="5"/>
              </w:pBdr>
              <w:spacing w:before="0" w:after="150" w:line="360" w:lineRule="auto"/>
              <w:ind w:left="270"/>
              <w:jc w:val="left"/>
            </w:pPr>
            <w:r>
              <w:rPr>
                <w:b/>
                <w:i w:val="0"/>
                <w:color w:val="333333"/>
                <w:sz w:val="21"/>
              </w:rPr>
              <w:t>离团地点</w:t>
            </w:r>
          </w:p>
          <w:p>
            <w:pPr>
              <w:spacing w:before="0" w:after="0" w:line="360" w:lineRule="auto"/>
              <w:ind w:left="270"/>
              <w:jc w:val="left"/>
            </w:pPr>
            <w:r>
              <w:rPr>
                <w:b w:val="0"/>
                <w:i w:val="0"/>
                <w:color w:val="333333"/>
                <w:sz w:val="21"/>
              </w:rPr>
              <w:t>拉斯维加斯哈里·瑞德国际机场（LAS）；</w:t>
            </w:r>
          </w:p>
          <w:p>
            <w:pPr>
              <w:spacing w:before="0" w:after="0" w:line="360" w:lineRule="auto"/>
              <w:ind w:left="270"/>
              <w:jc w:val="left"/>
            </w:pPr>
            <w:r>
              <w:rPr>
                <w:b w:val="0"/>
                <w:i w:val="0"/>
                <w:color w:val="333333"/>
                <w:sz w:val="21"/>
              </w:rPr>
              <w:t>请预定20:00以后的航班离开。</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行程介绍</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1</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家园</w:t>
                  </w:r>
                  <w:r>
                    <w:rPr>
                      <w:b w:val="0"/>
                      <w:i w:val="0"/>
                      <w:color w:val="666666"/>
                      <w:sz w:val="21"/>
                    </w:rPr>
                    <w:t xml:space="preserve"> - 飞机 - </w:t>
                  </w:r>
                  <w:r>
                    <w:rPr>
                      <w:b/>
                      <w:i w:val="0"/>
                      <w:color w:val="333333"/>
                      <w:sz w:val="21"/>
                    </w:rPr>
                    <w:t>拉斯维加斯</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今天您将搭乘飞机抵达美国内华达最大的城市 - 拉斯维加斯，这里是“世界娱乐之都”，也是名副其实的购物天堂。前往全球最美的购物中心之一 - 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拉斯维加斯接机 → 凱撒皇宫购物中心</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温馨提示：</w:t>
            </w:r>
          </w:p>
          <w:p>
            <w:pPr>
              <w:spacing w:before="0" w:after="0" w:line="360" w:lineRule="auto"/>
              <w:ind w:left="270"/>
              <w:jc w:val="left"/>
            </w:pPr>
            <w:r>
              <w:rPr>
                <w:b w:val="0"/>
                <w:i w:val="0"/>
                <w:color w:val="333333"/>
                <w:sz w:val="21"/>
              </w:rPr>
              <w:t>拉斯维加斯机场免费接机时间为：10:00-18:00（此时间为拿到行李后与导游汇合时间），随接随走。</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酒店：Park MGM Las Vegas 或 MGM Grand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2</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拉斯维加斯</w:t>
                  </w:r>
                  <w:r>
                    <w:rPr>
                      <w:b w:val="0"/>
                      <w:i w:val="0"/>
                      <w:color w:val="666666"/>
                      <w:sz w:val="21"/>
                    </w:rPr>
                    <w:t xml:space="preserve"> - 汽车 - </w:t>
                  </w:r>
                  <w:r>
                    <w:rPr>
                      <w:b/>
                      <w:i w:val="0"/>
                      <w:color w:val="333333"/>
                      <w:sz w:val="21"/>
                    </w:rPr>
                    <w:t>塞多纳</w:t>
                  </w:r>
                  <w:r>
                    <w:rPr>
                      <w:b w:val="0"/>
                      <w:i w:val="0"/>
                      <w:color w:val="666666"/>
                      <w:sz w:val="21"/>
                    </w:rPr>
                    <w:t xml:space="preserve"> - 汽车 - </w:t>
                  </w:r>
                  <w:r>
                    <w:rPr>
                      <w:b/>
                      <w:i w:val="0"/>
                      <w:color w:val="333333"/>
                      <w:sz w:val="21"/>
                    </w:rPr>
                    <w:t>圣十字教堂</w:t>
                  </w:r>
                  <w:r>
                    <w:rPr>
                      <w:b w:val="0"/>
                      <w:i w:val="0"/>
                      <w:color w:val="666666"/>
                      <w:sz w:val="21"/>
                    </w:rPr>
                    <w:t xml:space="preserve"> - 汽车 - </w:t>
                  </w:r>
                  <w:r>
                    <w:rPr>
                      <w:b/>
                      <w:i w:val="0"/>
                      <w:color w:val="333333"/>
                      <w:sz w:val="21"/>
                    </w:rPr>
                    <w:t>特拉克帕克艺术和购物村</w:t>
                  </w:r>
                  <w:r>
                    <w:rPr>
                      <w:b w:val="0"/>
                      <w:i w:val="0"/>
                      <w:color w:val="666666"/>
                      <w:sz w:val="21"/>
                    </w:rPr>
                    <w:t xml:space="preserve"> - 汽车 - </w:t>
                  </w:r>
                  <w:r>
                    <w:rPr>
                      <w:b/>
                      <w:i w:val="0"/>
                      <w:color w:val="333333"/>
                      <w:sz w:val="21"/>
                    </w:rPr>
                    <w:t>蓝标麦当劳</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早上从酒店出发，前往美国最美灵气圣地 - 塞多纳，沿途观赏美不胜收的红岩石壁。随后抵达当地传言磁场最强的建筑地标 - 圣十字教堂。下午漫步于特拉克帕克艺术和购物村, 在超好拍的秘密花园与美食合影，欣赏庭院精致的艺术喷泉，简直让人不想离开~ 最后抵达全世界唯一有蓝色标志的麦当劳。</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拉斯维加斯 → 塞多纳</w:t>
            </w:r>
            <w:r>
              <w:rPr>
                <w:b w:val="0"/>
                <w:i w:val="0"/>
                <w:color w:val="333333"/>
                <w:sz w:val="21"/>
              </w:rPr>
              <w:t xml:space="preserve"> </w:t>
            </w:r>
            <w:r>
              <w:rPr>
                <w:b/>
                <w:i w:val="0"/>
                <w:color w:val="333333"/>
                <w:sz w:val="21"/>
              </w:rPr>
              <w:t>→ 圣十字教堂 → 特拉克帕克艺术和购物村</w:t>
            </w:r>
            <w:r>
              <w:rPr>
                <w:b w:val="0"/>
                <w:i w:val="0"/>
                <w:color w:val="333333"/>
                <w:sz w:val="21"/>
              </w:rPr>
              <w:t>（4小时）</w:t>
            </w:r>
            <w:r>
              <w:rPr>
                <w:b/>
                <w:i w:val="0"/>
                <w:color w:val="333333"/>
                <w:sz w:val="21"/>
              </w:rPr>
              <w:t xml:space="preserve"> → 蓝标麦当劳</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上午  </w:t>
            </w:r>
          </w:p>
          <w:p>
            <w:pPr>
              <w:pBdr>
                <w:bottom w:val="none" w:color="auto" w:sz="0" w:space="4"/>
              </w:pBdr>
              <w:spacing w:before="0" w:after="0" w:line="360" w:lineRule="auto"/>
              <w:ind w:left="270"/>
              <w:jc w:val="left"/>
            </w:pPr>
            <w:r>
              <w:rPr>
                <w:b/>
                <w:i w:val="0"/>
                <w:color w:val="333333"/>
                <w:sz w:val="21"/>
              </w:rPr>
              <w:t>塞多纳 Sedona</w:t>
            </w:r>
          </w:p>
          <w:p>
            <w:pPr>
              <w:spacing w:before="0" w:after="0" w:line="360" w:lineRule="auto"/>
              <w:ind w:left="270"/>
              <w:jc w:val="left"/>
            </w:pPr>
            <w:r>
              <w:rPr>
                <w:b w:val="0"/>
                <w:i w:val="0"/>
                <w:color w:val="333333"/>
                <w:sz w:val="21"/>
              </w:rPr>
              <w:t>塞多纳是拥有全世界最大磁场能量的地方之一，每年都吸引上百万游客，其美不胜收的红岩景观，令人赞声不绝。搭乘观光叮当车途经上城商业区（Sedona uptown Village），这里小商店林立，贩卖各式各样艺术品、纪念品和手工艺品，其他服饰店、精品店、咖啡店与餐馆，商店的橱窗摆设与门面装饰多具巧思。</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圣十字教堂 Chapel of the Holy Cross</w:t>
            </w:r>
          </w:p>
          <w:p>
            <w:pPr>
              <w:spacing w:before="0" w:after="0" w:line="360" w:lineRule="auto"/>
              <w:ind w:left="270"/>
              <w:jc w:val="left"/>
            </w:pPr>
            <w:r>
              <w:rPr>
                <w:b w:val="0"/>
                <w:i w:val="0"/>
                <w:color w:val="333333"/>
                <w:sz w:val="21"/>
              </w:rPr>
              <w:t>匠心独具的设计及一览无遗的景观，令人叹为观止。教堂内有如红宝般闪烁的蜡烛，代表精神复兴和崇高的指标，体会心灵的洗礼，整个建筑高高矗立在红岩石上，却能与周遭自然环境融为一体，设计别具匠心。</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下午  </w:t>
            </w:r>
          </w:p>
          <w:p>
            <w:pPr>
              <w:pBdr>
                <w:bottom w:val="none" w:color="auto" w:sz="0" w:space="4"/>
              </w:pBdr>
              <w:spacing w:before="0" w:after="0" w:line="360" w:lineRule="auto"/>
              <w:ind w:left="270"/>
              <w:jc w:val="left"/>
            </w:pPr>
            <w:r>
              <w:rPr>
                <w:b/>
                <w:i w:val="0"/>
                <w:color w:val="333333"/>
                <w:sz w:val="21"/>
              </w:rPr>
              <w:t>特拉克帕克艺术和购物村 Tlaquepaque Arts &amp; Shopping Village</w:t>
            </w:r>
          </w:p>
          <w:p>
            <w:pPr>
              <w:spacing w:before="0" w:after="0" w:line="360" w:lineRule="auto"/>
              <w:ind w:left="270"/>
              <w:jc w:val="left"/>
            </w:pPr>
            <w:r>
              <w:rPr>
                <w:b w:val="0"/>
                <w:i w:val="0"/>
                <w:color w:val="333333"/>
                <w:sz w:val="21"/>
              </w:rPr>
              <w:t>“Tlaquepaque”，意为“最好的一切”，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 </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蓝标麦当劳 McDonald's With Blue Arches</w:t>
            </w:r>
          </w:p>
          <w:p>
            <w:pPr>
              <w:spacing w:before="0" w:after="0" w:line="360" w:lineRule="auto"/>
              <w:ind w:left="270"/>
              <w:jc w:val="left"/>
            </w:pPr>
            <w:r>
              <w:rPr>
                <w:b w:val="0"/>
                <w:i w:val="0"/>
                <w:color w:val="333333"/>
                <w:sz w:val="21"/>
              </w:rPr>
              <w:t>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酒店：Hampton Inn Sedona 或 Sedona Reál Inn &amp; Suites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3</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台地观景台</w:t>
                  </w:r>
                  <w:r>
                    <w:rPr>
                      <w:b w:val="0"/>
                      <w:i w:val="0"/>
                      <w:color w:val="666666"/>
                      <w:sz w:val="21"/>
                    </w:rPr>
                    <w:t xml:space="preserve"> - 汽车 - </w:t>
                  </w:r>
                  <w:r>
                    <w:rPr>
                      <w:b/>
                      <w:i w:val="0"/>
                      <w:color w:val="333333"/>
                      <w:sz w:val="21"/>
                    </w:rPr>
                    <w:t>钟岩步道</w:t>
                  </w:r>
                  <w:r>
                    <w:rPr>
                      <w:b w:val="0"/>
                      <w:i w:val="0"/>
                      <w:color w:val="666666"/>
                      <w:sz w:val="21"/>
                    </w:rPr>
                    <w:t xml:space="preserve"> - 汽车 - </w:t>
                  </w:r>
                  <w:r>
                    <w:rPr>
                      <w:b/>
                      <w:i w:val="0"/>
                      <w:color w:val="333333"/>
                      <w:sz w:val="21"/>
                    </w:rPr>
                    <w:t>蜘蛛女峡谷</w:t>
                  </w:r>
                  <w:r>
                    <w:rPr>
                      <w:b w:val="0"/>
                      <w:i w:val="0"/>
                      <w:color w:val="666666"/>
                      <w:sz w:val="21"/>
                    </w:rPr>
                    <w:t xml:space="preserve"> - 汽车 - </w:t>
                  </w:r>
                  <w:r>
                    <w:rPr>
                      <w:b/>
                      <w:i w:val="0"/>
                      <w:color w:val="333333"/>
                      <w:sz w:val="21"/>
                    </w:rPr>
                    <w:t>凯恩塔小镇</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今天我们将前往塞多纳最经典的日出日落观赏点 - 台地观景台, 俯瞰塞多纳红岩全景，迎接绚烂的日出。然后抵达钟岩步道，近距离感受灵气之都！随后来到美国访问量最大的国家古迹之一 - 蜘蛛女峡谷，游览地质独特的蜘蛛岩，了解当地信仰中蜘蛛女的传说。下午抵达美国西南部的凯恩塔小镇, 在广袤无垠的深红色大地上眺望壮观的科罗拉多高原，感受纳瓦霍部落的传统文化。</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 xml:space="preserve">台地观景台 → 钟岩步道 </w:t>
            </w:r>
            <w:r>
              <w:rPr>
                <w:b w:val="0"/>
                <w:i w:val="0"/>
                <w:color w:val="333333"/>
                <w:sz w:val="21"/>
              </w:rPr>
              <w:t xml:space="preserve">→ </w:t>
            </w:r>
            <w:r>
              <w:rPr>
                <w:b/>
                <w:i w:val="0"/>
                <w:color w:val="333333"/>
                <w:sz w:val="21"/>
              </w:rPr>
              <w:t>蜘蛛女峡谷</w:t>
            </w:r>
            <w:r>
              <w:rPr>
                <w:b w:val="0"/>
                <w:i w:val="0"/>
                <w:color w:val="333333"/>
                <w:sz w:val="21"/>
              </w:rPr>
              <w:t xml:space="preserve">（120分钟）→ </w:t>
            </w:r>
            <w:r>
              <w:rPr>
                <w:b/>
                <w:i w:val="0"/>
                <w:color w:val="333333"/>
                <w:sz w:val="21"/>
              </w:rPr>
              <w:t>凯恩塔小镇</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上午  </w:t>
            </w:r>
          </w:p>
          <w:p>
            <w:pPr>
              <w:pBdr>
                <w:bottom w:val="none" w:color="auto" w:sz="0" w:space="4"/>
              </w:pBdr>
              <w:spacing w:before="0" w:after="0" w:line="360" w:lineRule="auto"/>
              <w:ind w:left="270"/>
              <w:jc w:val="left"/>
            </w:pPr>
            <w:r>
              <w:rPr>
                <w:b/>
                <w:i w:val="0"/>
                <w:color w:val="333333"/>
                <w:sz w:val="21"/>
              </w:rPr>
              <w:t>台地观景台 Airport Mesa</w:t>
            </w:r>
          </w:p>
          <w:p>
            <w:pPr>
              <w:spacing w:before="0" w:after="0" w:line="360" w:lineRule="auto"/>
              <w:ind w:left="270"/>
              <w:jc w:val="left"/>
            </w:pPr>
            <w:r>
              <w:rPr>
                <w:b w:val="0"/>
                <w:i w:val="0"/>
                <w:color w:val="333333"/>
                <w:sz w:val="21"/>
              </w:rPr>
              <w:t>台地观景台位于塞多纳，景区内有红色的岩石和小径，景色特别美，非常适合徒步旅行。</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蜘蛛女峡谷 Canyon De Chelly National Monument</w:t>
            </w:r>
          </w:p>
          <w:p>
            <w:pPr>
              <w:spacing w:before="0" w:after="0" w:line="360" w:lineRule="auto"/>
              <w:ind w:left="270"/>
              <w:jc w:val="left"/>
            </w:pPr>
            <w:r>
              <w:rPr>
                <w:b w:val="0"/>
                <w:i w:val="0"/>
                <w:color w:val="333333"/>
                <w:sz w:val="21"/>
              </w:rPr>
              <w: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下午  </w:t>
            </w:r>
          </w:p>
          <w:p>
            <w:pPr>
              <w:pBdr>
                <w:bottom w:val="none" w:color="auto" w:sz="0" w:space="4"/>
              </w:pBdr>
              <w:spacing w:before="0" w:after="0" w:line="360" w:lineRule="auto"/>
              <w:ind w:left="270"/>
              <w:jc w:val="left"/>
            </w:pPr>
            <w:r>
              <w:rPr>
                <w:b/>
                <w:i w:val="0"/>
                <w:color w:val="333333"/>
                <w:sz w:val="21"/>
              </w:rPr>
              <w:t>凯恩塔小镇 Kayenta</w:t>
            </w:r>
          </w:p>
          <w:p>
            <w:pPr>
              <w:spacing w:before="0" w:after="0" w:line="360" w:lineRule="auto"/>
              <w:ind w:left="270"/>
              <w:jc w:val="left"/>
            </w:pPr>
            <w:r>
              <w:rPr>
                <w:b w:val="0"/>
                <w:i w:val="0"/>
                <w:color w:val="333333"/>
                <w:sz w:val="21"/>
              </w:rPr>
              <w:t>凯恩塔是通往纪念碑谷的门户，那里的红色尖顶状的山丘从沙漠中拔地而起，是世界上最著名的景观之一。这里能够看到科罗拉多高原的壮阔景观，天空更是蔚蓝得不可思议。</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酒店：Hampton Inn Kayenta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4</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纪念碑谷</w:t>
                  </w:r>
                  <w:r>
                    <w:rPr>
                      <w:b w:val="0"/>
                      <w:i w:val="0"/>
                      <w:color w:val="666666"/>
                      <w:sz w:val="21"/>
                    </w:rPr>
                    <w:t xml:space="preserve"> - 汽车 - </w:t>
                  </w:r>
                  <w:r>
                    <w:rPr>
                      <w:b/>
                      <w:i w:val="0"/>
                      <w:color w:val="333333"/>
                      <w:sz w:val="21"/>
                    </w:rPr>
                    <w:t>羚羊彩穴</w:t>
                  </w:r>
                  <w:r>
                    <w:rPr>
                      <w:b w:val="0"/>
                      <w:i w:val="0"/>
                      <w:color w:val="666666"/>
                      <w:sz w:val="21"/>
                    </w:rPr>
                    <w:t xml:space="preserve"> - 汽车 - </w:t>
                  </w:r>
                  <w:r>
                    <w:rPr>
                      <w:b/>
                      <w:i w:val="0"/>
                      <w:color w:val="333333"/>
                      <w:sz w:val="21"/>
                    </w:rPr>
                    <w:t>马蹄湾</w:t>
                  </w:r>
                  <w:r>
                    <w:rPr>
                      <w:b w:val="0"/>
                      <w:i w:val="0"/>
                      <w:color w:val="666666"/>
                      <w:sz w:val="21"/>
                    </w:rPr>
                    <w:t xml:space="preserve"> - 汽车 - </w:t>
                  </w:r>
                  <w:r>
                    <w:rPr>
                      <w:b/>
                      <w:i w:val="0"/>
                      <w:color w:val="333333"/>
                      <w:sz w:val="21"/>
                    </w:rPr>
                    <w:t>卡纳布烤肉晚餐&amp;观星</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 冬季与篝火相伴，品尝外焦里嫩的烤肉，夏季则会于牛仔农场享受当地正宗的烤肉。香气诱人的烤肉，璀璨迷人的繁星，绝对是一生最难忘的体验！（冬季因天气寒冷，烤肉改为室内）</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纪念碑谷</w:t>
            </w:r>
            <w:r>
              <w:rPr>
                <w:b w:val="0"/>
                <w:i w:val="0"/>
                <w:color w:val="333333"/>
                <w:sz w:val="21"/>
              </w:rPr>
              <w:t>（90分钟）</w:t>
            </w:r>
            <w:r>
              <w:rPr>
                <w:b/>
                <w:i w:val="0"/>
                <w:color w:val="333333"/>
                <w:sz w:val="21"/>
              </w:rPr>
              <w:t>→ 羚羊彩穴</w:t>
            </w:r>
            <w:r>
              <w:rPr>
                <w:b w:val="0"/>
                <w:i w:val="0"/>
                <w:color w:val="333333"/>
                <w:sz w:val="21"/>
              </w:rPr>
              <w:t>（90分钟）</w:t>
            </w:r>
            <w:r>
              <w:rPr>
                <w:b/>
                <w:i w:val="0"/>
                <w:color w:val="333333"/>
                <w:sz w:val="21"/>
              </w:rPr>
              <w:t>→ 马蹄湾</w:t>
            </w:r>
            <w:r>
              <w:rPr>
                <w:b w:val="0"/>
                <w:i w:val="0"/>
                <w:color w:val="333333"/>
                <w:sz w:val="21"/>
              </w:rPr>
              <w:t>（90分钟）</w:t>
            </w:r>
            <w:r>
              <w:rPr>
                <w:b/>
                <w:i w:val="0"/>
                <w:color w:val="333333"/>
                <w:sz w:val="21"/>
              </w:rPr>
              <w:t>→ 卡纳布烤肉晚餐&amp;观星</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全天  </w:t>
            </w:r>
          </w:p>
          <w:p>
            <w:pPr>
              <w:pBdr>
                <w:bottom w:val="none" w:color="auto" w:sz="0" w:space="4"/>
              </w:pBdr>
              <w:spacing w:before="0" w:after="0" w:line="360" w:lineRule="auto"/>
              <w:ind w:left="270"/>
              <w:jc w:val="left"/>
            </w:pPr>
            <w:r>
              <w:rPr>
                <w:b/>
                <w:i w:val="0"/>
                <w:color w:val="333333"/>
                <w:sz w:val="21"/>
              </w:rPr>
              <w:t>纪念碑谷 Monument Valley</w:t>
            </w:r>
          </w:p>
          <w:p>
            <w:pPr>
              <w:spacing w:before="0" w:after="0" w:line="360" w:lineRule="auto"/>
              <w:ind w:left="270"/>
              <w:jc w:val="left"/>
            </w:pPr>
            <w:r>
              <w:rPr>
                <w:b w:val="0"/>
                <w:i w:val="0"/>
                <w:color w:val="333333"/>
                <w:sz w:val="21"/>
              </w:rPr>
              <w:t>纪念碑谷在1930年代开始出现于许多媒体中，是美国原始大西部的象征。最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下羚羊彩穴 Lower Antelope Canyon</w:t>
            </w:r>
          </w:p>
          <w:p>
            <w:pPr>
              <w:spacing w:before="0" w:after="0" w:line="360" w:lineRule="auto"/>
              <w:ind w:left="270"/>
              <w:jc w:val="left"/>
            </w:pPr>
            <w:r>
              <w:rPr>
                <w:b w:val="0"/>
                <w:i w:val="0"/>
                <w:color w:val="333333"/>
                <w:sz w:val="21"/>
              </w:rPr>
              <w:t>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马蹄湾 Horseshoe Bend</w:t>
            </w:r>
          </w:p>
          <w:p>
            <w:pPr>
              <w:spacing w:before="0" w:after="0" w:line="360" w:lineRule="auto"/>
              <w:ind w:left="270"/>
              <w:jc w:val="left"/>
            </w:pPr>
            <w:r>
              <w:rPr>
                <w:b w:val="0"/>
                <w:i w:val="0"/>
                <w:color w:val="333333"/>
                <w:sz w:val="21"/>
              </w:rPr>
              <w:t>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酒店：Best Western Red Hills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5</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布莱斯峡谷国家公园</w:t>
                  </w:r>
                  <w:r>
                    <w:rPr>
                      <w:b w:val="0"/>
                      <w:i w:val="0"/>
                      <w:color w:val="666666"/>
                      <w:sz w:val="21"/>
                    </w:rPr>
                    <w:t xml:space="preserve"> - 汽车 - </w:t>
                  </w:r>
                  <w:r>
                    <w:rPr>
                      <w:b/>
                      <w:i w:val="0"/>
                      <w:color w:val="333333"/>
                      <w:sz w:val="21"/>
                    </w:rPr>
                    <w:t>锡安国家公园</w:t>
                  </w:r>
                  <w:r>
                    <w:rPr>
                      <w:b w:val="0"/>
                      <w:i w:val="0"/>
                      <w:color w:val="666666"/>
                      <w:sz w:val="21"/>
                    </w:rPr>
                    <w:t xml:space="preserve"> - 汽车 - </w:t>
                  </w:r>
                  <w:r>
                    <w:rPr>
                      <w:b/>
                      <w:i w:val="0"/>
                      <w:color w:val="333333"/>
                      <w:sz w:val="21"/>
                    </w:rPr>
                    <w:t>拉斯维加斯</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建议您订晚上8点后航班。</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布莱斯峡谷国家公园</w:t>
            </w:r>
            <w:r>
              <w:rPr>
                <w:b w:val="0"/>
                <w:i w:val="0"/>
                <w:color w:val="333333"/>
                <w:sz w:val="21"/>
              </w:rPr>
              <w:t>（90分钟）</w:t>
            </w:r>
            <w:r>
              <w:rPr>
                <w:b/>
                <w:i w:val="0"/>
                <w:color w:val="333333"/>
                <w:sz w:val="21"/>
              </w:rPr>
              <w:t>→ 锡安国家公园</w:t>
            </w:r>
            <w:r>
              <w:rPr>
                <w:b w:val="0"/>
                <w:i w:val="0"/>
                <w:color w:val="333333"/>
                <w:sz w:val="21"/>
              </w:rPr>
              <w:t>（90分钟）→</w:t>
            </w:r>
            <w:r>
              <w:rPr>
                <w:b/>
                <w:i w:val="0"/>
                <w:color w:val="333333"/>
                <w:sz w:val="21"/>
              </w:rPr>
              <w:t xml:space="preserve"> 拉斯维加斯</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全天  </w:t>
            </w:r>
          </w:p>
          <w:p>
            <w:pPr>
              <w:pBdr>
                <w:bottom w:val="none" w:color="auto" w:sz="0" w:space="4"/>
              </w:pBdr>
              <w:spacing w:before="0" w:after="0" w:line="360" w:lineRule="auto"/>
              <w:ind w:left="270"/>
              <w:jc w:val="left"/>
            </w:pPr>
            <w:r>
              <w:rPr>
                <w:b/>
                <w:i w:val="0"/>
                <w:color w:val="333333"/>
                <w:sz w:val="21"/>
              </w:rPr>
              <w:t>布莱斯峡谷国家公园 Bryce Canyon National Park</w:t>
            </w:r>
          </w:p>
          <w:p>
            <w:pPr>
              <w:spacing w:before="0" w:after="0" w:line="360" w:lineRule="auto"/>
              <w:ind w:left="270"/>
              <w:jc w:val="left"/>
            </w:pPr>
            <w:r>
              <w:rPr>
                <w:b w:val="0"/>
                <w:i w:val="0"/>
                <w:color w:val="333333"/>
                <w:sz w:val="21"/>
              </w:rPr>
              <w:t>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锡安国家公园 Zion National Park</w:t>
            </w:r>
          </w:p>
          <w:p>
            <w:pPr>
              <w:spacing w:before="0" w:after="0" w:line="360" w:lineRule="auto"/>
              <w:ind w:left="270"/>
              <w:jc w:val="left"/>
            </w:pPr>
            <w:r>
              <w:rPr>
                <w:b w:val="0"/>
                <w:i w:val="0"/>
                <w:color w:val="333333"/>
                <w:sz w:val="21"/>
              </w:rPr>
              <w:t>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费用说明</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pBdr>
                <w:top w:val="none" w:color="auto" w:sz="0" w:space="5"/>
                <w:bottom w:val="single" w:color="E2E2E2" w:sz="8" w:space="5"/>
              </w:pBdr>
              <w:spacing w:before="0" w:after="150" w:line="360" w:lineRule="auto"/>
              <w:ind w:left="270"/>
              <w:jc w:val="left"/>
            </w:pPr>
            <w:r>
              <w:rPr>
                <w:b/>
                <w:i w:val="0"/>
                <w:color w:val="333333"/>
                <w:sz w:val="21"/>
              </w:rPr>
              <w:t>费用包含</w:t>
            </w:r>
          </w:p>
          <w:p>
            <w:pPr>
              <w:spacing w:before="0" w:after="0" w:line="360" w:lineRule="auto"/>
              <w:ind w:left="270"/>
              <w:jc w:val="left"/>
            </w:pPr>
            <w:r>
              <w:rPr>
                <w:b w:val="0"/>
                <w:i w:val="0"/>
                <w:color w:val="333333"/>
                <w:sz w:val="21"/>
              </w:rPr>
              <w:t>1. 专业旅游用车；</w:t>
            </w:r>
            <w:r>
              <w:br w:type="textWrapping"/>
            </w:r>
            <w:r>
              <w:rPr>
                <w:b w:val="0"/>
                <w:i w:val="0"/>
                <w:color w:val="333333"/>
                <w:sz w:val="21"/>
              </w:rPr>
              <w:t>2. 专业司导服务；</w:t>
            </w:r>
            <w:r>
              <w:br w:type="textWrapping"/>
            </w:r>
            <w:r>
              <w:rPr>
                <w:b w:val="0"/>
                <w:i w:val="0"/>
                <w:color w:val="333333"/>
                <w:sz w:val="21"/>
              </w:rPr>
              <w:t>3. 行程所含酒店住宿；</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4. 全程酒店热早餐。</w:t>
            </w:r>
          </w:p>
          <w:p>
            <w:pPr>
              <w:spacing w:before="0" w:after="0" w:line="360" w:lineRule="auto"/>
              <w:ind w:left="270"/>
              <w:jc w:val="left"/>
            </w:pPr>
            <w:r>
              <w:br w:type="textWrapping"/>
            </w:r>
          </w:p>
          <w:p>
            <w:pPr>
              <w:pBdr>
                <w:top w:val="none" w:color="auto" w:sz="0" w:space="5"/>
                <w:bottom w:val="single" w:color="E2E2E2" w:sz="8" w:space="5"/>
              </w:pBdr>
              <w:spacing w:before="0" w:after="150" w:line="360" w:lineRule="auto"/>
              <w:ind w:left="270"/>
              <w:jc w:val="left"/>
            </w:pPr>
            <w:r>
              <w:rPr>
                <w:b/>
                <w:i w:val="0"/>
                <w:color w:val="333333"/>
                <w:sz w:val="21"/>
              </w:rPr>
              <w:t>费用不含</w:t>
            </w:r>
          </w:p>
          <w:p>
            <w:pPr>
              <w:spacing w:before="0" w:after="0" w:line="360" w:lineRule="auto"/>
              <w:ind w:left="270"/>
              <w:jc w:val="left"/>
            </w:pPr>
            <w:r>
              <w:rPr>
                <w:b w:val="0"/>
                <w:i w:val="0"/>
                <w:color w:val="333333"/>
                <w:sz w:val="21"/>
              </w:rPr>
              <w:t>1. 午餐和晚餐；</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2. 往返出发地的交通费用；</w:t>
            </w:r>
            <w:r>
              <w:br w:type="textWrapping"/>
            </w:r>
            <w:r>
              <w:rPr>
                <w:b w:val="0"/>
                <w:i w:val="0"/>
                <w:color w:val="333333"/>
                <w:sz w:val="21"/>
              </w:rPr>
              <w:t>3. 服务费：每人每天$15，按预订行程的天数计算，大人小孩同价；</w:t>
            </w:r>
            <w:r>
              <w:br w:type="textWrapping"/>
            </w:r>
            <w:r>
              <w:rPr>
                <w:b w:val="0"/>
                <w:i w:val="0"/>
                <w:color w:val="333333"/>
                <w:sz w:val="21"/>
              </w:rPr>
              <w:t>4. 个人费用（如餐费，电话费，收费电视等一切个人消费）；</w:t>
            </w:r>
            <w:r>
              <w:br w:type="textWrapping"/>
            </w:r>
            <w:r>
              <w:rPr>
                <w:b w:val="0"/>
                <w:i w:val="0"/>
                <w:color w:val="333333"/>
                <w:sz w:val="21"/>
              </w:rPr>
              <w:t>5. 行程中的必付项目和自费项目；</w:t>
            </w:r>
            <w:r>
              <w:br w:type="textWrapping"/>
            </w:r>
            <w:r>
              <w:rPr>
                <w:b w:val="0"/>
                <w:i w:val="0"/>
                <w:color w:val="333333"/>
                <w:sz w:val="21"/>
              </w:rPr>
              <w:t>6. 费用包含中未列出的其他费用。</w:t>
            </w:r>
          </w:p>
          <w:p>
            <w:pPr>
              <w:spacing w:before="0" w:after="0" w:line="360" w:lineRule="auto"/>
              <w:ind w:left="270"/>
              <w:jc w:val="left"/>
            </w:pPr>
            <w:r>
              <w:br w:type="textWrapping"/>
            </w:r>
            <w:r>
              <w:rPr>
                <w:b w:val="0"/>
                <w:i w:val="0"/>
                <w:color w:val="333333"/>
                <w:sz w:val="21"/>
              </w:rPr>
              <w:t xml:space="preserve"> </w:t>
            </w:r>
          </w:p>
          <w:p>
            <w:pPr>
              <w:pBdr>
                <w:top w:val="none" w:color="auto" w:sz="0" w:space="5"/>
                <w:bottom w:val="single" w:color="E2E2E2" w:sz="8" w:space="5"/>
              </w:pBdr>
              <w:spacing w:before="0" w:after="150" w:line="360" w:lineRule="auto"/>
              <w:ind w:left="270"/>
              <w:jc w:val="left"/>
            </w:pPr>
            <w:r>
              <w:rPr>
                <w:b/>
                <w:i w:val="0"/>
                <w:color w:val="333333"/>
                <w:sz w:val="21"/>
              </w:rPr>
              <w:t>自费项目</w:t>
            </w:r>
          </w:p>
          <w:tbl>
            <w:tblPr>
              <w:tblStyle w:val="2"/>
              <w:tblW w:w="0" w:type="auto"/>
              <w:tblCellSpacing w:w="0" w:type="dxa"/>
              <w:tblInd w:w="115" w:type="dxa"/>
              <w:tblBorders>
                <w:top w:val="single" w:color="8DB3E1" w:sz="8" w:space="0"/>
                <w:left w:val="single" w:color="8DB3E1" w:sz="8"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114"/>
              <w:gridCol w:w="1557"/>
              <w:gridCol w:w="3114"/>
              <w:gridCol w:w="2595"/>
            </w:tblGrid>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项目名称</w:t>
                  </w:r>
                </w:p>
              </w:tc>
              <w:tc>
                <w:tcPr>
                  <w:tcW w:w="1557"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包含天数</w:t>
                  </w:r>
                </w:p>
              </w:tc>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价格说明</w:t>
                  </w:r>
                </w:p>
              </w:tc>
              <w:tc>
                <w:tcPr>
                  <w:tcW w:w="2595"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描述</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EV5 必付门票 EV5 Mandatory Fee</w:t>
                  </w:r>
                </w:p>
              </w:tc>
              <w:tc>
                <w:tcPr>
                  <w:tcW w:w="1557"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导游根据行程安排</w:t>
                  </w:r>
                </w:p>
              </w:tc>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每人：$250.00；</w:t>
                  </w:r>
                </w:p>
              </w:tc>
              <w:tc>
                <w:tcPr>
                  <w:tcW w:w="2595"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含羚羊彩穴、纪念碑谷吉普车、所有国家公园、网红晚餐、烤肉晚餐&amp;观星。</w:t>
                  </w:r>
                </w:p>
              </w:tc>
            </w:tr>
          </w:tbl>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预定限制</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1、年龄限制：【不限制】；</w:t>
            </w:r>
          </w:p>
          <w:p>
            <w:pPr>
              <w:spacing w:before="0" w:after="0" w:line="360" w:lineRule="auto"/>
              <w:ind w:left="270"/>
              <w:jc w:val="left"/>
            </w:pPr>
            <w:r>
              <w:rPr>
                <w:b w:val="0"/>
                <w:i w:val="0"/>
                <w:color w:val="333333"/>
                <w:sz w:val="21"/>
              </w:rPr>
              <w:t>2、是否需要证件号码预订：【不需要】；</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退改说明</w:t>
            </w:r>
          </w:p>
        </w:tc>
      </w:tr>
      <w:tr>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1. 如遇天气、战争、罢工等人力不可抗拒因素无法游览，本公司将有权更改行程，景点门票费用退还（赠送的自费项目除外），报名团费不退还； </w:t>
            </w:r>
          </w:p>
          <w:p>
            <w:pPr>
              <w:spacing w:before="0" w:after="0" w:line="360" w:lineRule="auto"/>
              <w:ind w:left="270"/>
              <w:jc w:val="left"/>
            </w:pPr>
            <w:r>
              <w:rPr>
                <w:b w:val="0"/>
                <w:i w:val="0"/>
                <w:color w:val="333333"/>
                <w:sz w:val="21"/>
              </w:rPr>
              <w:t>2. 取消条款如下：</w:t>
            </w:r>
          </w:p>
          <w:p>
            <w:pPr>
              <w:spacing w:before="0" w:after="0" w:line="360" w:lineRule="auto"/>
              <w:ind w:left="270"/>
              <w:jc w:val="left"/>
            </w:pPr>
            <w:r>
              <w:rPr>
                <w:b w:val="0"/>
                <w:i w:val="0"/>
                <w:color w:val="333333"/>
                <w:sz w:val="21"/>
              </w:rPr>
              <w:t>    a.  如果团组在出发前15日 (含) ，要求取消或改期，团费不扣，其他加定酒店、机票或服务需参照酒店或航司规定而确定是否能退款。</w:t>
            </w:r>
          </w:p>
          <w:p>
            <w:pPr>
              <w:spacing w:before="0" w:after="0" w:line="360" w:lineRule="auto"/>
              <w:ind w:left="270"/>
              <w:jc w:val="left"/>
            </w:pPr>
            <w:r>
              <w:rPr>
                <w:b w:val="0"/>
                <w:i w:val="0"/>
                <w:color w:val="333333"/>
                <w:sz w:val="21"/>
              </w:rPr>
              <w:t>    b.  在出发前8日 (含) 至 14日 (含) ，要求取消或改期，需扣50% 团费，其他加定酒店或服务需参照酒店规定而确定是否能退款。</w:t>
            </w:r>
          </w:p>
          <w:p>
            <w:pPr>
              <w:spacing w:before="0" w:after="0" w:line="360" w:lineRule="auto"/>
              <w:ind w:left="270"/>
              <w:jc w:val="left"/>
            </w:pPr>
            <w:r>
              <w:rPr>
                <w:b w:val="0"/>
                <w:i w:val="0"/>
                <w:color w:val="333333"/>
                <w:sz w:val="21"/>
              </w:rPr>
              <w:t>    c.  如果团组在出发前7日 (含) 至出发当天要求取消或出发当日未能准时参加者，作自动放弃论，已付团费概不退还。</w:t>
            </w:r>
          </w:p>
          <w:p>
            <w:pPr>
              <w:spacing w:before="0" w:after="0" w:line="360" w:lineRule="auto"/>
              <w:ind w:left="270"/>
              <w:jc w:val="left"/>
            </w:pPr>
            <w:r>
              <w:rPr>
                <w:b w:val="0"/>
                <w:i w:val="0"/>
                <w:color w:val="333333"/>
                <w:sz w:val="21"/>
              </w:rPr>
              <w:t>    d.  如贵司或客人因个人原因 (无旅行证件、迟到、生病、意外等因素) 于旅途中退出或末能参加行程内任何行程，已付团费概不退还，也不会以其他服务赔偿。</w:t>
            </w:r>
          </w:p>
          <w:p>
            <w:pPr>
              <w:spacing w:before="0" w:after="0" w:line="360" w:lineRule="auto"/>
              <w:ind w:left="270"/>
              <w:jc w:val="left"/>
            </w:pPr>
            <w:r>
              <w:rPr>
                <w:b w:val="0"/>
                <w:i w:val="0"/>
                <w:color w:val="333333"/>
                <w:sz w:val="21"/>
              </w:rPr>
              <w:t> </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预订须知</w:t>
            </w:r>
          </w:p>
        </w:tc>
      </w:tr>
      <w:tr>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i w:val="0"/>
                <w:color w:val="333333"/>
                <w:sz w:val="21"/>
              </w:rPr>
              <w:t>预定须知：</w:t>
            </w:r>
          </w:p>
          <w:p>
            <w:pPr>
              <w:spacing w:before="0" w:after="0" w:line="360" w:lineRule="auto"/>
              <w:ind w:left="270"/>
              <w:jc w:val="left"/>
            </w:pPr>
            <w:r>
              <w:rPr>
                <w:b w:val="0"/>
                <w:i w:val="0"/>
                <w:color w:val="333333"/>
                <w:sz w:val="21"/>
              </w:rPr>
              <w:t>1. 18岁以下未成年人或儿童必须由成人陪伴参团。单独旅行的未成年人或儿童不能参加纵横海鸥的旅游团。</w:t>
            </w:r>
          </w:p>
          <w:p>
            <w:pPr>
              <w:spacing w:before="0" w:after="0" w:line="360" w:lineRule="auto"/>
              <w:ind w:left="270"/>
              <w:jc w:val="left"/>
            </w:pPr>
            <w:r>
              <w:rPr>
                <w:b w:val="0"/>
                <w:i w:val="0"/>
                <w:color w:val="333333"/>
                <w:sz w:val="21"/>
              </w:rPr>
              <w:t>2. 请在预定时务必提供准确、完整的信息，包括姓名、性别、有效的联系方式（最好是手机，如有问题，方便通知）、准确的航班信息或参团地点等，以免产生预定错误，影响出行。如因您提供错误信息而造成损失，由您自行承担。</w:t>
            </w:r>
          </w:p>
          <w:p>
            <w:pPr>
              <w:spacing w:before="0" w:after="0" w:line="360" w:lineRule="auto"/>
              <w:ind w:left="270"/>
              <w:jc w:val="left"/>
            </w:pPr>
            <w:r>
              <w:rPr>
                <w:b w:val="0"/>
                <w:i w:val="0"/>
                <w:color w:val="333333"/>
                <w:sz w:val="21"/>
              </w:rPr>
              <w:t>3. 酒店有不同的房间类型，例如一张King/Queen Size的大床房或两张Double Size的双床房。每个房间可合法住宿的最多人数在2 到4 人，包括成人和儿童。另外每个酒店都有不同的收取押金的方式，需要参团客人根据不同规定给予配合。纵横海鸥保证客人的用房数量，但不保障具体房间类型和所处位置。酒店的入住时间通常在15:00以后。</w:t>
            </w:r>
          </w:p>
          <w:p>
            <w:pPr>
              <w:spacing w:before="0" w:after="0" w:line="360" w:lineRule="auto"/>
              <w:ind w:left="270"/>
              <w:jc w:val="left"/>
            </w:pPr>
            <w:r>
              <w:rPr>
                <w:b w:val="0"/>
                <w:i w:val="0"/>
                <w:color w:val="333333"/>
                <w:sz w:val="21"/>
              </w:rPr>
              <w:t>4. 参团客人需跟团上导游购买门票，不可自行带票或使用City Pass。景点的门票费和团上餐费可能会根据景点官方的临时通知而变动，以当日景点公布的价格为准。</w:t>
            </w:r>
          </w:p>
          <w:p>
            <w:pPr>
              <w:spacing w:before="0" w:after="0" w:line="360" w:lineRule="auto"/>
              <w:ind w:left="270"/>
              <w:jc w:val="left"/>
            </w:pPr>
            <w:r>
              <w:rPr>
                <w:b w:val="0"/>
                <w:i w:val="0"/>
                <w:color w:val="333333"/>
                <w:sz w:val="21"/>
              </w:rPr>
              <w:t>5. 纵横海鸥有权在方便出团操作的情况下，对行程顺序进行适当调整以确保旅游团顺利进行，但不会减少行程中应包含的项目。</w:t>
            </w:r>
          </w:p>
          <w:p>
            <w:pPr>
              <w:spacing w:before="0" w:after="0" w:line="360" w:lineRule="auto"/>
              <w:ind w:left="270"/>
              <w:jc w:val="left"/>
            </w:pPr>
            <w:r>
              <w:rPr>
                <w:b w:val="0"/>
                <w:i w:val="0"/>
                <w:color w:val="333333"/>
                <w:sz w:val="21"/>
              </w:rPr>
              <w:t>6. 实际出行过程中，导游或司机有权根据天气、交通等情况，适当调整景点的游览顺序、停留时间或集合时间以确保行程顺利进行。</w:t>
            </w:r>
          </w:p>
          <w:p>
            <w:pPr>
              <w:spacing w:before="0" w:after="0" w:line="360" w:lineRule="auto"/>
              <w:ind w:left="270"/>
              <w:jc w:val="left"/>
            </w:pPr>
            <w:r>
              <w:rPr>
                <w:b w:val="0"/>
                <w:i w:val="0"/>
                <w:color w:val="333333"/>
                <w:sz w:val="21"/>
              </w:rPr>
              <w:t>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w:t>
            </w:r>
          </w:p>
          <w:p>
            <w:pPr>
              <w:spacing w:before="0" w:after="0" w:line="360" w:lineRule="auto"/>
              <w:ind w:left="270"/>
              <w:jc w:val="left"/>
            </w:pPr>
            <w:r>
              <w:rPr>
                <w:b w:val="0"/>
                <w:i w:val="0"/>
                <w:color w:val="333333"/>
                <w:sz w:val="21"/>
              </w:rPr>
              <w:t>8. 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w:t>
            </w:r>
          </w:p>
          <w:p>
            <w:pPr>
              <w:spacing w:before="0" w:after="0" w:line="360" w:lineRule="auto"/>
              <w:ind w:left="270"/>
              <w:jc w:val="left"/>
            </w:pPr>
            <w:r>
              <w:rPr>
                <w:b w:val="0"/>
                <w:i w:val="0"/>
                <w:color w:val="333333"/>
                <w:sz w:val="21"/>
              </w:rPr>
              <w:t>9. 行程中众多旅游景点需要参团人具备基本的健康条件。残疾人士报名参团前请提前联系纵横海鸥获取相关政策信息。若没有及时通知，我司不能保证为客人提供轮椅升降巴士或安排合适的座位。</w:t>
            </w:r>
          </w:p>
          <w:p>
            <w:pPr>
              <w:spacing w:before="0" w:after="0" w:line="360" w:lineRule="auto"/>
              <w:ind w:left="270"/>
              <w:jc w:val="left"/>
            </w:pPr>
            <w:r>
              <w:rPr>
                <w:b w:val="0"/>
                <w:i w:val="0"/>
                <w:color w:val="333333"/>
                <w:sz w:val="21"/>
              </w:rPr>
              <w:t>10. 纵横海鸥巴士团分为了四个等级：银榜惠享、金榜怡享、白金尊享、钻石臻享，详情请查看</w:t>
            </w:r>
            <w:r>
              <w:fldChar w:fldCharType="begin"/>
            </w:r>
            <w:r>
              <w:instrText xml:space="preserve"> HYPERLINK "https://uvbookings.info/upload/BMS/ProductLevel.pdf" \h </w:instrText>
            </w:r>
            <w:r>
              <w:fldChar w:fldCharType="separate"/>
            </w:r>
            <w:r>
              <w:rPr>
                <w:b w:val="0"/>
                <w:i w:val="0"/>
                <w:color w:val="0000FF"/>
                <w:sz w:val="21"/>
                <w:u w:val="single"/>
              </w:rPr>
              <w:t>产品分级</w:t>
            </w:r>
            <w:r>
              <w:rPr>
                <w:b w:val="0"/>
                <w:i w:val="0"/>
                <w:color w:val="0000FF"/>
                <w:sz w:val="21"/>
                <w:u w:val="single"/>
              </w:rPr>
              <w:fldChar w:fldCharType="end"/>
            </w:r>
            <w:r>
              <w:rPr>
                <w:b w:val="0"/>
                <w:i w:val="0"/>
                <w:color w:val="333333"/>
                <w:sz w:val="21"/>
              </w:rPr>
              <w:t>（点击蓝色字体查看）。</w:t>
            </w:r>
          </w:p>
          <w:p>
            <w:pPr>
              <w:spacing w:before="0" w:after="0" w:line="360" w:lineRule="auto"/>
              <w:ind w:left="270"/>
              <w:jc w:val="left"/>
            </w:pPr>
            <w:r>
              <w:rPr>
                <w:b w:val="0"/>
                <w:i w:val="0"/>
                <w:color w:val="333333"/>
                <w:sz w:val="21"/>
              </w:rPr>
              <w:t>11. 纵横集团可能会多次修改参团条款和条件，并会在代理网站上及时公布最新版本。请游客在报名参团前务必仔细阅读</w:t>
            </w:r>
            <w:r>
              <w:fldChar w:fldCharType="begin"/>
            </w:r>
            <w:r>
              <w:instrText xml:space="preserve"> HYPERLINK "http://uvbookings.info/upload/terms/s.pdf" \h </w:instrText>
            </w:r>
            <w:r>
              <w:fldChar w:fldCharType="separate"/>
            </w:r>
            <w:r>
              <w:rPr>
                <w:b w:val="0"/>
                <w:i w:val="0"/>
                <w:color w:val="0000FF"/>
                <w:sz w:val="21"/>
                <w:u w:val="single"/>
              </w:rPr>
              <w:t>《参团条例》</w:t>
            </w:r>
            <w:r>
              <w:rPr>
                <w:b w:val="0"/>
                <w:i w:val="0"/>
                <w:color w:val="0000FF"/>
                <w:sz w:val="21"/>
                <w:u w:val="single"/>
              </w:rPr>
              <w:fldChar w:fldCharType="end"/>
            </w:r>
            <w:r>
              <w:rPr>
                <w:b w:val="0"/>
                <w:i w:val="0"/>
                <w:color w:val="333333"/>
                <w:sz w:val="21"/>
              </w:rPr>
              <w:t>（点击蓝色字体查看）。我司仅在这些条款和条件下履行义务，除非在此条例中或在法律中有特别规定，否则如果产生任何间接性，补偿性，偶然性或惩罚性损害都不做出赔偿。</w:t>
            </w:r>
          </w:p>
          <w:p>
            <w:pPr>
              <w:spacing w:before="0" w:after="0" w:line="360" w:lineRule="auto"/>
              <w:ind w:left="270"/>
              <w:jc w:val="left"/>
            </w:pPr>
            <w:r>
              <w:rPr>
                <w:b w:val="0"/>
                <w:i w:val="0"/>
                <w:color w:val="BA372A"/>
                <w:sz w:val="21"/>
              </w:rPr>
              <w:t>12. 由于油价的大幅上涨，车辆使用成本大大增加，2022年4月1日起，纵横海鸥所有的巴士团产品需加收交通附加费$5/人/天，请下单时和团费一起支付。</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出行须知：</w:t>
            </w:r>
          </w:p>
          <w:p>
            <w:pPr>
              <w:spacing w:before="0" w:after="0" w:line="360" w:lineRule="auto"/>
              <w:ind w:left="270"/>
              <w:jc w:val="left"/>
            </w:pPr>
            <w:r>
              <w:rPr>
                <w:b w:val="0"/>
                <w:i w:val="0"/>
                <w:color w:val="333333"/>
                <w:sz w:val="21"/>
              </w:rPr>
              <w:t>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w:t>
            </w:r>
          </w:p>
          <w:p>
            <w:pPr>
              <w:spacing w:before="0" w:after="0" w:line="360" w:lineRule="auto"/>
              <w:ind w:left="270"/>
              <w:jc w:val="left"/>
            </w:pPr>
            <w:r>
              <w:rPr>
                <w:b w:val="0"/>
                <w:i w:val="0"/>
                <w:color w:val="333333"/>
                <w:sz w:val="21"/>
              </w:rPr>
              <w:t>2. 纵横海鸥有权在方便出团操作的情况下，在途中将游客从原车换到另一辆车并指派不同导游和司机提供服务。</w:t>
            </w:r>
          </w:p>
          <w:p>
            <w:pPr>
              <w:spacing w:before="0" w:after="0" w:line="360" w:lineRule="auto"/>
              <w:ind w:left="270"/>
              <w:jc w:val="left"/>
            </w:pPr>
            <w:r>
              <w:rPr>
                <w:b w:val="0"/>
                <w:i w:val="0"/>
                <w:color w:val="333333"/>
                <w:sz w:val="21"/>
              </w:rPr>
              <w:t>3. 以下建议会帮助您更快更好的登记报到：需携带有效身份证件( 内附照片)；请出示纸质版或电子版行程单。</w:t>
            </w:r>
          </w:p>
          <w:p>
            <w:pPr>
              <w:spacing w:before="0" w:after="0" w:line="360" w:lineRule="auto"/>
              <w:ind w:left="270"/>
              <w:jc w:val="left"/>
            </w:pPr>
            <w:r>
              <w:rPr>
                <w:b w:val="0"/>
                <w:i w:val="0"/>
                <w:color w:val="333333"/>
                <w:sz w:val="21"/>
              </w:rPr>
              <w:t>4. 该产品是团体活动，如您选择中途离团，请提前告知并征得导游同意，需签署离团协议书，未完成部分将被视为您自行放弃，团费不予退还。</w:t>
            </w:r>
          </w:p>
          <w:p>
            <w:pPr>
              <w:spacing w:before="0" w:after="0" w:line="360" w:lineRule="auto"/>
              <w:ind w:left="270"/>
              <w:jc w:val="left"/>
            </w:pPr>
            <w:r>
              <w:rPr>
                <w:b w:val="0"/>
                <w:i w:val="0"/>
                <w:color w:val="333333"/>
                <w:sz w:val="21"/>
              </w:rPr>
              <w:t>5. 行程中的赠送项目，如因交通、天气等不可抗力因素导致不能赠送的、或因您个人原因不能参观的，费用不退，敬请谅解。</w:t>
            </w:r>
          </w:p>
          <w:p>
            <w:pPr>
              <w:spacing w:before="0" w:after="0" w:line="360" w:lineRule="auto"/>
              <w:ind w:left="270"/>
              <w:jc w:val="left"/>
            </w:pPr>
            <w:r>
              <w:rPr>
                <w:b w:val="0"/>
                <w:i w:val="0"/>
                <w:color w:val="333333"/>
                <w:sz w:val="21"/>
              </w:rPr>
              <w:t>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w:t>
            </w:r>
          </w:p>
          <w:p>
            <w:pPr>
              <w:spacing w:before="0" w:after="0" w:line="360" w:lineRule="auto"/>
              <w:ind w:left="270"/>
              <w:jc w:val="left"/>
            </w:pPr>
            <w:r>
              <w:rPr>
                <w:b w:val="0"/>
                <w:i w:val="0"/>
                <w:color w:val="333333"/>
                <w:sz w:val="21"/>
              </w:rPr>
              <w:t>7. 纵横海鸥的所有行程一律不允许带宠物和动物参团。</w:t>
            </w:r>
          </w:p>
          <w:p>
            <w:pPr>
              <w:spacing w:before="0" w:after="0" w:line="360" w:lineRule="auto"/>
              <w:ind w:left="270"/>
              <w:jc w:val="left"/>
            </w:pPr>
            <w:r>
              <w:rPr>
                <w:b w:val="0"/>
                <w:i w:val="0"/>
                <w:color w:val="333333"/>
                <w:sz w:val="21"/>
              </w:rPr>
              <w:t>8. 仅针对包含接机服务的产品：同一订单仅提供一次免费接机时间范围内的接机服务，如因天气、航班延误等造成无法安排，请自理交通费用。</w:t>
            </w:r>
          </w:p>
          <w:p>
            <w:pPr>
              <w:spacing w:before="0" w:after="0" w:line="360" w:lineRule="auto"/>
              <w:ind w:left="270"/>
              <w:jc w:val="left"/>
            </w:pPr>
            <w:r>
              <w:rPr>
                <w:b w:val="0"/>
                <w:i w:val="0"/>
                <w:color w:val="333333"/>
                <w:sz w:val="21"/>
              </w:rPr>
              <w:t>9. 紧急联系电话：（美国免费电话）+1(866)585-8747 或 +1(212)334-4222。</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sectPr>
      <w:pgSz w:w="11907" w:h="16839"/>
      <w:pgMar w:top="600" w:right="600" w:bottom="60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FAC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Office_5.1.1.7662_F1E327BC-269C-435d-A152-05C5408002CA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2023-04-10T17:38:58Z</dcterms:created>
  <dc:creator>Data</dc:creator>
  <cp:lastModifiedBy>你猜我是谁</cp:lastModifiedBy>
  <dcterms:modified xsi:type="dcterms:W3CDTF">2023-04-10T17:40:10Z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655164AEBCBA279E4A9034646F27451E</vt:lpwstr>
  </property>
</Properties>
</file>