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A6A1B9" w14:textId="2176E529" w:rsidR="0002291B" w:rsidRDefault="0002291B" w:rsidP="0002291B">
      <w:pPr>
        <w:spacing w:after="360"/>
      </w:pPr>
      <w:r>
        <w:t>March 3</w:t>
      </w:r>
      <w:r w:rsidR="001F1114">
        <w:t>1</w:t>
      </w:r>
      <w:r>
        <w:t>, 2022</w:t>
      </w:r>
    </w:p>
    <w:p w14:paraId="6196EE7A" w14:textId="77777777" w:rsidR="0002291B" w:rsidRPr="00A35CA5" w:rsidRDefault="0002291B" w:rsidP="0002291B">
      <w:pPr>
        <w:spacing w:after="120"/>
      </w:pPr>
      <w:r>
        <w:t>Board of Supervisors</w:t>
      </w:r>
      <w:r>
        <w:br/>
        <w:t>Sonoma County</w:t>
      </w:r>
      <w:r>
        <w:br/>
      </w:r>
      <w:r w:rsidRPr="00A35CA5">
        <w:t>575 Administration Drive</w:t>
      </w:r>
      <w:r>
        <w:br/>
      </w:r>
      <w:r w:rsidRPr="00A35CA5">
        <w:t>Room 100 A</w:t>
      </w:r>
      <w:r>
        <w:br/>
      </w:r>
      <w:r w:rsidRPr="00A35CA5">
        <w:t>Santa Rosa,</w:t>
      </w:r>
      <w:r>
        <w:t xml:space="preserve"> California </w:t>
      </w:r>
      <w:r w:rsidRPr="00A35CA5">
        <w:t>95403</w:t>
      </w:r>
    </w:p>
    <w:p w14:paraId="7647A7F7" w14:textId="189A7FC3" w:rsidR="0002291B" w:rsidRDefault="0002291B" w:rsidP="0002291B">
      <w:pPr>
        <w:spacing w:after="120"/>
        <w:ind w:right="-216"/>
      </w:pPr>
      <w:r w:rsidRPr="00B444F4">
        <w:rPr>
          <w:b/>
          <w:bCs/>
        </w:rPr>
        <w:t>Subject</w:t>
      </w:r>
      <w:r>
        <w:t xml:space="preserve">:  Continued inaction on Pacaso Code </w:t>
      </w:r>
      <w:r w:rsidR="00EA62C3">
        <w:t>E</w:t>
      </w:r>
      <w:r>
        <w:t>nforcement</w:t>
      </w:r>
    </w:p>
    <w:p w14:paraId="3603B348" w14:textId="77777777" w:rsidR="0002291B" w:rsidRDefault="0002291B" w:rsidP="0002291B">
      <w:pPr>
        <w:spacing w:after="120"/>
        <w:ind w:right="-216"/>
      </w:pPr>
    </w:p>
    <w:p w14:paraId="47019112" w14:textId="77777777" w:rsidR="0002291B" w:rsidRDefault="0002291B" w:rsidP="0002291B">
      <w:pPr>
        <w:spacing w:after="120"/>
      </w:pPr>
      <w:r>
        <w:t>Chair Gore and Honorable Members of the Board:</w:t>
      </w:r>
    </w:p>
    <w:p w14:paraId="0B98938D" w14:textId="77777777" w:rsidR="0002291B" w:rsidRDefault="0002291B" w:rsidP="0002291B">
      <w:pPr>
        <w:spacing w:line="240" w:lineRule="auto"/>
        <w:rPr>
          <w:sz w:val="24"/>
          <w:szCs w:val="24"/>
        </w:rPr>
      </w:pPr>
      <w:r>
        <w:rPr>
          <w:sz w:val="24"/>
          <w:szCs w:val="24"/>
        </w:rPr>
        <w:t xml:space="preserve">We write to convey our deep concern about the continued lack of definitive action by the County Board of Supervisors regarding Pacaso acquisitions and conversion of homes in our area into fractional ownership uses.  As you know, we have consistently conveyed these concerns in prior correspondence (see letter dated October 22, 2021) and our presentations, conversations, and additional correspondence since with your office and County staff, yet have seen no action from the County.   </w:t>
      </w:r>
    </w:p>
    <w:p w14:paraId="683933D4" w14:textId="1A7E362D" w:rsidR="0002291B" w:rsidRDefault="0002291B" w:rsidP="0002291B">
      <w:pPr>
        <w:spacing w:line="240" w:lineRule="auto"/>
        <w:rPr>
          <w:sz w:val="24"/>
          <w:szCs w:val="24"/>
        </w:rPr>
      </w:pPr>
      <w:r>
        <w:rPr>
          <w:sz w:val="24"/>
          <w:szCs w:val="24"/>
        </w:rPr>
        <w:t>Although we submit this letter in our individual capacities, each of us is a member of community-based organizations in the Dry Creek and Alexander Valleys, which have expressed similar concerns.</w:t>
      </w:r>
      <w:r w:rsidR="00EA62C3">
        <w:rPr>
          <w:sz w:val="24"/>
          <w:szCs w:val="24"/>
        </w:rPr>
        <w:t xml:space="preserve"> </w:t>
      </w:r>
      <w:r>
        <w:rPr>
          <w:sz w:val="24"/>
          <w:szCs w:val="24"/>
        </w:rPr>
        <w:t xml:space="preserve">Our concerns are well-founded, at both the individual parcel level as well as </w:t>
      </w:r>
      <w:r w:rsidR="009926EA">
        <w:rPr>
          <w:sz w:val="24"/>
          <w:szCs w:val="24"/>
        </w:rPr>
        <w:t xml:space="preserve">on the basis of </w:t>
      </w:r>
      <w:r>
        <w:rPr>
          <w:sz w:val="24"/>
          <w:szCs w:val="24"/>
        </w:rPr>
        <w:t xml:space="preserve">cumulative effect.  We see at least </w:t>
      </w:r>
      <w:r w:rsidR="009926EA">
        <w:rPr>
          <w:sz w:val="24"/>
          <w:szCs w:val="24"/>
        </w:rPr>
        <w:t>four critical</w:t>
      </w:r>
      <w:r>
        <w:rPr>
          <w:sz w:val="24"/>
          <w:szCs w:val="24"/>
        </w:rPr>
        <w:t xml:space="preserve"> issues</w:t>
      </w:r>
      <w:r w:rsidR="00AB56E5">
        <w:rPr>
          <w:sz w:val="24"/>
          <w:szCs w:val="24"/>
        </w:rPr>
        <w:t xml:space="preserve"> arising from fractional ownership (Pacaso) and transient rental (AirBnB/VRBO) activities</w:t>
      </w:r>
      <w:r>
        <w:rPr>
          <w:sz w:val="24"/>
          <w:szCs w:val="24"/>
        </w:rPr>
        <w:t>:</w:t>
      </w:r>
    </w:p>
    <w:p w14:paraId="44B8060C" w14:textId="743B08B6" w:rsidR="0002291B" w:rsidRDefault="00AB56E5" w:rsidP="00EA62C3">
      <w:pPr>
        <w:pStyle w:val="ListParagraph"/>
        <w:numPr>
          <w:ilvl w:val="0"/>
          <w:numId w:val="1"/>
        </w:numPr>
        <w:ind w:left="360"/>
        <w:contextualSpacing w:val="0"/>
        <w:jc w:val="left"/>
        <w:rPr>
          <w:rFonts w:asciiTheme="minorHAnsi" w:eastAsiaTheme="minorHAnsi" w:hAnsiTheme="minorHAnsi"/>
          <w:lang w:eastAsia="en-US"/>
        </w:rPr>
      </w:pPr>
      <w:r w:rsidRPr="00AB56E5">
        <w:rPr>
          <w:rFonts w:asciiTheme="minorHAnsi" w:eastAsiaTheme="minorHAnsi" w:hAnsiTheme="minorHAnsi"/>
          <w:lang w:eastAsia="en-US"/>
        </w:rPr>
        <w:t xml:space="preserve">These types of ownership </w:t>
      </w:r>
      <w:r>
        <w:rPr>
          <w:rFonts w:asciiTheme="minorHAnsi" w:eastAsiaTheme="minorHAnsi" w:hAnsiTheme="minorHAnsi"/>
          <w:lang w:eastAsia="en-US"/>
        </w:rPr>
        <w:t xml:space="preserve">on LIA-zoned parcels directly contravene both the spirit and the letter of their </w:t>
      </w:r>
      <w:r w:rsidR="00EA62C3">
        <w:rPr>
          <w:rFonts w:asciiTheme="minorHAnsi" w:eastAsiaTheme="minorHAnsi" w:hAnsiTheme="minorHAnsi"/>
          <w:lang w:eastAsia="en-US"/>
        </w:rPr>
        <w:t xml:space="preserve">LIA </w:t>
      </w:r>
      <w:r>
        <w:rPr>
          <w:rFonts w:asciiTheme="minorHAnsi" w:eastAsiaTheme="minorHAnsi" w:hAnsiTheme="minorHAnsi"/>
          <w:lang w:eastAsia="en-US"/>
        </w:rPr>
        <w:t>zoning, which was developed specifically to preserve and enhance agricultural activity</w:t>
      </w:r>
      <w:r w:rsidR="007C2CA6">
        <w:rPr>
          <w:rFonts w:asciiTheme="minorHAnsi" w:eastAsiaTheme="minorHAnsi" w:hAnsiTheme="minorHAnsi"/>
          <w:lang w:eastAsia="en-US"/>
        </w:rPr>
        <w:t>, instead rewarding the conversion of agricultural land to vacation use.</w:t>
      </w:r>
    </w:p>
    <w:p w14:paraId="292E795B" w14:textId="3EC4EC5D" w:rsidR="00AB56E5" w:rsidRDefault="00E16FFE" w:rsidP="00EA62C3">
      <w:pPr>
        <w:pStyle w:val="ListParagraph"/>
        <w:numPr>
          <w:ilvl w:val="0"/>
          <w:numId w:val="1"/>
        </w:numPr>
        <w:ind w:left="360"/>
        <w:contextualSpacing w:val="0"/>
        <w:jc w:val="left"/>
        <w:rPr>
          <w:rFonts w:asciiTheme="minorHAnsi" w:eastAsiaTheme="minorHAnsi" w:hAnsiTheme="minorHAnsi"/>
          <w:lang w:eastAsia="en-US"/>
        </w:rPr>
      </w:pPr>
      <w:r>
        <w:rPr>
          <w:rFonts w:asciiTheme="minorHAnsi" w:eastAsiaTheme="minorHAnsi" w:hAnsiTheme="minorHAnsi"/>
          <w:lang w:eastAsia="en-US"/>
        </w:rPr>
        <w:t>By replacing homes with virtual hotels, t</w:t>
      </w:r>
      <w:r w:rsidR="00AB56E5">
        <w:rPr>
          <w:rFonts w:asciiTheme="minorHAnsi" w:eastAsiaTheme="minorHAnsi" w:hAnsiTheme="minorHAnsi"/>
          <w:lang w:eastAsia="en-US"/>
        </w:rPr>
        <w:t>hey take precious housing stock away from our communities</w:t>
      </w:r>
      <w:r>
        <w:rPr>
          <w:rFonts w:asciiTheme="minorHAnsi" w:eastAsiaTheme="minorHAnsi" w:hAnsiTheme="minorHAnsi"/>
          <w:lang w:eastAsia="en-US"/>
        </w:rPr>
        <w:t xml:space="preserve"> at a time when we need more housing, not less.</w:t>
      </w:r>
    </w:p>
    <w:p w14:paraId="23AC796A" w14:textId="6AB8BBBB" w:rsidR="00E16FFE" w:rsidRDefault="00E16FFE" w:rsidP="00EA62C3">
      <w:pPr>
        <w:pStyle w:val="ListParagraph"/>
        <w:numPr>
          <w:ilvl w:val="0"/>
          <w:numId w:val="1"/>
        </w:numPr>
        <w:ind w:left="360"/>
        <w:contextualSpacing w:val="0"/>
        <w:jc w:val="left"/>
        <w:rPr>
          <w:rFonts w:asciiTheme="minorHAnsi" w:eastAsiaTheme="minorHAnsi" w:hAnsiTheme="minorHAnsi"/>
          <w:lang w:eastAsia="en-US"/>
        </w:rPr>
      </w:pPr>
      <w:r>
        <w:rPr>
          <w:rFonts w:asciiTheme="minorHAnsi" w:eastAsiaTheme="minorHAnsi" w:hAnsiTheme="minorHAnsi"/>
          <w:lang w:eastAsia="en-US"/>
        </w:rPr>
        <w:t>They consequently drive up prices for the housing stock that remains, making already-expensive land and housing even less affordable to those engaged in agriculture.</w:t>
      </w:r>
    </w:p>
    <w:p w14:paraId="23A570AC" w14:textId="7237EC78" w:rsidR="0002291B" w:rsidRPr="007C2CA6" w:rsidRDefault="00E16FFE" w:rsidP="00EA62C3">
      <w:pPr>
        <w:pStyle w:val="ListParagraph"/>
        <w:numPr>
          <w:ilvl w:val="0"/>
          <w:numId w:val="1"/>
        </w:numPr>
        <w:ind w:left="360"/>
        <w:contextualSpacing w:val="0"/>
        <w:jc w:val="left"/>
        <w:rPr>
          <w:rFonts w:asciiTheme="minorHAnsi" w:eastAsiaTheme="minorHAnsi" w:hAnsiTheme="minorHAnsi"/>
          <w:lang w:eastAsia="en-US"/>
        </w:rPr>
      </w:pPr>
      <w:r>
        <w:rPr>
          <w:rFonts w:asciiTheme="minorHAnsi" w:eastAsiaTheme="minorHAnsi" w:hAnsiTheme="minorHAnsi"/>
          <w:lang w:eastAsia="en-US"/>
        </w:rPr>
        <w:t>By replacing residents with transients, they adversely impact schools, volunteerism, and overall community</w:t>
      </w:r>
      <w:r w:rsidR="007C2CA6">
        <w:rPr>
          <w:rFonts w:asciiTheme="minorHAnsi" w:eastAsiaTheme="minorHAnsi" w:hAnsiTheme="minorHAnsi"/>
          <w:lang w:eastAsia="en-US"/>
        </w:rPr>
        <w:t xml:space="preserve">; increase VMT and congestion; and </w:t>
      </w:r>
      <w:r>
        <w:rPr>
          <w:rFonts w:asciiTheme="minorHAnsi" w:eastAsiaTheme="minorHAnsi" w:hAnsiTheme="minorHAnsi"/>
          <w:lang w:eastAsia="en-US"/>
        </w:rPr>
        <w:t xml:space="preserve">reduce the safety of </w:t>
      </w:r>
      <w:r w:rsidR="007C2CA6">
        <w:rPr>
          <w:rFonts w:asciiTheme="minorHAnsi" w:eastAsiaTheme="minorHAnsi" w:hAnsiTheme="minorHAnsi"/>
          <w:lang w:eastAsia="en-US"/>
        </w:rPr>
        <w:t>our</w:t>
      </w:r>
      <w:r>
        <w:rPr>
          <w:rFonts w:asciiTheme="minorHAnsi" w:eastAsiaTheme="minorHAnsi" w:hAnsiTheme="minorHAnsi"/>
          <w:lang w:eastAsia="en-US"/>
        </w:rPr>
        <w:t xml:space="preserve"> roads.</w:t>
      </w:r>
    </w:p>
    <w:p w14:paraId="18DE89ED" w14:textId="703C7B7F" w:rsidR="007C2CA6" w:rsidRDefault="007C2CA6" w:rsidP="0002291B">
      <w:pPr>
        <w:spacing w:line="240" w:lineRule="auto"/>
        <w:rPr>
          <w:sz w:val="24"/>
          <w:szCs w:val="24"/>
        </w:rPr>
      </w:pPr>
      <w:r>
        <w:rPr>
          <w:sz w:val="24"/>
          <w:szCs w:val="24"/>
        </w:rPr>
        <w:t>In our view, the County’s inaction is, in fact, a tacit endorsement of these activities, and as such represents an abdication of perhaps a government’s most important tasks: protecting the rights of the community it serves.</w:t>
      </w:r>
    </w:p>
    <w:p w14:paraId="1655F424" w14:textId="77777777" w:rsidR="001F1114" w:rsidRDefault="007C2CA6" w:rsidP="001F1114">
      <w:pPr>
        <w:spacing w:line="240" w:lineRule="auto"/>
        <w:rPr>
          <w:rFonts w:cstheme="minorHAnsi"/>
          <w:color w:val="000000" w:themeColor="text1"/>
          <w:sz w:val="24"/>
          <w:szCs w:val="24"/>
        </w:rPr>
      </w:pPr>
      <w:r>
        <w:rPr>
          <w:sz w:val="24"/>
          <w:szCs w:val="24"/>
        </w:rPr>
        <w:t>We call on the County to take clear and decisive action</w:t>
      </w:r>
      <w:r w:rsidR="001F1114">
        <w:rPr>
          <w:sz w:val="24"/>
          <w:szCs w:val="24"/>
        </w:rPr>
        <w:t xml:space="preserve"> through regulations that provide definitive policy clarification with respect to the General Plan, and by adopting amendments to </w:t>
      </w:r>
      <w:r w:rsidR="0002291B">
        <w:rPr>
          <w:sz w:val="24"/>
          <w:szCs w:val="24"/>
        </w:rPr>
        <w:t xml:space="preserve">the County’s Development Code </w:t>
      </w:r>
      <w:r w:rsidR="001F1114">
        <w:rPr>
          <w:sz w:val="24"/>
          <w:szCs w:val="24"/>
        </w:rPr>
        <w:t>that remove any ambiguity as to</w:t>
      </w:r>
      <w:r w:rsidR="0002291B">
        <w:rPr>
          <w:sz w:val="24"/>
          <w:szCs w:val="24"/>
        </w:rPr>
        <w:t xml:space="preserve"> what constitutes a ‘single family dwelling’ use</w:t>
      </w:r>
      <w:r w:rsidR="001F1114">
        <w:rPr>
          <w:sz w:val="24"/>
          <w:szCs w:val="24"/>
        </w:rPr>
        <w:t>, specifically declaring</w:t>
      </w:r>
      <w:r w:rsidR="0002291B">
        <w:rPr>
          <w:rFonts w:cstheme="minorHAnsi"/>
          <w:color w:val="000000" w:themeColor="text1"/>
          <w:sz w:val="24"/>
          <w:szCs w:val="24"/>
        </w:rPr>
        <w:t xml:space="preserve"> that a</w:t>
      </w:r>
      <w:r w:rsidR="0002291B" w:rsidRPr="00580872">
        <w:rPr>
          <w:rFonts w:cstheme="minorHAnsi"/>
          <w:color w:val="000000" w:themeColor="text1"/>
          <w:sz w:val="24"/>
          <w:szCs w:val="24"/>
        </w:rPr>
        <w:t xml:space="preserve"> </w:t>
      </w:r>
      <w:r w:rsidR="0002291B">
        <w:rPr>
          <w:rFonts w:cstheme="minorHAnsi"/>
          <w:color w:val="000000" w:themeColor="text1"/>
          <w:sz w:val="24"/>
          <w:szCs w:val="24"/>
        </w:rPr>
        <w:t>‘</w:t>
      </w:r>
      <w:r w:rsidR="0002291B" w:rsidRPr="00580872">
        <w:rPr>
          <w:rFonts w:cstheme="minorHAnsi"/>
          <w:color w:val="000000" w:themeColor="text1"/>
          <w:sz w:val="24"/>
          <w:szCs w:val="24"/>
        </w:rPr>
        <w:t>single</w:t>
      </w:r>
      <w:r w:rsidR="0002291B">
        <w:rPr>
          <w:rFonts w:cstheme="minorHAnsi"/>
          <w:color w:val="000000" w:themeColor="text1"/>
          <w:sz w:val="24"/>
          <w:szCs w:val="24"/>
        </w:rPr>
        <w:t>-</w:t>
      </w:r>
      <w:r w:rsidR="0002291B" w:rsidRPr="00580872">
        <w:rPr>
          <w:rFonts w:cstheme="minorHAnsi"/>
          <w:color w:val="000000" w:themeColor="text1"/>
          <w:sz w:val="24"/>
          <w:szCs w:val="24"/>
        </w:rPr>
        <w:t>family dwelling</w:t>
      </w:r>
      <w:r w:rsidR="0002291B">
        <w:rPr>
          <w:rFonts w:cstheme="minorHAnsi"/>
          <w:color w:val="000000" w:themeColor="text1"/>
          <w:sz w:val="24"/>
          <w:szCs w:val="24"/>
        </w:rPr>
        <w:t xml:space="preserve">’ </w:t>
      </w:r>
      <w:r w:rsidR="001F1114">
        <w:rPr>
          <w:rFonts w:cstheme="minorHAnsi"/>
          <w:color w:val="000000" w:themeColor="text1"/>
          <w:sz w:val="24"/>
          <w:szCs w:val="24"/>
        </w:rPr>
        <w:t>is exclusively</w:t>
      </w:r>
      <w:r w:rsidR="0002291B">
        <w:rPr>
          <w:rFonts w:cstheme="minorHAnsi"/>
          <w:color w:val="000000" w:themeColor="text1"/>
          <w:sz w:val="24"/>
          <w:szCs w:val="24"/>
        </w:rPr>
        <w:t xml:space="preserve"> defined as a housing unit occupied by a single family group</w:t>
      </w:r>
      <w:r w:rsidR="001F1114">
        <w:rPr>
          <w:rFonts w:cstheme="minorHAnsi"/>
          <w:color w:val="000000" w:themeColor="text1"/>
          <w:sz w:val="24"/>
          <w:szCs w:val="24"/>
        </w:rPr>
        <w:t xml:space="preserve">.  </w:t>
      </w:r>
    </w:p>
    <w:p w14:paraId="704AB614" w14:textId="77777777" w:rsidR="001F1114" w:rsidRDefault="0002291B" w:rsidP="0002291B">
      <w:pPr>
        <w:spacing w:line="240" w:lineRule="auto"/>
        <w:rPr>
          <w:rFonts w:cstheme="minorHAnsi"/>
          <w:color w:val="000000" w:themeColor="text1"/>
          <w:sz w:val="24"/>
          <w:szCs w:val="24"/>
        </w:rPr>
      </w:pPr>
      <w:r>
        <w:rPr>
          <w:rFonts w:cstheme="minorHAnsi"/>
          <w:color w:val="000000" w:themeColor="text1"/>
          <w:sz w:val="24"/>
          <w:szCs w:val="24"/>
        </w:rPr>
        <w:lastRenderedPageBreak/>
        <w:t>In this regard we are encouraged by the regulation of time share uses recently adopted in cities of Saint Helena and Sonoma in response to Pacaso acquisitions and conversions of single-family homes into time share vacation units, and recommend considering this approach as well.</w:t>
      </w:r>
    </w:p>
    <w:p w14:paraId="67C330F3" w14:textId="50DE03F5" w:rsidR="0002291B" w:rsidRDefault="0002291B" w:rsidP="0002291B">
      <w:pPr>
        <w:spacing w:line="240" w:lineRule="auto"/>
        <w:rPr>
          <w:rFonts w:cstheme="minorHAnsi"/>
          <w:color w:val="000000" w:themeColor="text1"/>
          <w:sz w:val="24"/>
          <w:szCs w:val="24"/>
        </w:rPr>
      </w:pPr>
      <w:r>
        <w:rPr>
          <w:rFonts w:cstheme="minorHAnsi"/>
          <w:color w:val="000000" w:themeColor="text1"/>
          <w:sz w:val="24"/>
          <w:szCs w:val="24"/>
        </w:rPr>
        <w:t>We are not convinced by any of the arguments supporting inaction on this matter, including the threats of litigation by Pacaso, given the stakes involved for our community and the County. If the County does not adopt the amendments we have requested, it should consider a freestanding ordinance with the same or supporting effect. In doing so, it could benefit from the work done by other jurisdictions, most of which have not faced legal challenge to date. However, if the County continues to ignore the growing impact of fractional ownership, we will explore our own legal options to compel the enforcement action that the County has initiated.</w:t>
      </w:r>
    </w:p>
    <w:p w14:paraId="4639B611" w14:textId="77777777" w:rsidR="0002291B" w:rsidRDefault="0002291B" w:rsidP="0002291B">
      <w:pPr>
        <w:spacing w:line="240" w:lineRule="auto"/>
        <w:rPr>
          <w:rFonts w:cstheme="minorHAnsi"/>
          <w:color w:val="000000" w:themeColor="text1"/>
          <w:sz w:val="24"/>
          <w:szCs w:val="24"/>
        </w:rPr>
      </w:pPr>
      <w:r>
        <w:rPr>
          <w:rFonts w:cstheme="minorHAnsi"/>
          <w:color w:val="000000" w:themeColor="text1"/>
          <w:sz w:val="24"/>
          <w:szCs w:val="24"/>
        </w:rPr>
        <w:t>Sincerely,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09"/>
        <w:gridCol w:w="3126"/>
        <w:gridCol w:w="3125"/>
      </w:tblGrid>
      <w:tr w:rsidR="0071235A" w14:paraId="01BB354A" w14:textId="77777777" w:rsidTr="00132B67">
        <w:trPr>
          <w:trHeight w:val="1467"/>
        </w:trPr>
        <w:tc>
          <w:tcPr>
            <w:tcW w:w="3116" w:type="dxa"/>
          </w:tcPr>
          <w:p w14:paraId="1CD46AE1" w14:textId="4111BC54" w:rsidR="002B3667" w:rsidRDefault="0002291B" w:rsidP="002B3667">
            <w:pPr>
              <w:rPr>
                <w:rFonts w:cstheme="minorHAnsi"/>
                <w:color w:val="000000" w:themeColor="text1"/>
                <w:sz w:val="24"/>
                <w:szCs w:val="24"/>
              </w:rPr>
            </w:pPr>
            <w:r>
              <w:rPr>
                <w:rFonts w:cstheme="minorHAnsi"/>
                <w:color w:val="000000" w:themeColor="text1"/>
                <w:sz w:val="24"/>
                <w:szCs w:val="24"/>
              </w:rPr>
              <w:t xml:space="preserve"> </w:t>
            </w:r>
          </w:p>
          <w:p w14:paraId="3AF051E4" w14:textId="77777777" w:rsidR="002B3667" w:rsidRDefault="002B3667" w:rsidP="002B3667">
            <w:pPr>
              <w:rPr>
                <w:rFonts w:cstheme="minorHAnsi"/>
                <w:color w:val="000000" w:themeColor="text1"/>
                <w:sz w:val="24"/>
                <w:szCs w:val="24"/>
              </w:rPr>
            </w:pPr>
          </w:p>
          <w:p w14:paraId="4618474C" w14:textId="77777777" w:rsidR="0071235A" w:rsidRDefault="0071235A" w:rsidP="002B3667">
            <w:pPr>
              <w:rPr>
                <w:rFonts w:cstheme="minorHAnsi"/>
                <w:color w:val="000000" w:themeColor="text1"/>
                <w:sz w:val="24"/>
                <w:szCs w:val="24"/>
              </w:rPr>
            </w:pPr>
          </w:p>
          <w:p w14:paraId="30827B09" w14:textId="0AF0772A" w:rsidR="002B3667" w:rsidRDefault="002B3667" w:rsidP="002B3667">
            <w:pPr>
              <w:rPr>
                <w:rFonts w:cstheme="minorHAnsi"/>
                <w:color w:val="000000" w:themeColor="text1"/>
                <w:sz w:val="24"/>
                <w:szCs w:val="24"/>
              </w:rPr>
            </w:pPr>
            <w:r>
              <w:rPr>
                <w:rFonts w:cstheme="minorHAnsi"/>
                <w:color w:val="000000" w:themeColor="text1"/>
                <w:sz w:val="24"/>
                <w:szCs w:val="24"/>
              </w:rPr>
              <w:t>Yael Bernier</w:t>
            </w:r>
          </w:p>
        </w:tc>
        <w:tc>
          <w:tcPr>
            <w:tcW w:w="3004" w:type="dxa"/>
          </w:tcPr>
          <w:p w14:paraId="754CDAAA" w14:textId="56EAC1CE" w:rsidR="002B3667" w:rsidRDefault="002B3667" w:rsidP="002B3667">
            <w:pPr>
              <w:rPr>
                <w:rFonts w:cstheme="minorHAnsi"/>
                <w:color w:val="000000" w:themeColor="text1"/>
                <w:sz w:val="24"/>
                <w:szCs w:val="24"/>
              </w:rPr>
            </w:pPr>
          </w:p>
          <w:p w14:paraId="29DDF487" w14:textId="244E1293" w:rsidR="002B3667" w:rsidRDefault="0071235A" w:rsidP="002B3667">
            <w:pPr>
              <w:rPr>
                <w:rFonts w:cstheme="minorHAnsi"/>
                <w:color w:val="000000" w:themeColor="text1"/>
                <w:sz w:val="24"/>
                <w:szCs w:val="24"/>
              </w:rPr>
            </w:pPr>
            <w:r w:rsidRPr="0071235A">
              <w:rPr>
                <w:rFonts w:cstheme="minorHAnsi"/>
                <w:noProof/>
                <w:color w:val="000000" w:themeColor="text1"/>
                <w:sz w:val="24"/>
                <w:szCs w:val="24"/>
              </w:rPr>
              <w:drawing>
                <wp:inline distT="0" distB="0" distL="0" distR="0" wp14:anchorId="3744D05A" wp14:editId="0219EF0F">
                  <wp:extent cx="1847850" cy="466725"/>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68728" cy="471998"/>
                          </a:xfrm>
                          <a:prstGeom prst="rect">
                            <a:avLst/>
                          </a:prstGeom>
                          <a:noFill/>
                          <a:ln>
                            <a:noFill/>
                          </a:ln>
                        </pic:spPr>
                      </pic:pic>
                    </a:graphicData>
                  </a:graphic>
                </wp:inline>
              </w:drawing>
            </w:r>
          </w:p>
          <w:p w14:paraId="18B6CEA1" w14:textId="206DA84A" w:rsidR="002B3667" w:rsidRDefault="002B3667" w:rsidP="002B3667">
            <w:pPr>
              <w:rPr>
                <w:rFonts w:cstheme="minorHAnsi"/>
                <w:color w:val="000000" w:themeColor="text1"/>
                <w:sz w:val="24"/>
                <w:szCs w:val="24"/>
              </w:rPr>
            </w:pPr>
            <w:r>
              <w:rPr>
                <w:rFonts w:cstheme="minorHAnsi"/>
                <w:color w:val="000000" w:themeColor="text1"/>
                <w:sz w:val="24"/>
                <w:szCs w:val="24"/>
              </w:rPr>
              <w:t>Sarah Hafner</w:t>
            </w:r>
          </w:p>
        </w:tc>
        <w:tc>
          <w:tcPr>
            <w:tcW w:w="3230" w:type="dxa"/>
          </w:tcPr>
          <w:p w14:paraId="77350A1B" w14:textId="77777777" w:rsidR="002B3667" w:rsidRDefault="002B3667" w:rsidP="002B3667">
            <w:pPr>
              <w:rPr>
                <w:rFonts w:cstheme="minorHAnsi"/>
                <w:color w:val="000000" w:themeColor="text1"/>
                <w:sz w:val="24"/>
                <w:szCs w:val="24"/>
              </w:rPr>
            </w:pPr>
            <w:r>
              <w:rPr>
                <w:rFonts w:cstheme="minorHAnsi"/>
                <w:noProof/>
                <w:color w:val="000000" w:themeColor="text1"/>
                <w:sz w:val="24"/>
                <w:szCs w:val="24"/>
              </w:rPr>
              <w:drawing>
                <wp:anchor distT="0" distB="0" distL="114300" distR="114300" simplePos="0" relativeHeight="251661312" behindDoc="1" locked="0" layoutInCell="1" allowOverlap="1" wp14:anchorId="14438EA7" wp14:editId="7EC46379">
                  <wp:simplePos x="0" y="0"/>
                  <wp:positionH relativeFrom="column">
                    <wp:posOffset>6985</wp:posOffset>
                  </wp:positionH>
                  <wp:positionV relativeFrom="paragraph">
                    <wp:posOffset>196850</wp:posOffset>
                  </wp:positionV>
                  <wp:extent cx="1435100" cy="4572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35100" cy="457200"/>
                          </a:xfrm>
                          <a:prstGeom prst="rect">
                            <a:avLst/>
                          </a:prstGeom>
                        </pic:spPr>
                      </pic:pic>
                    </a:graphicData>
                  </a:graphic>
                  <wp14:sizeRelH relativeFrom="page">
                    <wp14:pctWidth>0</wp14:pctWidth>
                  </wp14:sizeRelH>
                  <wp14:sizeRelV relativeFrom="page">
                    <wp14:pctHeight>0</wp14:pctHeight>
                  </wp14:sizeRelV>
                </wp:anchor>
              </w:drawing>
            </w:r>
          </w:p>
          <w:p w14:paraId="48D19655" w14:textId="77777777" w:rsidR="002B3667" w:rsidRPr="002B3667" w:rsidRDefault="002B3667" w:rsidP="002B3667">
            <w:pPr>
              <w:rPr>
                <w:rFonts w:cstheme="minorHAnsi"/>
                <w:sz w:val="24"/>
                <w:szCs w:val="24"/>
              </w:rPr>
            </w:pPr>
          </w:p>
          <w:p w14:paraId="443A4832" w14:textId="77777777" w:rsidR="0071235A" w:rsidRDefault="0071235A" w:rsidP="002B3667">
            <w:pPr>
              <w:rPr>
                <w:rFonts w:cstheme="minorHAnsi"/>
                <w:sz w:val="24"/>
                <w:szCs w:val="24"/>
              </w:rPr>
            </w:pPr>
          </w:p>
          <w:p w14:paraId="3821BF78" w14:textId="37F4C51A" w:rsidR="002B3667" w:rsidRPr="00EA62C3" w:rsidRDefault="002B3667" w:rsidP="002B3667">
            <w:pPr>
              <w:rPr>
                <w:rFonts w:cstheme="minorHAnsi"/>
                <w:sz w:val="24"/>
                <w:szCs w:val="24"/>
              </w:rPr>
            </w:pPr>
            <w:r>
              <w:rPr>
                <w:rFonts w:cstheme="minorHAnsi"/>
                <w:sz w:val="24"/>
                <w:szCs w:val="24"/>
              </w:rPr>
              <w:t>Ridgely Evers</w:t>
            </w:r>
          </w:p>
        </w:tc>
      </w:tr>
      <w:tr w:rsidR="0071235A" w14:paraId="4F7448EA" w14:textId="77777777" w:rsidTr="00132B67">
        <w:trPr>
          <w:trHeight w:val="1350"/>
        </w:trPr>
        <w:tc>
          <w:tcPr>
            <w:tcW w:w="3116" w:type="dxa"/>
          </w:tcPr>
          <w:p w14:paraId="2AC89FEB" w14:textId="47DE6E13" w:rsidR="002B3667" w:rsidRDefault="002B3667" w:rsidP="002B3667">
            <w:pPr>
              <w:rPr>
                <w:rFonts w:cstheme="minorHAnsi"/>
                <w:color w:val="000000" w:themeColor="text1"/>
                <w:sz w:val="24"/>
                <w:szCs w:val="24"/>
              </w:rPr>
            </w:pPr>
            <w:r>
              <w:rPr>
                <w:noProof/>
              </w:rPr>
              <w:drawing>
                <wp:inline distT="0" distB="0" distL="0" distR="0" wp14:anchorId="3B31AF56" wp14:editId="7C204750">
                  <wp:extent cx="1741805" cy="361867"/>
                  <wp:effectExtent l="0" t="0" r="0" b="635"/>
                  <wp:docPr id="1"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insect&#10;&#10;Description automatically generated"/>
                          <pic:cNvPicPr/>
                        </pic:nvPicPr>
                        <pic:blipFill>
                          <a:blip r:embed="rId9"/>
                          <a:stretch>
                            <a:fillRect/>
                          </a:stretch>
                        </pic:blipFill>
                        <pic:spPr>
                          <a:xfrm>
                            <a:off x="0" y="0"/>
                            <a:ext cx="1850223" cy="384391"/>
                          </a:xfrm>
                          <a:prstGeom prst="rect">
                            <a:avLst/>
                          </a:prstGeom>
                        </pic:spPr>
                      </pic:pic>
                    </a:graphicData>
                  </a:graphic>
                </wp:inline>
              </w:drawing>
            </w:r>
          </w:p>
          <w:p w14:paraId="18C16FA0" w14:textId="0EECC215" w:rsidR="002B3667" w:rsidRDefault="002B3667" w:rsidP="002B3667">
            <w:pPr>
              <w:rPr>
                <w:rFonts w:cstheme="minorHAnsi"/>
                <w:color w:val="000000" w:themeColor="text1"/>
                <w:sz w:val="24"/>
                <w:szCs w:val="24"/>
              </w:rPr>
            </w:pPr>
            <w:r>
              <w:rPr>
                <w:rFonts w:cstheme="minorHAnsi"/>
                <w:color w:val="000000" w:themeColor="text1"/>
                <w:sz w:val="24"/>
                <w:szCs w:val="24"/>
              </w:rPr>
              <w:t>Walter Kieser</w:t>
            </w:r>
          </w:p>
        </w:tc>
        <w:tc>
          <w:tcPr>
            <w:tcW w:w="3004" w:type="dxa"/>
          </w:tcPr>
          <w:p w14:paraId="56B53DEC" w14:textId="77777777" w:rsidR="002B3667" w:rsidRDefault="002B3667" w:rsidP="002B3667">
            <w:pPr>
              <w:rPr>
                <w:rFonts w:cstheme="minorHAnsi"/>
                <w:color w:val="000000" w:themeColor="text1"/>
                <w:sz w:val="24"/>
                <w:szCs w:val="24"/>
              </w:rPr>
            </w:pPr>
          </w:p>
          <w:p w14:paraId="11E1524C" w14:textId="77777777" w:rsidR="002B3667" w:rsidRDefault="002B3667" w:rsidP="002B3667">
            <w:pPr>
              <w:rPr>
                <w:rFonts w:cstheme="minorHAnsi"/>
                <w:color w:val="000000" w:themeColor="text1"/>
                <w:sz w:val="24"/>
                <w:szCs w:val="24"/>
              </w:rPr>
            </w:pPr>
          </w:p>
          <w:p w14:paraId="4FE3FC3F" w14:textId="704AEBAB" w:rsidR="002B3667" w:rsidRDefault="002B3667" w:rsidP="002B3667">
            <w:pPr>
              <w:rPr>
                <w:rFonts w:cstheme="minorHAnsi"/>
                <w:color w:val="000000" w:themeColor="text1"/>
                <w:sz w:val="24"/>
                <w:szCs w:val="24"/>
              </w:rPr>
            </w:pPr>
            <w:r>
              <w:rPr>
                <w:rFonts w:cstheme="minorHAnsi"/>
                <w:color w:val="000000" w:themeColor="text1"/>
                <w:sz w:val="24"/>
                <w:szCs w:val="24"/>
              </w:rPr>
              <w:t xml:space="preserve">Collen </w:t>
            </w:r>
            <w:r w:rsidR="00132B67">
              <w:rPr>
                <w:rFonts w:cstheme="minorHAnsi"/>
                <w:color w:val="000000" w:themeColor="text1"/>
                <w:sz w:val="24"/>
                <w:szCs w:val="24"/>
              </w:rPr>
              <w:t>McGlynn</w:t>
            </w:r>
          </w:p>
        </w:tc>
        <w:tc>
          <w:tcPr>
            <w:tcW w:w="3230" w:type="dxa"/>
          </w:tcPr>
          <w:p w14:paraId="62D4FE6E" w14:textId="77777777" w:rsidR="002B3667" w:rsidRDefault="002B3667" w:rsidP="002B3667">
            <w:pPr>
              <w:rPr>
                <w:rFonts w:cstheme="minorHAnsi"/>
                <w:color w:val="000000" w:themeColor="text1"/>
                <w:sz w:val="24"/>
                <w:szCs w:val="24"/>
              </w:rPr>
            </w:pPr>
          </w:p>
          <w:p w14:paraId="2C663FCC" w14:textId="77777777" w:rsidR="002B3667" w:rsidRDefault="002B3667" w:rsidP="002B3667">
            <w:pPr>
              <w:rPr>
                <w:rFonts w:cstheme="minorHAnsi"/>
                <w:color w:val="000000" w:themeColor="text1"/>
                <w:sz w:val="24"/>
                <w:szCs w:val="24"/>
              </w:rPr>
            </w:pPr>
          </w:p>
          <w:p w14:paraId="7850D124" w14:textId="2031AA7D" w:rsidR="002B3667" w:rsidRDefault="002B3667" w:rsidP="002B3667">
            <w:pPr>
              <w:rPr>
                <w:rFonts w:cstheme="minorHAnsi"/>
                <w:color w:val="000000" w:themeColor="text1"/>
                <w:sz w:val="24"/>
                <w:szCs w:val="24"/>
              </w:rPr>
            </w:pPr>
            <w:r>
              <w:rPr>
                <w:rFonts w:cstheme="minorHAnsi"/>
                <w:color w:val="000000" w:themeColor="text1"/>
                <w:sz w:val="24"/>
                <w:szCs w:val="24"/>
              </w:rPr>
              <w:t>Fred Corson</w:t>
            </w:r>
          </w:p>
        </w:tc>
      </w:tr>
      <w:tr w:rsidR="0071235A" w14:paraId="081C43C9" w14:textId="77777777" w:rsidTr="00132B67">
        <w:trPr>
          <w:trHeight w:val="1368"/>
        </w:trPr>
        <w:tc>
          <w:tcPr>
            <w:tcW w:w="3116" w:type="dxa"/>
          </w:tcPr>
          <w:p w14:paraId="16DA0498" w14:textId="77777777" w:rsidR="002B3667" w:rsidRDefault="002B3667" w:rsidP="002B3667">
            <w:pPr>
              <w:rPr>
                <w:rFonts w:cstheme="minorHAnsi"/>
                <w:color w:val="000000" w:themeColor="text1"/>
                <w:sz w:val="24"/>
                <w:szCs w:val="24"/>
              </w:rPr>
            </w:pPr>
          </w:p>
          <w:p w14:paraId="2121FEFB" w14:textId="77777777" w:rsidR="00132B67" w:rsidRDefault="00132B67" w:rsidP="002B3667">
            <w:pPr>
              <w:rPr>
                <w:rFonts w:cstheme="minorHAnsi"/>
                <w:color w:val="000000" w:themeColor="text1"/>
                <w:sz w:val="24"/>
                <w:szCs w:val="24"/>
              </w:rPr>
            </w:pPr>
          </w:p>
          <w:p w14:paraId="355CC171" w14:textId="799E6A74" w:rsidR="00132B67" w:rsidRDefault="00132B67" w:rsidP="002B3667">
            <w:pPr>
              <w:rPr>
                <w:rFonts w:cstheme="minorHAnsi"/>
                <w:color w:val="000000" w:themeColor="text1"/>
                <w:sz w:val="24"/>
                <w:szCs w:val="24"/>
              </w:rPr>
            </w:pPr>
            <w:r>
              <w:rPr>
                <w:rFonts w:cstheme="minorHAnsi"/>
                <w:color w:val="000000" w:themeColor="text1"/>
                <w:sz w:val="24"/>
                <w:szCs w:val="24"/>
              </w:rPr>
              <w:t xml:space="preserve">Barbara </w:t>
            </w:r>
            <w:proofErr w:type="spellStart"/>
            <w:r w:rsidR="006E54CC">
              <w:rPr>
                <w:rFonts w:cstheme="minorHAnsi"/>
                <w:color w:val="000000" w:themeColor="text1"/>
                <w:sz w:val="24"/>
                <w:szCs w:val="24"/>
              </w:rPr>
              <w:t>Saarni</w:t>
            </w:r>
            <w:proofErr w:type="spellEnd"/>
            <w:r w:rsidR="006E54CC">
              <w:rPr>
                <w:rFonts w:cstheme="minorHAnsi"/>
                <w:color w:val="000000" w:themeColor="text1"/>
                <w:sz w:val="24"/>
                <w:szCs w:val="24"/>
              </w:rPr>
              <w:t xml:space="preserve"> </w:t>
            </w:r>
            <w:bookmarkStart w:id="0" w:name="_GoBack"/>
            <w:bookmarkEnd w:id="0"/>
            <w:proofErr w:type="spellStart"/>
            <w:r>
              <w:rPr>
                <w:rFonts w:cstheme="minorHAnsi"/>
                <w:color w:val="000000" w:themeColor="text1"/>
                <w:sz w:val="24"/>
                <w:szCs w:val="24"/>
              </w:rPr>
              <w:t>Od</w:t>
            </w:r>
            <w:r w:rsidR="007638AF">
              <w:rPr>
                <w:rFonts w:cstheme="minorHAnsi"/>
                <w:color w:val="000000" w:themeColor="text1"/>
                <w:sz w:val="24"/>
                <w:szCs w:val="24"/>
              </w:rPr>
              <w:t>d</w:t>
            </w:r>
            <w:r>
              <w:rPr>
                <w:rFonts w:cstheme="minorHAnsi"/>
                <w:color w:val="000000" w:themeColor="text1"/>
                <w:sz w:val="24"/>
                <w:szCs w:val="24"/>
              </w:rPr>
              <w:t>one</w:t>
            </w:r>
            <w:proofErr w:type="spellEnd"/>
          </w:p>
        </w:tc>
        <w:tc>
          <w:tcPr>
            <w:tcW w:w="3004" w:type="dxa"/>
          </w:tcPr>
          <w:p w14:paraId="07AFFD58" w14:textId="77777777" w:rsidR="002B3667" w:rsidRDefault="002B3667" w:rsidP="002B3667">
            <w:pPr>
              <w:rPr>
                <w:rFonts w:cstheme="minorHAnsi"/>
                <w:color w:val="000000" w:themeColor="text1"/>
                <w:sz w:val="24"/>
                <w:szCs w:val="24"/>
              </w:rPr>
            </w:pPr>
          </w:p>
          <w:p w14:paraId="07478AE8" w14:textId="77777777" w:rsidR="00132B67" w:rsidRDefault="00132B67" w:rsidP="002B3667">
            <w:pPr>
              <w:rPr>
                <w:rFonts w:cstheme="minorHAnsi"/>
                <w:color w:val="000000" w:themeColor="text1"/>
                <w:sz w:val="24"/>
                <w:szCs w:val="24"/>
              </w:rPr>
            </w:pPr>
          </w:p>
          <w:p w14:paraId="4275EAC3" w14:textId="5E6521B0" w:rsidR="00132B67" w:rsidRDefault="00132B67" w:rsidP="002B3667">
            <w:pPr>
              <w:rPr>
                <w:rFonts w:cstheme="minorHAnsi"/>
                <w:color w:val="000000" w:themeColor="text1"/>
                <w:sz w:val="24"/>
                <w:szCs w:val="24"/>
              </w:rPr>
            </w:pPr>
            <w:r>
              <w:rPr>
                <w:rFonts w:cstheme="minorHAnsi"/>
                <w:color w:val="000000" w:themeColor="text1"/>
                <w:sz w:val="24"/>
                <w:szCs w:val="24"/>
              </w:rPr>
              <w:t>Jan Mettler</w:t>
            </w:r>
          </w:p>
        </w:tc>
        <w:tc>
          <w:tcPr>
            <w:tcW w:w="3230" w:type="dxa"/>
          </w:tcPr>
          <w:p w14:paraId="34B4D326" w14:textId="77777777" w:rsidR="002B3667" w:rsidRDefault="002B3667" w:rsidP="002B3667">
            <w:pPr>
              <w:rPr>
                <w:rFonts w:cstheme="minorHAnsi"/>
                <w:color w:val="000000" w:themeColor="text1"/>
                <w:sz w:val="24"/>
                <w:szCs w:val="24"/>
              </w:rPr>
            </w:pPr>
          </w:p>
          <w:p w14:paraId="00DA2EE4" w14:textId="77777777" w:rsidR="00132B67" w:rsidRDefault="00132B67" w:rsidP="002B3667">
            <w:pPr>
              <w:rPr>
                <w:rFonts w:cstheme="minorHAnsi"/>
                <w:color w:val="000000" w:themeColor="text1"/>
                <w:sz w:val="24"/>
                <w:szCs w:val="24"/>
              </w:rPr>
            </w:pPr>
          </w:p>
          <w:p w14:paraId="40BC0518" w14:textId="2ECE5134" w:rsidR="00132B67" w:rsidRDefault="00132B67" w:rsidP="002B3667">
            <w:pPr>
              <w:rPr>
                <w:rFonts w:cstheme="minorHAnsi"/>
                <w:color w:val="000000" w:themeColor="text1"/>
                <w:sz w:val="24"/>
                <w:szCs w:val="24"/>
              </w:rPr>
            </w:pPr>
            <w:r>
              <w:rPr>
                <w:rFonts w:cstheme="minorHAnsi"/>
                <w:color w:val="000000" w:themeColor="text1"/>
                <w:sz w:val="24"/>
                <w:szCs w:val="24"/>
              </w:rPr>
              <w:t>Janis Watkins</w:t>
            </w:r>
          </w:p>
        </w:tc>
      </w:tr>
      <w:tr w:rsidR="0071235A" w14:paraId="06C14F74" w14:textId="77777777" w:rsidTr="00132B67">
        <w:trPr>
          <w:trHeight w:val="1440"/>
        </w:trPr>
        <w:tc>
          <w:tcPr>
            <w:tcW w:w="3116" w:type="dxa"/>
          </w:tcPr>
          <w:p w14:paraId="0149D5F0" w14:textId="77777777" w:rsidR="002B3667" w:rsidRDefault="002B3667" w:rsidP="002B3667">
            <w:pPr>
              <w:rPr>
                <w:rFonts w:cstheme="minorHAnsi"/>
                <w:color w:val="000000" w:themeColor="text1"/>
                <w:sz w:val="24"/>
                <w:szCs w:val="24"/>
              </w:rPr>
            </w:pPr>
          </w:p>
          <w:p w14:paraId="277CB116" w14:textId="77777777" w:rsidR="00132B67" w:rsidRDefault="00132B67" w:rsidP="002B3667">
            <w:pPr>
              <w:rPr>
                <w:rFonts w:cstheme="minorHAnsi"/>
                <w:color w:val="000000" w:themeColor="text1"/>
                <w:sz w:val="24"/>
                <w:szCs w:val="24"/>
              </w:rPr>
            </w:pPr>
          </w:p>
          <w:p w14:paraId="1A321DFF" w14:textId="7BC5869E" w:rsidR="00132B67" w:rsidRDefault="00132B67" w:rsidP="002B3667">
            <w:pPr>
              <w:rPr>
                <w:rFonts w:cstheme="minorHAnsi"/>
                <w:color w:val="000000" w:themeColor="text1"/>
                <w:sz w:val="24"/>
                <w:szCs w:val="24"/>
              </w:rPr>
            </w:pPr>
            <w:r>
              <w:rPr>
                <w:rFonts w:cstheme="minorHAnsi"/>
                <w:color w:val="000000" w:themeColor="text1"/>
                <w:sz w:val="24"/>
                <w:szCs w:val="24"/>
              </w:rPr>
              <w:t>Sonia Beck-Doss</w:t>
            </w:r>
          </w:p>
        </w:tc>
        <w:tc>
          <w:tcPr>
            <w:tcW w:w="3004" w:type="dxa"/>
          </w:tcPr>
          <w:p w14:paraId="29A06144" w14:textId="77777777" w:rsidR="002B3667" w:rsidRDefault="002B3667" w:rsidP="002B3667">
            <w:pPr>
              <w:rPr>
                <w:rFonts w:cstheme="minorHAnsi"/>
                <w:color w:val="000000" w:themeColor="text1"/>
                <w:sz w:val="24"/>
                <w:szCs w:val="24"/>
              </w:rPr>
            </w:pPr>
          </w:p>
          <w:p w14:paraId="5001B9A5" w14:textId="77777777" w:rsidR="00132B67" w:rsidRDefault="00132B67" w:rsidP="002B3667">
            <w:pPr>
              <w:rPr>
                <w:rFonts w:cstheme="minorHAnsi"/>
                <w:color w:val="000000" w:themeColor="text1"/>
                <w:sz w:val="24"/>
                <w:szCs w:val="24"/>
              </w:rPr>
            </w:pPr>
          </w:p>
          <w:p w14:paraId="0FB58254" w14:textId="27C21808" w:rsidR="00132B67" w:rsidRDefault="00132B67" w:rsidP="002B3667">
            <w:pPr>
              <w:rPr>
                <w:rFonts w:cstheme="minorHAnsi"/>
                <w:color w:val="000000" w:themeColor="text1"/>
                <w:sz w:val="24"/>
                <w:szCs w:val="24"/>
              </w:rPr>
            </w:pPr>
            <w:r>
              <w:rPr>
                <w:rFonts w:cstheme="minorHAnsi"/>
                <w:color w:val="000000" w:themeColor="text1"/>
                <w:sz w:val="24"/>
                <w:szCs w:val="24"/>
              </w:rPr>
              <w:t>Elliot Beck-Doss</w:t>
            </w:r>
          </w:p>
        </w:tc>
        <w:tc>
          <w:tcPr>
            <w:tcW w:w="3230" w:type="dxa"/>
          </w:tcPr>
          <w:p w14:paraId="6CA4ED89" w14:textId="77777777" w:rsidR="002B3667" w:rsidRDefault="002B3667" w:rsidP="002B3667">
            <w:pPr>
              <w:rPr>
                <w:rFonts w:cstheme="minorHAnsi"/>
                <w:color w:val="000000" w:themeColor="text1"/>
                <w:sz w:val="24"/>
                <w:szCs w:val="24"/>
              </w:rPr>
            </w:pPr>
          </w:p>
          <w:p w14:paraId="51A53BDD" w14:textId="77777777" w:rsidR="00132B67" w:rsidRDefault="00132B67" w:rsidP="002B3667">
            <w:pPr>
              <w:rPr>
                <w:rFonts w:cstheme="minorHAnsi"/>
                <w:color w:val="000000" w:themeColor="text1"/>
                <w:sz w:val="24"/>
                <w:szCs w:val="24"/>
              </w:rPr>
            </w:pPr>
          </w:p>
          <w:p w14:paraId="415576F4" w14:textId="29F5111B" w:rsidR="00132B67" w:rsidRDefault="00132B67" w:rsidP="002B3667">
            <w:pPr>
              <w:rPr>
                <w:rFonts w:cstheme="minorHAnsi"/>
                <w:color w:val="000000" w:themeColor="text1"/>
                <w:sz w:val="24"/>
                <w:szCs w:val="24"/>
              </w:rPr>
            </w:pPr>
            <w:r>
              <w:rPr>
                <w:rFonts w:cstheme="minorHAnsi"/>
                <w:color w:val="000000" w:themeColor="text1"/>
                <w:sz w:val="24"/>
                <w:szCs w:val="24"/>
              </w:rPr>
              <w:t>Richard Kagel</w:t>
            </w:r>
          </w:p>
        </w:tc>
      </w:tr>
      <w:tr w:rsidR="0071235A" w14:paraId="6DA6D7CF" w14:textId="77777777" w:rsidTr="00132B67">
        <w:trPr>
          <w:trHeight w:val="1440"/>
        </w:trPr>
        <w:tc>
          <w:tcPr>
            <w:tcW w:w="3116" w:type="dxa"/>
          </w:tcPr>
          <w:p w14:paraId="2FB76AFF" w14:textId="77777777" w:rsidR="00132B67" w:rsidRDefault="00132B67" w:rsidP="002B3667">
            <w:pPr>
              <w:rPr>
                <w:rFonts w:cstheme="minorHAnsi"/>
                <w:color w:val="000000" w:themeColor="text1"/>
                <w:sz w:val="24"/>
                <w:szCs w:val="24"/>
              </w:rPr>
            </w:pPr>
          </w:p>
          <w:p w14:paraId="037BF019" w14:textId="77777777" w:rsidR="00132B67" w:rsidRDefault="00132B67" w:rsidP="002B3667">
            <w:pPr>
              <w:rPr>
                <w:rFonts w:cstheme="minorHAnsi"/>
                <w:color w:val="000000" w:themeColor="text1"/>
                <w:sz w:val="24"/>
                <w:szCs w:val="24"/>
              </w:rPr>
            </w:pPr>
          </w:p>
          <w:p w14:paraId="11DFD24B" w14:textId="5FACCB76" w:rsidR="00132B67" w:rsidRDefault="00132B67" w:rsidP="002B3667">
            <w:pPr>
              <w:rPr>
                <w:rFonts w:cstheme="minorHAnsi"/>
                <w:color w:val="000000" w:themeColor="text1"/>
                <w:sz w:val="24"/>
                <w:szCs w:val="24"/>
              </w:rPr>
            </w:pPr>
            <w:r>
              <w:rPr>
                <w:rFonts w:cstheme="minorHAnsi"/>
                <w:color w:val="000000" w:themeColor="text1"/>
                <w:sz w:val="24"/>
                <w:szCs w:val="24"/>
              </w:rPr>
              <w:t>Karin Warnelius-Miller</w:t>
            </w:r>
          </w:p>
        </w:tc>
        <w:tc>
          <w:tcPr>
            <w:tcW w:w="3004" w:type="dxa"/>
          </w:tcPr>
          <w:p w14:paraId="256C603C" w14:textId="77777777" w:rsidR="00132B67" w:rsidRDefault="00132B67" w:rsidP="002B3667">
            <w:pPr>
              <w:rPr>
                <w:rFonts w:cstheme="minorHAnsi"/>
                <w:color w:val="000000" w:themeColor="text1"/>
                <w:sz w:val="24"/>
                <w:szCs w:val="24"/>
              </w:rPr>
            </w:pPr>
          </w:p>
          <w:p w14:paraId="327D6D58" w14:textId="77777777" w:rsidR="00132B67" w:rsidRDefault="00132B67" w:rsidP="002B3667">
            <w:pPr>
              <w:rPr>
                <w:rFonts w:cstheme="minorHAnsi"/>
                <w:color w:val="000000" w:themeColor="text1"/>
                <w:sz w:val="24"/>
                <w:szCs w:val="24"/>
              </w:rPr>
            </w:pPr>
          </w:p>
          <w:p w14:paraId="529352EC" w14:textId="78868BB1" w:rsidR="00132B67" w:rsidRDefault="00132B67" w:rsidP="002B3667">
            <w:pPr>
              <w:rPr>
                <w:rFonts w:cstheme="minorHAnsi"/>
                <w:color w:val="000000" w:themeColor="text1"/>
                <w:sz w:val="24"/>
                <w:szCs w:val="24"/>
              </w:rPr>
            </w:pPr>
            <w:r>
              <w:rPr>
                <w:rFonts w:cstheme="minorHAnsi"/>
                <w:color w:val="000000" w:themeColor="text1"/>
                <w:sz w:val="24"/>
                <w:szCs w:val="24"/>
              </w:rPr>
              <w:t xml:space="preserve">Nancy </w:t>
            </w:r>
            <w:proofErr w:type="spellStart"/>
            <w:r>
              <w:rPr>
                <w:rFonts w:cstheme="minorHAnsi"/>
                <w:color w:val="000000" w:themeColor="text1"/>
                <w:sz w:val="24"/>
                <w:szCs w:val="24"/>
              </w:rPr>
              <w:t>Bevil</w:t>
            </w:r>
            <w:r w:rsidR="0071235A">
              <w:rPr>
                <w:rFonts w:cstheme="minorHAnsi"/>
                <w:color w:val="000000" w:themeColor="text1"/>
                <w:sz w:val="24"/>
                <w:szCs w:val="24"/>
              </w:rPr>
              <w:t>l</w:t>
            </w:r>
            <w:proofErr w:type="spellEnd"/>
          </w:p>
        </w:tc>
        <w:tc>
          <w:tcPr>
            <w:tcW w:w="3230" w:type="dxa"/>
          </w:tcPr>
          <w:p w14:paraId="57B399BA" w14:textId="77777777" w:rsidR="00132B67" w:rsidRDefault="00132B67" w:rsidP="002B3667">
            <w:pPr>
              <w:rPr>
                <w:rFonts w:cstheme="minorHAnsi"/>
                <w:color w:val="000000" w:themeColor="text1"/>
                <w:sz w:val="24"/>
                <w:szCs w:val="24"/>
              </w:rPr>
            </w:pPr>
          </w:p>
          <w:p w14:paraId="1EC06A8B" w14:textId="77777777" w:rsidR="00132B67" w:rsidRDefault="00132B67" w:rsidP="002B3667">
            <w:pPr>
              <w:rPr>
                <w:rFonts w:cstheme="minorHAnsi"/>
                <w:color w:val="000000" w:themeColor="text1"/>
                <w:sz w:val="24"/>
                <w:szCs w:val="24"/>
              </w:rPr>
            </w:pPr>
          </w:p>
          <w:p w14:paraId="78E1131A" w14:textId="2FB098F8" w:rsidR="00132B67" w:rsidRDefault="00132B67" w:rsidP="002B3667">
            <w:pPr>
              <w:rPr>
                <w:rFonts w:cstheme="minorHAnsi"/>
                <w:color w:val="000000" w:themeColor="text1"/>
                <w:sz w:val="24"/>
                <w:szCs w:val="24"/>
              </w:rPr>
            </w:pPr>
          </w:p>
        </w:tc>
      </w:tr>
    </w:tbl>
    <w:p w14:paraId="3F61363C" w14:textId="2651BCDC" w:rsidR="0002291B" w:rsidRDefault="0002291B" w:rsidP="0002291B">
      <w:pPr>
        <w:rPr>
          <w:rFonts w:cstheme="minorHAnsi"/>
          <w:color w:val="000000" w:themeColor="text1"/>
          <w:sz w:val="24"/>
          <w:szCs w:val="24"/>
        </w:rPr>
      </w:pPr>
    </w:p>
    <w:p w14:paraId="28C70436" w14:textId="77777777" w:rsidR="008866A1" w:rsidRDefault="008866A1" w:rsidP="0002291B">
      <w:pPr>
        <w:rPr>
          <w:rFonts w:cstheme="minorHAnsi"/>
          <w:color w:val="000000" w:themeColor="text1"/>
          <w:sz w:val="24"/>
          <w:szCs w:val="24"/>
        </w:rPr>
      </w:pPr>
    </w:p>
    <w:p w14:paraId="1E634DF2" w14:textId="78635343" w:rsidR="00CC7FED" w:rsidRDefault="0002291B">
      <w:r>
        <w:rPr>
          <w:rFonts w:cstheme="minorHAnsi"/>
          <w:color w:val="000000" w:themeColor="text1"/>
          <w:sz w:val="24"/>
          <w:szCs w:val="24"/>
        </w:rPr>
        <w:t>cc: Sarah Sigman, Esq.</w:t>
      </w:r>
    </w:p>
    <w:sectPr w:rsidR="00CC7FED" w:rsidSect="00EA62C3">
      <w:headerReference w:type="default" r:id="rId10"/>
      <w:pgSz w:w="12240" w:h="15840"/>
      <w:pgMar w:top="1350" w:right="1440" w:bottom="145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09AD26" w14:textId="77777777" w:rsidR="007F47A9" w:rsidRDefault="007F47A9" w:rsidP="001F1114">
      <w:pPr>
        <w:spacing w:after="0" w:line="240" w:lineRule="auto"/>
      </w:pPr>
      <w:r>
        <w:separator/>
      </w:r>
    </w:p>
  </w:endnote>
  <w:endnote w:type="continuationSeparator" w:id="0">
    <w:p w14:paraId="30099D49" w14:textId="77777777" w:rsidR="007F47A9" w:rsidRDefault="007F47A9" w:rsidP="001F11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Futura Book BT">
    <w:altName w:val="Century Gothic"/>
    <w:charset w:val="00"/>
    <w:family w:val="swiss"/>
    <w:pitch w:val="variable"/>
    <w:sig w:usb0="00000003" w:usb1="00000000" w:usb2="00000000" w:usb3="00000000" w:csb0="00000001" w:csb1="00000000"/>
  </w:font>
  <w:font w:name="Futura Medium BT">
    <w:altName w:val="Century Gothic"/>
    <w:charset w:val="00"/>
    <w:family w:val="swiss"/>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D947B3" w14:textId="77777777" w:rsidR="007F47A9" w:rsidRDefault="007F47A9" w:rsidP="001F1114">
      <w:pPr>
        <w:spacing w:after="0" w:line="240" w:lineRule="auto"/>
      </w:pPr>
      <w:r>
        <w:separator/>
      </w:r>
    </w:p>
  </w:footnote>
  <w:footnote w:type="continuationSeparator" w:id="0">
    <w:p w14:paraId="283F61FD" w14:textId="77777777" w:rsidR="007F47A9" w:rsidRDefault="007F47A9" w:rsidP="001F11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3FA5BB" w14:textId="61D79740" w:rsidR="004A2875" w:rsidRPr="004A2875" w:rsidRDefault="001F1114" w:rsidP="001F1114">
    <w:pPr>
      <w:spacing w:line="240" w:lineRule="auto"/>
      <w:rPr>
        <w:i/>
        <w:iCs/>
      </w:rPr>
    </w:pPr>
    <w:r w:rsidRPr="004A2875">
      <w:rPr>
        <w:rFonts w:cstheme="minorHAnsi"/>
        <w:i/>
        <w:iCs/>
        <w:color w:val="000000" w:themeColor="text1"/>
        <w:sz w:val="24"/>
        <w:szCs w:val="24"/>
      </w:rPr>
      <w:t>Sonoma County Board of Supervisors</w:t>
    </w:r>
    <w:r w:rsidRPr="004A2875">
      <w:rPr>
        <w:rFonts w:cstheme="minorHAnsi"/>
        <w:i/>
        <w:iCs/>
        <w:color w:val="000000" w:themeColor="text1"/>
        <w:sz w:val="24"/>
        <w:szCs w:val="24"/>
      </w:rPr>
      <w:br/>
      <w:t>March 31, 2022</w:t>
    </w:r>
    <w:r w:rsidRPr="004A2875">
      <w:rPr>
        <w:rFonts w:cstheme="minorHAnsi"/>
        <w:i/>
        <w:iCs/>
        <w:color w:val="000000" w:themeColor="text1"/>
        <w:sz w:val="24"/>
        <w:szCs w:val="24"/>
      </w:rPr>
      <w:br/>
      <w:t xml:space="preserve">Page </w:t>
    </w:r>
    <w:r>
      <w:rPr>
        <w:rFonts w:cstheme="minorHAnsi"/>
        <w:i/>
        <w:iCs/>
        <w:color w:val="000000" w:themeColor="text1"/>
        <w:sz w:val="24"/>
        <w:szCs w:val="24"/>
      </w:rPr>
      <w:fldChar w:fldCharType="begin"/>
    </w:r>
    <w:r>
      <w:rPr>
        <w:rFonts w:cstheme="minorHAnsi"/>
        <w:i/>
        <w:iCs/>
        <w:color w:val="000000" w:themeColor="text1"/>
        <w:sz w:val="24"/>
        <w:szCs w:val="24"/>
      </w:rPr>
      <w:instrText xml:space="preserve"> PAGE  \* MERGEFORMAT </w:instrText>
    </w:r>
    <w:r>
      <w:rPr>
        <w:rFonts w:cstheme="minorHAnsi"/>
        <w:i/>
        <w:iCs/>
        <w:color w:val="000000" w:themeColor="text1"/>
        <w:sz w:val="24"/>
        <w:szCs w:val="24"/>
      </w:rPr>
      <w:fldChar w:fldCharType="separate"/>
    </w:r>
    <w:r>
      <w:rPr>
        <w:rFonts w:cstheme="minorHAnsi"/>
        <w:i/>
        <w:iCs/>
        <w:noProof/>
        <w:color w:val="000000" w:themeColor="text1"/>
        <w:sz w:val="24"/>
        <w:szCs w:val="24"/>
      </w:rPr>
      <w:t>2</w:t>
    </w:r>
    <w:r>
      <w:rPr>
        <w:rFonts w:cstheme="minorHAnsi"/>
        <w:i/>
        <w:iCs/>
        <w:color w:val="000000" w:themeColor="text1"/>
        <w:sz w:val="24"/>
        <w:szCs w:val="24"/>
      </w:rPr>
      <w:fldChar w:fldCharType="end"/>
    </w:r>
    <w:sdt>
      <w:sdtPr>
        <w:rPr>
          <w:i/>
          <w:iCs/>
        </w:rPr>
        <w:id w:val="835660305"/>
        <w:docPartObj>
          <w:docPartGallery w:val="Watermarks"/>
          <w:docPartUnique/>
        </w:docPartObj>
      </w:sdtPr>
      <w:sdtEndPr/>
      <w:sdtContent>
        <w:r w:rsidR="007F47A9">
          <w:rPr>
            <w:noProof/>
          </w:rPr>
          <w:pict w14:anchorId="77DC5E51">
            <v:shapetype id="_x0000_t202" coordsize="21600,21600" o:spt="202" path="m,l,21600r21600,l21600,xe">
              <v:stroke joinstyle="miter"/>
              <v:path gradientshapeok="t" o:connecttype="rect"/>
            </v:shapetype>
            <v:shape id="PowerPlusWaterMarkObject774697597" o:spid="_x0000_s2049" type="#_x0000_t202" style="position:absolute;margin-left:0;margin-top:0;width:412.4pt;height:247.45pt;rotation:-45;z-index:-2516587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s7WGwIAAB4EAAAOAAAAZHJzL2Uyb0RvYy54bWysU8Fy0zAQvTPDP2h0J07SpgRPnE5ooRwK&#10;ZNowPSuSHLtYWrFSYoevZ6U4CYUbgw8aeVd+eu/t8+y6Mw3bafQ12IKPBkPOtJWgarsp+LfVxzdT&#10;znwQVokGrC74Xnt+PX/9ata6XI+hgkZpZARifd66glchuDzLvKy0EX4ATltqloBGBHrFTaZQtIRu&#10;mmw8HF5lLaByCFJ7T9XbQ5PPE35Zahm+lqXXgTUFJ24hrZjWdVyz+UzkGxSuqmVPQ/wDCyNqS5ee&#10;oG5FEGyL9V9QppYIHsowkGAyKMta6qSB1IyGf6h5rITTSQuZ493JJv//YOWX3aNbIgvde+hogEmE&#10;d/cgv3tm4Q5pJiNOuwcg79LuphJ2oxfekbnHpvb1T5pu6n9QdVhCbQPRTIWFet768IlC0OhjrQdB&#10;hLbSQr0sJ92rvTsirnQXImrEo4FlrfN5TzwO2uc+Sli3n0HRJ2IbIMnoSjQME+/pu2F8UplMZySV&#10;0rA/JYAuYJKKk/HF28sptST1LkaX46vRJF0p8ogWJ+zQhzsNhsVNwZFcSLBid+9DZHc+0lON7A48&#10;Q7fu6EikvAa1J9ItRa/g/sdWoCabt+YGKKlkW4lgnijbC0yyjzevuieBrr87EO1lc4xeIpAyqJgV&#10;JjqhngnINJTonWjYJFlwoNgf7skeUOO3FhZkX1knJWeevRIKYRLY/zAx5b+/p1Pn33r+CwAA//8D&#10;AFBLAwQUAAYACAAAACEAb1HIZeAAAAAKAQAADwAAAGRycy9kb3ducmV2LnhtbEyPwW7CMBBE70j8&#10;g7VIvaDiFKUVhDioUHEqFygHjiZekoh4HWIH0n59t720l5FWo5mdly57W4sbtr5ypOBpEoFAyp2p&#10;qFBw+Ng8zkD4oMno2hEq+EQPy2w4SHVi3J12eNuHQnAJ+UQrKENoEil9XqLVfuIaJPbOrrU68NkW&#10;0rT6zuW2ltMoepFWV8QfSt3gusT8su+sguJ8vHbX8Xb9vjn0Obrt6uu5Win1MOrfFiyvCxAB+/CX&#10;gB8G3g8ZDzu5jowXtQKmCb/K3mwaM8tJQTyP5yCzVP5HyL4BAAD//wMAUEsBAi0AFAAGAAgAAAAh&#10;ALaDOJL+AAAA4QEAABMAAAAAAAAAAAAAAAAAAAAAAFtDb250ZW50X1R5cGVzXS54bWxQSwECLQAU&#10;AAYACAAAACEAOP0h/9YAAACUAQAACwAAAAAAAAAAAAAAAAAvAQAAX3JlbHMvLnJlbHNQSwECLQAU&#10;AAYACAAAACEAnArO1hsCAAAeBAAADgAAAAAAAAAAAAAAAAAuAgAAZHJzL2Uyb0RvYy54bWxQSwEC&#10;LQAUAAYACAAAACEAb1HIZeAAAAAKAQAADwAAAAAAAAAAAAAAAAB1BAAAZHJzL2Rvd25yZXYueG1s&#10;UEsFBgAAAAAEAAQA8wAAAIIFAAAAAA==&#10;" o:allowincell="f" filled="f" stroked="f">
              <v:stroke joinstyle="round"/>
              <o:lock v:ext="edit" rotation="t" aspectratio="t" verticies="t" adjusthandles="t" grouping="t" shapetype="t"/>
              <v:textbox style="mso-next-textbox:#PowerPlusWaterMarkObject774697597">
                <w:txbxContent>
                  <w:p w14:paraId="4EF1C713" w14:textId="77777777" w:rsidR="000D51D1" w:rsidRDefault="008058BE" w:rsidP="000D51D1">
                    <w:pPr>
                      <w:jc w:val="center"/>
                      <w:rPr>
                        <w:rFonts w:ascii="Calibri" w:hAnsi="Calibri" w:cs="Calibri"/>
                        <w:color w:val="F4B083" w:themeColor="accent2" w:themeTint="99"/>
                        <w:sz w:val="72"/>
                        <w:szCs w:val="72"/>
                        <w14:textFill>
                          <w14:solidFill>
                            <w14:schemeClr w14:val="accent2">
                              <w14:alpha w14:val="50000"/>
                              <w14:lumMod w14:val="60000"/>
                              <w14:lumOff w14:val="40000"/>
                            </w14:schemeClr>
                          </w14:solidFill>
                        </w14:textFill>
                      </w:rPr>
                    </w:pPr>
                    <w:r>
                      <w:rPr>
                        <w:rFonts w:ascii="Calibri" w:hAnsi="Calibri" w:cs="Calibri"/>
                        <w:color w:val="F4B083" w:themeColor="accent2" w:themeTint="99"/>
                        <w:sz w:val="72"/>
                        <w:szCs w:val="72"/>
                        <w14:textFill>
                          <w14:solidFill>
                            <w14:schemeClr w14:val="accent2">
                              <w14:alpha w14:val="50000"/>
                              <w14:lumMod w14:val="60000"/>
                              <w14:lumOff w14:val="40000"/>
                            </w14:schemeClr>
                          </w14:solidFill>
                        </w14:textFill>
                      </w:rPr>
                      <w:t>DRAFT</w:t>
                    </w:r>
                  </w:p>
                </w:txbxContent>
              </v:textbox>
              <w10:wrap anchorx="margin" anchory="margin"/>
            </v:shape>
          </w:pic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CC6576"/>
    <w:multiLevelType w:val="hybridMultilevel"/>
    <w:tmpl w:val="4F90B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91B"/>
    <w:rsid w:val="000028C0"/>
    <w:rsid w:val="00014E54"/>
    <w:rsid w:val="0002291B"/>
    <w:rsid w:val="00035083"/>
    <w:rsid w:val="00037069"/>
    <w:rsid w:val="00053AB7"/>
    <w:rsid w:val="000A3408"/>
    <w:rsid w:val="000B7285"/>
    <w:rsid w:val="000F4984"/>
    <w:rsid w:val="00117C60"/>
    <w:rsid w:val="0012185A"/>
    <w:rsid w:val="001248BB"/>
    <w:rsid w:val="00125D82"/>
    <w:rsid w:val="00130C1C"/>
    <w:rsid w:val="00132B67"/>
    <w:rsid w:val="001411CC"/>
    <w:rsid w:val="001426CF"/>
    <w:rsid w:val="001560A3"/>
    <w:rsid w:val="00193411"/>
    <w:rsid w:val="001A6E5E"/>
    <w:rsid w:val="001C0C2C"/>
    <w:rsid w:val="001C3218"/>
    <w:rsid w:val="001C3E97"/>
    <w:rsid w:val="001E6FF5"/>
    <w:rsid w:val="001F1114"/>
    <w:rsid w:val="001F2EF3"/>
    <w:rsid w:val="002117C0"/>
    <w:rsid w:val="002125D2"/>
    <w:rsid w:val="00231E93"/>
    <w:rsid w:val="00232624"/>
    <w:rsid w:val="00232C1F"/>
    <w:rsid w:val="00245A40"/>
    <w:rsid w:val="002A1302"/>
    <w:rsid w:val="002B20AC"/>
    <w:rsid w:val="002B3667"/>
    <w:rsid w:val="00302DDF"/>
    <w:rsid w:val="00344AE4"/>
    <w:rsid w:val="003651F9"/>
    <w:rsid w:val="00377AFA"/>
    <w:rsid w:val="00381ACD"/>
    <w:rsid w:val="0038451B"/>
    <w:rsid w:val="003A4876"/>
    <w:rsid w:val="003C28E0"/>
    <w:rsid w:val="003D717F"/>
    <w:rsid w:val="003E10FE"/>
    <w:rsid w:val="004322D2"/>
    <w:rsid w:val="00444730"/>
    <w:rsid w:val="0049027C"/>
    <w:rsid w:val="004A0617"/>
    <w:rsid w:val="004B6464"/>
    <w:rsid w:val="004D366A"/>
    <w:rsid w:val="004D566B"/>
    <w:rsid w:val="0051240E"/>
    <w:rsid w:val="00515C1F"/>
    <w:rsid w:val="00585D95"/>
    <w:rsid w:val="00585E3D"/>
    <w:rsid w:val="005A166F"/>
    <w:rsid w:val="005A60E3"/>
    <w:rsid w:val="005C3802"/>
    <w:rsid w:val="005E548F"/>
    <w:rsid w:val="005F4EFD"/>
    <w:rsid w:val="006026FB"/>
    <w:rsid w:val="00622C61"/>
    <w:rsid w:val="00644AA0"/>
    <w:rsid w:val="00655594"/>
    <w:rsid w:val="00674A4E"/>
    <w:rsid w:val="006A73BE"/>
    <w:rsid w:val="006C0409"/>
    <w:rsid w:val="006C0D2B"/>
    <w:rsid w:val="006E54CC"/>
    <w:rsid w:val="006E603B"/>
    <w:rsid w:val="006F079D"/>
    <w:rsid w:val="006F6368"/>
    <w:rsid w:val="006F6FAE"/>
    <w:rsid w:val="00700132"/>
    <w:rsid w:val="00701415"/>
    <w:rsid w:val="007113DD"/>
    <w:rsid w:val="0071235A"/>
    <w:rsid w:val="0071466F"/>
    <w:rsid w:val="0072048D"/>
    <w:rsid w:val="00753F38"/>
    <w:rsid w:val="00760C7A"/>
    <w:rsid w:val="007638AF"/>
    <w:rsid w:val="00772637"/>
    <w:rsid w:val="007B7999"/>
    <w:rsid w:val="007C2CA6"/>
    <w:rsid w:val="007D3770"/>
    <w:rsid w:val="007D7840"/>
    <w:rsid w:val="007F47A9"/>
    <w:rsid w:val="007F58F6"/>
    <w:rsid w:val="008058BE"/>
    <w:rsid w:val="008158F8"/>
    <w:rsid w:val="00856D4A"/>
    <w:rsid w:val="00870492"/>
    <w:rsid w:val="00872BFA"/>
    <w:rsid w:val="0087599B"/>
    <w:rsid w:val="008866A1"/>
    <w:rsid w:val="008B1F02"/>
    <w:rsid w:val="008B5A48"/>
    <w:rsid w:val="008D05B4"/>
    <w:rsid w:val="008E0BD5"/>
    <w:rsid w:val="00901740"/>
    <w:rsid w:val="00943926"/>
    <w:rsid w:val="0095279C"/>
    <w:rsid w:val="00963BCD"/>
    <w:rsid w:val="009926EA"/>
    <w:rsid w:val="009A1C88"/>
    <w:rsid w:val="009C6584"/>
    <w:rsid w:val="009D256D"/>
    <w:rsid w:val="009D6828"/>
    <w:rsid w:val="009E7F2D"/>
    <w:rsid w:val="009F17DC"/>
    <w:rsid w:val="009F75F5"/>
    <w:rsid w:val="00A12546"/>
    <w:rsid w:val="00A255BF"/>
    <w:rsid w:val="00A26B48"/>
    <w:rsid w:val="00A53D8E"/>
    <w:rsid w:val="00A64567"/>
    <w:rsid w:val="00A66DE0"/>
    <w:rsid w:val="00A92B36"/>
    <w:rsid w:val="00AB56E5"/>
    <w:rsid w:val="00AE2E1C"/>
    <w:rsid w:val="00AF72C2"/>
    <w:rsid w:val="00B044F5"/>
    <w:rsid w:val="00B10879"/>
    <w:rsid w:val="00B13365"/>
    <w:rsid w:val="00B2556B"/>
    <w:rsid w:val="00B37E6A"/>
    <w:rsid w:val="00B44926"/>
    <w:rsid w:val="00B6446A"/>
    <w:rsid w:val="00B72D9F"/>
    <w:rsid w:val="00B954A2"/>
    <w:rsid w:val="00BA6B09"/>
    <w:rsid w:val="00BC4C45"/>
    <w:rsid w:val="00BC5075"/>
    <w:rsid w:val="00BE15D0"/>
    <w:rsid w:val="00C05842"/>
    <w:rsid w:val="00C27D8A"/>
    <w:rsid w:val="00C330FD"/>
    <w:rsid w:val="00C3482C"/>
    <w:rsid w:val="00C40C9C"/>
    <w:rsid w:val="00C42307"/>
    <w:rsid w:val="00C537BE"/>
    <w:rsid w:val="00C73AC5"/>
    <w:rsid w:val="00C80A84"/>
    <w:rsid w:val="00CE60E3"/>
    <w:rsid w:val="00CF531C"/>
    <w:rsid w:val="00D12668"/>
    <w:rsid w:val="00D1333E"/>
    <w:rsid w:val="00D32CD4"/>
    <w:rsid w:val="00D35381"/>
    <w:rsid w:val="00D37AD7"/>
    <w:rsid w:val="00D470B5"/>
    <w:rsid w:val="00D47EF3"/>
    <w:rsid w:val="00D946DD"/>
    <w:rsid w:val="00D97667"/>
    <w:rsid w:val="00DA3382"/>
    <w:rsid w:val="00DB09E3"/>
    <w:rsid w:val="00DB3012"/>
    <w:rsid w:val="00DC26BD"/>
    <w:rsid w:val="00E16FFE"/>
    <w:rsid w:val="00E2247D"/>
    <w:rsid w:val="00E7122B"/>
    <w:rsid w:val="00E77A49"/>
    <w:rsid w:val="00E814D5"/>
    <w:rsid w:val="00E82C66"/>
    <w:rsid w:val="00E92D9B"/>
    <w:rsid w:val="00EA62C3"/>
    <w:rsid w:val="00EC1E8D"/>
    <w:rsid w:val="00ED227D"/>
    <w:rsid w:val="00EF5BAE"/>
    <w:rsid w:val="00F50FF0"/>
    <w:rsid w:val="00F54F4B"/>
    <w:rsid w:val="00F65DD4"/>
    <w:rsid w:val="00F6713D"/>
    <w:rsid w:val="00F8532E"/>
    <w:rsid w:val="00F9678A"/>
    <w:rsid w:val="00F968ED"/>
    <w:rsid w:val="00FB72B3"/>
    <w:rsid w:val="00FC4EFC"/>
    <w:rsid w:val="00FC593D"/>
    <w:rsid w:val="00FD1C2A"/>
    <w:rsid w:val="00FD5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445459D"/>
  <w15:chartTrackingRefBased/>
  <w15:docId w15:val="{6433CE5D-BE4F-A149-8FF8-69AAA7CF64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91B"/>
    <w:pPr>
      <w:spacing w:after="160" w:line="259" w:lineRule="auto"/>
    </w:pPr>
    <w:rPr>
      <w:sz w:val="22"/>
      <w:szCs w:val="22"/>
    </w:rPr>
  </w:style>
  <w:style w:type="paragraph" w:styleId="Heading1">
    <w:name w:val="heading 1"/>
    <w:basedOn w:val="Normal"/>
    <w:next w:val="Normal"/>
    <w:link w:val="Heading1Char"/>
    <w:uiPriority w:val="9"/>
    <w:qFormat/>
    <w:rsid w:val="00753F38"/>
    <w:pPr>
      <w:keepNext/>
      <w:keepLines/>
      <w:spacing w:after="0" w:line="240" w:lineRule="auto"/>
      <w:jc w:val="center"/>
      <w:outlineLvl w:val="0"/>
    </w:pPr>
    <w:rPr>
      <w:rFonts w:ascii="Futura Book BT" w:eastAsiaTheme="majorEastAsia" w:hAnsi="Futura Book BT" w:cstheme="majorBidi"/>
      <w:b/>
      <w:bCs/>
      <w:color w:val="000000" w:themeColor="text1"/>
      <w:sz w:val="32"/>
      <w:szCs w:val="32"/>
      <w:lang w:eastAsia="ja-JP"/>
    </w:rPr>
  </w:style>
  <w:style w:type="paragraph" w:styleId="Heading2">
    <w:name w:val="heading 2"/>
    <w:basedOn w:val="Normal"/>
    <w:next w:val="Normal"/>
    <w:link w:val="Heading2Char"/>
    <w:uiPriority w:val="9"/>
    <w:unhideWhenUsed/>
    <w:qFormat/>
    <w:rsid w:val="00753F38"/>
    <w:pPr>
      <w:keepNext/>
      <w:keepLines/>
      <w:spacing w:after="240" w:line="240" w:lineRule="auto"/>
      <w:jc w:val="center"/>
      <w:outlineLvl w:val="1"/>
    </w:pPr>
    <w:rPr>
      <w:rFonts w:ascii="Futura Book BT" w:eastAsiaTheme="majorEastAsia" w:hAnsi="Futura Book BT" w:cstheme="majorBidi"/>
      <w:b/>
      <w:bCs/>
      <w:color w:val="000000" w:themeColor="text1"/>
      <w:sz w:val="26"/>
      <w:szCs w:val="26"/>
      <w:lang w:eastAsia="ja-JP"/>
    </w:rPr>
  </w:style>
  <w:style w:type="paragraph" w:styleId="Heading3">
    <w:name w:val="heading 3"/>
    <w:basedOn w:val="Normal"/>
    <w:next w:val="Normal"/>
    <w:link w:val="Heading3Char"/>
    <w:uiPriority w:val="9"/>
    <w:unhideWhenUsed/>
    <w:qFormat/>
    <w:rsid w:val="00753F38"/>
    <w:pPr>
      <w:keepNext/>
      <w:keepLines/>
      <w:spacing w:before="240" w:after="120" w:line="240" w:lineRule="auto"/>
      <w:jc w:val="both"/>
      <w:outlineLvl w:val="2"/>
    </w:pPr>
    <w:rPr>
      <w:rFonts w:ascii="Futura Medium BT" w:eastAsiaTheme="majorEastAsia" w:hAnsi="Futura Medium BT" w:cstheme="majorBidi"/>
      <w:b/>
      <w:bCs/>
      <w:color w:val="000000" w:themeColor="text1"/>
      <w:sz w:val="24"/>
      <w:szCs w:val="24"/>
      <w:lang w:eastAsia="ja-JP"/>
    </w:rPr>
  </w:style>
  <w:style w:type="paragraph" w:styleId="Heading4">
    <w:name w:val="heading 4"/>
    <w:basedOn w:val="Normal"/>
    <w:next w:val="Normal"/>
    <w:link w:val="Heading4Char"/>
    <w:uiPriority w:val="9"/>
    <w:unhideWhenUsed/>
    <w:qFormat/>
    <w:rsid w:val="00753F38"/>
    <w:pPr>
      <w:keepNext/>
      <w:keepLines/>
      <w:spacing w:before="200" w:after="0" w:line="240" w:lineRule="auto"/>
      <w:jc w:val="both"/>
      <w:outlineLvl w:val="3"/>
    </w:pPr>
    <w:rPr>
      <w:rFonts w:ascii="Futura Book BT" w:eastAsiaTheme="majorEastAsia" w:hAnsi="Futura Book BT" w:cstheme="majorBidi"/>
      <w:b/>
      <w:bCs/>
      <w:iCs/>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de">
    <w:name w:val="Code"/>
    <w:basedOn w:val="Normal"/>
    <w:qFormat/>
    <w:rsid w:val="00753F38"/>
    <w:pPr>
      <w:spacing w:after="120" w:line="240" w:lineRule="auto"/>
      <w:ind w:left="720"/>
      <w:contextualSpacing/>
      <w:jc w:val="both"/>
    </w:pPr>
    <w:rPr>
      <w:rFonts w:ascii="Courier New" w:eastAsiaTheme="minorEastAsia" w:hAnsi="Courier New"/>
      <w:noProof/>
      <w:sz w:val="19"/>
      <w:szCs w:val="19"/>
      <w:lang w:eastAsia="ja-JP"/>
    </w:rPr>
  </w:style>
  <w:style w:type="character" w:customStyle="1" w:styleId="Codeinline">
    <w:name w:val="Code (inline)"/>
    <w:basedOn w:val="DefaultParagraphFont"/>
    <w:uiPriority w:val="1"/>
    <w:qFormat/>
    <w:rsid w:val="00753F38"/>
    <w:rPr>
      <w:rFonts w:ascii="Courier New" w:hAnsi="Courier New"/>
      <w:noProof/>
      <w:sz w:val="20"/>
      <w:lang w:val="en-US"/>
    </w:rPr>
  </w:style>
  <w:style w:type="character" w:styleId="FollowedHyperlink">
    <w:name w:val="FollowedHyperlink"/>
    <w:basedOn w:val="DefaultParagraphFont"/>
    <w:uiPriority w:val="99"/>
    <w:semiHidden/>
    <w:unhideWhenUsed/>
    <w:rsid w:val="00753F38"/>
    <w:rPr>
      <w:color w:val="954F72" w:themeColor="followedHyperlink"/>
      <w:u w:val="single"/>
    </w:rPr>
  </w:style>
  <w:style w:type="paragraph" w:styleId="Footer">
    <w:name w:val="footer"/>
    <w:basedOn w:val="Normal"/>
    <w:link w:val="FooterChar"/>
    <w:uiPriority w:val="99"/>
    <w:unhideWhenUsed/>
    <w:rsid w:val="00753F38"/>
    <w:pPr>
      <w:tabs>
        <w:tab w:val="center" w:pos="4320"/>
        <w:tab w:val="right" w:pos="8640"/>
      </w:tabs>
      <w:spacing w:after="0" w:line="240" w:lineRule="auto"/>
      <w:jc w:val="both"/>
    </w:pPr>
    <w:rPr>
      <w:rFonts w:ascii="Garamond" w:eastAsiaTheme="minorEastAsia" w:hAnsi="Garamond"/>
      <w:sz w:val="24"/>
      <w:szCs w:val="24"/>
      <w:lang w:eastAsia="ja-JP"/>
    </w:rPr>
  </w:style>
  <w:style w:type="character" w:customStyle="1" w:styleId="FooterChar">
    <w:name w:val="Footer Char"/>
    <w:basedOn w:val="DefaultParagraphFont"/>
    <w:link w:val="Footer"/>
    <w:uiPriority w:val="99"/>
    <w:rsid w:val="00753F38"/>
    <w:rPr>
      <w:rFonts w:ascii="Garamond" w:eastAsiaTheme="minorEastAsia" w:hAnsi="Garamond"/>
      <w:lang w:eastAsia="ja-JP"/>
    </w:rPr>
  </w:style>
  <w:style w:type="paragraph" w:styleId="Header">
    <w:name w:val="header"/>
    <w:basedOn w:val="Normal"/>
    <w:link w:val="HeaderChar"/>
    <w:uiPriority w:val="99"/>
    <w:unhideWhenUsed/>
    <w:rsid w:val="00753F38"/>
    <w:pPr>
      <w:tabs>
        <w:tab w:val="center" w:pos="4320"/>
        <w:tab w:val="right" w:pos="8640"/>
      </w:tabs>
      <w:spacing w:after="0" w:line="240" w:lineRule="auto"/>
      <w:jc w:val="both"/>
    </w:pPr>
    <w:rPr>
      <w:rFonts w:ascii="Garamond" w:eastAsiaTheme="minorEastAsia" w:hAnsi="Garamond"/>
      <w:sz w:val="24"/>
      <w:szCs w:val="24"/>
      <w:lang w:eastAsia="ja-JP"/>
    </w:rPr>
  </w:style>
  <w:style w:type="character" w:customStyle="1" w:styleId="HeaderChar">
    <w:name w:val="Header Char"/>
    <w:basedOn w:val="DefaultParagraphFont"/>
    <w:link w:val="Header"/>
    <w:uiPriority w:val="99"/>
    <w:rsid w:val="00753F38"/>
    <w:rPr>
      <w:rFonts w:ascii="Garamond" w:eastAsiaTheme="minorEastAsia" w:hAnsi="Garamond"/>
      <w:lang w:eastAsia="ja-JP"/>
    </w:rPr>
  </w:style>
  <w:style w:type="character" w:customStyle="1" w:styleId="Heading1Char">
    <w:name w:val="Heading 1 Char"/>
    <w:basedOn w:val="DefaultParagraphFont"/>
    <w:link w:val="Heading1"/>
    <w:uiPriority w:val="9"/>
    <w:rsid w:val="00753F38"/>
    <w:rPr>
      <w:rFonts w:ascii="Futura Book BT" w:eastAsiaTheme="majorEastAsia" w:hAnsi="Futura Book BT" w:cstheme="majorBidi"/>
      <w:b/>
      <w:bCs/>
      <w:color w:val="000000" w:themeColor="text1"/>
      <w:sz w:val="32"/>
      <w:szCs w:val="32"/>
      <w:lang w:eastAsia="ja-JP"/>
    </w:rPr>
  </w:style>
  <w:style w:type="character" w:customStyle="1" w:styleId="Heading2Char">
    <w:name w:val="Heading 2 Char"/>
    <w:basedOn w:val="DefaultParagraphFont"/>
    <w:link w:val="Heading2"/>
    <w:uiPriority w:val="9"/>
    <w:rsid w:val="00753F38"/>
    <w:rPr>
      <w:rFonts w:ascii="Futura Book BT" w:eastAsiaTheme="majorEastAsia" w:hAnsi="Futura Book BT" w:cstheme="majorBidi"/>
      <w:b/>
      <w:bCs/>
      <w:color w:val="000000" w:themeColor="text1"/>
      <w:sz w:val="26"/>
      <w:szCs w:val="26"/>
      <w:lang w:eastAsia="ja-JP"/>
    </w:rPr>
  </w:style>
  <w:style w:type="character" w:customStyle="1" w:styleId="Heading3Char">
    <w:name w:val="Heading 3 Char"/>
    <w:basedOn w:val="DefaultParagraphFont"/>
    <w:link w:val="Heading3"/>
    <w:uiPriority w:val="9"/>
    <w:rsid w:val="00753F38"/>
    <w:rPr>
      <w:rFonts w:ascii="Futura Medium BT" w:eastAsiaTheme="majorEastAsia" w:hAnsi="Futura Medium BT" w:cstheme="majorBidi"/>
      <w:b/>
      <w:bCs/>
      <w:color w:val="000000" w:themeColor="text1"/>
      <w:lang w:eastAsia="ja-JP"/>
    </w:rPr>
  </w:style>
  <w:style w:type="character" w:customStyle="1" w:styleId="Heading4Char">
    <w:name w:val="Heading 4 Char"/>
    <w:basedOn w:val="DefaultParagraphFont"/>
    <w:link w:val="Heading4"/>
    <w:uiPriority w:val="9"/>
    <w:rsid w:val="00753F38"/>
    <w:rPr>
      <w:rFonts w:ascii="Futura Book BT" w:eastAsiaTheme="majorEastAsia" w:hAnsi="Futura Book BT" w:cstheme="majorBidi"/>
      <w:b/>
      <w:bCs/>
      <w:iCs/>
      <w:sz w:val="22"/>
      <w:szCs w:val="22"/>
      <w:lang w:eastAsia="ja-JP"/>
    </w:rPr>
  </w:style>
  <w:style w:type="paragraph" w:styleId="HTMLPreformatted">
    <w:name w:val="HTML Preformatted"/>
    <w:basedOn w:val="Normal"/>
    <w:link w:val="HTMLPreformattedChar"/>
    <w:uiPriority w:val="99"/>
    <w:semiHidden/>
    <w:unhideWhenUsed/>
    <w:rsid w:val="00753F38"/>
    <w:pPr>
      <w:spacing w:after="0" w:line="240" w:lineRule="auto"/>
      <w:jc w:val="both"/>
    </w:pPr>
    <w:rPr>
      <w:rFonts w:ascii="Consolas" w:eastAsiaTheme="minorEastAsia" w:hAnsi="Consolas"/>
      <w:sz w:val="20"/>
      <w:szCs w:val="20"/>
      <w:lang w:eastAsia="ja-JP"/>
    </w:rPr>
  </w:style>
  <w:style w:type="character" w:customStyle="1" w:styleId="HTMLPreformattedChar">
    <w:name w:val="HTML Preformatted Char"/>
    <w:basedOn w:val="DefaultParagraphFont"/>
    <w:link w:val="HTMLPreformatted"/>
    <w:uiPriority w:val="99"/>
    <w:semiHidden/>
    <w:rsid w:val="00753F38"/>
    <w:rPr>
      <w:rFonts w:ascii="Consolas" w:eastAsiaTheme="minorEastAsia" w:hAnsi="Consolas"/>
      <w:sz w:val="20"/>
      <w:szCs w:val="20"/>
      <w:lang w:eastAsia="ja-JP"/>
    </w:rPr>
  </w:style>
  <w:style w:type="character" w:styleId="Hyperlink">
    <w:name w:val="Hyperlink"/>
    <w:basedOn w:val="DefaultParagraphFont"/>
    <w:uiPriority w:val="99"/>
    <w:unhideWhenUsed/>
    <w:rsid w:val="00753F38"/>
    <w:rPr>
      <w:color w:val="0563C1" w:themeColor="hyperlink"/>
      <w:u w:val="single"/>
    </w:rPr>
  </w:style>
  <w:style w:type="paragraph" w:styleId="ListParagraph">
    <w:name w:val="List Paragraph"/>
    <w:basedOn w:val="Normal"/>
    <w:uiPriority w:val="34"/>
    <w:qFormat/>
    <w:rsid w:val="00753F38"/>
    <w:pPr>
      <w:spacing w:after="120" w:line="240" w:lineRule="auto"/>
      <w:ind w:left="720"/>
      <w:contextualSpacing/>
      <w:jc w:val="both"/>
    </w:pPr>
    <w:rPr>
      <w:rFonts w:ascii="Garamond" w:eastAsiaTheme="minorEastAsia" w:hAnsi="Garamond"/>
      <w:sz w:val="24"/>
      <w:szCs w:val="24"/>
      <w:lang w:eastAsia="ja-JP"/>
    </w:rPr>
  </w:style>
  <w:style w:type="table" w:styleId="TableGrid">
    <w:name w:val="Table Grid"/>
    <w:basedOn w:val="TableNormal"/>
    <w:uiPriority w:val="39"/>
    <w:rsid w:val="00753F38"/>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561</Words>
  <Characters>3204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Ridgely Evers</dc:creator>
  <cp:keywords/>
  <dc:description/>
  <cp:lastModifiedBy>Walter Kieser</cp:lastModifiedBy>
  <cp:revision>6</cp:revision>
  <cp:lastPrinted>2022-03-31T22:18:00Z</cp:lastPrinted>
  <dcterms:created xsi:type="dcterms:W3CDTF">2022-03-31T22:14:00Z</dcterms:created>
  <dcterms:modified xsi:type="dcterms:W3CDTF">2022-03-31T22:21:00Z</dcterms:modified>
</cp:coreProperties>
</file>