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85" w:type="dxa"/>
        <w:tblInd w:w="-142" w:type="dxa"/>
        <w:tblBorders>
          <w:top w:val="none" w:sz="0" w:space="0" w:color="auto"/>
          <w:left w:val="none" w:sz="0" w:space="0" w:color="auto"/>
          <w:bottom w:val="thickThinSmallGap" w:sz="24" w:space="0" w:color="0000FF"/>
          <w:right w:val="none" w:sz="0" w:space="0" w:color="auto"/>
          <w:insideH w:val="none" w:sz="0" w:space="0" w:color="auto"/>
          <w:insideV w:val="none" w:sz="0" w:space="0" w:color="auto"/>
        </w:tblBorders>
        <w:tblLook w:val="04A0" w:firstRow="1" w:lastRow="0" w:firstColumn="1" w:lastColumn="0" w:noHBand="0" w:noVBand="1"/>
      </w:tblPr>
      <w:tblGrid>
        <w:gridCol w:w="7797"/>
        <w:gridCol w:w="1788"/>
      </w:tblGrid>
      <w:tr w:rsidR="001D70AA" w:rsidRPr="00956FDB" w14:paraId="34C12196" w14:textId="77777777" w:rsidTr="00F4043C">
        <w:trPr>
          <w:trHeight w:val="1593"/>
        </w:trPr>
        <w:tc>
          <w:tcPr>
            <w:tcW w:w="7797" w:type="dxa"/>
          </w:tcPr>
          <w:p w14:paraId="715C3668" w14:textId="77777777" w:rsidR="001D70AA" w:rsidRPr="00BB221A" w:rsidRDefault="001D70AA" w:rsidP="00164B98">
            <w:pPr>
              <w:rPr>
                <w:rFonts w:asciiTheme="minorHAnsi" w:hAnsiTheme="minorHAnsi"/>
                <w:color w:val="0000FF"/>
              </w:rPr>
            </w:pPr>
            <w:r w:rsidRPr="00BB221A">
              <w:rPr>
                <w:rFonts w:asciiTheme="minorHAnsi" w:hAnsiTheme="minorHAnsi"/>
                <w:b/>
                <w:color w:val="0000FF"/>
                <w:sz w:val="56"/>
              </w:rPr>
              <w:t>OSSTF Limestone District 27</w:t>
            </w:r>
            <w:r w:rsidRPr="00BB221A">
              <w:rPr>
                <w:rFonts w:asciiTheme="minorHAnsi" w:hAnsiTheme="minorHAnsi"/>
                <w:color w:val="0000FF"/>
              </w:rPr>
              <w:tab/>
            </w:r>
          </w:p>
          <w:p w14:paraId="79A02080" w14:textId="77777777" w:rsidR="001D70AA" w:rsidRPr="00BB221A" w:rsidRDefault="001D70AA" w:rsidP="00164B98">
            <w:pPr>
              <w:rPr>
                <w:rFonts w:asciiTheme="minorHAnsi" w:hAnsiTheme="minorHAnsi"/>
                <w:color w:val="0000FF"/>
              </w:rPr>
            </w:pP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p>
          <w:p w14:paraId="0F0BBDEC" w14:textId="77777777" w:rsidR="001D70AA" w:rsidRPr="00F413F4" w:rsidRDefault="001D70AA" w:rsidP="00164B98">
            <w:pPr>
              <w:rPr>
                <w:rFonts w:asciiTheme="minorHAnsi" w:hAnsiTheme="minorHAnsi"/>
                <w:b/>
                <w:color w:val="0000FF"/>
                <w:sz w:val="22"/>
                <w:szCs w:val="22"/>
              </w:rPr>
            </w:pPr>
            <w:r w:rsidRPr="00F413F4">
              <w:rPr>
                <w:rFonts w:asciiTheme="minorHAnsi" w:hAnsiTheme="minorHAnsi"/>
                <w:b/>
                <w:color w:val="0000FF"/>
                <w:sz w:val="22"/>
                <w:szCs w:val="22"/>
              </w:rPr>
              <w:t xml:space="preserve">735C Arlington Park Place, Kingston, Ontario  K7M 8M8 </w:t>
            </w:r>
          </w:p>
          <w:p w14:paraId="5081BE1B" w14:textId="1D90D9A9" w:rsidR="001D70AA" w:rsidRDefault="001D70AA" w:rsidP="00E515F3">
            <w:pPr>
              <w:rPr>
                <w:rFonts w:asciiTheme="minorHAnsi" w:hAnsiTheme="minorHAnsi"/>
                <w:sz w:val="28"/>
                <w:szCs w:val="28"/>
              </w:rPr>
            </w:pPr>
            <w:r w:rsidRPr="00F413F4">
              <w:rPr>
                <w:rFonts w:asciiTheme="minorHAnsi" w:hAnsiTheme="minorHAnsi"/>
                <w:b/>
                <w:color w:val="0000FF"/>
                <w:sz w:val="22"/>
                <w:szCs w:val="22"/>
              </w:rPr>
              <w:t xml:space="preserve">Tel: 613-546-6985   Fax: 613-545-1295   </w:t>
            </w:r>
            <w:r w:rsidR="00E515F3">
              <w:rPr>
                <w:rFonts w:asciiTheme="minorHAnsi" w:hAnsiTheme="minorHAnsi"/>
                <w:b/>
                <w:color w:val="0000FF"/>
                <w:sz w:val="22"/>
                <w:szCs w:val="22"/>
              </w:rPr>
              <w:t>Web: osstf27.</w:t>
            </w:r>
            <w:r w:rsidR="001A6E47">
              <w:rPr>
                <w:rFonts w:asciiTheme="minorHAnsi" w:hAnsiTheme="minorHAnsi"/>
                <w:b/>
                <w:color w:val="0000FF"/>
                <w:sz w:val="22"/>
                <w:szCs w:val="22"/>
              </w:rPr>
              <w:t>org</w:t>
            </w:r>
            <w:r w:rsidRPr="00BB221A">
              <w:rPr>
                <w:rFonts w:asciiTheme="minorHAnsi" w:hAnsiTheme="minorHAnsi"/>
                <w:color w:val="0000FF"/>
              </w:rPr>
              <w:t xml:space="preserve"> </w:t>
            </w:r>
          </w:p>
        </w:tc>
        <w:tc>
          <w:tcPr>
            <w:tcW w:w="1788" w:type="dxa"/>
            <w:vAlign w:val="center"/>
          </w:tcPr>
          <w:p w14:paraId="1C66F491" w14:textId="77777777" w:rsidR="001D70AA" w:rsidRPr="00956FDB" w:rsidRDefault="00381CEF" w:rsidP="00164B98">
            <w:r w:rsidRPr="00381CEF">
              <w:rPr>
                <w:rFonts w:asciiTheme="minorHAnsi" w:eastAsiaTheme="minorEastAsia" w:hAnsiTheme="minorHAnsi" w:cstheme="minorBidi"/>
                <w:noProof/>
                <w:sz w:val="21"/>
                <w:szCs w:val="21"/>
                <w:lang w:val="en-CA"/>
              </w:rPr>
              <w:object w:dxaOrig="1576" w:dyaOrig="1326" w14:anchorId="7261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pt;height:66pt;mso-width-percent:0;mso-height-percent:0;mso-width-percent:0;mso-height-percent:0" o:ole="">
                  <v:imagedata r:id="rId5" o:title=""/>
                </v:shape>
                <o:OLEObject Type="Embed" ProgID="Presentations.Drawing.12" ShapeID="_x0000_i1025" DrawAspect="Content" ObjectID="_1746006875" r:id="rId6"/>
              </w:object>
            </w:r>
          </w:p>
        </w:tc>
      </w:tr>
    </w:tbl>
    <w:p w14:paraId="70325932" w14:textId="77777777" w:rsidR="001D70AA" w:rsidRDefault="001D70AA" w:rsidP="001D70AA"/>
    <w:tbl>
      <w:tblPr>
        <w:tblStyle w:val="TableGrid"/>
        <w:tblW w:w="0" w:type="auto"/>
        <w:tblInd w:w="1418" w:type="dxa"/>
        <w:tblLook w:val="04A0" w:firstRow="1" w:lastRow="0" w:firstColumn="1" w:lastColumn="0" w:noHBand="0" w:noVBand="1"/>
      </w:tblPr>
      <w:tblGrid>
        <w:gridCol w:w="6804"/>
      </w:tblGrid>
      <w:tr w:rsidR="007B7BC6" w:rsidRPr="004D612E" w14:paraId="6B80A7BA" w14:textId="77777777" w:rsidTr="00D6669F">
        <w:tc>
          <w:tcPr>
            <w:tcW w:w="6804" w:type="dxa"/>
            <w:tcBorders>
              <w:top w:val="nil"/>
              <w:left w:val="nil"/>
              <w:bottom w:val="single" w:sz="4" w:space="0" w:color="auto"/>
              <w:right w:val="nil"/>
            </w:tcBorders>
          </w:tcPr>
          <w:p w14:paraId="5694CDF8" w14:textId="77777777" w:rsidR="007B7BC6" w:rsidRPr="004D612E" w:rsidRDefault="007B7BC6" w:rsidP="00690985">
            <w:pPr>
              <w:jc w:val="center"/>
              <w:rPr>
                <w:rFonts w:asciiTheme="minorHAnsi" w:hAnsiTheme="minorHAnsi" w:cstheme="minorHAnsi"/>
                <w:sz w:val="32"/>
                <w:szCs w:val="32"/>
              </w:rPr>
            </w:pPr>
            <w:r w:rsidRPr="004D612E">
              <w:rPr>
                <w:rFonts w:asciiTheme="minorHAnsi" w:hAnsiTheme="minorHAnsi" w:cstheme="minorHAnsi"/>
                <w:sz w:val="32"/>
                <w:szCs w:val="32"/>
              </w:rPr>
              <w:t>The Teachers’ Bargaining Unit (TBU) Executive</w:t>
            </w:r>
          </w:p>
          <w:p w14:paraId="25AE9835" w14:textId="77777777" w:rsidR="007B7BC6" w:rsidRPr="004D612E" w:rsidRDefault="007B7BC6" w:rsidP="007B7BC6">
            <w:pPr>
              <w:spacing w:after="240"/>
              <w:jc w:val="center"/>
              <w:rPr>
                <w:rFonts w:asciiTheme="minorHAnsi" w:hAnsiTheme="minorHAnsi" w:cstheme="minorHAnsi"/>
                <w:sz w:val="32"/>
                <w:szCs w:val="32"/>
              </w:rPr>
            </w:pPr>
            <w:r w:rsidRPr="004D612E">
              <w:rPr>
                <w:rFonts w:asciiTheme="minorHAnsi" w:hAnsiTheme="minorHAnsi" w:cstheme="minorHAnsi"/>
                <w:sz w:val="32"/>
                <w:szCs w:val="32"/>
              </w:rPr>
              <w:t>is requesting applications for the position of</w:t>
            </w:r>
          </w:p>
          <w:p w14:paraId="3611FF6C" w14:textId="4F031796" w:rsidR="007B7BC6" w:rsidRPr="003B657C" w:rsidRDefault="007B7BC6" w:rsidP="00812664">
            <w:pPr>
              <w:spacing w:after="240"/>
              <w:jc w:val="center"/>
              <w:rPr>
                <w:rFonts w:asciiTheme="minorHAnsi" w:hAnsiTheme="minorHAnsi" w:cstheme="minorHAnsi"/>
                <w:i/>
                <w:sz w:val="48"/>
                <w:szCs w:val="48"/>
              </w:rPr>
            </w:pPr>
            <w:r w:rsidRPr="003B657C">
              <w:rPr>
                <w:rFonts w:asciiTheme="minorHAnsi" w:hAnsiTheme="minorHAnsi" w:cstheme="minorHAnsi"/>
                <w:b/>
                <w:i/>
                <w:color w:val="7F7F7F" w:themeColor="text1" w:themeTint="80"/>
                <w:sz w:val="48"/>
                <w:szCs w:val="48"/>
                <w:lang w:val="en-CA"/>
              </w:rPr>
              <w:t xml:space="preserve">TBU </w:t>
            </w:r>
            <w:r w:rsidR="004B1F8B" w:rsidRPr="004B1F8B">
              <w:rPr>
                <w:rFonts w:asciiTheme="minorHAnsi" w:hAnsiTheme="minorHAnsi" w:cstheme="minorHAnsi"/>
                <w:b/>
                <w:i/>
                <w:color w:val="7F7F7F" w:themeColor="text1" w:themeTint="80"/>
                <w:sz w:val="48"/>
                <w:szCs w:val="48"/>
                <w:lang w:val="en-CA"/>
              </w:rPr>
              <w:t>Executive Officer</w:t>
            </w:r>
          </w:p>
        </w:tc>
      </w:tr>
    </w:tbl>
    <w:p w14:paraId="41AF6E13" w14:textId="77777777" w:rsidR="00E515F3" w:rsidRPr="00E515F3" w:rsidRDefault="00E515F3" w:rsidP="00E515F3">
      <w:pPr>
        <w:jc w:val="center"/>
        <w:rPr>
          <w:b/>
          <w:sz w:val="24"/>
          <w:szCs w:val="24"/>
          <w:lang w:val="en-US"/>
        </w:rPr>
      </w:pPr>
    </w:p>
    <w:p w14:paraId="79597C73" w14:textId="3CC80A69" w:rsidR="004E3656" w:rsidRPr="000A6BB2" w:rsidRDefault="004B1F8B" w:rsidP="004E3656">
      <w:pPr>
        <w:rPr>
          <w:rFonts w:cstheme="minorHAnsi"/>
          <w:sz w:val="24"/>
          <w:szCs w:val="24"/>
        </w:rPr>
      </w:pPr>
      <w:r w:rsidRPr="004B1F8B">
        <w:rPr>
          <w:sz w:val="24"/>
          <w:szCs w:val="24"/>
        </w:rPr>
        <w:t>The Executive Officer is a voting member of the TBU Executive responsible for undertaking tasks as assigned by the Executive and to serve as liaison with Standing and Ad Hoc Committees as directed by the President. In an election year, the Executive Officer is also responsible for calling the first meeting of the Elections and Nominations Committee and facilitating the election of a Chair of the Nominations</w:t>
      </w:r>
      <w:r w:rsidR="005D121A">
        <w:rPr>
          <w:sz w:val="24"/>
          <w:szCs w:val="24"/>
        </w:rPr>
        <w:t xml:space="preserve"> and Elections</w:t>
      </w:r>
      <w:r w:rsidRPr="004B1F8B">
        <w:rPr>
          <w:sz w:val="24"/>
          <w:szCs w:val="24"/>
        </w:rPr>
        <w:t xml:space="preserve"> Committee.</w:t>
      </w:r>
      <w:r w:rsidR="004E3656">
        <w:rPr>
          <w:sz w:val="24"/>
          <w:szCs w:val="24"/>
        </w:rPr>
        <w:t xml:space="preserve"> </w:t>
      </w:r>
      <w:r w:rsidR="004E3656" w:rsidRPr="000A6BB2">
        <w:rPr>
          <w:rFonts w:cstheme="minorHAnsi"/>
          <w:sz w:val="24"/>
          <w:szCs w:val="24"/>
        </w:rPr>
        <w:t>The</w:t>
      </w:r>
      <w:r w:rsidR="004E3656">
        <w:rPr>
          <w:rFonts w:cstheme="minorHAnsi"/>
          <w:sz w:val="24"/>
          <w:szCs w:val="24"/>
        </w:rPr>
        <w:t>se</w:t>
      </w:r>
      <w:r w:rsidR="004E3656" w:rsidRPr="000A6BB2">
        <w:rPr>
          <w:rFonts w:cstheme="minorHAnsi"/>
          <w:sz w:val="24"/>
          <w:szCs w:val="24"/>
        </w:rPr>
        <w:t xml:space="preserve"> duties are outlined in Bylaw 9, Section 1.10 of the TBU Constitution.</w:t>
      </w:r>
    </w:p>
    <w:p w14:paraId="523A21D1" w14:textId="149027F4" w:rsidR="004E3656" w:rsidRPr="000A6BB2" w:rsidRDefault="003B657C" w:rsidP="004E3656">
      <w:pPr>
        <w:rPr>
          <w:rFonts w:cstheme="minorHAnsi"/>
          <w:sz w:val="24"/>
          <w:szCs w:val="24"/>
        </w:rPr>
      </w:pPr>
      <w:r w:rsidRPr="003B657C">
        <w:rPr>
          <w:rFonts w:cstheme="minorHAnsi"/>
          <w:iCs/>
          <w:sz w:val="24"/>
          <w:szCs w:val="24"/>
          <w:lang w:val="en-US"/>
        </w:rPr>
        <w:t>This appointment will be for a two-year term – from July 1, 2023 to June 30, 2025.</w:t>
      </w:r>
      <w:r w:rsidR="004E3656">
        <w:rPr>
          <w:rFonts w:cstheme="minorHAnsi"/>
          <w:iCs/>
          <w:sz w:val="24"/>
          <w:szCs w:val="24"/>
          <w:lang w:val="en-US"/>
        </w:rPr>
        <w:t xml:space="preserve"> </w:t>
      </w:r>
    </w:p>
    <w:p w14:paraId="3442AAD7" w14:textId="77777777" w:rsidR="003B657C" w:rsidRPr="00B91892" w:rsidRDefault="003B657C" w:rsidP="003B657C">
      <w:pPr>
        <w:rPr>
          <w:sz w:val="24"/>
          <w:szCs w:val="24"/>
          <w:lang w:val="en-US"/>
        </w:rPr>
      </w:pPr>
      <w:r w:rsidRPr="00B91892">
        <w:rPr>
          <w:sz w:val="24"/>
          <w:szCs w:val="24"/>
          <w:lang w:val="en-US"/>
        </w:rPr>
        <w:t xml:space="preserve">The selection will take place at the June meeting of the TBU Executive on </w:t>
      </w:r>
      <w:r>
        <w:rPr>
          <w:b/>
          <w:sz w:val="24"/>
          <w:szCs w:val="24"/>
          <w:lang w:val="en-US"/>
        </w:rPr>
        <w:t>Thursday, June 22, 2023</w:t>
      </w:r>
      <w:r w:rsidRPr="00B91892">
        <w:rPr>
          <w:sz w:val="24"/>
          <w:szCs w:val="24"/>
          <w:lang w:val="en-US"/>
        </w:rPr>
        <w:t xml:space="preserve">. </w:t>
      </w:r>
    </w:p>
    <w:p w14:paraId="7CA0C46E" w14:textId="77777777" w:rsidR="003B657C" w:rsidRPr="00B91892" w:rsidRDefault="003B657C" w:rsidP="003B657C">
      <w:pPr>
        <w:rPr>
          <w:sz w:val="24"/>
          <w:szCs w:val="24"/>
        </w:rPr>
      </w:pPr>
      <w:r w:rsidRPr="00B91892">
        <w:rPr>
          <w:sz w:val="24"/>
          <w:szCs w:val="24"/>
        </w:rPr>
        <w:t xml:space="preserve">To apply, please complete the attached one-page </w:t>
      </w:r>
      <w:r>
        <w:rPr>
          <w:sz w:val="24"/>
          <w:szCs w:val="24"/>
        </w:rPr>
        <w:t>a</w:t>
      </w:r>
      <w:r w:rsidRPr="00B91892">
        <w:rPr>
          <w:sz w:val="24"/>
          <w:szCs w:val="24"/>
        </w:rPr>
        <w:t>pplicatio</w:t>
      </w:r>
      <w:r>
        <w:rPr>
          <w:sz w:val="24"/>
          <w:szCs w:val="24"/>
        </w:rPr>
        <w:t>n f</w:t>
      </w:r>
      <w:r w:rsidRPr="00B91892">
        <w:rPr>
          <w:sz w:val="24"/>
          <w:szCs w:val="24"/>
        </w:rPr>
        <w:t xml:space="preserve">orm. </w:t>
      </w:r>
    </w:p>
    <w:p w14:paraId="61D13583" w14:textId="77777777" w:rsidR="00F266A2" w:rsidRPr="007B7BC6" w:rsidRDefault="00F266A2" w:rsidP="007B7BC6">
      <w:pPr>
        <w:rPr>
          <w:sz w:val="24"/>
          <w:szCs w:val="24"/>
        </w:rPr>
      </w:pPr>
    </w:p>
    <w:tbl>
      <w:tblPr>
        <w:tblStyle w:val="TableGrid"/>
        <w:tblW w:w="9498" w:type="dxa"/>
        <w:tblInd w:w="-5" w:type="dxa"/>
        <w:tblLook w:val="04A0" w:firstRow="1" w:lastRow="0" w:firstColumn="1" w:lastColumn="0" w:noHBand="0" w:noVBand="1"/>
      </w:tblPr>
      <w:tblGrid>
        <w:gridCol w:w="9498"/>
      </w:tblGrid>
      <w:tr w:rsidR="00E515F3" w14:paraId="7D8AEAFF" w14:textId="77777777" w:rsidTr="003B657C">
        <w:tc>
          <w:tcPr>
            <w:tcW w:w="9498" w:type="dxa"/>
          </w:tcPr>
          <w:p w14:paraId="31FED6BB" w14:textId="77777777" w:rsidR="007B7BC6" w:rsidRPr="00D00783" w:rsidRDefault="007B7BC6" w:rsidP="007B7BC6">
            <w:pPr>
              <w:spacing w:before="240" w:line="360" w:lineRule="auto"/>
              <w:jc w:val="center"/>
              <w:rPr>
                <w:rFonts w:asciiTheme="minorHAnsi" w:hAnsiTheme="minorHAnsi" w:cstheme="minorHAnsi"/>
                <w:sz w:val="26"/>
                <w:szCs w:val="26"/>
              </w:rPr>
            </w:pPr>
            <w:r w:rsidRPr="00D00783">
              <w:rPr>
                <w:rFonts w:asciiTheme="minorHAnsi" w:hAnsiTheme="minorHAnsi" w:cstheme="minorHAnsi"/>
                <w:sz w:val="26"/>
                <w:szCs w:val="26"/>
              </w:rPr>
              <w:t>Please forward completed application forms to:</w:t>
            </w:r>
          </w:p>
          <w:p w14:paraId="18808C3E" w14:textId="77777777" w:rsidR="007B7BC6" w:rsidRPr="00D00783" w:rsidRDefault="007B7BC6" w:rsidP="007B7BC6">
            <w:pPr>
              <w:spacing w:line="360" w:lineRule="auto"/>
              <w:jc w:val="center"/>
              <w:rPr>
                <w:rFonts w:asciiTheme="minorHAnsi" w:hAnsiTheme="minorHAnsi" w:cstheme="minorHAnsi"/>
                <w:b/>
                <w:color w:val="7F7F7F" w:themeColor="text1" w:themeTint="80"/>
                <w:sz w:val="30"/>
                <w:szCs w:val="30"/>
              </w:rPr>
            </w:pPr>
            <w:r w:rsidRPr="00D00783">
              <w:rPr>
                <w:rFonts w:asciiTheme="minorHAnsi" w:hAnsiTheme="minorHAnsi" w:cstheme="minorHAnsi"/>
                <w:b/>
                <w:color w:val="7F7F7F" w:themeColor="text1" w:themeTint="80"/>
                <w:sz w:val="30"/>
                <w:szCs w:val="30"/>
              </w:rPr>
              <w:t>Andrea Loken, TBU President</w:t>
            </w:r>
          </w:p>
          <w:p w14:paraId="1690E4DE" w14:textId="48AA7539" w:rsidR="00E515F3" w:rsidRDefault="00E515F3" w:rsidP="007B7BC6">
            <w:pPr>
              <w:spacing w:after="200"/>
              <w:jc w:val="center"/>
              <w:rPr>
                <w:rFonts w:ascii="Calibri" w:hAnsi="Calibri" w:cs="Calibri"/>
                <w:sz w:val="28"/>
                <w:szCs w:val="28"/>
              </w:rPr>
            </w:pPr>
            <w:r w:rsidRPr="00E515F3">
              <w:rPr>
                <w:rFonts w:ascii="Calibri" w:hAnsi="Calibri" w:cs="Calibri"/>
                <w:sz w:val="28"/>
                <w:szCs w:val="28"/>
              </w:rPr>
              <w:t xml:space="preserve">by </w:t>
            </w:r>
            <w:r w:rsidR="003B657C">
              <w:rPr>
                <w:rFonts w:ascii="Calibri" w:hAnsi="Calibri" w:cs="Calibri"/>
                <w:sz w:val="28"/>
                <w:szCs w:val="28"/>
              </w:rPr>
              <w:t>Tuesday, June 20</w:t>
            </w:r>
            <w:r w:rsidR="003B657C" w:rsidRPr="00E515F3">
              <w:rPr>
                <w:rFonts w:ascii="Calibri" w:hAnsi="Calibri" w:cs="Calibri"/>
                <w:sz w:val="28"/>
                <w:szCs w:val="28"/>
              </w:rPr>
              <w:t>, 202</w:t>
            </w:r>
            <w:r w:rsidR="003B657C">
              <w:rPr>
                <w:rFonts w:ascii="Calibri" w:hAnsi="Calibri" w:cs="Calibri"/>
                <w:sz w:val="28"/>
                <w:szCs w:val="28"/>
              </w:rPr>
              <w:t xml:space="preserve">3 </w:t>
            </w:r>
            <w:r w:rsidR="007B7BC6">
              <w:rPr>
                <w:rFonts w:ascii="Calibri" w:hAnsi="Calibri" w:cs="Calibri"/>
                <w:sz w:val="28"/>
                <w:szCs w:val="28"/>
              </w:rPr>
              <w:t>at 4:00 pm</w:t>
            </w:r>
          </w:p>
          <w:p w14:paraId="1A63B106" w14:textId="0642AE16" w:rsidR="007B7BC6" w:rsidRPr="007B7BC6" w:rsidRDefault="003B657C" w:rsidP="007B7BC6">
            <w:pPr>
              <w:spacing w:after="200"/>
              <w:jc w:val="center"/>
              <w:rPr>
                <w:rFonts w:ascii="Calibri" w:hAnsi="Calibri" w:cs="Calibri"/>
                <w:sz w:val="28"/>
                <w:szCs w:val="28"/>
              </w:rPr>
            </w:pPr>
            <w:r w:rsidRPr="00E515F3">
              <w:rPr>
                <w:rFonts w:ascii="Calibri" w:hAnsi="Calibri" w:cs="Calibri"/>
                <w:sz w:val="28"/>
                <w:szCs w:val="28"/>
              </w:rPr>
              <w:t>email:</w:t>
            </w:r>
            <w:r w:rsidRPr="00E515F3">
              <w:rPr>
                <w:rFonts w:ascii="Calibri" w:hAnsi="Calibri" w:cs="Calibri"/>
                <w:sz w:val="28"/>
                <w:szCs w:val="28"/>
              </w:rPr>
              <w:tab/>
            </w:r>
            <w:r>
              <w:rPr>
                <w:rFonts w:ascii="Calibri" w:hAnsi="Calibri" w:cs="Calibri"/>
                <w:sz w:val="28"/>
                <w:szCs w:val="28"/>
              </w:rPr>
              <w:t xml:space="preserve"> </w:t>
            </w:r>
            <w:hyperlink r:id="rId7" w:history="1">
              <w:r w:rsidRPr="003465D9">
                <w:rPr>
                  <w:rStyle w:val="Hyperlink"/>
                  <w:rFonts w:ascii="Calibri" w:hAnsi="Calibri" w:cs="Calibri"/>
                  <w:sz w:val="28"/>
                  <w:szCs w:val="28"/>
                </w:rPr>
                <w:t>andrea.loken@d27.osstf.ca</w:t>
              </w:r>
            </w:hyperlink>
          </w:p>
        </w:tc>
      </w:tr>
    </w:tbl>
    <w:p w14:paraId="55664534" w14:textId="77777777" w:rsidR="00F266A2" w:rsidRDefault="00F266A2">
      <w:r>
        <w:br w:type="page"/>
      </w:r>
    </w:p>
    <w:p w14:paraId="471BD818" w14:textId="77777777" w:rsidR="003B657C" w:rsidRDefault="003B657C" w:rsidP="003B657C">
      <w:pPr>
        <w:jc w:val="center"/>
        <w:rPr>
          <w:rFonts w:cstheme="minorHAnsi"/>
          <w:b/>
          <w:sz w:val="32"/>
          <w:szCs w:val="32"/>
        </w:rPr>
      </w:pPr>
      <w:r>
        <w:rPr>
          <w:rFonts w:cstheme="minorHAnsi"/>
          <w:b/>
          <w:sz w:val="32"/>
          <w:szCs w:val="32"/>
        </w:rPr>
        <w:lastRenderedPageBreak/>
        <w:t>OSSTF Limestone District 27</w:t>
      </w:r>
    </w:p>
    <w:p w14:paraId="51702164" w14:textId="76FEEE60" w:rsidR="003B657C" w:rsidRPr="003B657C" w:rsidRDefault="003B657C" w:rsidP="003B657C">
      <w:pPr>
        <w:jc w:val="center"/>
        <w:rPr>
          <w:rFonts w:cstheme="minorHAnsi"/>
          <w:b/>
          <w:sz w:val="32"/>
          <w:szCs w:val="32"/>
        </w:rPr>
      </w:pPr>
      <w:r w:rsidRPr="004113A7">
        <w:rPr>
          <w:rFonts w:cstheme="minorHAnsi"/>
          <w:b/>
          <w:sz w:val="32"/>
          <w:szCs w:val="32"/>
        </w:rPr>
        <w:t xml:space="preserve">Application Form for </w:t>
      </w:r>
      <w:r>
        <w:rPr>
          <w:rFonts w:cstheme="minorHAnsi"/>
          <w:b/>
          <w:sz w:val="32"/>
          <w:szCs w:val="32"/>
        </w:rPr>
        <w:t xml:space="preserve">TBU </w:t>
      </w:r>
      <w:r w:rsidR="00866A26">
        <w:rPr>
          <w:rFonts w:cstheme="minorHAnsi"/>
          <w:b/>
          <w:sz w:val="32"/>
          <w:szCs w:val="32"/>
        </w:rPr>
        <w:t>Executive Officer</w:t>
      </w:r>
    </w:p>
    <w:p w14:paraId="04A346A3" w14:textId="346ADFC0" w:rsidR="003B657C" w:rsidRPr="00134401" w:rsidRDefault="003B657C" w:rsidP="003B657C">
      <w:pPr>
        <w:spacing w:before="320"/>
      </w:pPr>
      <w:r>
        <w:t xml:space="preserve">Please submit this completed application form to Andrea Loken, TBU President, by email or in person at the District Office by 4:00 pm on Tuesday, June 20, 2023. </w:t>
      </w:r>
      <w:r w:rsidR="005D121A">
        <w:t>L</w:t>
      </w:r>
      <w:r w:rsidRPr="00134401">
        <w:t>ate application</w:t>
      </w:r>
      <w:r w:rsidR="005D121A">
        <w:t>s</w:t>
      </w:r>
      <w:r w:rsidRPr="00134401">
        <w:t xml:space="preserve"> will not be cons</w:t>
      </w:r>
      <w:r w:rsidR="005D121A">
        <w:t>idered</w:t>
      </w:r>
      <w:r w:rsidRPr="00134401">
        <w:t>.</w:t>
      </w:r>
    </w:p>
    <w:p w14:paraId="5F16F4E1" w14:textId="77777777" w:rsidR="003B657C" w:rsidRDefault="003B657C" w:rsidP="00540E12">
      <w:r>
        <w:t xml:space="preserve">The selection will take place at the TBU Executive meeting on </w:t>
      </w:r>
      <w:r>
        <w:rPr>
          <w:b/>
        </w:rPr>
        <w:t>Thursday, June 22, 2023</w:t>
      </w:r>
      <w:r>
        <w:t>.</w:t>
      </w:r>
    </w:p>
    <w:p w14:paraId="0EBD5520" w14:textId="4A6A2C2E" w:rsidR="003B657C" w:rsidRDefault="003B657C" w:rsidP="003B657C">
      <w:r>
        <w:t>The selection process</w:t>
      </w:r>
      <w:r w:rsidR="00BD71FE">
        <w:t xml:space="preserve"> will follow Bylaw 16, Section 6</w:t>
      </w:r>
      <w:r>
        <w:t xml:space="preserve"> of the TBU Constitution.  Applicants will be welcome to speak to their nomination (u</w:t>
      </w:r>
      <w:bookmarkStart w:id="0" w:name="_GoBack"/>
      <w:bookmarkEnd w:id="0"/>
      <w:r>
        <w:t xml:space="preserve">p to two minutes) at the meeting.  If there is only one applicant, they will be acclaimed.   </w:t>
      </w:r>
    </w:p>
    <w:tbl>
      <w:tblPr>
        <w:tblStyle w:val="TableGrid"/>
        <w:tblW w:w="0" w:type="auto"/>
        <w:tblLook w:val="04A0" w:firstRow="1" w:lastRow="0" w:firstColumn="1" w:lastColumn="0" w:noHBand="0" w:noVBand="1"/>
      </w:tblPr>
      <w:tblGrid>
        <w:gridCol w:w="4675"/>
        <w:gridCol w:w="4675"/>
      </w:tblGrid>
      <w:tr w:rsidR="00134401" w:rsidRPr="00AF1626" w14:paraId="384E9354" w14:textId="77777777" w:rsidTr="00690985">
        <w:tc>
          <w:tcPr>
            <w:tcW w:w="4675" w:type="dxa"/>
          </w:tcPr>
          <w:p w14:paraId="46FBA531" w14:textId="77777777" w:rsidR="00134401" w:rsidRPr="00AF1626" w:rsidRDefault="00134401" w:rsidP="00690985">
            <w:pPr>
              <w:rPr>
                <w:rFonts w:asciiTheme="minorHAnsi" w:hAnsiTheme="minorHAnsi" w:cstheme="minorHAnsi"/>
                <w:b/>
                <w:sz w:val="22"/>
                <w:szCs w:val="22"/>
              </w:rPr>
            </w:pPr>
            <w:r w:rsidRPr="00AF1626">
              <w:rPr>
                <w:rFonts w:asciiTheme="minorHAnsi" w:hAnsiTheme="minorHAnsi" w:cstheme="minorHAnsi"/>
                <w:b/>
                <w:sz w:val="22"/>
                <w:szCs w:val="22"/>
              </w:rPr>
              <w:t>Name</w:t>
            </w:r>
          </w:p>
          <w:p w14:paraId="3EFD209E" w14:textId="77777777" w:rsidR="00134401" w:rsidRPr="00AF1626" w:rsidRDefault="00134401" w:rsidP="00690985">
            <w:pPr>
              <w:rPr>
                <w:rFonts w:asciiTheme="minorHAnsi" w:hAnsiTheme="minorHAnsi" w:cstheme="minorHAnsi"/>
                <w:b/>
                <w:sz w:val="22"/>
                <w:szCs w:val="22"/>
              </w:rPr>
            </w:pPr>
          </w:p>
          <w:p w14:paraId="0FD922BF" w14:textId="77777777" w:rsidR="00134401" w:rsidRPr="00AF1626" w:rsidRDefault="00134401" w:rsidP="00690985">
            <w:pPr>
              <w:rPr>
                <w:rFonts w:asciiTheme="minorHAnsi" w:hAnsiTheme="minorHAnsi" w:cstheme="minorHAnsi"/>
                <w:b/>
                <w:sz w:val="22"/>
                <w:szCs w:val="22"/>
              </w:rPr>
            </w:pPr>
          </w:p>
        </w:tc>
        <w:tc>
          <w:tcPr>
            <w:tcW w:w="4675" w:type="dxa"/>
          </w:tcPr>
          <w:p w14:paraId="1816A898" w14:textId="77777777" w:rsidR="00134401" w:rsidRPr="00AF1626" w:rsidRDefault="00134401" w:rsidP="00690985">
            <w:pPr>
              <w:rPr>
                <w:rFonts w:asciiTheme="minorHAnsi" w:hAnsiTheme="minorHAnsi" w:cstheme="minorHAnsi"/>
                <w:b/>
                <w:sz w:val="22"/>
                <w:szCs w:val="22"/>
              </w:rPr>
            </w:pPr>
            <w:r w:rsidRPr="00AF1626">
              <w:rPr>
                <w:rFonts w:asciiTheme="minorHAnsi" w:hAnsiTheme="minorHAnsi" w:cstheme="minorHAnsi"/>
                <w:b/>
                <w:sz w:val="22"/>
                <w:szCs w:val="22"/>
              </w:rPr>
              <w:t>School</w:t>
            </w:r>
          </w:p>
        </w:tc>
      </w:tr>
      <w:tr w:rsidR="00134401" w14:paraId="42AFC54D" w14:textId="77777777" w:rsidTr="00690985">
        <w:tc>
          <w:tcPr>
            <w:tcW w:w="9350" w:type="dxa"/>
            <w:gridSpan w:val="2"/>
          </w:tcPr>
          <w:p w14:paraId="3976DBA0" w14:textId="77777777" w:rsidR="00134401" w:rsidRPr="00AF1626" w:rsidRDefault="00134401" w:rsidP="00690985">
            <w:pPr>
              <w:rPr>
                <w:rFonts w:asciiTheme="minorHAnsi" w:hAnsiTheme="minorHAnsi" w:cstheme="minorHAnsi"/>
                <w:b/>
                <w:bCs/>
                <w:sz w:val="22"/>
                <w:szCs w:val="22"/>
                <w:lang w:val="en-CA"/>
              </w:rPr>
            </w:pPr>
            <w:r w:rsidRPr="00AF1626">
              <w:rPr>
                <w:rFonts w:asciiTheme="minorHAnsi" w:hAnsiTheme="minorHAnsi" w:cstheme="minorHAnsi"/>
                <w:b/>
                <w:bCs/>
                <w:sz w:val="22"/>
                <w:szCs w:val="22"/>
                <w:lang w:val="en-CA"/>
              </w:rPr>
              <w:t>Present Federation Involvement</w:t>
            </w:r>
          </w:p>
          <w:p w14:paraId="1FD4685C" w14:textId="77777777" w:rsidR="00134401" w:rsidRDefault="00134401" w:rsidP="00690985">
            <w:pPr>
              <w:rPr>
                <w:rFonts w:asciiTheme="minorHAnsi" w:hAnsiTheme="minorHAnsi" w:cstheme="minorHAnsi"/>
                <w:sz w:val="22"/>
                <w:szCs w:val="22"/>
              </w:rPr>
            </w:pPr>
          </w:p>
          <w:p w14:paraId="32B46618" w14:textId="77777777" w:rsidR="00134401" w:rsidRDefault="00134401" w:rsidP="00690985">
            <w:pPr>
              <w:rPr>
                <w:rFonts w:asciiTheme="minorHAnsi" w:hAnsiTheme="minorHAnsi" w:cstheme="minorHAnsi"/>
                <w:sz w:val="22"/>
                <w:szCs w:val="22"/>
              </w:rPr>
            </w:pPr>
          </w:p>
          <w:p w14:paraId="4DBD63EF" w14:textId="77777777" w:rsidR="00134401" w:rsidRDefault="00134401" w:rsidP="00690985">
            <w:pPr>
              <w:rPr>
                <w:rFonts w:asciiTheme="minorHAnsi" w:hAnsiTheme="minorHAnsi" w:cstheme="minorHAnsi"/>
                <w:sz w:val="22"/>
                <w:szCs w:val="22"/>
              </w:rPr>
            </w:pPr>
          </w:p>
          <w:p w14:paraId="75AFB105" w14:textId="7B8CD406" w:rsidR="00134401" w:rsidRDefault="00134401" w:rsidP="00690985">
            <w:pPr>
              <w:rPr>
                <w:rFonts w:asciiTheme="minorHAnsi" w:hAnsiTheme="minorHAnsi" w:cstheme="minorHAnsi"/>
                <w:sz w:val="22"/>
                <w:szCs w:val="22"/>
              </w:rPr>
            </w:pPr>
          </w:p>
          <w:p w14:paraId="64AED673" w14:textId="77777777" w:rsidR="003B657C" w:rsidRDefault="003B657C" w:rsidP="00690985">
            <w:pPr>
              <w:rPr>
                <w:rFonts w:asciiTheme="minorHAnsi" w:hAnsiTheme="minorHAnsi" w:cstheme="minorHAnsi"/>
                <w:sz w:val="22"/>
                <w:szCs w:val="22"/>
              </w:rPr>
            </w:pPr>
          </w:p>
          <w:p w14:paraId="70270DEA" w14:textId="77777777" w:rsidR="00134401" w:rsidRDefault="00134401" w:rsidP="00690985">
            <w:pPr>
              <w:rPr>
                <w:rFonts w:asciiTheme="minorHAnsi" w:hAnsiTheme="minorHAnsi" w:cstheme="minorHAnsi"/>
                <w:sz w:val="22"/>
                <w:szCs w:val="22"/>
              </w:rPr>
            </w:pPr>
          </w:p>
          <w:p w14:paraId="254DC903" w14:textId="77777777" w:rsidR="00134401" w:rsidRDefault="00134401" w:rsidP="00690985">
            <w:pPr>
              <w:rPr>
                <w:rFonts w:asciiTheme="minorHAnsi" w:hAnsiTheme="minorHAnsi" w:cstheme="minorHAnsi"/>
                <w:sz w:val="22"/>
                <w:szCs w:val="22"/>
              </w:rPr>
            </w:pPr>
          </w:p>
          <w:p w14:paraId="34254D6F" w14:textId="77777777" w:rsidR="00134401" w:rsidRDefault="00134401" w:rsidP="00690985">
            <w:pPr>
              <w:rPr>
                <w:rFonts w:asciiTheme="minorHAnsi" w:hAnsiTheme="minorHAnsi" w:cstheme="minorHAnsi"/>
                <w:sz w:val="22"/>
                <w:szCs w:val="22"/>
              </w:rPr>
            </w:pPr>
          </w:p>
          <w:p w14:paraId="161870E5" w14:textId="77777777" w:rsidR="00134401" w:rsidRPr="00AF1626" w:rsidRDefault="00134401" w:rsidP="00690985">
            <w:pPr>
              <w:rPr>
                <w:rFonts w:asciiTheme="minorHAnsi" w:hAnsiTheme="minorHAnsi" w:cstheme="minorHAnsi"/>
                <w:sz w:val="22"/>
                <w:szCs w:val="22"/>
              </w:rPr>
            </w:pPr>
          </w:p>
        </w:tc>
      </w:tr>
      <w:tr w:rsidR="00134401" w14:paraId="51F269C7" w14:textId="77777777" w:rsidTr="00690985">
        <w:tc>
          <w:tcPr>
            <w:tcW w:w="9350" w:type="dxa"/>
            <w:gridSpan w:val="2"/>
          </w:tcPr>
          <w:p w14:paraId="6C30F915" w14:textId="77777777" w:rsidR="00134401" w:rsidRDefault="00134401" w:rsidP="00690985">
            <w:pPr>
              <w:rPr>
                <w:rFonts w:asciiTheme="minorHAnsi" w:hAnsiTheme="minorHAnsi" w:cstheme="minorHAnsi"/>
                <w:b/>
                <w:bCs/>
                <w:sz w:val="22"/>
                <w:szCs w:val="22"/>
                <w:lang w:val="en-CA"/>
              </w:rPr>
            </w:pPr>
            <w:r w:rsidRPr="00AF1626">
              <w:rPr>
                <w:rFonts w:asciiTheme="minorHAnsi" w:hAnsiTheme="minorHAnsi" w:cstheme="minorHAnsi"/>
                <w:b/>
                <w:bCs/>
                <w:sz w:val="22"/>
                <w:szCs w:val="22"/>
                <w:lang w:val="en-CA"/>
              </w:rPr>
              <w:t>Past Federation Involvement</w:t>
            </w:r>
          </w:p>
          <w:p w14:paraId="2DD079DD" w14:textId="77777777" w:rsidR="00134401" w:rsidRDefault="00134401" w:rsidP="00690985">
            <w:pPr>
              <w:rPr>
                <w:rFonts w:asciiTheme="minorHAnsi" w:hAnsiTheme="minorHAnsi" w:cstheme="minorHAnsi"/>
                <w:b/>
                <w:bCs/>
                <w:sz w:val="22"/>
                <w:szCs w:val="22"/>
                <w:lang w:val="en-CA"/>
              </w:rPr>
            </w:pPr>
          </w:p>
          <w:p w14:paraId="31DFE808" w14:textId="77777777" w:rsidR="00134401" w:rsidRDefault="00134401" w:rsidP="00690985">
            <w:pPr>
              <w:rPr>
                <w:rFonts w:asciiTheme="minorHAnsi" w:hAnsiTheme="minorHAnsi" w:cstheme="minorHAnsi"/>
                <w:b/>
                <w:bCs/>
                <w:sz w:val="22"/>
                <w:szCs w:val="22"/>
                <w:lang w:val="en-CA"/>
              </w:rPr>
            </w:pPr>
          </w:p>
          <w:p w14:paraId="75D53F17" w14:textId="77777777" w:rsidR="00134401" w:rsidRDefault="00134401" w:rsidP="00690985">
            <w:pPr>
              <w:rPr>
                <w:rFonts w:asciiTheme="minorHAnsi" w:hAnsiTheme="minorHAnsi" w:cstheme="minorHAnsi"/>
                <w:b/>
                <w:bCs/>
                <w:sz w:val="22"/>
                <w:szCs w:val="22"/>
                <w:lang w:val="en-CA"/>
              </w:rPr>
            </w:pPr>
          </w:p>
          <w:p w14:paraId="10E23A70" w14:textId="77777777" w:rsidR="00134401" w:rsidRDefault="00134401" w:rsidP="00690985">
            <w:pPr>
              <w:rPr>
                <w:rFonts w:asciiTheme="minorHAnsi" w:hAnsiTheme="minorHAnsi" w:cstheme="minorHAnsi"/>
                <w:b/>
                <w:bCs/>
                <w:sz w:val="22"/>
                <w:szCs w:val="22"/>
                <w:lang w:val="en-CA"/>
              </w:rPr>
            </w:pPr>
          </w:p>
          <w:p w14:paraId="51E88F83" w14:textId="2265E5C0" w:rsidR="00134401" w:rsidRDefault="00134401" w:rsidP="00690985">
            <w:pPr>
              <w:rPr>
                <w:rFonts w:asciiTheme="minorHAnsi" w:hAnsiTheme="minorHAnsi" w:cstheme="minorHAnsi"/>
                <w:b/>
                <w:bCs/>
                <w:sz w:val="22"/>
                <w:szCs w:val="22"/>
                <w:lang w:val="en-CA"/>
              </w:rPr>
            </w:pPr>
          </w:p>
          <w:p w14:paraId="3A2BC6C6" w14:textId="77777777" w:rsidR="003B657C" w:rsidRDefault="003B657C" w:rsidP="00690985">
            <w:pPr>
              <w:rPr>
                <w:rFonts w:asciiTheme="minorHAnsi" w:hAnsiTheme="minorHAnsi" w:cstheme="minorHAnsi"/>
                <w:b/>
                <w:bCs/>
                <w:sz w:val="22"/>
                <w:szCs w:val="22"/>
                <w:lang w:val="en-CA"/>
              </w:rPr>
            </w:pPr>
          </w:p>
          <w:p w14:paraId="61D6709A" w14:textId="77777777" w:rsidR="00134401" w:rsidRDefault="00134401" w:rsidP="00690985">
            <w:pPr>
              <w:rPr>
                <w:rFonts w:asciiTheme="minorHAnsi" w:hAnsiTheme="minorHAnsi" w:cstheme="minorHAnsi"/>
                <w:b/>
                <w:bCs/>
                <w:sz w:val="22"/>
                <w:szCs w:val="22"/>
                <w:lang w:val="en-CA"/>
              </w:rPr>
            </w:pPr>
          </w:p>
          <w:p w14:paraId="7AAA9FE1" w14:textId="77777777" w:rsidR="00134401" w:rsidRPr="00AF1626" w:rsidRDefault="00134401" w:rsidP="00690985">
            <w:pPr>
              <w:rPr>
                <w:rFonts w:asciiTheme="minorHAnsi" w:hAnsiTheme="minorHAnsi" w:cstheme="minorHAnsi"/>
                <w:b/>
                <w:bCs/>
                <w:sz w:val="22"/>
                <w:szCs w:val="22"/>
                <w:lang w:val="en-CA"/>
              </w:rPr>
            </w:pPr>
          </w:p>
          <w:p w14:paraId="7EC47611" w14:textId="77777777" w:rsidR="00134401" w:rsidRPr="00AF1626" w:rsidRDefault="00134401" w:rsidP="00690985">
            <w:pPr>
              <w:rPr>
                <w:rFonts w:asciiTheme="minorHAnsi" w:hAnsiTheme="minorHAnsi" w:cstheme="minorHAnsi"/>
                <w:sz w:val="22"/>
                <w:szCs w:val="22"/>
              </w:rPr>
            </w:pPr>
          </w:p>
        </w:tc>
      </w:tr>
      <w:tr w:rsidR="00134401" w14:paraId="7D451467" w14:textId="77777777" w:rsidTr="00690985">
        <w:tc>
          <w:tcPr>
            <w:tcW w:w="9350" w:type="dxa"/>
            <w:gridSpan w:val="2"/>
          </w:tcPr>
          <w:p w14:paraId="5BD0DE05" w14:textId="77777777" w:rsidR="00134401" w:rsidRPr="00AF1626" w:rsidRDefault="00134401" w:rsidP="00690985">
            <w:pPr>
              <w:rPr>
                <w:rFonts w:asciiTheme="minorHAnsi" w:hAnsiTheme="minorHAnsi" w:cstheme="minorHAnsi"/>
                <w:b/>
                <w:bCs/>
                <w:sz w:val="22"/>
                <w:szCs w:val="22"/>
                <w:lang w:val="en-CA"/>
              </w:rPr>
            </w:pPr>
            <w:r w:rsidRPr="00AF1626">
              <w:rPr>
                <w:rFonts w:asciiTheme="minorHAnsi" w:hAnsiTheme="minorHAnsi" w:cstheme="minorHAnsi"/>
                <w:b/>
                <w:bCs/>
                <w:sz w:val="22"/>
                <w:szCs w:val="22"/>
                <w:lang w:val="en-CA"/>
              </w:rPr>
              <w:t>Other Considerations or Information</w:t>
            </w:r>
          </w:p>
          <w:p w14:paraId="76E240C7" w14:textId="77777777" w:rsidR="00134401" w:rsidRDefault="00134401" w:rsidP="00690985">
            <w:pPr>
              <w:rPr>
                <w:rFonts w:asciiTheme="minorHAnsi" w:hAnsiTheme="minorHAnsi" w:cstheme="minorHAnsi"/>
                <w:sz w:val="22"/>
                <w:szCs w:val="22"/>
              </w:rPr>
            </w:pPr>
          </w:p>
          <w:p w14:paraId="60DBFFC3" w14:textId="77777777" w:rsidR="00134401" w:rsidRDefault="00134401" w:rsidP="00690985">
            <w:pPr>
              <w:rPr>
                <w:rFonts w:asciiTheme="minorHAnsi" w:hAnsiTheme="minorHAnsi" w:cstheme="minorHAnsi"/>
                <w:sz w:val="22"/>
                <w:szCs w:val="22"/>
              </w:rPr>
            </w:pPr>
          </w:p>
          <w:p w14:paraId="72EFC436" w14:textId="77777777" w:rsidR="00134401" w:rsidRDefault="00134401" w:rsidP="00690985">
            <w:pPr>
              <w:rPr>
                <w:rFonts w:asciiTheme="minorHAnsi" w:hAnsiTheme="minorHAnsi" w:cstheme="minorHAnsi"/>
                <w:sz w:val="22"/>
                <w:szCs w:val="22"/>
              </w:rPr>
            </w:pPr>
          </w:p>
          <w:p w14:paraId="73474CCA" w14:textId="77777777" w:rsidR="00134401" w:rsidRDefault="00134401" w:rsidP="00690985">
            <w:pPr>
              <w:rPr>
                <w:rFonts w:asciiTheme="minorHAnsi" w:hAnsiTheme="minorHAnsi" w:cstheme="minorHAnsi"/>
                <w:sz w:val="22"/>
                <w:szCs w:val="22"/>
              </w:rPr>
            </w:pPr>
          </w:p>
          <w:p w14:paraId="1159E748" w14:textId="3C757378" w:rsidR="00134401" w:rsidRDefault="00134401" w:rsidP="00690985">
            <w:pPr>
              <w:rPr>
                <w:rFonts w:asciiTheme="minorHAnsi" w:hAnsiTheme="minorHAnsi" w:cstheme="minorHAnsi"/>
                <w:sz w:val="22"/>
                <w:szCs w:val="22"/>
              </w:rPr>
            </w:pPr>
          </w:p>
          <w:p w14:paraId="00DB9EC2" w14:textId="77777777" w:rsidR="003B657C" w:rsidRDefault="003B657C" w:rsidP="00690985">
            <w:pPr>
              <w:rPr>
                <w:rFonts w:asciiTheme="minorHAnsi" w:hAnsiTheme="minorHAnsi" w:cstheme="minorHAnsi"/>
                <w:sz w:val="22"/>
                <w:szCs w:val="22"/>
              </w:rPr>
            </w:pPr>
          </w:p>
          <w:p w14:paraId="410A7F69" w14:textId="77777777" w:rsidR="00134401" w:rsidRDefault="00134401" w:rsidP="00690985">
            <w:pPr>
              <w:rPr>
                <w:rFonts w:asciiTheme="minorHAnsi" w:hAnsiTheme="minorHAnsi" w:cstheme="minorHAnsi"/>
                <w:sz w:val="22"/>
                <w:szCs w:val="22"/>
              </w:rPr>
            </w:pPr>
          </w:p>
          <w:p w14:paraId="4AC6B935" w14:textId="77777777" w:rsidR="00134401" w:rsidRDefault="00134401" w:rsidP="00690985">
            <w:pPr>
              <w:rPr>
                <w:rFonts w:asciiTheme="minorHAnsi" w:hAnsiTheme="minorHAnsi" w:cstheme="minorHAnsi"/>
                <w:sz w:val="22"/>
                <w:szCs w:val="22"/>
              </w:rPr>
            </w:pPr>
          </w:p>
          <w:p w14:paraId="44BC0CD5" w14:textId="77777777" w:rsidR="00134401" w:rsidRPr="00AF1626" w:rsidRDefault="00134401" w:rsidP="00690985">
            <w:pPr>
              <w:rPr>
                <w:rFonts w:asciiTheme="minorHAnsi" w:hAnsiTheme="minorHAnsi" w:cstheme="minorHAnsi"/>
                <w:sz w:val="22"/>
                <w:szCs w:val="22"/>
              </w:rPr>
            </w:pPr>
          </w:p>
        </w:tc>
      </w:tr>
    </w:tbl>
    <w:p w14:paraId="5E2CA921" w14:textId="77777777" w:rsidR="00134401" w:rsidRDefault="00134401" w:rsidP="00134401"/>
    <w:sectPr w:rsidR="00134401" w:rsidSect="00226EBB">
      <w:pgSz w:w="12240" w:h="15840"/>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119AE"/>
    <w:multiLevelType w:val="hybridMultilevel"/>
    <w:tmpl w:val="BCA6B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9452E5"/>
    <w:multiLevelType w:val="hybridMultilevel"/>
    <w:tmpl w:val="D78C968C"/>
    <w:lvl w:ilvl="0" w:tplc="E0723566">
      <w:start w:val="1"/>
      <w:numFmt w:val="bullet"/>
      <w:lvlText w:val="•"/>
      <w:lvlJc w:val="left"/>
      <w:pPr>
        <w:tabs>
          <w:tab w:val="num" w:pos="720"/>
        </w:tabs>
        <w:ind w:left="720" w:hanging="360"/>
      </w:pPr>
      <w:rPr>
        <w:rFonts w:ascii="Arial" w:hAnsi="Arial" w:hint="default"/>
      </w:rPr>
    </w:lvl>
    <w:lvl w:ilvl="1" w:tplc="EADCB164" w:tentative="1">
      <w:start w:val="1"/>
      <w:numFmt w:val="bullet"/>
      <w:lvlText w:val="•"/>
      <w:lvlJc w:val="left"/>
      <w:pPr>
        <w:tabs>
          <w:tab w:val="num" w:pos="1440"/>
        </w:tabs>
        <w:ind w:left="1440" w:hanging="360"/>
      </w:pPr>
      <w:rPr>
        <w:rFonts w:ascii="Arial" w:hAnsi="Arial" w:hint="default"/>
      </w:rPr>
    </w:lvl>
    <w:lvl w:ilvl="2" w:tplc="EBC44476" w:tentative="1">
      <w:start w:val="1"/>
      <w:numFmt w:val="bullet"/>
      <w:lvlText w:val="•"/>
      <w:lvlJc w:val="left"/>
      <w:pPr>
        <w:tabs>
          <w:tab w:val="num" w:pos="2160"/>
        </w:tabs>
        <w:ind w:left="2160" w:hanging="360"/>
      </w:pPr>
      <w:rPr>
        <w:rFonts w:ascii="Arial" w:hAnsi="Arial" w:hint="default"/>
      </w:rPr>
    </w:lvl>
    <w:lvl w:ilvl="3" w:tplc="E0827E0A" w:tentative="1">
      <w:start w:val="1"/>
      <w:numFmt w:val="bullet"/>
      <w:lvlText w:val="•"/>
      <w:lvlJc w:val="left"/>
      <w:pPr>
        <w:tabs>
          <w:tab w:val="num" w:pos="2880"/>
        </w:tabs>
        <w:ind w:left="2880" w:hanging="360"/>
      </w:pPr>
      <w:rPr>
        <w:rFonts w:ascii="Arial" w:hAnsi="Arial" w:hint="default"/>
      </w:rPr>
    </w:lvl>
    <w:lvl w:ilvl="4" w:tplc="D9F4E054" w:tentative="1">
      <w:start w:val="1"/>
      <w:numFmt w:val="bullet"/>
      <w:lvlText w:val="•"/>
      <w:lvlJc w:val="left"/>
      <w:pPr>
        <w:tabs>
          <w:tab w:val="num" w:pos="3600"/>
        </w:tabs>
        <w:ind w:left="3600" w:hanging="360"/>
      </w:pPr>
      <w:rPr>
        <w:rFonts w:ascii="Arial" w:hAnsi="Arial" w:hint="default"/>
      </w:rPr>
    </w:lvl>
    <w:lvl w:ilvl="5" w:tplc="7E6C959A" w:tentative="1">
      <w:start w:val="1"/>
      <w:numFmt w:val="bullet"/>
      <w:lvlText w:val="•"/>
      <w:lvlJc w:val="left"/>
      <w:pPr>
        <w:tabs>
          <w:tab w:val="num" w:pos="4320"/>
        </w:tabs>
        <w:ind w:left="4320" w:hanging="360"/>
      </w:pPr>
      <w:rPr>
        <w:rFonts w:ascii="Arial" w:hAnsi="Arial" w:hint="default"/>
      </w:rPr>
    </w:lvl>
    <w:lvl w:ilvl="6" w:tplc="D0BE7F52" w:tentative="1">
      <w:start w:val="1"/>
      <w:numFmt w:val="bullet"/>
      <w:lvlText w:val="•"/>
      <w:lvlJc w:val="left"/>
      <w:pPr>
        <w:tabs>
          <w:tab w:val="num" w:pos="5040"/>
        </w:tabs>
        <w:ind w:left="5040" w:hanging="360"/>
      </w:pPr>
      <w:rPr>
        <w:rFonts w:ascii="Arial" w:hAnsi="Arial" w:hint="default"/>
      </w:rPr>
    </w:lvl>
    <w:lvl w:ilvl="7" w:tplc="F092C2CA" w:tentative="1">
      <w:start w:val="1"/>
      <w:numFmt w:val="bullet"/>
      <w:lvlText w:val="•"/>
      <w:lvlJc w:val="left"/>
      <w:pPr>
        <w:tabs>
          <w:tab w:val="num" w:pos="5760"/>
        </w:tabs>
        <w:ind w:left="5760" w:hanging="360"/>
      </w:pPr>
      <w:rPr>
        <w:rFonts w:ascii="Arial" w:hAnsi="Arial" w:hint="default"/>
      </w:rPr>
    </w:lvl>
    <w:lvl w:ilvl="8" w:tplc="4C8CE6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87"/>
    <w:rsid w:val="00001AEC"/>
    <w:rsid w:val="00014468"/>
    <w:rsid w:val="00027CEA"/>
    <w:rsid w:val="00030487"/>
    <w:rsid w:val="00040DBA"/>
    <w:rsid w:val="0007457B"/>
    <w:rsid w:val="000B23C1"/>
    <w:rsid w:val="000D4173"/>
    <w:rsid w:val="000E0AE0"/>
    <w:rsid w:val="000F2C02"/>
    <w:rsid w:val="00101A65"/>
    <w:rsid w:val="00112FF1"/>
    <w:rsid w:val="00134401"/>
    <w:rsid w:val="0015316F"/>
    <w:rsid w:val="00154DC9"/>
    <w:rsid w:val="001608FB"/>
    <w:rsid w:val="00161498"/>
    <w:rsid w:val="00161E00"/>
    <w:rsid w:val="00165EB5"/>
    <w:rsid w:val="0017273B"/>
    <w:rsid w:val="00174D37"/>
    <w:rsid w:val="00190F1B"/>
    <w:rsid w:val="001A6E47"/>
    <w:rsid w:val="001A79AF"/>
    <w:rsid w:val="001C6067"/>
    <w:rsid w:val="001D70AA"/>
    <w:rsid w:val="002104F4"/>
    <w:rsid w:val="00217DC6"/>
    <w:rsid w:val="00221E97"/>
    <w:rsid w:val="00226EBB"/>
    <w:rsid w:val="00227BF6"/>
    <w:rsid w:val="00237505"/>
    <w:rsid w:val="00241E27"/>
    <w:rsid w:val="00267EEF"/>
    <w:rsid w:val="00291896"/>
    <w:rsid w:val="002D0BA7"/>
    <w:rsid w:val="002E4C90"/>
    <w:rsid w:val="002F55A5"/>
    <w:rsid w:val="0030014D"/>
    <w:rsid w:val="00321A31"/>
    <w:rsid w:val="00363C60"/>
    <w:rsid w:val="0036618E"/>
    <w:rsid w:val="00373B0D"/>
    <w:rsid w:val="00381887"/>
    <w:rsid w:val="00381CEF"/>
    <w:rsid w:val="00381FD0"/>
    <w:rsid w:val="00384580"/>
    <w:rsid w:val="00394762"/>
    <w:rsid w:val="00396D1B"/>
    <w:rsid w:val="003B0A48"/>
    <w:rsid w:val="003B657C"/>
    <w:rsid w:val="003C1DE2"/>
    <w:rsid w:val="003E2A93"/>
    <w:rsid w:val="003F535A"/>
    <w:rsid w:val="003F5B89"/>
    <w:rsid w:val="00412DED"/>
    <w:rsid w:val="00427168"/>
    <w:rsid w:val="00433311"/>
    <w:rsid w:val="00484B18"/>
    <w:rsid w:val="004904C8"/>
    <w:rsid w:val="00495132"/>
    <w:rsid w:val="004A1DA4"/>
    <w:rsid w:val="004B1F8B"/>
    <w:rsid w:val="004B7C9F"/>
    <w:rsid w:val="004D1FCB"/>
    <w:rsid w:val="004D33DD"/>
    <w:rsid w:val="004E3656"/>
    <w:rsid w:val="004F47BE"/>
    <w:rsid w:val="004F56D8"/>
    <w:rsid w:val="00510B7D"/>
    <w:rsid w:val="005377AE"/>
    <w:rsid w:val="005565CC"/>
    <w:rsid w:val="00564AAD"/>
    <w:rsid w:val="005702B3"/>
    <w:rsid w:val="00580968"/>
    <w:rsid w:val="00583F2D"/>
    <w:rsid w:val="005A04E9"/>
    <w:rsid w:val="005A6D49"/>
    <w:rsid w:val="005D121A"/>
    <w:rsid w:val="00602368"/>
    <w:rsid w:val="0061619F"/>
    <w:rsid w:val="00621516"/>
    <w:rsid w:val="006407D6"/>
    <w:rsid w:val="006550BF"/>
    <w:rsid w:val="00681B2D"/>
    <w:rsid w:val="0069490F"/>
    <w:rsid w:val="006A66FA"/>
    <w:rsid w:val="006B22F2"/>
    <w:rsid w:val="006B6351"/>
    <w:rsid w:val="006C12F5"/>
    <w:rsid w:val="006E30AE"/>
    <w:rsid w:val="006F4BAF"/>
    <w:rsid w:val="0072732A"/>
    <w:rsid w:val="007419CA"/>
    <w:rsid w:val="00744F7F"/>
    <w:rsid w:val="007456CE"/>
    <w:rsid w:val="007538AA"/>
    <w:rsid w:val="00766CF0"/>
    <w:rsid w:val="0078343E"/>
    <w:rsid w:val="007A51E8"/>
    <w:rsid w:val="007B0E04"/>
    <w:rsid w:val="007B7BC6"/>
    <w:rsid w:val="007C5D00"/>
    <w:rsid w:val="007D2803"/>
    <w:rsid w:val="007D30FA"/>
    <w:rsid w:val="007E2515"/>
    <w:rsid w:val="007E5AE2"/>
    <w:rsid w:val="00812664"/>
    <w:rsid w:val="00843109"/>
    <w:rsid w:val="00855B11"/>
    <w:rsid w:val="008562DB"/>
    <w:rsid w:val="00860D08"/>
    <w:rsid w:val="00866A26"/>
    <w:rsid w:val="008909CA"/>
    <w:rsid w:val="008A32F5"/>
    <w:rsid w:val="008B384E"/>
    <w:rsid w:val="008C0C69"/>
    <w:rsid w:val="00935900"/>
    <w:rsid w:val="0093707D"/>
    <w:rsid w:val="00954EA5"/>
    <w:rsid w:val="009637BC"/>
    <w:rsid w:val="00996AD7"/>
    <w:rsid w:val="009D114C"/>
    <w:rsid w:val="009E29AA"/>
    <w:rsid w:val="009F5AB0"/>
    <w:rsid w:val="00A620FA"/>
    <w:rsid w:val="00AA36E0"/>
    <w:rsid w:val="00AA64DF"/>
    <w:rsid w:val="00AB52F9"/>
    <w:rsid w:val="00AC332A"/>
    <w:rsid w:val="00AD2CE9"/>
    <w:rsid w:val="00AE19C6"/>
    <w:rsid w:val="00B33559"/>
    <w:rsid w:val="00B432A2"/>
    <w:rsid w:val="00B728E8"/>
    <w:rsid w:val="00B91892"/>
    <w:rsid w:val="00BC3D62"/>
    <w:rsid w:val="00BD71FE"/>
    <w:rsid w:val="00BF7068"/>
    <w:rsid w:val="00C147BE"/>
    <w:rsid w:val="00C20B44"/>
    <w:rsid w:val="00C3709B"/>
    <w:rsid w:val="00C41D66"/>
    <w:rsid w:val="00C74A09"/>
    <w:rsid w:val="00CB00C8"/>
    <w:rsid w:val="00CD428A"/>
    <w:rsid w:val="00CE1451"/>
    <w:rsid w:val="00CF6D27"/>
    <w:rsid w:val="00D4695B"/>
    <w:rsid w:val="00D56170"/>
    <w:rsid w:val="00D6669F"/>
    <w:rsid w:val="00D83ED2"/>
    <w:rsid w:val="00DB11AF"/>
    <w:rsid w:val="00DB2433"/>
    <w:rsid w:val="00DB2E72"/>
    <w:rsid w:val="00DD6D5B"/>
    <w:rsid w:val="00DE0CA3"/>
    <w:rsid w:val="00DE3C84"/>
    <w:rsid w:val="00DF26AD"/>
    <w:rsid w:val="00E515F3"/>
    <w:rsid w:val="00E834EC"/>
    <w:rsid w:val="00E9586B"/>
    <w:rsid w:val="00EC29F4"/>
    <w:rsid w:val="00EC6225"/>
    <w:rsid w:val="00EE2CBB"/>
    <w:rsid w:val="00EE60F3"/>
    <w:rsid w:val="00F04628"/>
    <w:rsid w:val="00F05C10"/>
    <w:rsid w:val="00F05EFA"/>
    <w:rsid w:val="00F16D16"/>
    <w:rsid w:val="00F266A2"/>
    <w:rsid w:val="00F4043C"/>
    <w:rsid w:val="00FD597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9076"/>
  <w15:chartTrackingRefBased/>
  <w15:docId w15:val="{0D79D637-6785-400E-8F47-8FEA252C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70AA"/>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0AA"/>
    <w:rPr>
      <w:rFonts w:ascii="Segoe UI" w:hAnsi="Segoe UI" w:cs="Segoe UI"/>
      <w:sz w:val="18"/>
      <w:szCs w:val="18"/>
    </w:rPr>
  </w:style>
  <w:style w:type="character" w:styleId="Hyperlink">
    <w:name w:val="Hyperlink"/>
    <w:basedOn w:val="DefaultParagraphFont"/>
    <w:uiPriority w:val="99"/>
    <w:semiHidden/>
    <w:unhideWhenUsed/>
    <w:rsid w:val="001A6E47"/>
    <w:rPr>
      <w:color w:val="0000FF"/>
      <w:u w:val="single"/>
    </w:rPr>
  </w:style>
  <w:style w:type="paragraph" w:styleId="ListParagraph">
    <w:name w:val="List Paragraph"/>
    <w:basedOn w:val="Normal"/>
    <w:uiPriority w:val="34"/>
    <w:qFormat/>
    <w:rsid w:val="00812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64231">
      <w:bodyDiv w:val="1"/>
      <w:marLeft w:val="0"/>
      <w:marRight w:val="0"/>
      <w:marTop w:val="0"/>
      <w:marBottom w:val="0"/>
      <w:divBdr>
        <w:top w:val="none" w:sz="0" w:space="0" w:color="auto"/>
        <w:left w:val="none" w:sz="0" w:space="0" w:color="auto"/>
        <w:bottom w:val="none" w:sz="0" w:space="0" w:color="auto"/>
        <w:right w:val="none" w:sz="0" w:space="0" w:color="auto"/>
      </w:divBdr>
    </w:div>
    <w:div w:id="1652245617">
      <w:bodyDiv w:val="1"/>
      <w:marLeft w:val="0"/>
      <w:marRight w:val="0"/>
      <w:marTop w:val="0"/>
      <w:marBottom w:val="0"/>
      <w:divBdr>
        <w:top w:val="none" w:sz="0" w:space="0" w:color="auto"/>
        <w:left w:val="none" w:sz="0" w:space="0" w:color="auto"/>
        <w:bottom w:val="none" w:sz="0" w:space="0" w:color="auto"/>
        <w:right w:val="none" w:sz="0" w:space="0" w:color="auto"/>
      </w:divBdr>
      <w:divsChild>
        <w:div w:id="17928175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loken@d27.osstf.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Loken</cp:lastModifiedBy>
  <cp:revision>3</cp:revision>
  <cp:lastPrinted>2023-05-19T15:33:00Z</cp:lastPrinted>
  <dcterms:created xsi:type="dcterms:W3CDTF">2023-05-19T15:33:00Z</dcterms:created>
  <dcterms:modified xsi:type="dcterms:W3CDTF">2023-05-19T17:08:00Z</dcterms:modified>
</cp:coreProperties>
</file>