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661"/>
      </w:tblGrid>
      <w:tr w:rsidR="007351D0" w:rsidTr="00DA42EA">
        <w:tc>
          <w:tcPr>
            <w:tcW w:w="2689" w:type="dxa"/>
          </w:tcPr>
          <w:p w:rsidR="007351D0" w:rsidRDefault="007351D0" w:rsidP="00DA42EA">
            <w:pPr>
              <w:pStyle w:val="Default"/>
            </w:pPr>
            <w:r>
              <w:rPr>
                <w:noProof/>
                <w:szCs w:val="20"/>
                <w:lang w:eastAsia="en-CA"/>
              </w:rPr>
              <mc:AlternateContent>
                <mc:Choice Requires="wps">
                  <w:drawing>
                    <wp:anchor distT="0" distB="0" distL="114300" distR="114300" simplePos="0" relativeHeight="251659264" behindDoc="0" locked="0" layoutInCell="0" allowOverlap="1" wp14:anchorId="3ED55EFD" wp14:editId="1AA9EE9F">
                      <wp:simplePos x="0" y="0"/>
                      <wp:positionH relativeFrom="margin">
                        <wp:posOffset>0</wp:posOffset>
                      </wp:positionH>
                      <wp:positionV relativeFrom="paragraph">
                        <wp:posOffset>355600</wp:posOffset>
                      </wp:positionV>
                      <wp:extent cx="0" cy="0"/>
                      <wp:effectExtent l="9525" t="8890" r="9525" b="1016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DFDA0"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pt" to="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Vm4DQIAACQEAAAOAAAAZHJzL2Uyb0RvYy54bWysU8GO2jAQvVfqP1i5QxI2pRARVlUCvdAu&#10;0m4/wNgOserYlm0IqOq/d+wkaGkv1WovztiZeX4z73n1eGkFOjNjuZJFlE6TCDFJFOXyWEQ/XraT&#10;RYSsw5JioSQroiuz0eP644dVp3M2U40SlBkEINLmnS6ixjmdx7ElDWuxnSrNJPyslWmxg605xtTg&#10;DtBbEc+SZB53ylBtFGHWwmnV/4zWAb+uGXFPdW2ZQ6KIgJsLqwnrwa/xeoXzo8G64WSggd/AosVc&#10;wqU3qAo7jE6G/wPVcmKUVbWbEtXGqq45YaEH6CZN/urmucGahV5gOFbfxmTfD5Z8P+8N4hS0g/FI&#10;3IJGOy4ZevCj6bTNIaOUe+ObIxf5rHeK/LRIqrLB8sgCxZerhrLUV8R3JX5jNVxw6L4pCjn45FSY&#10;06U2rYeECaBLkON6k4NdHCL9IRlPY5yPJdpY95WpFvmgiASwDZD4vLPOU8D5mOJvkGrLhQg6C4k6&#10;4DlLl7NQYZXg1P/1edYcD6Uw6Iy9VcBbSXAHoN2lGXWSNKA1DNPNEDvMRR9DvpAeD7oAPkPUe+HX&#10;MlluFptFNslm880kS6pq8mVbZpP5Nv38qXqoyrJKf3tqaZY3nFImPbvRl2n2f7oPL6R31M2ZtznE&#10;9+hhYEB2/AbSQUavXO+Bg6LXvRnlBSuG5OHZeK+/3kP8+nGv/wAAAP//AwBQSwMEFAAGAAgAAAAh&#10;AFa/uwDYAAAAAwEAAA8AAABkcnMvZG93bnJldi54bWxMj0FLw0AQhe9C/8Mygje7UbFIzKbYihfx&#10;YhsUb9PsmASzs0t2m8Z/70gP7WWGxxvefK9YTq5XIw2x82zgZp6BIq697bgxUG1frh9AxYRssfdM&#10;Bn4pwrKcXRSYW3/gdxo3qVESwjFHA21KIdc61i05jHMfiMX79oPDJHJotB3wIOGu17dZttAOO5YP&#10;LQZat1T/bPbOwN02qz5il9b09vq8+hyrwOErGHN1OT09gko0pdMx/OMLOpTCtPN7tlH1BqRIMnC/&#10;kC2uzN1R6bLQ5+zlHwAAAP//AwBQSwECLQAUAAYACAAAACEAtoM4kv4AAADhAQAAEwAAAAAAAAAA&#10;AAAAAAAAAAAAW0NvbnRlbnRfVHlwZXNdLnhtbFBLAQItABQABgAIAAAAIQA4/SH/1gAAAJQBAAAL&#10;AAAAAAAAAAAAAAAAAC8BAABfcmVscy8ucmVsc1BLAQItABQABgAIAAAAIQBOEVm4DQIAACQEAAAO&#10;AAAAAAAAAAAAAAAAAC4CAABkcnMvZTJvRG9jLnhtbFBLAQItABQABgAIAAAAIQBWv7sA2AAAAAMB&#10;AAAPAAAAAAAAAAAAAAAAAGcEAABkcnMvZG93bnJldi54bWxQSwUGAAAAAAQABADzAAAAbAUAAAAA&#10;" o:allowincell="f" strokecolor="#020000" strokeweight=".96pt">
                      <w10:wrap anchorx="margin"/>
                    </v:line>
                  </w:pict>
                </mc:Fallback>
              </mc:AlternateContent>
            </w:r>
            <w:r>
              <w:rPr>
                <w:noProof/>
                <w:lang w:eastAsia="en-CA"/>
              </w:rPr>
              <w:drawing>
                <wp:inline distT="0" distB="0" distL="0" distR="0" wp14:anchorId="04341405" wp14:editId="5CF0B784">
                  <wp:extent cx="1266825" cy="108639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27 logo 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1977" cy="1125117"/>
                          </a:xfrm>
                          <a:prstGeom prst="rect">
                            <a:avLst/>
                          </a:prstGeom>
                        </pic:spPr>
                      </pic:pic>
                    </a:graphicData>
                  </a:graphic>
                </wp:inline>
              </w:drawing>
            </w:r>
          </w:p>
        </w:tc>
        <w:tc>
          <w:tcPr>
            <w:tcW w:w="6661" w:type="dxa"/>
          </w:tcPr>
          <w:p w:rsidR="007351D0" w:rsidRPr="00E30D4C" w:rsidRDefault="007351D0" w:rsidP="007351D0">
            <w:pPr>
              <w:pStyle w:val="Default"/>
              <w:spacing w:before="180"/>
              <w:rPr>
                <w:b/>
                <w:bCs/>
                <w:color w:val="808080" w:themeColor="background1" w:themeShade="80"/>
                <w:sz w:val="40"/>
                <w:szCs w:val="40"/>
                <w:u w:val="single"/>
                <w:lang w:val="en-US"/>
              </w:rPr>
            </w:pPr>
            <w:r w:rsidRPr="00E30D4C">
              <w:rPr>
                <w:b/>
                <w:bCs/>
                <w:color w:val="808080" w:themeColor="background1" w:themeShade="80"/>
                <w:sz w:val="40"/>
                <w:szCs w:val="40"/>
                <w:u w:val="single"/>
                <w:lang w:val="en-US"/>
              </w:rPr>
              <w:t>Pregnancy/Parental Leave Checklist</w:t>
            </w:r>
          </w:p>
          <w:p w:rsidR="007351D0" w:rsidRPr="007351D0" w:rsidRDefault="007351D0" w:rsidP="00E30D4C">
            <w:pPr>
              <w:pStyle w:val="Default"/>
              <w:spacing w:before="240"/>
              <w:rPr>
                <w:bCs/>
                <w:color w:val="auto"/>
                <w:lang w:val="en-US"/>
              </w:rPr>
            </w:pPr>
            <w:r w:rsidRPr="007351D0">
              <w:rPr>
                <w:bCs/>
                <w:color w:val="auto"/>
                <w:lang w:val="en-US"/>
              </w:rPr>
              <w:t>Teachers’ Bargaining Unit</w:t>
            </w:r>
          </w:p>
          <w:p w:rsidR="007351D0" w:rsidRDefault="00E30D4C" w:rsidP="00E26040">
            <w:pPr>
              <w:pStyle w:val="Default"/>
              <w:spacing w:before="180"/>
            </w:pPr>
            <w:r>
              <w:t xml:space="preserve">Revised: </w:t>
            </w:r>
            <w:r w:rsidR="00E26040">
              <w:t>September 2024</w:t>
            </w:r>
          </w:p>
        </w:tc>
      </w:tr>
    </w:tbl>
    <w:p w:rsidR="00E30D4C" w:rsidRDefault="00E30D4C" w:rsidP="001268BA">
      <w:pPr>
        <w:spacing w:before="120"/>
        <w:ind w:right="74"/>
        <w:rPr>
          <w:rFonts w:eastAsia="Calibri" w:cstheme="minorHAnsi"/>
          <w:b/>
          <w:sz w:val="26"/>
          <w:szCs w:val="26"/>
        </w:rPr>
      </w:pPr>
    </w:p>
    <w:p w:rsidR="00E30D4C" w:rsidRPr="00E30D4C" w:rsidRDefault="00E30D4C" w:rsidP="00E30D4C">
      <w:pPr>
        <w:ind w:right="74"/>
        <w:rPr>
          <w:rFonts w:eastAsia="Calibri" w:cstheme="minorHAnsi"/>
          <w:b/>
          <w:sz w:val="26"/>
          <w:szCs w:val="26"/>
        </w:rPr>
      </w:pPr>
      <w:r w:rsidRPr="00E30D4C">
        <w:rPr>
          <w:rFonts w:eastAsia="Calibri" w:cstheme="minorHAnsi"/>
          <w:b/>
          <w:sz w:val="26"/>
          <w:szCs w:val="26"/>
        </w:rPr>
        <w:t>General Information</w:t>
      </w:r>
    </w:p>
    <w:p w:rsidR="0028556B" w:rsidRPr="00E30D4C" w:rsidRDefault="0028556B" w:rsidP="00070CB2">
      <w:pPr>
        <w:spacing w:before="120"/>
        <w:rPr>
          <w:rFonts w:eastAsia="Calibri" w:cstheme="minorHAnsi"/>
        </w:rPr>
      </w:pPr>
      <w:r w:rsidRPr="00E30D4C">
        <w:rPr>
          <w:rFonts w:eastAsia="Calibri" w:cstheme="minorHAnsi"/>
        </w:rPr>
        <w:t xml:space="preserve">There are three main components to </w:t>
      </w:r>
      <w:r w:rsidR="007351D0" w:rsidRPr="00E30D4C">
        <w:rPr>
          <w:rFonts w:eastAsia="Calibri" w:cstheme="minorHAnsi"/>
        </w:rPr>
        <w:t>Pregnancy and Parental</w:t>
      </w:r>
      <w:r w:rsidRPr="00E30D4C">
        <w:rPr>
          <w:rFonts w:eastAsia="Calibri" w:cstheme="minorHAnsi"/>
        </w:rPr>
        <w:t xml:space="preserve"> leaves: the federal legislation, the provincial legislation and our Collective Agreement.</w:t>
      </w:r>
    </w:p>
    <w:p w:rsidR="0028556B" w:rsidRPr="00E30D4C" w:rsidRDefault="00070CB2" w:rsidP="00070CB2">
      <w:pPr>
        <w:spacing w:before="120"/>
        <w:ind w:left="426" w:hanging="426"/>
        <w:rPr>
          <w:rFonts w:eastAsia="Calibri" w:cstheme="minorHAnsi"/>
        </w:rPr>
      </w:pPr>
      <w:r>
        <w:rPr>
          <w:rFonts w:eastAsia="Calibri" w:cstheme="minorHAnsi"/>
        </w:rPr>
        <w:t>1.</w:t>
      </w:r>
      <w:r>
        <w:rPr>
          <w:rFonts w:eastAsia="Calibri" w:cstheme="minorHAnsi"/>
        </w:rPr>
        <w:tab/>
      </w:r>
      <w:r w:rsidR="0028556B" w:rsidRPr="00E30D4C">
        <w:rPr>
          <w:rFonts w:eastAsia="Calibri" w:cstheme="minorHAnsi"/>
        </w:rPr>
        <w:t xml:space="preserve">The </w:t>
      </w:r>
      <w:r w:rsidR="0028556B" w:rsidRPr="00E30D4C">
        <w:rPr>
          <w:rFonts w:eastAsia="Calibri" w:cstheme="minorHAnsi"/>
          <w:b/>
        </w:rPr>
        <w:t>federal</w:t>
      </w:r>
      <w:r w:rsidR="0028556B" w:rsidRPr="00E30D4C">
        <w:rPr>
          <w:rFonts w:eastAsia="Calibri" w:cstheme="minorHAnsi"/>
        </w:rPr>
        <w:t xml:space="preserve"> legislation provides the rules for EI payments.</w:t>
      </w:r>
    </w:p>
    <w:p w:rsidR="00AE4B6E" w:rsidRPr="00E30D4C" w:rsidRDefault="00F65113" w:rsidP="00A01F6B">
      <w:pPr>
        <w:pStyle w:val="ListParagraph"/>
        <w:numPr>
          <w:ilvl w:val="0"/>
          <w:numId w:val="12"/>
        </w:numPr>
        <w:ind w:left="851" w:right="74" w:hanging="425"/>
        <w:rPr>
          <w:rFonts w:eastAsia="Calibri" w:cstheme="minorHAnsi"/>
        </w:rPr>
      </w:pPr>
      <w:r w:rsidRPr="00E30D4C">
        <w:rPr>
          <w:rFonts w:eastAsia="Calibri" w:cstheme="minorHAnsi"/>
        </w:rPr>
        <w:t>As the birth-mother, y</w:t>
      </w:r>
      <w:r w:rsidR="003334BC" w:rsidRPr="00E30D4C">
        <w:rPr>
          <w:rFonts w:eastAsia="Calibri" w:cstheme="minorHAnsi"/>
        </w:rPr>
        <w:t xml:space="preserve">ou are provided with </w:t>
      </w:r>
      <w:r w:rsidR="00AE4B6E" w:rsidRPr="00E30D4C">
        <w:rPr>
          <w:rFonts w:eastAsia="Calibri" w:cstheme="minorHAnsi"/>
        </w:rPr>
        <w:t xml:space="preserve">17 </w:t>
      </w:r>
      <w:r w:rsidR="003334BC" w:rsidRPr="00E30D4C">
        <w:rPr>
          <w:rFonts w:eastAsia="Calibri" w:cstheme="minorHAnsi"/>
        </w:rPr>
        <w:t>weeks of EI payments for Pregnancy Leave</w:t>
      </w:r>
      <w:r w:rsidR="00AE4B6E" w:rsidRPr="00E30D4C">
        <w:rPr>
          <w:rFonts w:eastAsia="Calibri" w:cstheme="minorHAnsi"/>
        </w:rPr>
        <w:t>.</w:t>
      </w:r>
    </w:p>
    <w:p w:rsidR="003334BC" w:rsidRPr="00E30D4C" w:rsidRDefault="00F65113" w:rsidP="00A01F6B">
      <w:pPr>
        <w:pStyle w:val="ListParagraph"/>
        <w:numPr>
          <w:ilvl w:val="0"/>
          <w:numId w:val="12"/>
        </w:numPr>
        <w:ind w:left="851" w:right="74" w:hanging="425"/>
        <w:rPr>
          <w:rFonts w:eastAsia="Calibri" w:cstheme="minorHAnsi"/>
        </w:rPr>
      </w:pPr>
      <w:r w:rsidRPr="00E30D4C">
        <w:rPr>
          <w:rFonts w:eastAsia="Calibri" w:cstheme="minorHAnsi"/>
        </w:rPr>
        <w:t xml:space="preserve">Your </w:t>
      </w:r>
      <w:r w:rsidR="003334BC" w:rsidRPr="00E30D4C">
        <w:rPr>
          <w:rFonts w:eastAsia="Calibri" w:cstheme="minorHAnsi"/>
        </w:rPr>
        <w:t>Pregnancy Leave</w:t>
      </w:r>
      <w:r w:rsidRPr="00E30D4C">
        <w:rPr>
          <w:rFonts w:eastAsia="Calibri" w:cstheme="minorHAnsi"/>
        </w:rPr>
        <w:t xml:space="preserve"> may begin no more than</w:t>
      </w:r>
      <w:r w:rsidR="003334BC" w:rsidRPr="00E30D4C">
        <w:rPr>
          <w:rFonts w:eastAsia="Calibri" w:cstheme="minorHAnsi"/>
        </w:rPr>
        <w:t xml:space="preserve"> </w:t>
      </w:r>
      <w:r w:rsidR="001F766A">
        <w:rPr>
          <w:rFonts w:eastAsia="Calibri" w:cstheme="minorHAnsi"/>
        </w:rPr>
        <w:t>12</w:t>
      </w:r>
      <w:r w:rsidR="00DC5231">
        <w:rPr>
          <w:rFonts w:eastAsia="Calibri" w:cstheme="minorHAnsi"/>
        </w:rPr>
        <w:t xml:space="preserve"> </w:t>
      </w:r>
      <w:r w:rsidR="003334BC" w:rsidRPr="00E30D4C">
        <w:rPr>
          <w:rFonts w:eastAsia="Calibri" w:cstheme="minorHAnsi"/>
        </w:rPr>
        <w:t xml:space="preserve">weeks prior to </w:t>
      </w:r>
      <w:r w:rsidRPr="00E30D4C">
        <w:rPr>
          <w:rFonts w:eastAsia="Calibri" w:cstheme="minorHAnsi"/>
        </w:rPr>
        <w:t xml:space="preserve">your </w:t>
      </w:r>
      <w:r w:rsidR="003334BC" w:rsidRPr="00E30D4C">
        <w:rPr>
          <w:rFonts w:eastAsia="Calibri" w:cstheme="minorHAnsi"/>
        </w:rPr>
        <w:t>due date (</w:t>
      </w:r>
      <w:r w:rsidR="001E1230" w:rsidRPr="00E30D4C">
        <w:rPr>
          <w:rFonts w:eastAsia="Calibri" w:cstheme="minorHAnsi"/>
        </w:rPr>
        <w:t>the latest it can start is when you give birth)</w:t>
      </w:r>
      <w:r w:rsidR="00EB0ED1" w:rsidRPr="00E30D4C">
        <w:rPr>
          <w:rFonts w:eastAsia="Calibri" w:cstheme="minorHAnsi"/>
        </w:rPr>
        <w:t xml:space="preserve"> and cannot end </w:t>
      </w:r>
      <w:r w:rsidR="001E1230" w:rsidRPr="00E30D4C">
        <w:rPr>
          <w:rFonts w:eastAsia="Calibri" w:cstheme="minorHAnsi"/>
        </w:rPr>
        <w:t xml:space="preserve">later than </w:t>
      </w:r>
      <w:r w:rsidR="00EB0ED1" w:rsidRPr="00E30D4C">
        <w:rPr>
          <w:rFonts w:eastAsia="Calibri" w:cstheme="minorHAnsi"/>
        </w:rPr>
        <w:t>17 weeks after the birth</w:t>
      </w:r>
      <w:r w:rsidR="003334BC" w:rsidRPr="00E30D4C">
        <w:rPr>
          <w:rFonts w:eastAsia="Calibri" w:cstheme="minorHAnsi"/>
        </w:rPr>
        <w:t>.</w:t>
      </w:r>
    </w:p>
    <w:p w:rsidR="00EB0ED1" w:rsidRDefault="00EB0ED1" w:rsidP="00A01F6B">
      <w:pPr>
        <w:pStyle w:val="ListParagraph"/>
        <w:numPr>
          <w:ilvl w:val="0"/>
          <w:numId w:val="12"/>
        </w:numPr>
        <w:spacing w:before="47"/>
        <w:ind w:left="851" w:right="74" w:hanging="425"/>
        <w:rPr>
          <w:rFonts w:eastAsia="Calibri" w:cstheme="minorHAnsi"/>
        </w:rPr>
      </w:pPr>
      <w:r w:rsidRPr="00E30D4C">
        <w:rPr>
          <w:rFonts w:eastAsia="Calibri" w:cstheme="minorHAnsi"/>
        </w:rPr>
        <w:t xml:space="preserve">Parental Leave allows for 35 weeks of EI payments.  This Leave can be taken by either the birth-mother or </w:t>
      </w:r>
      <w:r w:rsidR="00A25F25" w:rsidRPr="00E30D4C">
        <w:rPr>
          <w:rFonts w:eastAsia="Calibri" w:cstheme="minorHAnsi"/>
        </w:rPr>
        <w:t xml:space="preserve">any parent whose name is on the birth/adoption certificate </w:t>
      </w:r>
      <w:r w:rsidRPr="00E30D4C">
        <w:rPr>
          <w:rFonts w:eastAsia="Calibri" w:cstheme="minorHAnsi"/>
        </w:rPr>
        <w:t>(</w:t>
      </w:r>
      <w:r w:rsidR="00A25F25" w:rsidRPr="00E30D4C">
        <w:rPr>
          <w:rFonts w:eastAsia="Calibri" w:cstheme="minorHAnsi"/>
        </w:rPr>
        <w:t>partner of birth-mother or adoptive parent</w:t>
      </w:r>
      <w:r w:rsidRPr="00E30D4C">
        <w:rPr>
          <w:rFonts w:eastAsia="Calibri" w:cstheme="minorHAnsi"/>
        </w:rPr>
        <w:t>) or shared between the two parents.</w:t>
      </w:r>
      <w:r w:rsidR="00AE4B6E" w:rsidRPr="00E30D4C">
        <w:rPr>
          <w:rFonts w:eastAsia="Calibri" w:cstheme="minorHAnsi"/>
        </w:rPr>
        <w:t xml:space="preserve">  If taken by the birth-mother then it must be taken immediately after the end of the pregnancy leave and there is no new waiting period.</w:t>
      </w:r>
      <w:r w:rsidR="00DC5231">
        <w:rPr>
          <w:rFonts w:eastAsia="Calibri" w:cstheme="minorHAnsi"/>
        </w:rPr>
        <w:t xml:space="preserve">  If shared between both parents, an extra 5 weeks of leave are given.  However, the maximum amount one parent can take is 35 weeks.</w:t>
      </w:r>
    </w:p>
    <w:p w:rsidR="00DC5231" w:rsidRPr="00E30D4C" w:rsidRDefault="00DC5231" w:rsidP="00A01F6B">
      <w:pPr>
        <w:pStyle w:val="ListParagraph"/>
        <w:numPr>
          <w:ilvl w:val="0"/>
          <w:numId w:val="12"/>
        </w:numPr>
        <w:spacing w:before="47"/>
        <w:ind w:left="851" w:right="74" w:hanging="425"/>
        <w:rPr>
          <w:rFonts w:eastAsia="Calibri" w:cstheme="minorHAnsi"/>
        </w:rPr>
      </w:pPr>
      <w:r>
        <w:rPr>
          <w:rFonts w:eastAsia="Calibri" w:cstheme="minorHAnsi"/>
        </w:rPr>
        <w:t xml:space="preserve">There is also an extended option for parental leave.  In this case 61 weeks are provided.  If the leave is shared between parents, an additional 8 weeks are provided.  </w:t>
      </w:r>
      <w:r w:rsidR="00017710">
        <w:rPr>
          <w:rFonts w:eastAsia="Calibri" w:cstheme="minorHAnsi"/>
        </w:rPr>
        <w:t>However</w:t>
      </w:r>
      <w:r>
        <w:rPr>
          <w:rFonts w:eastAsia="Calibri" w:cstheme="minorHAnsi"/>
        </w:rPr>
        <w:t>, one parent cann</w:t>
      </w:r>
      <w:r w:rsidR="00017710">
        <w:rPr>
          <w:rFonts w:eastAsia="Calibri" w:cstheme="minorHAnsi"/>
        </w:rPr>
        <w:t>o</w:t>
      </w:r>
      <w:r>
        <w:rPr>
          <w:rFonts w:eastAsia="Calibri" w:cstheme="minorHAnsi"/>
        </w:rPr>
        <w:t>t receive more than 61 weeks of the benefits.</w:t>
      </w:r>
    </w:p>
    <w:p w:rsidR="0028556B" w:rsidRPr="00E30D4C" w:rsidRDefault="009D3BEF" w:rsidP="00070CB2">
      <w:pPr>
        <w:spacing w:before="120"/>
        <w:ind w:left="426" w:hanging="426"/>
        <w:rPr>
          <w:rFonts w:eastAsia="Calibri" w:cstheme="minorHAnsi"/>
        </w:rPr>
      </w:pPr>
      <w:r w:rsidRPr="00E30D4C">
        <w:rPr>
          <w:rFonts w:eastAsia="Calibri" w:cstheme="minorHAnsi"/>
        </w:rPr>
        <w:t>2.</w:t>
      </w:r>
      <w:r w:rsidRPr="00E30D4C">
        <w:rPr>
          <w:rFonts w:eastAsia="Calibri" w:cstheme="minorHAnsi"/>
        </w:rPr>
        <w:tab/>
      </w:r>
      <w:r w:rsidR="0028556B" w:rsidRPr="00E30D4C">
        <w:rPr>
          <w:rFonts w:eastAsia="Calibri" w:cstheme="minorHAnsi"/>
        </w:rPr>
        <w:t xml:space="preserve">The </w:t>
      </w:r>
      <w:r w:rsidR="0028556B" w:rsidRPr="00E30D4C">
        <w:rPr>
          <w:rFonts w:eastAsia="Calibri" w:cstheme="minorHAnsi"/>
          <w:b/>
        </w:rPr>
        <w:t>provincial</w:t>
      </w:r>
      <w:r w:rsidR="0028556B" w:rsidRPr="00E30D4C">
        <w:rPr>
          <w:rFonts w:eastAsia="Calibri" w:cstheme="minorHAnsi"/>
        </w:rPr>
        <w:t xml:space="preserve"> legislation provides the rules for leaves from work (while keeping your job).</w:t>
      </w:r>
    </w:p>
    <w:p w:rsidR="00EB0ED1" w:rsidRPr="00E30D4C" w:rsidRDefault="009D3BEF" w:rsidP="00A01F6B">
      <w:pPr>
        <w:pStyle w:val="ListParagraph"/>
        <w:numPr>
          <w:ilvl w:val="0"/>
          <w:numId w:val="12"/>
        </w:numPr>
        <w:ind w:left="851" w:right="74" w:hanging="425"/>
        <w:rPr>
          <w:rFonts w:eastAsia="Calibri" w:cstheme="minorHAnsi"/>
        </w:rPr>
      </w:pPr>
      <w:r w:rsidRPr="00E30D4C">
        <w:rPr>
          <w:rFonts w:eastAsia="Calibri" w:cstheme="minorHAnsi"/>
        </w:rPr>
        <w:t>As parents, y</w:t>
      </w:r>
      <w:r w:rsidR="00EB0ED1" w:rsidRPr="00E30D4C">
        <w:rPr>
          <w:rFonts w:eastAsia="Calibri" w:cstheme="minorHAnsi"/>
        </w:rPr>
        <w:t xml:space="preserve">ou are to be provided a </w:t>
      </w:r>
      <w:r w:rsidRPr="00E30D4C">
        <w:rPr>
          <w:rFonts w:eastAsia="Calibri" w:cstheme="minorHAnsi"/>
        </w:rPr>
        <w:t>leave for the length of the Pregnancy and/or Parental Leave and return to your former position.</w:t>
      </w:r>
    </w:p>
    <w:p w:rsidR="0028556B" w:rsidRPr="00E30D4C" w:rsidRDefault="009D3BEF" w:rsidP="00070CB2">
      <w:pPr>
        <w:spacing w:before="120"/>
        <w:ind w:left="426" w:hanging="426"/>
        <w:rPr>
          <w:rFonts w:eastAsia="Calibri" w:cstheme="minorHAnsi"/>
        </w:rPr>
      </w:pPr>
      <w:r w:rsidRPr="00E30D4C">
        <w:rPr>
          <w:rFonts w:eastAsia="Calibri" w:cstheme="minorHAnsi"/>
        </w:rPr>
        <w:t xml:space="preserve">3. </w:t>
      </w:r>
      <w:r w:rsidRPr="00E30D4C">
        <w:rPr>
          <w:rFonts w:eastAsia="Calibri" w:cstheme="minorHAnsi"/>
        </w:rPr>
        <w:tab/>
      </w:r>
      <w:r w:rsidR="0028556B" w:rsidRPr="00E30D4C">
        <w:rPr>
          <w:rFonts w:eastAsia="Calibri" w:cstheme="minorHAnsi"/>
        </w:rPr>
        <w:t xml:space="preserve">The </w:t>
      </w:r>
      <w:r w:rsidR="0028556B" w:rsidRPr="00E30D4C">
        <w:rPr>
          <w:rFonts w:eastAsia="Calibri" w:cstheme="minorHAnsi"/>
          <w:b/>
        </w:rPr>
        <w:t>Collective Agreement</w:t>
      </w:r>
      <w:r w:rsidR="0028556B" w:rsidRPr="00E30D4C">
        <w:rPr>
          <w:rFonts w:eastAsia="Calibri" w:cstheme="minorHAnsi"/>
        </w:rPr>
        <w:t xml:space="preserve"> provides the amount of top-up above the basic EI funds that will be paid to Teachers, local timelines for informing the Board and it includes a provision for an extended leave.</w:t>
      </w:r>
    </w:p>
    <w:p w:rsidR="00530BCA" w:rsidRPr="00E30D4C" w:rsidRDefault="003334BC" w:rsidP="00A01F6B">
      <w:pPr>
        <w:pStyle w:val="ListParagraph"/>
        <w:numPr>
          <w:ilvl w:val="0"/>
          <w:numId w:val="12"/>
        </w:numPr>
        <w:ind w:left="851" w:right="74" w:hanging="425"/>
        <w:rPr>
          <w:rFonts w:eastAsia="Calibri" w:cstheme="minorHAnsi"/>
        </w:rPr>
      </w:pPr>
      <w:r w:rsidRPr="00E30D4C">
        <w:rPr>
          <w:rFonts w:eastAsia="Calibri" w:cstheme="minorHAnsi"/>
        </w:rPr>
        <w:t xml:space="preserve">If you are the birth mother, you will be paid 100% of your salary for the first 6 weeks following birth.  </w:t>
      </w:r>
      <w:r w:rsidR="00F65113" w:rsidRPr="00E30D4C">
        <w:rPr>
          <w:rFonts w:eastAsia="Calibri" w:cstheme="minorHAnsi"/>
        </w:rPr>
        <w:t xml:space="preserve">After this 6 weeks, </w:t>
      </w:r>
      <w:r w:rsidRPr="00E30D4C">
        <w:rPr>
          <w:rFonts w:eastAsia="Calibri" w:cstheme="minorHAnsi"/>
        </w:rPr>
        <w:t>your EI payments will be topped up to 60% of that salary</w:t>
      </w:r>
      <w:r w:rsidR="007351D0" w:rsidRPr="00E30D4C">
        <w:rPr>
          <w:rFonts w:eastAsia="Calibri" w:cstheme="minorHAnsi"/>
        </w:rPr>
        <w:t>*</w:t>
      </w:r>
      <w:r w:rsidRPr="00E30D4C">
        <w:rPr>
          <w:rFonts w:eastAsia="Calibri" w:cstheme="minorHAnsi"/>
        </w:rPr>
        <w:t xml:space="preserve"> for eleven (11) weeks.</w:t>
      </w:r>
    </w:p>
    <w:p w:rsidR="009D3BEF" w:rsidRPr="00E30D4C" w:rsidRDefault="009D3BEF" w:rsidP="00A01F6B">
      <w:pPr>
        <w:pStyle w:val="ListParagraph"/>
        <w:numPr>
          <w:ilvl w:val="0"/>
          <w:numId w:val="12"/>
        </w:numPr>
        <w:ind w:left="851" w:right="74" w:hanging="425"/>
        <w:rPr>
          <w:rFonts w:eastAsia="Calibri" w:cstheme="minorHAnsi"/>
        </w:rPr>
      </w:pPr>
      <w:r w:rsidRPr="00E30D4C">
        <w:rPr>
          <w:rFonts w:eastAsia="Calibri" w:cstheme="minorHAnsi"/>
        </w:rPr>
        <w:t xml:space="preserve">The Board will top-up the EI payment to 60% of salary for 15 weeks for Parental Leave.  </w:t>
      </w:r>
    </w:p>
    <w:p w:rsidR="0033294F" w:rsidRPr="00E30D4C" w:rsidRDefault="0033294F" w:rsidP="00A01F6B">
      <w:pPr>
        <w:pStyle w:val="ListParagraph"/>
        <w:numPr>
          <w:ilvl w:val="0"/>
          <w:numId w:val="12"/>
        </w:numPr>
        <w:ind w:left="851" w:right="74" w:hanging="425"/>
        <w:rPr>
          <w:rFonts w:eastAsia="Calibri" w:cstheme="minorHAnsi"/>
        </w:rPr>
      </w:pPr>
      <w:r w:rsidRPr="00E30D4C">
        <w:rPr>
          <w:rFonts w:eastAsia="Calibri" w:cstheme="minorHAnsi"/>
        </w:rPr>
        <w:t>You may also use sick leave before the birth of your child, if needed.</w:t>
      </w:r>
    </w:p>
    <w:p w:rsidR="007351D0" w:rsidRPr="00070CB2" w:rsidRDefault="007351D0" w:rsidP="00070CB2">
      <w:pPr>
        <w:pStyle w:val="ListParagraph"/>
        <w:spacing w:before="120"/>
        <w:ind w:left="425" w:right="74"/>
        <w:rPr>
          <w:rFonts w:eastAsia="Calibri" w:cstheme="minorHAnsi"/>
          <w:bCs/>
          <w:i/>
        </w:rPr>
      </w:pPr>
      <w:r w:rsidRPr="00070CB2">
        <w:rPr>
          <w:rFonts w:eastAsia="Calibri" w:cstheme="minorHAnsi"/>
          <w:b/>
          <w:bCs/>
          <w:i/>
        </w:rPr>
        <w:t>*</w:t>
      </w:r>
      <w:r w:rsidRPr="00070CB2">
        <w:rPr>
          <w:rFonts w:eastAsia="Calibri" w:cstheme="minorHAnsi"/>
          <w:bCs/>
          <w:i/>
        </w:rPr>
        <w:t xml:space="preserve">Note for purposes of this leave, your </w:t>
      </w:r>
      <w:r w:rsidRPr="00070CB2">
        <w:rPr>
          <w:rFonts w:eastAsia="Calibri" w:cstheme="minorHAnsi"/>
          <w:b/>
          <w:bCs/>
          <w:i/>
        </w:rPr>
        <w:t xml:space="preserve">regular weekly salary can be calculated by dividing your annual salary by 40. </w:t>
      </w:r>
      <w:r w:rsidRPr="00070CB2">
        <w:rPr>
          <w:rFonts w:eastAsia="Calibri" w:cstheme="minorHAnsi"/>
          <w:bCs/>
          <w:i/>
        </w:rPr>
        <w:t xml:space="preserve">  To find 60% of this salary, it is your annual salary divided by 40 times 0.60</w:t>
      </w:r>
      <w:r w:rsidR="00070CB2">
        <w:rPr>
          <w:rFonts w:eastAsia="Calibri" w:cstheme="minorHAnsi"/>
          <w:bCs/>
          <w:i/>
        </w:rPr>
        <w:t>.</w:t>
      </w:r>
    </w:p>
    <w:p w:rsidR="007351D0" w:rsidRPr="00E30D4C" w:rsidRDefault="007351D0" w:rsidP="00A01F6B">
      <w:pPr>
        <w:spacing w:before="47"/>
        <w:ind w:right="74"/>
        <w:jc w:val="center"/>
        <w:rPr>
          <w:rFonts w:eastAsia="Calibri" w:cstheme="minorHAnsi"/>
          <w:bCs/>
        </w:rPr>
      </w:pPr>
    </w:p>
    <w:p w:rsidR="00530BCA" w:rsidRPr="00E30D4C" w:rsidRDefault="00596FA7" w:rsidP="00A01F6B">
      <w:pPr>
        <w:rPr>
          <w:b/>
          <w:bCs/>
          <w:sz w:val="26"/>
          <w:szCs w:val="26"/>
        </w:rPr>
      </w:pPr>
      <w:r w:rsidRPr="00E30D4C">
        <w:rPr>
          <w:b/>
          <w:spacing w:val="1"/>
          <w:w w:val="105"/>
          <w:sz w:val="26"/>
          <w:szCs w:val="26"/>
        </w:rPr>
        <w:t>When</w:t>
      </w:r>
      <w:r w:rsidRPr="00E30D4C">
        <w:rPr>
          <w:b/>
          <w:spacing w:val="-14"/>
          <w:w w:val="105"/>
          <w:sz w:val="26"/>
          <w:szCs w:val="26"/>
        </w:rPr>
        <w:t xml:space="preserve"> </w:t>
      </w:r>
      <w:r w:rsidRPr="00E30D4C">
        <w:rPr>
          <w:b/>
          <w:w w:val="105"/>
          <w:sz w:val="26"/>
          <w:szCs w:val="26"/>
        </w:rPr>
        <w:t>You</w:t>
      </w:r>
      <w:r w:rsidRPr="00E30D4C">
        <w:rPr>
          <w:b/>
          <w:spacing w:val="-13"/>
          <w:w w:val="105"/>
          <w:sz w:val="26"/>
          <w:szCs w:val="26"/>
        </w:rPr>
        <w:t xml:space="preserve"> </w:t>
      </w:r>
      <w:r w:rsidRPr="00E30D4C">
        <w:rPr>
          <w:b/>
          <w:spacing w:val="1"/>
          <w:w w:val="105"/>
          <w:sz w:val="26"/>
          <w:szCs w:val="26"/>
        </w:rPr>
        <w:t>Become</w:t>
      </w:r>
      <w:r w:rsidRPr="00E30D4C">
        <w:rPr>
          <w:b/>
          <w:spacing w:val="-12"/>
          <w:w w:val="105"/>
          <w:sz w:val="26"/>
          <w:szCs w:val="26"/>
        </w:rPr>
        <w:t xml:space="preserve"> </w:t>
      </w:r>
      <w:r w:rsidRPr="00E30D4C">
        <w:rPr>
          <w:b/>
          <w:w w:val="105"/>
          <w:sz w:val="26"/>
          <w:szCs w:val="26"/>
        </w:rPr>
        <w:t>Pregnant</w:t>
      </w:r>
    </w:p>
    <w:p w:rsidR="001268BA" w:rsidRPr="001268BA" w:rsidRDefault="001268BA" w:rsidP="00070CB2">
      <w:pPr>
        <w:pStyle w:val="ListParagraph"/>
        <w:numPr>
          <w:ilvl w:val="0"/>
          <w:numId w:val="14"/>
        </w:numPr>
        <w:spacing w:before="120" w:after="120"/>
        <w:ind w:left="851" w:right="74" w:hanging="425"/>
        <w:rPr>
          <w:rFonts w:eastAsia="Calibri" w:cstheme="minorHAnsi"/>
        </w:rPr>
      </w:pPr>
      <w:r w:rsidRPr="001268BA">
        <w:rPr>
          <w:rFonts w:eastAsia="Calibri" w:cstheme="minorHAnsi"/>
        </w:rPr>
        <w:t xml:space="preserve">Get background information on Employment Insurance (EI) benefits for Pregnancy (Maternity) and Parental Leave. Check to ensure that you will be covered by EI. </w:t>
      </w:r>
    </w:p>
    <w:p w:rsidR="001268BA" w:rsidRDefault="00070CB2" w:rsidP="00070CB2">
      <w:pPr>
        <w:pStyle w:val="ListParagraph"/>
        <w:tabs>
          <w:tab w:val="left" w:pos="426"/>
        </w:tabs>
        <w:spacing w:before="120" w:after="120"/>
        <w:ind w:left="851" w:right="74" w:hanging="425"/>
        <w:rPr>
          <w:rFonts w:eastAsia="Calibri" w:cstheme="minorHAnsi"/>
        </w:rPr>
      </w:pPr>
      <w:r>
        <w:rPr>
          <w:rFonts w:eastAsia="Calibri" w:cstheme="minorHAnsi"/>
        </w:rPr>
        <w:tab/>
      </w:r>
      <w:r w:rsidR="00596FA7" w:rsidRPr="00E30D4C">
        <w:rPr>
          <w:rFonts w:eastAsia="Calibri" w:cstheme="minorHAnsi"/>
        </w:rPr>
        <w:t>Visit the</w:t>
      </w:r>
      <w:r w:rsidR="00E30D4C">
        <w:rPr>
          <w:rFonts w:eastAsia="Calibri" w:cstheme="minorHAnsi"/>
        </w:rPr>
        <w:t xml:space="preserve"> </w:t>
      </w:r>
      <w:hyperlink r:id="rId6" w:history="1">
        <w:r w:rsidR="001268BA">
          <w:rPr>
            <w:rStyle w:val="Hyperlink"/>
          </w:rPr>
          <w:t>Federal S</w:t>
        </w:r>
        <w:r w:rsidR="00423DD3" w:rsidRPr="001268BA">
          <w:rPr>
            <w:rStyle w:val="Hyperlink"/>
          </w:rPr>
          <w:t xml:space="preserve">ervice </w:t>
        </w:r>
        <w:r w:rsidR="00596FA7" w:rsidRPr="001268BA">
          <w:rPr>
            <w:rStyle w:val="Hyperlink"/>
          </w:rPr>
          <w:t>Canada</w:t>
        </w:r>
      </w:hyperlink>
      <w:r w:rsidR="001268BA">
        <w:rPr>
          <w:rFonts w:eastAsia="Calibri" w:cstheme="minorHAnsi"/>
        </w:rPr>
        <w:t xml:space="preserve"> website or v</w:t>
      </w:r>
      <w:r w:rsidR="00E26040">
        <w:rPr>
          <w:rFonts w:eastAsia="Calibri" w:cstheme="minorHAnsi"/>
        </w:rPr>
        <w:t>isit their office</w:t>
      </w:r>
      <w:r w:rsidR="001268BA">
        <w:rPr>
          <w:rFonts w:eastAsia="Calibri" w:cstheme="minorHAnsi"/>
        </w:rPr>
        <w:t>.</w:t>
      </w:r>
    </w:p>
    <w:p w:rsidR="00A01F6B" w:rsidRDefault="001268BA" w:rsidP="00070CB2">
      <w:pPr>
        <w:pStyle w:val="ListParagraph"/>
        <w:tabs>
          <w:tab w:val="left" w:pos="426"/>
        </w:tabs>
        <w:spacing w:before="120" w:after="120"/>
        <w:ind w:left="851" w:right="74" w:hanging="425"/>
      </w:pPr>
      <w:r>
        <w:rPr>
          <w:rFonts w:eastAsia="Calibri" w:cstheme="minorHAnsi"/>
        </w:rPr>
        <w:tab/>
      </w:r>
      <w:r w:rsidRPr="001268BA">
        <w:t>You</w:t>
      </w:r>
      <w:r w:rsidR="00596FA7" w:rsidRPr="001268BA">
        <w:t xml:space="preserve"> can</w:t>
      </w:r>
      <w:r w:rsidRPr="001268BA">
        <w:t xml:space="preserve"> also</w:t>
      </w:r>
      <w:r w:rsidR="00596FA7" w:rsidRPr="001268BA">
        <w:t xml:space="preserve"> visit the </w:t>
      </w:r>
      <w:hyperlink r:id="rId7" w:history="1">
        <w:r w:rsidR="00596FA7" w:rsidRPr="001268BA">
          <w:rPr>
            <w:rStyle w:val="Hyperlink"/>
          </w:rPr>
          <w:t>Ontario Ministry of Labour</w:t>
        </w:r>
      </w:hyperlink>
      <w:r w:rsidR="000011F1" w:rsidRPr="001268BA">
        <w:t xml:space="preserve"> </w:t>
      </w:r>
      <w:r w:rsidR="00596FA7" w:rsidRPr="001268BA">
        <w:t>website</w:t>
      </w:r>
      <w:r w:rsidRPr="001268BA">
        <w:t xml:space="preserve"> to get information about the Pregnancy and Parental Leave Programs under the Employment Standards Act.</w:t>
      </w:r>
    </w:p>
    <w:p w:rsidR="00070CB2" w:rsidRDefault="00A25F25" w:rsidP="00070CB2">
      <w:pPr>
        <w:pStyle w:val="ListParagraph"/>
        <w:numPr>
          <w:ilvl w:val="0"/>
          <w:numId w:val="14"/>
        </w:numPr>
        <w:spacing w:before="120" w:after="120"/>
        <w:ind w:left="851" w:right="74" w:hanging="425"/>
        <w:rPr>
          <w:rFonts w:eastAsia="Calibri" w:cstheme="minorHAnsi"/>
        </w:rPr>
      </w:pPr>
      <w:r w:rsidRPr="00A01F6B">
        <w:rPr>
          <w:rFonts w:eastAsia="Calibri" w:cstheme="minorHAnsi"/>
        </w:rPr>
        <w:t>Read</w:t>
      </w:r>
      <w:r w:rsidR="00E30D4C" w:rsidRPr="00A01F6B">
        <w:rPr>
          <w:rFonts w:eastAsia="Calibri" w:cstheme="minorHAnsi"/>
        </w:rPr>
        <w:t xml:space="preserve"> Article 2</w:t>
      </w:r>
      <w:r w:rsidR="001B2380">
        <w:rPr>
          <w:rFonts w:eastAsia="Calibri" w:cstheme="minorHAnsi"/>
        </w:rPr>
        <w:t>6</w:t>
      </w:r>
      <w:r w:rsidR="00E30D4C" w:rsidRPr="00A01F6B">
        <w:rPr>
          <w:rFonts w:eastAsia="Calibri" w:cstheme="minorHAnsi"/>
        </w:rPr>
        <w:t xml:space="preserve"> – </w:t>
      </w:r>
      <w:r w:rsidR="00E30D4C" w:rsidRPr="00A01F6B">
        <w:rPr>
          <w:rFonts w:eastAsia="Calibri" w:cstheme="minorHAnsi"/>
          <w:b/>
          <w:i/>
        </w:rPr>
        <w:t>Pregnancy and Parental Leave</w:t>
      </w:r>
      <w:r w:rsidRPr="00A01F6B">
        <w:rPr>
          <w:rFonts w:eastAsia="Calibri" w:cstheme="minorHAnsi"/>
        </w:rPr>
        <w:t xml:space="preserve"> of our Collective Agreement so you are aware of the coverage and timelines for notification.  If applicable, check out your partner’s plan at their place of work.</w:t>
      </w:r>
    </w:p>
    <w:p w:rsidR="00070CB2" w:rsidRPr="00070CB2" w:rsidRDefault="00596FA7" w:rsidP="00070CB2">
      <w:pPr>
        <w:pStyle w:val="ListParagraph"/>
        <w:numPr>
          <w:ilvl w:val="0"/>
          <w:numId w:val="14"/>
        </w:numPr>
        <w:spacing w:before="120" w:after="120"/>
        <w:ind w:left="851" w:right="74" w:hanging="425"/>
        <w:rPr>
          <w:rFonts w:eastAsia="Calibri" w:cstheme="minorHAnsi"/>
        </w:rPr>
      </w:pPr>
      <w:r w:rsidRPr="00070CB2">
        <w:rPr>
          <w:rFonts w:eastAsia="Calibri" w:cstheme="minorHAnsi"/>
        </w:rPr>
        <w:t>Get a medical certificate stating that you are pregnant and the expected date of delivery. This can be from your doctor</w:t>
      </w:r>
      <w:r w:rsidR="00423DD3" w:rsidRPr="00070CB2">
        <w:rPr>
          <w:rFonts w:eastAsia="Calibri" w:cstheme="minorHAnsi"/>
        </w:rPr>
        <w:t xml:space="preserve"> </w:t>
      </w:r>
      <w:r w:rsidRPr="00070CB2">
        <w:rPr>
          <w:rFonts w:eastAsia="Calibri" w:cstheme="minorHAnsi"/>
        </w:rPr>
        <w:t>or midwife.</w:t>
      </w:r>
    </w:p>
    <w:p w:rsidR="00530BCA" w:rsidRPr="001268BA" w:rsidRDefault="00596FA7" w:rsidP="00784BD5">
      <w:pPr>
        <w:ind w:left="851" w:hanging="425"/>
        <w:rPr>
          <w:rFonts w:eastAsia="Calibri" w:cstheme="minorHAnsi"/>
          <w:b/>
          <w:sz w:val="26"/>
          <w:szCs w:val="26"/>
        </w:rPr>
      </w:pPr>
      <w:r w:rsidRPr="001268BA">
        <w:rPr>
          <w:rFonts w:eastAsia="Calibri" w:cstheme="minorHAnsi"/>
          <w:b/>
          <w:sz w:val="26"/>
          <w:szCs w:val="26"/>
        </w:rPr>
        <w:lastRenderedPageBreak/>
        <w:t>Beginning Pregnancy Leave</w:t>
      </w:r>
    </w:p>
    <w:p w:rsidR="00A01F6B" w:rsidRDefault="00596FA7" w:rsidP="00070CB2">
      <w:pPr>
        <w:pStyle w:val="ListParagraph"/>
        <w:numPr>
          <w:ilvl w:val="0"/>
          <w:numId w:val="14"/>
        </w:numPr>
        <w:spacing w:before="120" w:after="120"/>
        <w:ind w:left="709" w:right="74" w:hanging="425"/>
      </w:pPr>
      <w:r w:rsidRPr="001268BA">
        <w:t>At least 2 weeks before commencing your leave, write a letter advising the Superintendent of Human Resources,</w:t>
      </w:r>
      <w:r w:rsidR="00423DD3" w:rsidRPr="001268BA">
        <w:t xml:space="preserve"> </w:t>
      </w:r>
      <w:r w:rsidR="00DC5231">
        <w:t>Susan McWilliams</w:t>
      </w:r>
      <w:r w:rsidRPr="001268BA">
        <w:t>,</w:t>
      </w:r>
      <w:r w:rsidR="002C0E90" w:rsidRPr="001268BA">
        <w:t xml:space="preserve"> </w:t>
      </w:r>
      <w:r w:rsidRPr="001268BA">
        <w:t xml:space="preserve">that you wish to begin </w:t>
      </w:r>
      <w:r w:rsidR="002C0E90" w:rsidRPr="001268BA">
        <w:t xml:space="preserve">a </w:t>
      </w:r>
      <w:r w:rsidRPr="001268BA">
        <w:t xml:space="preserve">Pregnancy Leave. Give specific commencement and return dates. </w:t>
      </w:r>
      <w:r w:rsidR="008610C1">
        <w:t>If your return date is in the summer, put the actual return date even though it is during a non-work period (</w:t>
      </w:r>
      <w:proofErr w:type="spellStart"/>
      <w:r w:rsidR="008610C1">
        <w:t>eg</w:t>
      </w:r>
      <w:proofErr w:type="spellEnd"/>
      <w:r w:rsidR="008610C1">
        <w:t xml:space="preserve">. July 15).  </w:t>
      </w:r>
      <w:r w:rsidRPr="001268BA">
        <w:t>Include your</w:t>
      </w:r>
      <w:r w:rsidR="00423DD3" w:rsidRPr="001268BA">
        <w:t xml:space="preserve"> </w:t>
      </w:r>
      <w:r w:rsidRPr="001268BA">
        <w:t xml:space="preserve">medical certificate stating expected date of delivery. </w:t>
      </w:r>
      <w:r w:rsidR="00483D57" w:rsidRPr="001268BA">
        <w:t xml:space="preserve"> </w:t>
      </w:r>
      <w:r w:rsidRPr="001268BA">
        <w:t>The sooner you do this, the sooner the paperwork can be done by the Board. Please send a copy of your letter to your</w:t>
      </w:r>
      <w:r w:rsidR="002C0E90" w:rsidRPr="001268BA">
        <w:t xml:space="preserve"> </w:t>
      </w:r>
      <w:r w:rsidRPr="001268BA">
        <w:t>Principal</w:t>
      </w:r>
      <w:r w:rsidR="00483D57" w:rsidRPr="001268BA">
        <w:t xml:space="preserve">, </w:t>
      </w:r>
      <w:r w:rsidR="00A95771">
        <w:t>Sarah Rankin</w:t>
      </w:r>
      <w:r w:rsidR="00483D57" w:rsidRPr="001268BA">
        <w:t xml:space="preserve"> at the Board Office</w:t>
      </w:r>
      <w:r w:rsidRPr="001268BA">
        <w:t xml:space="preserve"> and the </w:t>
      </w:r>
      <w:r w:rsidR="00A01F6B">
        <w:t>Teachers’ Chief Negotiator</w:t>
      </w:r>
      <w:r w:rsidRPr="001268BA">
        <w:t>, Jo</w:t>
      </w:r>
      <w:r w:rsidR="00A01F6B">
        <w:t>hn Vince</w:t>
      </w:r>
      <w:r w:rsidRPr="001268BA">
        <w:t>.</w:t>
      </w:r>
    </w:p>
    <w:p w:rsidR="00A01F6B" w:rsidRPr="00A01F6B" w:rsidRDefault="00C648BD" w:rsidP="00070CB2">
      <w:pPr>
        <w:pStyle w:val="ListParagraph"/>
        <w:spacing w:before="120" w:after="120"/>
        <w:ind w:left="709" w:right="74"/>
        <w:rPr>
          <w:i/>
        </w:rPr>
      </w:pPr>
      <w:r w:rsidRPr="00A01F6B">
        <w:rPr>
          <w:i/>
        </w:rPr>
        <w:t>R</w:t>
      </w:r>
      <w:r w:rsidR="00596FA7" w:rsidRPr="00A01F6B">
        <w:rPr>
          <w:i/>
        </w:rPr>
        <w:t>emember that it is easier to extend a leave than to return early from a leave.</w:t>
      </w:r>
      <w:r w:rsidRPr="00A01F6B">
        <w:rPr>
          <w:i/>
        </w:rPr>
        <w:t xml:space="preserve">  It is advised</w:t>
      </w:r>
      <w:r w:rsidR="00423DD3" w:rsidRPr="00A01F6B">
        <w:rPr>
          <w:i/>
        </w:rPr>
        <w:t xml:space="preserve"> to get the latest estimated date of delivery as it keeps more options open to you to work longer before the birth.  Remember that pregnancy leave starts</w:t>
      </w:r>
      <w:r w:rsidR="002C0E90" w:rsidRPr="00A01F6B">
        <w:rPr>
          <w:i/>
        </w:rPr>
        <w:t xml:space="preserve"> no later than</w:t>
      </w:r>
      <w:r w:rsidR="00423DD3" w:rsidRPr="00A01F6B">
        <w:rPr>
          <w:i/>
        </w:rPr>
        <w:t xml:space="preserve"> at the birth of your child </w:t>
      </w:r>
      <w:r w:rsidR="00483D57" w:rsidRPr="00A01F6B">
        <w:rPr>
          <w:i/>
        </w:rPr>
        <w:t>regardless of your predicted due date</w:t>
      </w:r>
      <w:r w:rsidR="000A64CF" w:rsidRPr="00A01F6B">
        <w:rPr>
          <w:i/>
        </w:rPr>
        <w:t>.</w:t>
      </w:r>
      <w:r w:rsidR="00483D57" w:rsidRPr="00A01F6B">
        <w:rPr>
          <w:i/>
        </w:rPr>
        <w:t xml:space="preserve">  Also, EI is only paid out in full weeks so </w:t>
      </w:r>
      <w:r w:rsidRPr="00A01F6B">
        <w:rPr>
          <w:i/>
        </w:rPr>
        <w:t xml:space="preserve">make the </w:t>
      </w:r>
      <w:r w:rsidR="00483D57" w:rsidRPr="00A01F6B">
        <w:rPr>
          <w:i/>
        </w:rPr>
        <w:t>due da</w:t>
      </w:r>
      <w:r w:rsidRPr="00A01F6B">
        <w:rPr>
          <w:i/>
        </w:rPr>
        <w:t>te on a</w:t>
      </w:r>
      <w:r w:rsidR="00483D57" w:rsidRPr="00A01F6B">
        <w:rPr>
          <w:i/>
        </w:rPr>
        <w:t xml:space="preserve"> Monday</w:t>
      </w:r>
      <w:r w:rsidRPr="00A01F6B">
        <w:rPr>
          <w:i/>
        </w:rPr>
        <w:t>, if possible</w:t>
      </w:r>
      <w:r w:rsidR="00483D57" w:rsidRPr="00A01F6B">
        <w:rPr>
          <w:i/>
        </w:rPr>
        <w:t>.</w:t>
      </w:r>
    </w:p>
    <w:p w:rsidR="00833F1F" w:rsidRPr="00A01F6B" w:rsidRDefault="00596FA7" w:rsidP="00070CB2">
      <w:pPr>
        <w:pStyle w:val="ListParagraph"/>
        <w:numPr>
          <w:ilvl w:val="0"/>
          <w:numId w:val="14"/>
        </w:numPr>
        <w:spacing w:before="120" w:after="120"/>
        <w:ind w:left="709" w:right="74" w:hanging="425"/>
      </w:pPr>
      <w:r w:rsidRPr="00A01F6B">
        <w:t xml:space="preserve">Once your letter </w:t>
      </w:r>
      <w:r w:rsidR="0033294F" w:rsidRPr="00A01F6B">
        <w:t>has been</w:t>
      </w:r>
      <w:r w:rsidRPr="00A01F6B">
        <w:t xml:space="preserve"> received by the Board, </w:t>
      </w:r>
      <w:r w:rsidR="008610C1">
        <w:t>Susan Johnson</w:t>
      </w:r>
      <w:r w:rsidRPr="00A01F6B">
        <w:t xml:space="preserve"> will </w:t>
      </w:r>
      <w:r w:rsidR="00D07A06" w:rsidRPr="00A01F6B">
        <w:t xml:space="preserve">notify OTIP of your leave and </w:t>
      </w:r>
      <w:r w:rsidRPr="00A01F6B">
        <w:t xml:space="preserve">send you information regarding </w:t>
      </w:r>
      <w:r w:rsidR="00D07A06" w:rsidRPr="00A01F6B">
        <w:t>continuation of your LTD</w:t>
      </w:r>
      <w:r w:rsidRPr="00A01F6B">
        <w:t>.</w:t>
      </w:r>
      <w:r w:rsidR="00A2715A" w:rsidRPr="00A01F6B">
        <w:t xml:space="preserve">  </w:t>
      </w:r>
      <w:r w:rsidR="00D07A06" w:rsidRPr="00A01F6B">
        <w:t xml:space="preserve">  </w:t>
      </w:r>
      <w:r w:rsidRPr="00A01F6B">
        <w:t xml:space="preserve">You will need to respond by completing and returning the forms regarding continuation of </w:t>
      </w:r>
      <w:r w:rsidR="00D07A06" w:rsidRPr="00A01F6B">
        <w:t>LTD</w:t>
      </w:r>
      <w:r w:rsidRPr="00A01F6B">
        <w:t>.</w:t>
      </w:r>
      <w:r w:rsidR="002C0E90" w:rsidRPr="00A01F6B">
        <w:t xml:space="preserve">  </w:t>
      </w:r>
      <w:r w:rsidR="00D07A06" w:rsidRPr="00A01F6B">
        <w:t xml:space="preserve">OTIP will contact you with information about continuation of your other benefits. </w:t>
      </w:r>
      <w:r w:rsidR="002C0E90" w:rsidRPr="00A01F6B">
        <w:t xml:space="preserve">You are able to keep on the benefits plan </w:t>
      </w:r>
      <w:r w:rsidR="00E26040">
        <w:t xml:space="preserve">for the up to 18 months </w:t>
      </w:r>
      <w:r w:rsidR="002C0E90" w:rsidRPr="00A01F6B">
        <w:t xml:space="preserve">as if you were still working (pay 6%) but you need to ensure payments come directly from your account to OTIP.  </w:t>
      </w:r>
      <w:r w:rsidR="00A2715A" w:rsidRPr="00A01F6B">
        <w:t>Y</w:t>
      </w:r>
      <w:r w:rsidRPr="00A01F6B">
        <w:t xml:space="preserve">ou </w:t>
      </w:r>
      <w:r w:rsidR="00737B8A" w:rsidRPr="00A01F6B">
        <w:t>may</w:t>
      </w:r>
      <w:r w:rsidRPr="00A01F6B">
        <w:t xml:space="preserve"> arrange to pay for</w:t>
      </w:r>
      <w:r w:rsidR="00737B8A" w:rsidRPr="00A01F6B">
        <w:t xml:space="preserve"> your </w:t>
      </w:r>
      <w:r w:rsidR="00833F1F" w:rsidRPr="00A01F6B">
        <w:t xml:space="preserve">Ontario </w:t>
      </w:r>
      <w:r w:rsidRPr="00A01F6B">
        <w:t>Teachers’ Pension Plan (</w:t>
      </w:r>
      <w:r w:rsidR="00833F1F" w:rsidRPr="00A01F6B">
        <w:t>O</w:t>
      </w:r>
      <w:r w:rsidRPr="00A01F6B">
        <w:t xml:space="preserve">TPP) if you wish to continue </w:t>
      </w:r>
      <w:r w:rsidR="00737B8A" w:rsidRPr="00A01F6B">
        <w:t xml:space="preserve">contributing </w:t>
      </w:r>
      <w:r w:rsidRPr="00A01F6B">
        <w:t xml:space="preserve">while on leave. </w:t>
      </w:r>
    </w:p>
    <w:p w:rsidR="00530BCA" w:rsidRPr="00A01F6B" w:rsidRDefault="00596FA7" w:rsidP="00070CB2">
      <w:pPr>
        <w:ind w:left="709"/>
        <w:rPr>
          <w:i/>
        </w:rPr>
      </w:pPr>
      <w:r w:rsidRPr="00A01F6B">
        <w:rPr>
          <w:i/>
        </w:rPr>
        <w:t xml:space="preserve">Beware of timelines: You </w:t>
      </w:r>
      <w:r w:rsidR="00A2715A" w:rsidRPr="00A01F6B">
        <w:rPr>
          <w:i/>
        </w:rPr>
        <w:t>must add your new d</w:t>
      </w:r>
      <w:r w:rsidRPr="00A01F6B">
        <w:rPr>
          <w:i/>
        </w:rPr>
        <w:t xml:space="preserve">ependent to your benefit plan </w:t>
      </w:r>
      <w:r w:rsidR="002C0E90" w:rsidRPr="00A01F6B">
        <w:rPr>
          <w:i/>
        </w:rPr>
        <w:t>no later than</w:t>
      </w:r>
      <w:r w:rsidR="00A2715A" w:rsidRPr="00A01F6B">
        <w:rPr>
          <w:i/>
        </w:rPr>
        <w:t xml:space="preserve"> 30 day</w:t>
      </w:r>
      <w:r w:rsidR="00F90185" w:rsidRPr="00A01F6B">
        <w:rPr>
          <w:i/>
        </w:rPr>
        <w:t>s</w:t>
      </w:r>
      <w:r w:rsidR="00A2715A" w:rsidRPr="00A01F6B">
        <w:rPr>
          <w:i/>
        </w:rPr>
        <w:t xml:space="preserve"> </w:t>
      </w:r>
      <w:r w:rsidRPr="00A01F6B">
        <w:rPr>
          <w:i/>
        </w:rPr>
        <w:t xml:space="preserve">after the birth of your </w:t>
      </w:r>
      <w:r w:rsidR="00A2715A" w:rsidRPr="00A01F6B">
        <w:rPr>
          <w:i/>
        </w:rPr>
        <w:t xml:space="preserve">child or you will have to do </w:t>
      </w:r>
      <w:r w:rsidR="000A64CF" w:rsidRPr="00A01F6B">
        <w:rPr>
          <w:i/>
        </w:rPr>
        <w:t>additional tasks</w:t>
      </w:r>
      <w:r w:rsidR="00A2715A" w:rsidRPr="00A01F6B">
        <w:rPr>
          <w:i/>
        </w:rPr>
        <w:t xml:space="preserve"> to get them added.  </w:t>
      </w:r>
    </w:p>
    <w:p w:rsidR="00530BCA" w:rsidRPr="00A01F6B" w:rsidRDefault="00530BCA" w:rsidP="00070CB2">
      <w:pPr>
        <w:ind w:left="709" w:hanging="425"/>
      </w:pPr>
    </w:p>
    <w:p w:rsidR="00530BCA" w:rsidRPr="00A01F6B" w:rsidRDefault="00596FA7" w:rsidP="00070CB2">
      <w:pPr>
        <w:pStyle w:val="ListParagraph"/>
        <w:numPr>
          <w:ilvl w:val="0"/>
          <w:numId w:val="14"/>
        </w:numPr>
        <w:ind w:left="709" w:hanging="425"/>
      </w:pPr>
      <w:r w:rsidRPr="00A01F6B">
        <w:t xml:space="preserve">A Record of Employment </w:t>
      </w:r>
      <w:r w:rsidR="0033294F" w:rsidRPr="00A01F6B">
        <w:t>(</w:t>
      </w:r>
      <w:proofErr w:type="spellStart"/>
      <w:r w:rsidR="0033294F" w:rsidRPr="00A01F6B">
        <w:t>RoE</w:t>
      </w:r>
      <w:proofErr w:type="spellEnd"/>
      <w:r w:rsidR="0033294F" w:rsidRPr="00A01F6B">
        <w:t xml:space="preserve">) </w:t>
      </w:r>
      <w:r w:rsidRPr="00A01F6B">
        <w:t>statement will be completed by the Board and sent electronically to E.I. with your last pay prior to your leave. Your last pay will include any payout from the Board of monies earned and</w:t>
      </w:r>
      <w:r w:rsidR="00F90185" w:rsidRPr="00A01F6B">
        <w:t xml:space="preserve"> </w:t>
      </w:r>
      <w:r w:rsidRPr="00A01F6B">
        <w:t>not yet paid (pay withheld for the summer months).</w:t>
      </w:r>
    </w:p>
    <w:p w:rsidR="00530BCA" w:rsidRPr="00A01F6B" w:rsidRDefault="00530BCA" w:rsidP="00070CB2">
      <w:pPr>
        <w:ind w:left="709" w:hanging="425"/>
      </w:pPr>
    </w:p>
    <w:p w:rsidR="00A01F6B" w:rsidRDefault="0033294F" w:rsidP="00070CB2">
      <w:pPr>
        <w:pStyle w:val="ListParagraph"/>
        <w:numPr>
          <w:ilvl w:val="0"/>
          <w:numId w:val="14"/>
        </w:numPr>
        <w:ind w:left="709" w:hanging="425"/>
      </w:pPr>
      <w:r w:rsidRPr="00A01F6B">
        <w:t xml:space="preserve">After the Record </w:t>
      </w:r>
      <w:r w:rsidR="00596FA7" w:rsidRPr="00A01F6B">
        <w:t xml:space="preserve">of Employment </w:t>
      </w:r>
      <w:r w:rsidRPr="00A01F6B">
        <w:t>(</w:t>
      </w:r>
      <w:proofErr w:type="spellStart"/>
      <w:r w:rsidRPr="00A01F6B">
        <w:t>RoE</w:t>
      </w:r>
      <w:proofErr w:type="spellEnd"/>
      <w:r w:rsidRPr="00A01F6B">
        <w:t xml:space="preserve">) </w:t>
      </w:r>
      <w:r w:rsidR="009E1919" w:rsidRPr="00A01F6B">
        <w:t xml:space="preserve">has been sent </w:t>
      </w:r>
      <w:r w:rsidR="00E26040">
        <w:t>electronically to</w:t>
      </w:r>
      <w:r w:rsidR="009E1919" w:rsidRPr="00A01F6B">
        <w:t xml:space="preserve"> EI, y</w:t>
      </w:r>
      <w:r w:rsidR="00596FA7" w:rsidRPr="00A01F6B">
        <w:t>ou may apply for the EI benefits</w:t>
      </w:r>
      <w:r w:rsidR="00833F1F" w:rsidRPr="00A01F6B">
        <w:t xml:space="preserve">.  </w:t>
      </w:r>
      <w:r w:rsidR="0056501B" w:rsidRPr="00A01F6B">
        <w:t xml:space="preserve">You </w:t>
      </w:r>
      <w:r w:rsidR="009E1919" w:rsidRPr="00A01F6B">
        <w:t xml:space="preserve">may need to have some identification, </w:t>
      </w:r>
      <w:r w:rsidR="00596FA7" w:rsidRPr="00A01F6B">
        <w:t>salary information</w:t>
      </w:r>
      <w:r w:rsidR="009E1919" w:rsidRPr="00A01F6B">
        <w:t xml:space="preserve">, and, if </w:t>
      </w:r>
      <w:r w:rsidR="00596FA7" w:rsidRPr="00A01F6B">
        <w:t>the other parent will be</w:t>
      </w:r>
      <w:r w:rsidR="00833F1F" w:rsidRPr="00A01F6B">
        <w:t xml:space="preserve"> </w:t>
      </w:r>
      <w:r w:rsidR="00596FA7" w:rsidRPr="00A01F6B">
        <w:t>taking Parental Leave, their S.I.N.</w:t>
      </w:r>
    </w:p>
    <w:p w:rsidR="00A01F6B" w:rsidRDefault="00A01F6B" w:rsidP="00070CB2">
      <w:pPr>
        <w:pStyle w:val="ListParagraph"/>
        <w:ind w:left="709" w:hanging="425"/>
      </w:pPr>
    </w:p>
    <w:p w:rsidR="00530BCA" w:rsidRPr="00A01F6B" w:rsidRDefault="00A01F6B" w:rsidP="00070CB2">
      <w:pPr>
        <w:pStyle w:val="ListParagraph"/>
        <w:numPr>
          <w:ilvl w:val="0"/>
          <w:numId w:val="14"/>
        </w:numPr>
        <w:spacing w:after="120"/>
        <w:ind w:left="709" w:hanging="425"/>
      </w:pPr>
      <w:r>
        <w:t>P</w:t>
      </w:r>
      <w:r w:rsidR="009E1919" w:rsidRPr="00A01F6B">
        <w:t>resent proof of your first EI benefits payment</w:t>
      </w:r>
      <w:r w:rsidR="00E26040">
        <w:t>,</w:t>
      </w:r>
      <w:bookmarkStart w:id="0" w:name="_GoBack"/>
      <w:bookmarkEnd w:id="0"/>
      <w:r w:rsidR="00E26040">
        <w:t xml:space="preserve"> along with date of birth of the baby,</w:t>
      </w:r>
      <w:r w:rsidR="009E1919" w:rsidRPr="00A01F6B">
        <w:t xml:space="preserve"> to the Board (</w:t>
      </w:r>
      <w:r w:rsidR="004B6D00">
        <w:t xml:space="preserve">Kim </w:t>
      </w:r>
      <w:proofErr w:type="spellStart"/>
      <w:r w:rsidR="004B6D00">
        <w:t>Everaars</w:t>
      </w:r>
      <w:proofErr w:type="spellEnd"/>
      <w:r w:rsidR="009E1919" w:rsidRPr="00A01F6B">
        <w:t xml:space="preserve"> at the Board Office) in order to </w:t>
      </w:r>
      <w:r w:rsidR="00596FA7" w:rsidRPr="00A01F6B">
        <w:t>receive Supplementary Employment Benefits (SEB or top‐up)</w:t>
      </w:r>
      <w:r w:rsidR="009E1919" w:rsidRPr="00A01F6B">
        <w:t>.</w:t>
      </w:r>
    </w:p>
    <w:p w:rsidR="00530BCA" w:rsidRPr="00A01F6B" w:rsidRDefault="00851F20" w:rsidP="00070CB2">
      <w:pPr>
        <w:ind w:left="709"/>
        <w:rPr>
          <w:i/>
        </w:rPr>
      </w:pPr>
      <w:r w:rsidRPr="00A01F6B">
        <w:rPr>
          <w:i/>
        </w:rPr>
        <w:t xml:space="preserve">After delivery, the first six (6) weeks will be topped up to 100% of your salary.  </w:t>
      </w:r>
    </w:p>
    <w:p w:rsidR="00530BCA" w:rsidRPr="00A01F6B" w:rsidRDefault="009E1919" w:rsidP="00070CB2">
      <w:pPr>
        <w:spacing w:before="120"/>
        <w:ind w:left="709"/>
        <w:rPr>
          <w:i/>
        </w:rPr>
      </w:pPr>
      <w:r w:rsidRPr="00A01F6B">
        <w:rPr>
          <w:i/>
        </w:rPr>
        <w:t xml:space="preserve">For the following eleven (11) weeks of Pregnancy Leave you will be topped-up to 60 % or your weekly salary (not your smoothed salary).  </w:t>
      </w:r>
    </w:p>
    <w:p w:rsidR="006A5F1A" w:rsidRPr="00A01F6B" w:rsidRDefault="006A5F1A" w:rsidP="00A01F6B"/>
    <w:p w:rsidR="00530BCA" w:rsidRPr="00A01F6B" w:rsidRDefault="00596FA7" w:rsidP="00A01F6B">
      <w:pPr>
        <w:rPr>
          <w:b/>
          <w:sz w:val="26"/>
          <w:szCs w:val="26"/>
        </w:rPr>
      </w:pPr>
      <w:r w:rsidRPr="00A01F6B">
        <w:rPr>
          <w:b/>
          <w:sz w:val="26"/>
          <w:szCs w:val="26"/>
        </w:rPr>
        <w:t>While on Pregnancy/Parental Leave</w:t>
      </w:r>
    </w:p>
    <w:p w:rsidR="00530BCA" w:rsidRPr="00A01F6B" w:rsidRDefault="00596FA7" w:rsidP="00070CB2">
      <w:pPr>
        <w:pStyle w:val="ListParagraph"/>
        <w:numPr>
          <w:ilvl w:val="0"/>
          <w:numId w:val="16"/>
        </w:numPr>
        <w:spacing w:before="120"/>
      </w:pPr>
      <w:r w:rsidRPr="00A01F6B">
        <w:t>If you decide to change your return date, you must let the Board know in writing at least 4 weeks before the new</w:t>
      </w:r>
      <w:r w:rsidR="009E1919" w:rsidRPr="00A01F6B">
        <w:t xml:space="preserve"> </w:t>
      </w:r>
      <w:r w:rsidRPr="00A01F6B">
        <w:t>return date or original return date, whichever is earlier.</w:t>
      </w:r>
    </w:p>
    <w:p w:rsidR="00070CB2" w:rsidRDefault="00596FA7" w:rsidP="00070CB2">
      <w:pPr>
        <w:pStyle w:val="ListParagraph"/>
        <w:numPr>
          <w:ilvl w:val="0"/>
          <w:numId w:val="16"/>
        </w:numPr>
        <w:spacing w:before="120"/>
      </w:pPr>
      <w:r w:rsidRPr="00A01F6B">
        <w:t>Whether or not you change your return date, the Board will request that you send a letter confirming your return date</w:t>
      </w:r>
      <w:r w:rsidR="009E1919" w:rsidRPr="00A01F6B">
        <w:t xml:space="preserve"> </w:t>
      </w:r>
      <w:r w:rsidRPr="00A01F6B">
        <w:t>at least 4 weeks before your return.</w:t>
      </w:r>
      <w:r w:rsidR="009E1919" w:rsidRPr="00A01F6B">
        <w:t xml:space="preserve">  It would be helpful to inform the Board as soon as you have made your decision on when to return.</w:t>
      </w:r>
    </w:p>
    <w:p w:rsidR="00070CB2" w:rsidRDefault="00070CB2">
      <w:r>
        <w:br w:type="page"/>
      </w:r>
    </w:p>
    <w:p w:rsidR="00530BCA" w:rsidRPr="00A01F6B" w:rsidRDefault="004B304D" w:rsidP="00A01F6B">
      <w:pPr>
        <w:rPr>
          <w:b/>
          <w:sz w:val="26"/>
          <w:szCs w:val="26"/>
        </w:rPr>
      </w:pPr>
      <w:r w:rsidRPr="00A01F6B">
        <w:rPr>
          <w:b/>
          <w:sz w:val="26"/>
          <w:szCs w:val="26"/>
        </w:rPr>
        <w:lastRenderedPageBreak/>
        <w:t xml:space="preserve">Pay </w:t>
      </w:r>
      <w:r w:rsidR="00596FA7" w:rsidRPr="00A01F6B">
        <w:rPr>
          <w:b/>
          <w:sz w:val="26"/>
          <w:szCs w:val="26"/>
        </w:rPr>
        <w:t>and Time Lines</w:t>
      </w:r>
    </w:p>
    <w:p w:rsidR="00530BCA" w:rsidRPr="00E30D4C" w:rsidRDefault="00530BCA" w:rsidP="00A01F6B">
      <w:pPr>
        <w:spacing w:before="6"/>
        <w:rPr>
          <w:rFonts w:eastAsia="Calibri" w:cstheme="minorHAnsi"/>
          <w:b/>
          <w:bCs/>
        </w:rPr>
      </w:pPr>
    </w:p>
    <w:tbl>
      <w:tblPr>
        <w:tblW w:w="9639" w:type="dxa"/>
        <w:tblInd w:w="-9" w:type="dxa"/>
        <w:tblLayout w:type="fixed"/>
        <w:tblCellMar>
          <w:top w:w="113" w:type="dxa"/>
          <w:left w:w="113" w:type="dxa"/>
          <w:bottom w:w="113" w:type="dxa"/>
          <w:right w:w="113" w:type="dxa"/>
        </w:tblCellMar>
        <w:tblLook w:val="01E0" w:firstRow="1" w:lastRow="1" w:firstColumn="1" w:lastColumn="1" w:noHBand="0" w:noVBand="0"/>
      </w:tblPr>
      <w:tblGrid>
        <w:gridCol w:w="1843"/>
        <w:gridCol w:w="1985"/>
        <w:gridCol w:w="5811"/>
      </w:tblGrid>
      <w:tr w:rsidR="00530BCA" w:rsidRPr="00E30D4C" w:rsidTr="00647155">
        <w:tc>
          <w:tcPr>
            <w:tcW w:w="1843" w:type="dxa"/>
            <w:vMerge w:val="restart"/>
            <w:tcBorders>
              <w:top w:val="single" w:sz="7" w:space="0" w:color="000000"/>
              <w:left w:val="single" w:sz="7" w:space="0" w:color="000000"/>
              <w:right w:val="single" w:sz="7" w:space="0" w:color="000000"/>
            </w:tcBorders>
          </w:tcPr>
          <w:p w:rsidR="00530BCA" w:rsidRPr="00647155" w:rsidRDefault="00596FA7" w:rsidP="00647155">
            <w:r w:rsidRPr="00647155">
              <w:t>Pregnancy Leave</w:t>
            </w:r>
          </w:p>
          <w:p w:rsidR="00530BCA" w:rsidRPr="00647155" w:rsidRDefault="00647155" w:rsidP="00647155">
            <w:r>
              <w:t>(</w:t>
            </w:r>
            <w:r w:rsidR="00596FA7" w:rsidRPr="00647155">
              <w:t>Article 2</w:t>
            </w:r>
            <w:r w:rsidR="001B2380">
              <w:t>6</w:t>
            </w:r>
            <w:r>
              <w:t>)</w:t>
            </w:r>
          </w:p>
        </w:tc>
        <w:tc>
          <w:tcPr>
            <w:tcW w:w="1985" w:type="dxa"/>
            <w:tcBorders>
              <w:top w:val="single" w:sz="7" w:space="0" w:color="000000"/>
              <w:left w:val="single" w:sz="7" w:space="0" w:color="000000"/>
              <w:bottom w:val="single" w:sz="7" w:space="0" w:color="000000"/>
              <w:right w:val="single" w:sz="7" w:space="0" w:color="000000"/>
            </w:tcBorders>
          </w:tcPr>
          <w:p w:rsidR="00530BCA" w:rsidRPr="00647155" w:rsidRDefault="00FD0D61" w:rsidP="00647155">
            <w:r w:rsidRPr="00647155">
              <w:t>F</w:t>
            </w:r>
            <w:r w:rsidR="00596FA7" w:rsidRPr="00647155">
              <w:t>irst</w:t>
            </w:r>
            <w:r w:rsidRPr="00647155">
              <w:t xml:space="preserve"> 6 weeks</w:t>
            </w:r>
            <w:r w:rsidR="00596FA7" w:rsidRPr="00647155">
              <w:t xml:space="preserve"> </w:t>
            </w:r>
            <w:r w:rsidR="00CC2FF2" w:rsidRPr="00647155">
              <w:t xml:space="preserve"> after birth</w:t>
            </w:r>
          </w:p>
        </w:tc>
        <w:tc>
          <w:tcPr>
            <w:tcW w:w="5811" w:type="dxa"/>
            <w:tcBorders>
              <w:top w:val="single" w:sz="7" w:space="0" w:color="000000"/>
              <w:left w:val="single" w:sz="7" w:space="0" w:color="000000"/>
              <w:bottom w:val="single" w:sz="7" w:space="0" w:color="000000"/>
              <w:right w:val="single" w:sz="7" w:space="0" w:color="000000"/>
            </w:tcBorders>
          </w:tcPr>
          <w:p w:rsidR="00647155" w:rsidRDefault="00FD0D61" w:rsidP="00647155">
            <w:pPr>
              <w:pStyle w:val="ListParagraph"/>
              <w:numPr>
                <w:ilvl w:val="0"/>
                <w:numId w:val="17"/>
              </w:numPr>
              <w:ind w:left="294" w:hanging="283"/>
            </w:pPr>
            <w:r w:rsidRPr="00647155">
              <w:t xml:space="preserve">Teacher is paid </w:t>
            </w:r>
            <w:r w:rsidR="00596FA7" w:rsidRPr="00647155">
              <w:t xml:space="preserve">100% of teacher’s </w:t>
            </w:r>
            <w:r w:rsidRPr="00647155">
              <w:t xml:space="preserve">regular </w:t>
            </w:r>
            <w:r w:rsidR="00596FA7" w:rsidRPr="00647155">
              <w:t>weekly salary</w:t>
            </w:r>
          </w:p>
          <w:p w:rsidR="00530BCA" w:rsidRPr="00647155" w:rsidRDefault="00FD0D61" w:rsidP="00647155">
            <w:pPr>
              <w:pStyle w:val="ListParagraph"/>
              <w:numPr>
                <w:ilvl w:val="0"/>
                <w:numId w:val="17"/>
              </w:numPr>
              <w:ind w:left="294" w:hanging="283"/>
            </w:pPr>
            <w:r w:rsidRPr="00647155">
              <w:t xml:space="preserve">Board pays full </w:t>
            </w:r>
            <w:r w:rsidR="00647155">
              <w:t>salary</w:t>
            </w:r>
            <w:r w:rsidRPr="00647155">
              <w:t xml:space="preserve"> for 1 week and tops up EI for 5 weeks</w:t>
            </w:r>
          </w:p>
        </w:tc>
      </w:tr>
      <w:tr w:rsidR="00530BCA" w:rsidRPr="00E30D4C" w:rsidTr="00647155">
        <w:tc>
          <w:tcPr>
            <w:tcW w:w="1843" w:type="dxa"/>
            <w:vMerge/>
            <w:tcBorders>
              <w:left w:val="single" w:sz="7" w:space="0" w:color="000000"/>
              <w:bottom w:val="single" w:sz="7" w:space="0" w:color="000000"/>
              <w:right w:val="single" w:sz="7" w:space="0" w:color="000000"/>
            </w:tcBorders>
          </w:tcPr>
          <w:p w:rsidR="00530BCA" w:rsidRPr="00647155" w:rsidRDefault="00530BCA" w:rsidP="00647155"/>
        </w:tc>
        <w:tc>
          <w:tcPr>
            <w:tcW w:w="1985" w:type="dxa"/>
            <w:tcBorders>
              <w:top w:val="single" w:sz="7" w:space="0" w:color="000000"/>
              <w:left w:val="single" w:sz="7" w:space="0" w:color="000000"/>
              <w:bottom w:val="single" w:sz="7" w:space="0" w:color="000000"/>
              <w:right w:val="single" w:sz="7" w:space="0" w:color="000000"/>
            </w:tcBorders>
          </w:tcPr>
          <w:p w:rsidR="00530BCA" w:rsidRPr="00647155" w:rsidRDefault="00596FA7" w:rsidP="00647155">
            <w:r w:rsidRPr="00647155">
              <w:t>next 11 weeks</w:t>
            </w:r>
          </w:p>
        </w:tc>
        <w:tc>
          <w:tcPr>
            <w:tcW w:w="5811" w:type="dxa"/>
            <w:tcBorders>
              <w:top w:val="single" w:sz="7" w:space="0" w:color="000000"/>
              <w:left w:val="single" w:sz="7" w:space="0" w:color="000000"/>
              <w:bottom w:val="single" w:sz="7" w:space="0" w:color="000000"/>
              <w:right w:val="single" w:sz="7" w:space="0" w:color="000000"/>
            </w:tcBorders>
          </w:tcPr>
          <w:p w:rsidR="00FD0D61" w:rsidRPr="00647155" w:rsidRDefault="00FD0D61" w:rsidP="00647155">
            <w:pPr>
              <w:pStyle w:val="ListParagraph"/>
              <w:numPr>
                <w:ilvl w:val="0"/>
                <w:numId w:val="17"/>
              </w:numPr>
              <w:ind w:left="294" w:hanging="283"/>
            </w:pPr>
            <w:r w:rsidRPr="00647155">
              <w:t>Teacher is paid 60% of her regular weekly salary</w:t>
            </w:r>
          </w:p>
          <w:p w:rsidR="00530BCA" w:rsidRPr="00647155" w:rsidRDefault="00FD0D61" w:rsidP="00647155">
            <w:pPr>
              <w:pStyle w:val="ListParagraph"/>
              <w:numPr>
                <w:ilvl w:val="0"/>
                <w:numId w:val="17"/>
              </w:numPr>
              <w:ind w:left="294" w:hanging="283"/>
            </w:pPr>
            <w:r w:rsidRPr="00647155">
              <w:t xml:space="preserve">Board pays </w:t>
            </w:r>
            <w:r w:rsidR="00596FA7" w:rsidRPr="00647155">
              <w:t xml:space="preserve">the difference between </w:t>
            </w:r>
            <w:r w:rsidRPr="00647155">
              <w:t>6</w:t>
            </w:r>
            <w:r w:rsidR="00596FA7" w:rsidRPr="00647155">
              <w:t xml:space="preserve">0% of weekly </w:t>
            </w:r>
            <w:r w:rsidRPr="00647155">
              <w:t>salary</w:t>
            </w:r>
            <w:r w:rsidR="00596FA7" w:rsidRPr="00647155">
              <w:t xml:space="preserve"> and </w:t>
            </w:r>
            <w:r w:rsidRPr="00647155">
              <w:t xml:space="preserve">what the Teacher receives from </w:t>
            </w:r>
            <w:r w:rsidR="00596FA7" w:rsidRPr="00647155">
              <w:t>EI</w:t>
            </w:r>
          </w:p>
        </w:tc>
      </w:tr>
      <w:tr w:rsidR="00530BCA" w:rsidRPr="00E30D4C" w:rsidTr="00647155">
        <w:tc>
          <w:tcPr>
            <w:tcW w:w="1843" w:type="dxa"/>
            <w:vMerge w:val="restart"/>
            <w:tcBorders>
              <w:top w:val="single" w:sz="7" w:space="0" w:color="000000"/>
              <w:left w:val="single" w:sz="7" w:space="0" w:color="000000"/>
              <w:right w:val="single" w:sz="7" w:space="0" w:color="000000"/>
            </w:tcBorders>
          </w:tcPr>
          <w:p w:rsidR="00530BCA" w:rsidRPr="00647155" w:rsidRDefault="00DC5231" w:rsidP="00647155">
            <w:r>
              <w:t xml:space="preserve">Standard </w:t>
            </w:r>
            <w:r w:rsidR="00596FA7" w:rsidRPr="00647155">
              <w:t>Parental Leave (can be shared with other parent)</w:t>
            </w:r>
          </w:p>
        </w:tc>
        <w:tc>
          <w:tcPr>
            <w:tcW w:w="1985" w:type="dxa"/>
            <w:tcBorders>
              <w:top w:val="single" w:sz="7" w:space="0" w:color="000000"/>
              <w:left w:val="single" w:sz="7" w:space="0" w:color="000000"/>
              <w:bottom w:val="single" w:sz="7" w:space="0" w:color="000000"/>
              <w:right w:val="single" w:sz="7" w:space="0" w:color="000000"/>
            </w:tcBorders>
          </w:tcPr>
          <w:p w:rsidR="00530BCA" w:rsidRPr="00647155" w:rsidRDefault="00596FA7" w:rsidP="00647155">
            <w:r w:rsidRPr="00647155">
              <w:t>next 15 weeks</w:t>
            </w:r>
          </w:p>
        </w:tc>
        <w:tc>
          <w:tcPr>
            <w:tcW w:w="5811" w:type="dxa"/>
            <w:tcBorders>
              <w:top w:val="single" w:sz="7" w:space="0" w:color="000000"/>
              <w:left w:val="single" w:sz="7" w:space="0" w:color="000000"/>
              <w:bottom w:val="single" w:sz="7" w:space="0" w:color="000000"/>
              <w:right w:val="single" w:sz="7" w:space="0" w:color="000000"/>
            </w:tcBorders>
          </w:tcPr>
          <w:p w:rsidR="00FD0D61" w:rsidRPr="00647155" w:rsidRDefault="00FD0D61" w:rsidP="00647155">
            <w:pPr>
              <w:pStyle w:val="ListParagraph"/>
              <w:numPr>
                <w:ilvl w:val="0"/>
                <w:numId w:val="17"/>
              </w:numPr>
              <w:ind w:left="294" w:hanging="283"/>
            </w:pPr>
            <w:r w:rsidRPr="00647155">
              <w:t>Teacher is paid 60% of their regular weekly salary</w:t>
            </w:r>
          </w:p>
          <w:p w:rsidR="00530BCA" w:rsidRPr="00647155" w:rsidRDefault="00596FA7" w:rsidP="00647155">
            <w:pPr>
              <w:pStyle w:val="ListParagraph"/>
              <w:numPr>
                <w:ilvl w:val="0"/>
                <w:numId w:val="17"/>
              </w:numPr>
              <w:ind w:left="294" w:hanging="283"/>
            </w:pPr>
            <w:r w:rsidRPr="00647155">
              <w:t>Board pays the difference between 60% of weekly salary and EI benefits</w:t>
            </w:r>
          </w:p>
        </w:tc>
      </w:tr>
      <w:tr w:rsidR="00530BCA" w:rsidRPr="00E30D4C" w:rsidTr="00647155">
        <w:tc>
          <w:tcPr>
            <w:tcW w:w="1843" w:type="dxa"/>
            <w:vMerge/>
            <w:tcBorders>
              <w:left w:val="single" w:sz="7" w:space="0" w:color="000000"/>
              <w:bottom w:val="single" w:sz="7" w:space="0" w:color="000000"/>
              <w:right w:val="single" w:sz="7" w:space="0" w:color="000000"/>
            </w:tcBorders>
          </w:tcPr>
          <w:p w:rsidR="00530BCA" w:rsidRPr="00647155" w:rsidRDefault="00530BCA" w:rsidP="00647155"/>
        </w:tc>
        <w:tc>
          <w:tcPr>
            <w:tcW w:w="1985" w:type="dxa"/>
            <w:tcBorders>
              <w:top w:val="single" w:sz="7" w:space="0" w:color="000000"/>
              <w:left w:val="single" w:sz="7" w:space="0" w:color="000000"/>
              <w:bottom w:val="single" w:sz="7" w:space="0" w:color="000000"/>
              <w:right w:val="single" w:sz="7" w:space="0" w:color="000000"/>
            </w:tcBorders>
          </w:tcPr>
          <w:p w:rsidR="00530BCA" w:rsidRPr="00647155" w:rsidRDefault="00596FA7" w:rsidP="00647155">
            <w:r w:rsidRPr="00647155">
              <w:t>next 25 weeks</w:t>
            </w:r>
          </w:p>
        </w:tc>
        <w:tc>
          <w:tcPr>
            <w:tcW w:w="5811" w:type="dxa"/>
            <w:tcBorders>
              <w:top w:val="single" w:sz="7" w:space="0" w:color="000000"/>
              <w:left w:val="single" w:sz="7" w:space="0" w:color="000000"/>
              <w:bottom w:val="single" w:sz="7" w:space="0" w:color="000000"/>
              <w:right w:val="single" w:sz="7" w:space="0" w:color="000000"/>
            </w:tcBorders>
          </w:tcPr>
          <w:p w:rsidR="00530BCA" w:rsidRPr="00647155" w:rsidRDefault="000011F1">
            <w:pPr>
              <w:pStyle w:val="ListParagraph"/>
              <w:numPr>
                <w:ilvl w:val="0"/>
                <w:numId w:val="17"/>
              </w:numPr>
              <w:ind w:left="294" w:hanging="283"/>
            </w:pPr>
            <w:r w:rsidRPr="00647155">
              <w:t>Teacher is paid only the EI payment</w:t>
            </w:r>
            <w:r w:rsidR="00596FA7" w:rsidRPr="00647155">
              <w:t xml:space="preserve"> (no SUB or top‐up) (55% average weekly salary</w:t>
            </w:r>
            <w:r w:rsidRPr="00647155">
              <w:t>, approximately $</w:t>
            </w:r>
            <w:r w:rsidR="00DC5231">
              <w:t>562 in 2019</w:t>
            </w:r>
            <w:r w:rsidRPr="00647155">
              <w:t>)</w:t>
            </w:r>
          </w:p>
        </w:tc>
      </w:tr>
      <w:tr w:rsidR="00DC5231" w:rsidRPr="00E30D4C" w:rsidTr="00647155">
        <w:tc>
          <w:tcPr>
            <w:tcW w:w="1843" w:type="dxa"/>
            <w:tcBorders>
              <w:left w:val="single" w:sz="7" w:space="0" w:color="000000"/>
              <w:bottom w:val="single" w:sz="7" w:space="0" w:color="000000"/>
              <w:right w:val="single" w:sz="7" w:space="0" w:color="000000"/>
            </w:tcBorders>
          </w:tcPr>
          <w:p w:rsidR="00DC5231" w:rsidRPr="00647155" w:rsidRDefault="00DC5231" w:rsidP="00647155"/>
        </w:tc>
        <w:tc>
          <w:tcPr>
            <w:tcW w:w="1985" w:type="dxa"/>
            <w:tcBorders>
              <w:top w:val="single" w:sz="7" w:space="0" w:color="000000"/>
              <w:left w:val="single" w:sz="7" w:space="0" w:color="000000"/>
              <w:bottom w:val="single" w:sz="7" w:space="0" w:color="000000"/>
              <w:right w:val="single" w:sz="7" w:space="0" w:color="000000"/>
            </w:tcBorders>
          </w:tcPr>
          <w:p w:rsidR="00DC5231" w:rsidRPr="00647155" w:rsidRDefault="00DC5231" w:rsidP="00647155">
            <w:r>
              <w:t>Extra 5 weeks</w:t>
            </w:r>
          </w:p>
        </w:tc>
        <w:tc>
          <w:tcPr>
            <w:tcW w:w="5811" w:type="dxa"/>
            <w:tcBorders>
              <w:top w:val="single" w:sz="7" w:space="0" w:color="000000"/>
              <w:left w:val="single" w:sz="7" w:space="0" w:color="000000"/>
              <w:bottom w:val="single" w:sz="7" w:space="0" w:color="000000"/>
              <w:right w:val="single" w:sz="7" w:space="0" w:color="000000"/>
            </w:tcBorders>
          </w:tcPr>
          <w:p w:rsidR="00DC5231" w:rsidRPr="00647155" w:rsidRDefault="00DC5231">
            <w:pPr>
              <w:pStyle w:val="ListParagraph"/>
              <w:numPr>
                <w:ilvl w:val="0"/>
                <w:numId w:val="17"/>
              </w:numPr>
              <w:ind w:left="294" w:hanging="283"/>
            </w:pPr>
            <w:r>
              <w:t>In the case of shared parental leave, an extra 5 weeks of benefits are granted.  Neither parent may take more than 35 weeks of the leave.</w:t>
            </w:r>
          </w:p>
        </w:tc>
      </w:tr>
      <w:tr w:rsidR="00DC5231" w:rsidRPr="00E30D4C" w:rsidTr="00647155">
        <w:tc>
          <w:tcPr>
            <w:tcW w:w="1843" w:type="dxa"/>
            <w:tcBorders>
              <w:top w:val="single" w:sz="7" w:space="0" w:color="000000"/>
              <w:left w:val="single" w:sz="7" w:space="0" w:color="000000"/>
              <w:bottom w:val="single" w:sz="7" w:space="0" w:color="000000"/>
              <w:right w:val="single" w:sz="7" w:space="0" w:color="000000"/>
            </w:tcBorders>
          </w:tcPr>
          <w:p w:rsidR="00DC5231" w:rsidRPr="00647155" w:rsidRDefault="00DC5231" w:rsidP="00DC5231">
            <w:r>
              <w:t xml:space="preserve">Extended </w:t>
            </w:r>
            <w:r w:rsidRPr="00647155">
              <w:t>Parental Leave (can be shared with other parent)</w:t>
            </w:r>
          </w:p>
        </w:tc>
        <w:tc>
          <w:tcPr>
            <w:tcW w:w="1985" w:type="dxa"/>
            <w:tcBorders>
              <w:top w:val="single" w:sz="7" w:space="0" w:color="000000"/>
              <w:left w:val="single" w:sz="7" w:space="0" w:color="000000"/>
              <w:bottom w:val="single" w:sz="7" w:space="0" w:color="000000"/>
              <w:right w:val="single" w:sz="7" w:space="0" w:color="000000"/>
            </w:tcBorders>
          </w:tcPr>
          <w:p w:rsidR="00DC5231" w:rsidRPr="00647155" w:rsidRDefault="00DC5231" w:rsidP="00DC5231">
            <w:r w:rsidRPr="00647155">
              <w:t>next 15 weeks</w:t>
            </w:r>
          </w:p>
        </w:tc>
        <w:tc>
          <w:tcPr>
            <w:tcW w:w="5811" w:type="dxa"/>
            <w:tcBorders>
              <w:top w:val="single" w:sz="7" w:space="0" w:color="000000"/>
              <w:left w:val="single" w:sz="7" w:space="0" w:color="000000"/>
              <w:bottom w:val="single" w:sz="7" w:space="0" w:color="000000"/>
              <w:right w:val="single" w:sz="7" w:space="0" w:color="000000"/>
            </w:tcBorders>
          </w:tcPr>
          <w:p w:rsidR="00DC5231" w:rsidRPr="00647155" w:rsidRDefault="00DC5231" w:rsidP="00DC5231">
            <w:pPr>
              <w:pStyle w:val="ListParagraph"/>
              <w:numPr>
                <w:ilvl w:val="0"/>
                <w:numId w:val="17"/>
              </w:numPr>
              <w:ind w:left="294" w:hanging="283"/>
            </w:pPr>
            <w:r w:rsidRPr="00647155">
              <w:t>Teacher is paid 60% of their regular weekly salary</w:t>
            </w:r>
          </w:p>
          <w:p w:rsidR="00DC5231" w:rsidRPr="00647155" w:rsidRDefault="00DC5231" w:rsidP="00DC5231">
            <w:pPr>
              <w:pStyle w:val="ListParagraph"/>
              <w:numPr>
                <w:ilvl w:val="0"/>
                <w:numId w:val="17"/>
              </w:numPr>
              <w:ind w:left="294" w:hanging="283"/>
            </w:pPr>
            <w:r w:rsidRPr="00647155">
              <w:t>Board pays the difference between 60% of weekly salary and EI benefits</w:t>
            </w:r>
          </w:p>
        </w:tc>
      </w:tr>
      <w:tr w:rsidR="00DC5231" w:rsidRPr="00E30D4C" w:rsidTr="00647155">
        <w:tc>
          <w:tcPr>
            <w:tcW w:w="1843" w:type="dxa"/>
            <w:tcBorders>
              <w:top w:val="single" w:sz="7" w:space="0" w:color="000000"/>
              <w:left w:val="single" w:sz="7" w:space="0" w:color="000000"/>
              <w:bottom w:val="single" w:sz="7" w:space="0" w:color="000000"/>
              <w:right w:val="single" w:sz="7" w:space="0" w:color="000000"/>
            </w:tcBorders>
          </w:tcPr>
          <w:p w:rsidR="00DC5231" w:rsidRPr="00647155" w:rsidRDefault="00DC5231" w:rsidP="00647155"/>
        </w:tc>
        <w:tc>
          <w:tcPr>
            <w:tcW w:w="1985" w:type="dxa"/>
            <w:tcBorders>
              <w:top w:val="single" w:sz="7" w:space="0" w:color="000000"/>
              <w:left w:val="single" w:sz="7" w:space="0" w:color="000000"/>
              <w:bottom w:val="single" w:sz="7" w:space="0" w:color="000000"/>
              <w:right w:val="single" w:sz="7" w:space="0" w:color="000000"/>
            </w:tcBorders>
          </w:tcPr>
          <w:p w:rsidR="00DC5231" w:rsidRPr="00647155" w:rsidRDefault="00DC5231" w:rsidP="00647155">
            <w:r>
              <w:t>Next 46 weeks</w:t>
            </w:r>
          </w:p>
        </w:tc>
        <w:tc>
          <w:tcPr>
            <w:tcW w:w="5811" w:type="dxa"/>
            <w:tcBorders>
              <w:top w:val="single" w:sz="7" w:space="0" w:color="000000"/>
              <w:left w:val="single" w:sz="7" w:space="0" w:color="000000"/>
              <w:bottom w:val="single" w:sz="7" w:space="0" w:color="000000"/>
              <w:right w:val="single" w:sz="7" w:space="0" w:color="000000"/>
            </w:tcBorders>
          </w:tcPr>
          <w:p w:rsidR="00DC5231" w:rsidRPr="00647155" w:rsidRDefault="00DC5231" w:rsidP="00647155">
            <w:pPr>
              <w:pStyle w:val="ListParagraph"/>
              <w:numPr>
                <w:ilvl w:val="0"/>
                <w:numId w:val="17"/>
              </w:numPr>
              <w:ind w:left="294" w:hanging="283"/>
            </w:pPr>
            <w:r>
              <w:t>Teacher is paid only the EI payment (no SUB or top-up) (33% average weekly salary, approximately $337 in 2019).</w:t>
            </w:r>
          </w:p>
        </w:tc>
      </w:tr>
      <w:tr w:rsidR="004C1310" w:rsidRPr="00E30D4C" w:rsidTr="00647155">
        <w:tc>
          <w:tcPr>
            <w:tcW w:w="1843" w:type="dxa"/>
            <w:tcBorders>
              <w:top w:val="single" w:sz="7" w:space="0" w:color="000000"/>
              <w:left w:val="single" w:sz="7" w:space="0" w:color="000000"/>
              <w:bottom w:val="single" w:sz="7" w:space="0" w:color="000000"/>
              <w:right w:val="single" w:sz="7" w:space="0" w:color="000000"/>
            </w:tcBorders>
          </w:tcPr>
          <w:p w:rsidR="004C1310" w:rsidRPr="00647155" w:rsidRDefault="004C1310" w:rsidP="00647155"/>
        </w:tc>
        <w:tc>
          <w:tcPr>
            <w:tcW w:w="1985" w:type="dxa"/>
            <w:tcBorders>
              <w:top w:val="single" w:sz="7" w:space="0" w:color="000000"/>
              <w:left w:val="single" w:sz="7" w:space="0" w:color="000000"/>
              <w:bottom w:val="single" w:sz="7" w:space="0" w:color="000000"/>
              <w:right w:val="single" w:sz="7" w:space="0" w:color="000000"/>
            </w:tcBorders>
          </w:tcPr>
          <w:p w:rsidR="004C1310" w:rsidRPr="00647155" w:rsidRDefault="004C1310" w:rsidP="00647155">
            <w:r>
              <w:t>Extra 8 weeks</w:t>
            </w:r>
          </w:p>
        </w:tc>
        <w:tc>
          <w:tcPr>
            <w:tcW w:w="5811" w:type="dxa"/>
            <w:tcBorders>
              <w:top w:val="single" w:sz="7" w:space="0" w:color="000000"/>
              <w:left w:val="single" w:sz="7" w:space="0" w:color="000000"/>
              <w:bottom w:val="single" w:sz="7" w:space="0" w:color="000000"/>
              <w:right w:val="single" w:sz="7" w:space="0" w:color="000000"/>
            </w:tcBorders>
          </w:tcPr>
          <w:p w:rsidR="004C1310" w:rsidRPr="00647155" w:rsidRDefault="004C1310">
            <w:pPr>
              <w:pStyle w:val="ListParagraph"/>
              <w:numPr>
                <w:ilvl w:val="0"/>
                <w:numId w:val="17"/>
              </w:numPr>
              <w:ind w:left="294" w:hanging="283"/>
            </w:pPr>
            <w:r>
              <w:t>In the case of shared parental leave, an extra 8 weeks of benefits are granted.  Neither parent may take more than 61 weeks of the leave.</w:t>
            </w:r>
          </w:p>
        </w:tc>
      </w:tr>
      <w:tr w:rsidR="00530BCA" w:rsidRPr="00E30D4C" w:rsidTr="00647155">
        <w:tc>
          <w:tcPr>
            <w:tcW w:w="1843" w:type="dxa"/>
            <w:tcBorders>
              <w:top w:val="single" w:sz="7" w:space="0" w:color="000000"/>
              <w:left w:val="single" w:sz="7" w:space="0" w:color="000000"/>
              <w:bottom w:val="single" w:sz="7" w:space="0" w:color="000000"/>
              <w:right w:val="single" w:sz="7" w:space="0" w:color="000000"/>
            </w:tcBorders>
          </w:tcPr>
          <w:p w:rsidR="00530BCA" w:rsidRPr="00647155" w:rsidRDefault="00596FA7" w:rsidP="00647155">
            <w:r w:rsidRPr="00647155">
              <w:t>Extended Parenting Leave</w:t>
            </w:r>
          </w:p>
        </w:tc>
        <w:tc>
          <w:tcPr>
            <w:tcW w:w="1985" w:type="dxa"/>
            <w:tcBorders>
              <w:top w:val="single" w:sz="7" w:space="0" w:color="000000"/>
              <w:left w:val="single" w:sz="7" w:space="0" w:color="000000"/>
              <w:bottom w:val="single" w:sz="7" w:space="0" w:color="000000"/>
              <w:right w:val="single" w:sz="7" w:space="0" w:color="000000"/>
            </w:tcBorders>
          </w:tcPr>
          <w:p w:rsidR="00530BCA" w:rsidRPr="00647155" w:rsidRDefault="00596FA7" w:rsidP="00647155">
            <w:r w:rsidRPr="00647155">
              <w:t>up to 3 years excluding the</w:t>
            </w:r>
            <w:r w:rsidR="00FD0D61" w:rsidRPr="00647155">
              <w:t xml:space="preserve"> school year of </w:t>
            </w:r>
            <w:r w:rsidRPr="00647155">
              <w:t xml:space="preserve">birth </w:t>
            </w:r>
          </w:p>
        </w:tc>
        <w:tc>
          <w:tcPr>
            <w:tcW w:w="5811" w:type="dxa"/>
            <w:tcBorders>
              <w:top w:val="single" w:sz="7" w:space="0" w:color="000000"/>
              <w:left w:val="single" w:sz="7" w:space="0" w:color="000000"/>
              <w:bottom w:val="single" w:sz="7" w:space="0" w:color="000000"/>
              <w:right w:val="single" w:sz="7" w:space="0" w:color="000000"/>
            </w:tcBorders>
          </w:tcPr>
          <w:p w:rsidR="00530BCA" w:rsidRPr="00647155" w:rsidRDefault="00596FA7" w:rsidP="00647155">
            <w:pPr>
              <w:pStyle w:val="ListParagraph"/>
              <w:numPr>
                <w:ilvl w:val="0"/>
                <w:numId w:val="17"/>
              </w:numPr>
              <w:ind w:left="294" w:hanging="283"/>
            </w:pPr>
            <w:r w:rsidRPr="00647155">
              <w:t>no benefits unless you pay for them</w:t>
            </w:r>
          </w:p>
          <w:p w:rsidR="00530BCA" w:rsidRPr="00647155" w:rsidRDefault="00596FA7" w:rsidP="00647155">
            <w:pPr>
              <w:pStyle w:val="ListParagraph"/>
              <w:numPr>
                <w:ilvl w:val="0"/>
                <w:numId w:val="17"/>
              </w:numPr>
              <w:ind w:left="294" w:hanging="283"/>
            </w:pPr>
            <w:r w:rsidRPr="00647155">
              <w:t>right to return to previous teaching position</w:t>
            </w:r>
            <w:r w:rsidR="00FD0D61" w:rsidRPr="00647155">
              <w:t xml:space="preserve"> at the end of the leave</w:t>
            </w:r>
          </w:p>
        </w:tc>
      </w:tr>
    </w:tbl>
    <w:p w:rsidR="00530BCA" w:rsidRDefault="00530BCA" w:rsidP="00647155"/>
    <w:p w:rsidR="00A2677B" w:rsidRDefault="00A2677B" w:rsidP="00647155"/>
    <w:p w:rsidR="00A2677B" w:rsidRDefault="00A2677B" w:rsidP="00647155"/>
    <w:p w:rsidR="00A2677B" w:rsidRPr="00647155" w:rsidRDefault="00A2677B" w:rsidP="00647155">
      <w:pPr>
        <w:sectPr w:rsidR="00A2677B" w:rsidRPr="00647155" w:rsidSect="007351D0">
          <w:pgSz w:w="12240" w:h="15840"/>
          <w:pgMar w:top="780" w:right="1183" w:bottom="280" w:left="1276" w:header="720" w:footer="720" w:gutter="0"/>
          <w:cols w:space="720"/>
        </w:sectPr>
      </w:pPr>
      <w:r>
        <w:t>If you have any questions , please contact :</w:t>
      </w:r>
    </w:p>
    <w:p w:rsidR="00A2677B" w:rsidRDefault="00A2677B" w:rsidP="00A2677B">
      <w:pPr>
        <w:ind w:left="567"/>
        <w:rPr>
          <w:rFonts w:eastAsia="Calibri" w:cstheme="minorHAnsi"/>
        </w:rPr>
      </w:pPr>
    </w:p>
    <w:p w:rsidR="00A2677B" w:rsidRDefault="00A2677B" w:rsidP="00A2677B">
      <w:pPr>
        <w:ind w:left="567"/>
        <w:rPr>
          <w:rFonts w:eastAsia="Calibri" w:cstheme="minorHAnsi"/>
        </w:rPr>
      </w:pPr>
    </w:p>
    <w:p w:rsidR="00530BCA" w:rsidRPr="00647155" w:rsidRDefault="00911D0E" w:rsidP="00A2677B">
      <w:pPr>
        <w:ind w:left="567"/>
        <w:rPr>
          <w:rFonts w:eastAsia="Calibri" w:cstheme="minorHAnsi"/>
        </w:rPr>
      </w:pPr>
      <w:r w:rsidRPr="00647155">
        <w:rPr>
          <w:rFonts w:eastAsia="Calibri" w:cstheme="minorHAnsi"/>
        </w:rPr>
        <w:t>John Vince</w:t>
      </w:r>
      <w:r w:rsidR="00596FA7" w:rsidRPr="00647155">
        <w:rPr>
          <w:rFonts w:eastAsia="Calibri" w:cstheme="minorHAnsi"/>
        </w:rPr>
        <w:t xml:space="preserve">, </w:t>
      </w:r>
      <w:r w:rsidRPr="00647155">
        <w:rPr>
          <w:rFonts w:eastAsia="Calibri" w:cstheme="minorHAnsi"/>
        </w:rPr>
        <w:t xml:space="preserve">Chief Negotiator </w:t>
      </w:r>
      <w:r w:rsidR="00596FA7" w:rsidRPr="00647155">
        <w:rPr>
          <w:rFonts w:eastAsia="Calibri" w:cstheme="minorHAnsi"/>
        </w:rPr>
        <w:t xml:space="preserve">District 27 </w:t>
      </w:r>
    </w:p>
    <w:p w:rsidR="000A64CF" w:rsidRPr="00647155" w:rsidRDefault="000A64CF" w:rsidP="00A2677B">
      <w:pPr>
        <w:ind w:left="567"/>
        <w:rPr>
          <w:rFonts w:eastAsia="Calibri" w:cstheme="minorHAnsi"/>
        </w:rPr>
      </w:pPr>
      <w:r w:rsidRPr="00647155">
        <w:rPr>
          <w:rFonts w:eastAsia="Calibri" w:cstheme="minorHAnsi"/>
        </w:rPr>
        <w:t>613-546-6985</w:t>
      </w:r>
    </w:p>
    <w:p w:rsidR="000A64CF" w:rsidRPr="00647155" w:rsidRDefault="000A64CF" w:rsidP="00A2677B">
      <w:pPr>
        <w:ind w:left="567"/>
        <w:rPr>
          <w:rFonts w:eastAsia="Calibri" w:cstheme="minorHAnsi"/>
        </w:rPr>
      </w:pPr>
      <w:r w:rsidRPr="00647155">
        <w:rPr>
          <w:rFonts w:eastAsia="Calibri" w:cstheme="minorHAnsi"/>
        </w:rPr>
        <w:t>Jo</w:t>
      </w:r>
      <w:r w:rsidR="00911D0E" w:rsidRPr="00647155">
        <w:rPr>
          <w:rFonts w:eastAsia="Calibri" w:cstheme="minorHAnsi"/>
        </w:rPr>
        <w:t>hn.vince</w:t>
      </w:r>
      <w:r w:rsidRPr="00647155">
        <w:rPr>
          <w:rFonts w:eastAsia="Calibri" w:cstheme="minorHAnsi"/>
        </w:rPr>
        <w:t>@d27.osstf.ca</w:t>
      </w:r>
    </w:p>
    <w:p w:rsidR="00A95771" w:rsidRDefault="00596FA7" w:rsidP="00A2677B">
      <w:pPr>
        <w:ind w:left="567"/>
        <w:rPr>
          <w:rFonts w:eastAsia="Calibri" w:cstheme="minorHAnsi"/>
        </w:rPr>
      </w:pPr>
      <w:r w:rsidRPr="00647155">
        <w:rPr>
          <w:rFonts w:eastAsia="Calibri" w:cstheme="minorHAnsi"/>
        </w:rPr>
        <w:br w:type="column"/>
      </w:r>
      <w:r w:rsidR="00A95771">
        <w:rPr>
          <w:rFonts w:eastAsia="Calibri" w:cstheme="minorHAnsi"/>
        </w:rPr>
        <w:lastRenderedPageBreak/>
        <w:t>Sarah Rankin</w:t>
      </w:r>
      <w:r w:rsidRPr="00647155">
        <w:rPr>
          <w:rFonts w:eastAsia="Calibri" w:cstheme="minorHAnsi"/>
        </w:rPr>
        <w:t xml:space="preserve">, </w:t>
      </w:r>
      <w:r w:rsidR="00A95771">
        <w:rPr>
          <w:rFonts w:eastAsia="Calibri" w:cstheme="minorHAnsi"/>
        </w:rPr>
        <w:t>HR Consultant – Secondary</w:t>
      </w:r>
    </w:p>
    <w:p w:rsidR="000A64CF" w:rsidRPr="00647155" w:rsidRDefault="00596FA7" w:rsidP="00A2677B">
      <w:pPr>
        <w:ind w:left="567"/>
        <w:rPr>
          <w:rFonts w:eastAsia="Calibri" w:cstheme="minorHAnsi"/>
        </w:rPr>
      </w:pPr>
      <w:r w:rsidRPr="00647155">
        <w:rPr>
          <w:rFonts w:eastAsia="Calibri" w:cstheme="minorHAnsi"/>
        </w:rPr>
        <w:t xml:space="preserve">Board Office </w:t>
      </w:r>
      <w:r w:rsidR="000A64CF" w:rsidRPr="00647155">
        <w:rPr>
          <w:rFonts w:eastAsia="Calibri" w:cstheme="minorHAnsi"/>
        </w:rPr>
        <w:t xml:space="preserve">  </w:t>
      </w:r>
    </w:p>
    <w:p w:rsidR="00530BCA" w:rsidRPr="00647155" w:rsidRDefault="000A64CF" w:rsidP="00A2677B">
      <w:pPr>
        <w:ind w:left="567"/>
        <w:rPr>
          <w:rFonts w:eastAsia="Calibri" w:cstheme="minorHAnsi"/>
        </w:rPr>
      </w:pPr>
      <w:r w:rsidRPr="00647155">
        <w:rPr>
          <w:rFonts w:eastAsia="Calibri" w:cstheme="minorHAnsi"/>
        </w:rPr>
        <w:t>613-544-6925</w:t>
      </w:r>
      <w:r w:rsidR="00596FA7" w:rsidRPr="00647155">
        <w:rPr>
          <w:rFonts w:eastAsia="Calibri" w:cstheme="minorHAnsi"/>
        </w:rPr>
        <w:t xml:space="preserve"> x 244</w:t>
      </w:r>
    </w:p>
    <w:p w:rsidR="000A64CF" w:rsidRPr="00647155" w:rsidRDefault="00A95771" w:rsidP="00A2677B">
      <w:pPr>
        <w:ind w:left="567"/>
        <w:rPr>
          <w:rFonts w:eastAsia="Calibri" w:cstheme="minorHAnsi"/>
        </w:rPr>
      </w:pPr>
      <w:r>
        <w:rPr>
          <w:rFonts w:eastAsia="Calibri" w:cstheme="minorHAnsi"/>
        </w:rPr>
        <w:t>rankins</w:t>
      </w:r>
      <w:r w:rsidR="000A64CF" w:rsidRPr="00647155">
        <w:rPr>
          <w:rFonts w:eastAsia="Calibri" w:cstheme="minorHAnsi"/>
        </w:rPr>
        <w:t>@limestone.on.ca</w:t>
      </w:r>
    </w:p>
    <w:p w:rsidR="00530BCA" w:rsidRPr="00647155" w:rsidRDefault="00530BCA" w:rsidP="00A2677B">
      <w:pPr>
        <w:ind w:left="567"/>
        <w:rPr>
          <w:rFonts w:eastAsia="Calibri" w:cstheme="minorHAnsi"/>
        </w:rPr>
      </w:pPr>
    </w:p>
    <w:p w:rsidR="000A64CF" w:rsidRPr="00647155" w:rsidRDefault="000A64CF" w:rsidP="00A2677B">
      <w:pPr>
        <w:ind w:left="567"/>
        <w:rPr>
          <w:rFonts w:eastAsia="Calibri" w:cstheme="minorHAnsi"/>
        </w:rPr>
        <w:sectPr w:rsidR="000A64CF" w:rsidRPr="00647155" w:rsidSect="00647155">
          <w:type w:val="continuous"/>
          <w:pgSz w:w="12240" w:h="15840"/>
          <w:pgMar w:top="600" w:right="1183" w:bottom="280" w:left="1276" w:header="720" w:footer="720" w:gutter="0"/>
          <w:cols w:num="2" w:space="720" w:equalWidth="0">
            <w:col w:w="4791" w:space="609"/>
            <w:col w:w="5180"/>
          </w:cols>
        </w:sectPr>
      </w:pPr>
    </w:p>
    <w:p w:rsidR="00530BCA" w:rsidRPr="00647155" w:rsidRDefault="00530BCA" w:rsidP="00A2677B">
      <w:pPr>
        <w:ind w:left="567"/>
        <w:rPr>
          <w:rFonts w:eastAsia="Calibri" w:cstheme="minorHAnsi"/>
        </w:rPr>
      </w:pPr>
    </w:p>
    <w:p w:rsidR="00530BCA" w:rsidRPr="00647155" w:rsidRDefault="00530BCA" w:rsidP="00A2677B">
      <w:pPr>
        <w:ind w:left="567"/>
        <w:rPr>
          <w:rFonts w:eastAsia="Calibri" w:cstheme="minorHAnsi"/>
        </w:rPr>
      </w:pPr>
    </w:p>
    <w:p w:rsidR="00530BCA" w:rsidRPr="00647155" w:rsidRDefault="00596FA7" w:rsidP="00A2677B">
      <w:pPr>
        <w:ind w:left="567"/>
        <w:rPr>
          <w:rFonts w:eastAsia="Calibri" w:cstheme="minorHAnsi"/>
        </w:rPr>
      </w:pPr>
      <w:r w:rsidRPr="00647155">
        <w:rPr>
          <w:rFonts w:eastAsia="Calibri" w:cstheme="minorHAnsi"/>
        </w:rPr>
        <w:t xml:space="preserve">Revised: </w:t>
      </w:r>
      <w:r w:rsidR="00911D0E" w:rsidRPr="00647155">
        <w:rPr>
          <w:rFonts w:eastAsia="Calibri" w:cstheme="minorHAnsi"/>
        </w:rPr>
        <w:t xml:space="preserve"> </w:t>
      </w:r>
      <w:r w:rsidR="00A95771">
        <w:rPr>
          <w:rFonts w:eastAsia="Calibri" w:cstheme="minorHAnsi"/>
        </w:rPr>
        <w:t>November 2023</w:t>
      </w:r>
    </w:p>
    <w:sectPr w:rsidR="00530BCA" w:rsidRPr="00647155" w:rsidSect="00647155">
      <w:type w:val="continuous"/>
      <w:pgSz w:w="12240" w:h="15840"/>
      <w:pgMar w:top="600" w:right="1183" w:bottom="28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AE1"/>
    <w:multiLevelType w:val="hybridMultilevel"/>
    <w:tmpl w:val="19CACC52"/>
    <w:lvl w:ilvl="0" w:tplc="F9B2C942">
      <w:start w:val="1"/>
      <w:numFmt w:val="bullet"/>
      <w:lvlText w:val=""/>
      <w:lvlJc w:val="left"/>
      <w:pPr>
        <w:ind w:left="262" w:hanging="180"/>
      </w:pPr>
      <w:rPr>
        <w:rFonts w:ascii="Symbol" w:eastAsia="Symbol" w:hAnsi="Symbol" w:hint="default"/>
        <w:w w:val="103"/>
        <w:sz w:val="19"/>
        <w:szCs w:val="19"/>
      </w:rPr>
    </w:lvl>
    <w:lvl w:ilvl="1" w:tplc="94C03752">
      <w:start w:val="1"/>
      <w:numFmt w:val="bullet"/>
      <w:lvlText w:val="•"/>
      <w:lvlJc w:val="left"/>
      <w:pPr>
        <w:ind w:left="873" w:hanging="180"/>
      </w:pPr>
      <w:rPr>
        <w:rFonts w:hint="default"/>
      </w:rPr>
    </w:lvl>
    <w:lvl w:ilvl="2" w:tplc="C65C69C8">
      <w:start w:val="1"/>
      <w:numFmt w:val="bullet"/>
      <w:lvlText w:val="•"/>
      <w:lvlJc w:val="left"/>
      <w:pPr>
        <w:ind w:left="1483" w:hanging="180"/>
      </w:pPr>
      <w:rPr>
        <w:rFonts w:hint="default"/>
      </w:rPr>
    </w:lvl>
    <w:lvl w:ilvl="3" w:tplc="767E55D6">
      <w:start w:val="1"/>
      <w:numFmt w:val="bullet"/>
      <w:lvlText w:val="•"/>
      <w:lvlJc w:val="left"/>
      <w:pPr>
        <w:ind w:left="2094" w:hanging="180"/>
      </w:pPr>
      <w:rPr>
        <w:rFonts w:hint="default"/>
      </w:rPr>
    </w:lvl>
    <w:lvl w:ilvl="4" w:tplc="8348FB34">
      <w:start w:val="1"/>
      <w:numFmt w:val="bullet"/>
      <w:lvlText w:val="•"/>
      <w:lvlJc w:val="left"/>
      <w:pPr>
        <w:ind w:left="2704" w:hanging="180"/>
      </w:pPr>
      <w:rPr>
        <w:rFonts w:hint="default"/>
      </w:rPr>
    </w:lvl>
    <w:lvl w:ilvl="5" w:tplc="A2809EC8">
      <w:start w:val="1"/>
      <w:numFmt w:val="bullet"/>
      <w:lvlText w:val="•"/>
      <w:lvlJc w:val="left"/>
      <w:pPr>
        <w:ind w:left="3315" w:hanging="180"/>
      </w:pPr>
      <w:rPr>
        <w:rFonts w:hint="default"/>
      </w:rPr>
    </w:lvl>
    <w:lvl w:ilvl="6" w:tplc="0A9A2452">
      <w:start w:val="1"/>
      <w:numFmt w:val="bullet"/>
      <w:lvlText w:val="•"/>
      <w:lvlJc w:val="left"/>
      <w:pPr>
        <w:ind w:left="3925" w:hanging="180"/>
      </w:pPr>
      <w:rPr>
        <w:rFonts w:hint="default"/>
      </w:rPr>
    </w:lvl>
    <w:lvl w:ilvl="7" w:tplc="BEBCDFAA">
      <w:start w:val="1"/>
      <w:numFmt w:val="bullet"/>
      <w:lvlText w:val="•"/>
      <w:lvlJc w:val="left"/>
      <w:pPr>
        <w:ind w:left="4536" w:hanging="180"/>
      </w:pPr>
      <w:rPr>
        <w:rFonts w:hint="default"/>
      </w:rPr>
    </w:lvl>
    <w:lvl w:ilvl="8" w:tplc="21D44A5C">
      <w:start w:val="1"/>
      <w:numFmt w:val="bullet"/>
      <w:lvlText w:val="•"/>
      <w:lvlJc w:val="left"/>
      <w:pPr>
        <w:ind w:left="5146" w:hanging="180"/>
      </w:pPr>
      <w:rPr>
        <w:rFonts w:hint="default"/>
      </w:rPr>
    </w:lvl>
  </w:abstractNum>
  <w:abstractNum w:abstractNumId="1" w15:restartNumberingAfterBreak="0">
    <w:nsid w:val="0A865B8B"/>
    <w:multiLevelType w:val="hybridMultilevel"/>
    <w:tmpl w:val="4ED829C0"/>
    <w:lvl w:ilvl="0" w:tplc="A95CAC00">
      <w:start w:val="1"/>
      <w:numFmt w:val="bullet"/>
      <w:lvlText w:val=""/>
      <w:lvlJc w:val="left"/>
      <w:pPr>
        <w:ind w:left="97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E379FF"/>
    <w:multiLevelType w:val="hybridMultilevel"/>
    <w:tmpl w:val="0656535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3" w15:restartNumberingAfterBreak="0">
    <w:nsid w:val="208D7CFD"/>
    <w:multiLevelType w:val="hybridMultilevel"/>
    <w:tmpl w:val="FFB0D1B4"/>
    <w:lvl w:ilvl="0" w:tplc="9C863EA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C861DC"/>
    <w:multiLevelType w:val="hybridMultilevel"/>
    <w:tmpl w:val="F338508C"/>
    <w:lvl w:ilvl="0" w:tplc="9C863EAA">
      <w:start w:val="1"/>
      <w:numFmt w:val="bullet"/>
      <w:lvlText w:val=""/>
      <w:lvlJc w:val="left"/>
      <w:pPr>
        <w:ind w:left="830" w:hanging="360"/>
      </w:pPr>
      <w:rPr>
        <w:rFonts w:ascii="Symbol" w:hAnsi="Symbol" w:hint="default"/>
      </w:rPr>
    </w:lvl>
    <w:lvl w:ilvl="1" w:tplc="10090003" w:tentative="1">
      <w:start w:val="1"/>
      <w:numFmt w:val="bullet"/>
      <w:lvlText w:val="o"/>
      <w:lvlJc w:val="left"/>
      <w:pPr>
        <w:ind w:left="1550" w:hanging="360"/>
      </w:pPr>
      <w:rPr>
        <w:rFonts w:ascii="Courier New" w:hAnsi="Courier New" w:cs="Courier New" w:hint="default"/>
      </w:rPr>
    </w:lvl>
    <w:lvl w:ilvl="2" w:tplc="10090005" w:tentative="1">
      <w:start w:val="1"/>
      <w:numFmt w:val="bullet"/>
      <w:lvlText w:val=""/>
      <w:lvlJc w:val="left"/>
      <w:pPr>
        <w:ind w:left="2270" w:hanging="360"/>
      </w:pPr>
      <w:rPr>
        <w:rFonts w:ascii="Wingdings" w:hAnsi="Wingdings" w:hint="default"/>
      </w:rPr>
    </w:lvl>
    <w:lvl w:ilvl="3" w:tplc="10090001" w:tentative="1">
      <w:start w:val="1"/>
      <w:numFmt w:val="bullet"/>
      <w:lvlText w:val=""/>
      <w:lvlJc w:val="left"/>
      <w:pPr>
        <w:ind w:left="2990" w:hanging="360"/>
      </w:pPr>
      <w:rPr>
        <w:rFonts w:ascii="Symbol" w:hAnsi="Symbol" w:hint="default"/>
      </w:rPr>
    </w:lvl>
    <w:lvl w:ilvl="4" w:tplc="10090003" w:tentative="1">
      <w:start w:val="1"/>
      <w:numFmt w:val="bullet"/>
      <w:lvlText w:val="o"/>
      <w:lvlJc w:val="left"/>
      <w:pPr>
        <w:ind w:left="3710" w:hanging="360"/>
      </w:pPr>
      <w:rPr>
        <w:rFonts w:ascii="Courier New" w:hAnsi="Courier New" w:cs="Courier New" w:hint="default"/>
      </w:rPr>
    </w:lvl>
    <w:lvl w:ilvl="5" w:tplc="10090005" w:tentative="1">
      <w:start w:val="1"/>
      <w:numFmt w:val="bullet"/>
      <w:lvlText w:val=""/>
      <w:lvlJc w:val="left"/>
      <w:pPr>
        <w:ind w:left="4430" w:hanging="360"/>
      </w:pPr>
      <w:rPr>
        <w:rFonts w:ascii="Wingdings" w:hAnsi="Wingdings" w:hint="default"/>
      </w:rPr>
    </w:lvl>
    <w:lvl w:ilvl="6" w:tplc="10090001" w:tentative="1">
      <w:start w:val="1"/>
      <w:numFmt w:val="bullet"/>
      <w:lvlText w:val=""/>
      <w:lvlJc w:val="left"/>
      <w:pPr>
        <w:ind w:left="5150" w:hanging="360"/>
      </w:pPr>
      <w:rPr>
        <w:rFonts w:ascii="Symbol" w:hAnsi="Symbol" w:hint="default"/>
      </w:rPr>
    </w:lvl>
    <w:lvl w:ilvl="7" w:tplc="10090003" w:tentative="1">
      <w:start w:val="1"/>
      <w:numFmt w:val="bullet"/>
      <w:lvlText w:val="o"/>
      <w:lvlJc w:val="left"/>
      <w:pPr>
        <w:ind w:left="5870" w:hanging="360"/>
      </w:pPr>
      <w:rPr>
        <w:rFonts w:ascii="Courier New" w:hAnsi="Courier New" w:cs="Courier New" w:hint="default"/>
      </w:rPr>
    </w:lvl>
    <w:lvl w:ilvl="8" w:tplc="10090005" w:tentative="1">
      <w:start w:val="1"/>
      <w:numFmt w:val="bullet"/>
      <w:lvlText w:val=""/>
      <w:lvlJc w:val="left"/>
      <w:pPr>
        <w:ind w:left="6590" w:hanging="360"/>
      </w:pPr>
      <w:rPr>
        <w:rFonts w:ascii="Wingdings" w:hAnsi="Wingdings" w:hint="default"/>
      </w:rPr>
    </w:lvl>
  </w:abstractNum>
  <w:abstractNum w:abstractNumId="5" w15:restartNumberingAfterBreak="0">
    <w:nsid w:val="27BF01AD"/>
    <w:multiLevelType w:val="hybridMultilevel"/>
    <w:tmpl w:val="05EEBE36"/>
    <w:lvl w:ilvl="0" w:tplc="CDDE627C">
      <w:start w:val="1"/>
      <w:numFmt w:val="bullet"/>
      <w:lvlText w:val=""/>
      <w:lvlJc w:val="left"/>
      <w:pPr>
        <w:ind w:left="262" w:hanging="180"/>
      </w:pPr>
      <w:rPr>
        <w:rFonts w:ascii="Symbol" w:eastAsia="Symbol" w:hAnsi="Symbol" w:hint="default"/>
        <w:w w:val="103"/>
        <w:sz w:val="19"/>
        <w:szCs w:val="19"/>
      </w:rPr>
    </w:lvl>
    <w:lvl w:ilvl="1" w:tplc="9580C07A">
      <w:start w:val="1"/>
      <w:numFmt w:val="bullet"/>
      <w:lvlText w:val="•"/>
      <w:lvlJc w:val="left"/>
      <w:pPr>
        <w:ind w:left="873" w:hanging="180"/>
      </w:pPr>
      <w:rPr>
        <w:rFonts w:hint="default"/>
      </w:rPr>
    </w:lvl>
    <w:lvl w:ilvl="2" w:tplc="9CA84068">
      <w:start w:val="1"/>
      <w:numFmt w:val="bullet"/>
      <w:lvlText w:val="•"/>
      <w:lvlJc w:val="left"/>
      <w:pPr>
        <w:ind w:left="1483" w:hanging="180"/>
      </w:pPr>
      <w:rPr>
        <w:rFonts w:hint="default"/>
      </w:rPr>
    </w:lvl>
    <w:lvl w:ilvl="3" w:tplc="2C66CA16">
      <w:start w:val="1"/>
      <w:numFmt w:val="bullet"/>
      <w:lvlText w:val="•"/>
      <w:lvlJc w:val="left"/>
      <w:pPr>
        <w:ind w:left="2094" w:hanging="180"/>
      </w:pPr>
      <w:rPr>
        <w:rFonts w:hint="default"/>
      </w:rPr>
    </w:lvl>
    <w:lvl w:ilvl="4" w:tplc="26D08672">
      <w:start w:val="1"/>
      <w:numFmt w:val="bullet"/>
      <w:lvlText w:val="•"/>
      <w:lvlJc w:val="left"/>
      <w:pPr>
        <w:ind w:left="2704" w:hanging="180"/>
      </w:pPr>
      <w:rPr>
        <w:rFonts w:hint="default"/>
      </w:rPr>
    </w:lvl>
    <w:lvl w:ilvl="5" w:tplc="48F685DA">
      <w:start w:val="1"/>
      <w:numFmt w:val="bullet"/>
      <w:lvlText w:val="•"/>
      <w:lvlJc w:val="left"/>
      <w:pPr>
        <w:ind w:left="3315" w:hanging="180"/>
      </w:pPr>
      <w:rPr>
        <w:rFonts w:hint="default"/>
      </w:rPr>
    </w:lvl>
    <w:lvl w:ilvl="6" w:tplc="9F16A23C">
      <w:start w:val="1"/>
      <w:numFmt w:val="bullet"/>
      <w:lvlText w:val="•"/>
      <w:lvlJc w:val="left"/>
      <w:pPr>
        <w:ind w:left="3925" w:hanging="180"/>
      </w:pPr>
      <w:rPr>
        <w:rFonts w:hint="default"/>
      </w:rPr>
    </w:lvl>
    <w:lvl w:ilvl="7" w:tplc="538A433E">
      <w:start w:val="1"/>
      <w:numFmt w:val="bullet"/>
      <w:lvlText w:val="•"/>
      <w:lvlJc w:val="left"/>
      <w:pPr>
        <w:ind w:left="4536" w:hanging="180"/>
      </w:pPr>
      <w:rPr>
        <w:rFonts w:hint="default"/>
      </w:rPr>
    </w:lvl>
    <w:lvl w:ilvl="8" w:tplc="FA927C24">
      <w:start w:val="1"/>
      <w:numFmt w:val="bullet"/>
      <w:lvlText w:val="•"/>
      <w:lvlJc w:val="left"/>
      <w:pPr>
        <w:ind w:left="5146" w:hanging="180"/>
      </w:pPr>
      <w:rPr>
        <w:rFonts w:hint="default"/>
      </w:rPr>
    </w:lvl>
  </w:abstractNum>
  <w:abstractNum w:abstractNumId="6" w15:restartNumberingAfterBreak="0">
    <w:nsid w:val="27FE6993"/>
    <w:multiLevelType w:val="hybridMultilevel"/>
    <w:tmpl w:val="EF24FAE4"/>
    <w:lvl w:ilvl="0" w:tplc="06BA5C68">
      <w:start w:val="1"/>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9556C18"/>
    <w:multiLevelType w:val="hybridMultilevel"/>
    <w:tmpl w:val="569AC2E2"/>
    <w:lvl w:ilvl="0" w:tplc="706EBD3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55C5531"/>
    <w:multiLevelType w:val="hybridMultilevel"/>
    <w:tmpl w:val="FE046522"/>
    <w:lvl w:ilvl="0" w:tplc="615EECBC">
      <w:start w:val="1"/>
      <w:numFmt w:val="bullet"/>
      <w:lvlText w:val=""/>
      <w:lvlJc w:val="left"/>
      <w:pPr>
        <w:ind w:left="262" w:hanging="180"/>
      </w:pPr>
      <w:rPr>
        <w:rFonts w:ascii="Symbol" w:eastAsia="Symbol" w:hAnsi="Symbol" w:hint="default"/>
        <w:w w:val="103"/>
        <w:sz w:val="19"/>
        <w:szCs w:val="19"/>
      </w:rPr>
    </w:lvl>
    <w:lvl w:ilvl="1" w:tplc="8F9832D6">
      <w:start w:val="1"/>
      <w:numFmt w:val="bullet"/>
      <w:lvlText w:val="•"/>
      <w:lvlJc w:val="left"/>
      <w:pPr>
        <w:ind w:left="873" w:hanging="180"/>
      </w:pPr>
      <w:rPr>
        <w:rFonts w:hint="default"/>
      </w:rPr>
    </w:lvl>
    <w:lvl w:ilvl="2" w:tplc="B87861EA">
      <w:start w:val="1"/>
      <w:numFmt w:val="bullet"/>
      <w:lvlText w:val="•"/>
      <w:lvlJc w:val="left"/>
      <w:pPr>
        <w:ind w:left="1483" w:hanging="180"/>
      </w:pPr>
      <w:rPr>
        <w:rFonts w:hint="default"/>
      </w:rPr>
    </w:lvl>
    <w:lvl w:ilvl="3" w:tplc="AAE6AD1C">
      <w:start w:val="1"/>
      <w:numFmt w:val="bullet"/>
      <w:lvlText w:val="•"/>
      <w:lvlJc w:val="left"/>
      <w:pPr>
        <w:ind w:left="2094" w:hanging="180"/>
      </w:pPr>
      <w:rPr>
        <w:rFonts w:hint="default"/>
      </w:rPr>
    </w:lvl>
    <w:lvl w:ilvl="4" w:tplc="A42005BA">
      <w:start w:val="1"/>
      <w:numFmt w:val="bullet"/>
      <w:lvlText w:val="•"/>
      <w:lvlJc w:val="left"/>
      <w:pPr>
        <w:ind w:left="2704" w:hanging="180"/>
      </w:pPr>
      <w:rPr>
        <w:rFonts w:hint="default"/>
      </w:rPr>
    </w:lvl>
    <w:lvl w:ilvl="5" w:tplc="092AEA42">
      <w:start w:val="1"/>
      <w:numFmt w:val="bullet"/>
      <w:lvlText w:val="•"/>
      <w:lvlJc w:val="left"/>
      <w:pPr>
        <w:ind w:left="3315" w:hanging="180"/>
      </w:pPr>
      <w:rPr>
        <w:rFonts w:hint="default"/>
      </w:rPr>
    </w:lvl>
    <w:lvl w:ilvl="6" w:tplc="9B7EBE2A">
      <w:start w:val="1"/>
      <w:numFmt w:val="bullet"/>
      <w:lvlText w:val="•"/>
      <w:lvlJc w:val="left"/>
      <w:pPr>
        <w:ind w:left="3925" w:hanging="180"/>
      </w:pPr>
      <w:rPr>
        <w:rFonts w:hint="default"/>
      </w:rPr>
    </w:lvl>
    <w:lvl w:ilvl="7" w:tplc="FCE819E4">
      <w:start w:val="1"/>
      <w:numFmt w:val="bullet"/>
      <w:lvlText w:val="•"/>
      <w:lvlJc w:val="left"/>
      <w:pPr>
        <w:ind w:left="4536" w:hanging="180"/>
      </w:pPr>
      <w:rPr>
        <w:rFonts w:hint="default"/>
      </w:rPr>
    </w:lvl>
    <w:lvl w:ilvl="8" w:tplc="C9DA561E">
      <w:start w:val="1"/>
      <w:numFmt w:val="bullet"/>
      <w:lvlText w:val="•"/>
      <w:lvlJc w:val="left"/>
      <w:pPr>
        <w:ind w:left="5146" w:hanging="180"/>
      </w:pPr>
      <w:rPr>
        <w:rFonts w:hint="default"/>
      </w:rPr>
    </w:lvl>
  </w:abstractNum>
  <w:abstractNum w:abstractNumId="9" w15:restartNumberingAfterBreak="0">
    <w:nsid w:val="3677211C"/>
    <w:multiLevelType w:val="hybridMultilevel"/>
    <w:tmpl w:val="AA168D3E"/>
    <w:lvl w:ilvl="0" w:tplc="10090001">
      <w:start w:val="1"/>
      <w:numFmt w:val="bullet"/>
      <w:lvlText w:val=""/>
      <w:lvlJc w:val="left"/>
      <w:pPr>
        <w:ind w:left="4239" w:hanging="360"/>
      </w:pPr>
      <w:rPr>
        <w:rFonts w:ascii="Symbol" w:hAnsi="Symbol" w:hint="default"/>
      </w:rPr>
    </w:lvl>
    <w:lvl w:ilvl="1" w:tplc="10090003" w:tentative="1">
      <w:start w:val="1"/>
      <w:numFmt w:val="bullet"/>
      <w:lvlText w:val="o"/>
      <w:lvlJc w:val="left"/>
      <w:pPr>
        <w:ind w:left="4959" w:hanging="360"/>
      </w:pPr>
      <w:rPr>
        <w:rFonts w:ascii="Courier New" w:hAnsi="Courier New" w:cs="Courier New" w:hint="default"/>
      </w:rPr>
    </w:lvl>
    <w:lvl w:ilvl="2" w:tplc="10090005" w:tentative="1">
      <w:start w:val="1"/>
      <w:numFmt w:val="bullet"/>
      <w:lvlText w:val=""/>
      <w:lvlJc w:val="left"/>
      <w:pPr>
        <w:ind w:left="5679" w:hanging="360"/>
      </w:pPr>
      <w:rPr>
        <w:rFonts w:ascii="Wingdings" w:hAnsi="Wingdings" w:hint="default"/>
      </w:rPr>
    </w:lvl>
    <w:lvl w:ilvl="3" w:tplc="10090001" w:tentative="1">
      <w:start w:val="1"/>
      <w:numFmt w:val="bullet"/>
      <w:lvlText w:val=""/>
      <w:lvlJc w:val="left"/>
      <w:pPr>
        <w:ind w:left="6399" w:hanging="360"/>
      </w:pPr>
      <w:rPr>
        <w:rFonts w:ascii="Symbol" w:hAnsi="Symbol" w:hint="default"/>
      </w:rPr>
    </w:lvl>
    <w:lvl w:ilvl="4" w:tplc="10090003" w:tentative="1">
      <w:start w:val="1"/>
      <w:numFmt w:val="bullet"/>
      <w:lvlText w:val="o"/>
      <w:lvlJc w:val="left"/>
      <w:pPr>
        <w:ind w:left="7119" w:hanging="360"/>
      </w:pPr>
      <w:rPr>
        <w:rFonts w:ascii="Courier New" w:hAnsi="Courier New" w:cs="Courier New" w:hint="default"/>
      </w:rPr>
    </w:lvl>
    <w:lvl w:ilvl="5" w:tplc="10090005" w:tentative="1">
      <w:start w:val="1"/>
      <w:numFmt w:val="bullet"/>
      <w:lvlText w:val=""/>
      <w:lvlJc w:val="left"/>
      <w:pPr>
        <w:ind w:left="7839" w:hanging="360"/>
      </w:pPr>
      <w:rPr>
        <w:rFonts w:ascii="Wingdings" w:hAnsi="Wingdings" w:hint="default"/>
      </w:rPr>
    </w:lvl>
    <w:lvl w:ilvl="6" w:tplc="10090001" w:tentative="1">
      <w:start w:val="1"/>
      <w:numFmt w:val="bullet"/>
      <w:lvlText w:val=""/>
      <w:lvlJc w:val="left"/>
      <w:pPr>
        <w:ind w:left="8559" w:hanging="360"/>
      </w:pPr>
      <w:rPr>
        <w:rFonts w:ascii="Symbol" w:hAnsi="Symbol" w:hint="default"/>
      </w:rPr>
    </w:lvl>
    <w:lvl w:ilvl="7" w:tplc="10090003" w:tentative="1">
      <w:start w:val="1"/>
      <w:numFmt w:val="bullet"/>
      <w:lvlText w:val="o"/>
      <w:lvlJc w:val="left"/>
      <w:pPr>
        <w:ind w:left="9279" w:hanging="360"/>
      </w:pPr>
      <w:rPr>
        <w:rFonts w:ascii="Courier New" w:hAnsi="Courier New" w:cs="Courier New" w:hint="default"/>
      </w:rPr>
    </w:lvl>
    <w:lvl w:ilvl="8" w:tplc="10090005" w:tentative="1">
      <w:start w:val="1"/>
      <w:numFmt w:val="bullet"/>
      <w:lvlText w:val=""/>
      <w:lvlJc w:val="left"/>
      <w:pPr>
        <w:ind w:left="9999" w:hanging="360"/>
      </w:pPr>
      <w:rPr>
        <w:rFonts w:ascii="Wingdings" w:hAnsi="Wingdings" w:hint="default"/>
      </w:rPr>
    </w:lvl>
  </w:abstractNum>
  <w:abstractNum w:abstractNumId="10" w15:restartNumberingAfterBreak="0">
    <w:nsid w:val="3763102E"/>
    <w:multiLevelType w:val="hybridMultilevel"/>
    <w:tmpl w:val="BBDED9CA"/>
    <w:lvl w:ilvl="0" w:tplc="C7E2A666">
      <w:start w:val="1"/>
      <w:numFmt w:val="bullet"/>
      <w:lvlText w:val=""/>
      <w:lvlJc w:val="left"/>
      <w:pPr>
        <w:ind w:left="262" w:hanging="180"/>
      </w:pPr>
      <w:rPr>
        <w:rFonts w:ascii="Symbol" w:eastAsia="Symbol" w:hAnsi="Symbol" w:hint="default"/>
        <w:w w:val="103"/>
        <w:sz w:val="19"/>
        <w:szCs w:val="19"/>
      </w:rPr>
    </w:lvl>
    <w:lvl w:ilvl="1" w:tplc="06BA5C68">
      <w:start w:val="1"/>
      <w:numFmt w:val="bullet"/>
      <w:lvlText w:val="•"/>
      <w:lvlJc w:val="left"/>
      <w:pPr>
        <w:ind w:left="873" w:hanging="180"/>
      </w:pPr>
      <w:rPr>
        <w:rFonts w:hint="default"/>
      </w:rPr>
    </w:lvl>
    <w:lvl w:ilvl="2" w:tplc="76EE2D4A">
      <w:start w:val="1"/>
      <w:numFmt w:val="bullet"/>
      <w:lvlText w:val="•"/>
      <w:lvlJc w:val="left"/>
      <w:pPr>
        <w:ind w:left="1483" w:hanging="180"/>
      </w:pPr>
      <w:rPr>
        <w:rFonts w:hint="default"/>
      </w:rPr>
    </w:lvl>
    <w:lvl w:ilvl="3" w:tplc="DCD0B50E">
      <w:start w:val="1"/>
      <w:numFmt w:val="bullet"/>
      <w:lvlText w:val="•"/>
      <w:lvlJc w:val="left"/>
      <w:pPr>
        <w:ind w:left="2094" w:hanging="180"/>
      </w:pPr>
      <w:rPr>
        <w:rFonts w:hint="default"/>
      </w:rPr>
    </w:lvl>
    <w:lvl w:ilvl="4" w:tplc="79D089AE">
      <w:start w:val="1"/>
      <w:numFmt w:val="bullet"/>
      <w:lvlText w:val="•"/>
      <w:lvlJc w:val="left"/>
      <w:pPr>
        <w:ind w:left="2704" w:hanging="180"/>
      </w:pPr>
      <w:rPr>
        <w:rFonts w:hint="default"/>
      </w:rPr>
    </w:lvl>
    <w:lvl w:ilvl="5" w:tplc="4880D3E6">
      <w:start w:val="1"/>
      <w:numFmt w:val="bullet"/>
      <w:lvlText w:val="•"/>
      <w:lvlJc w:val="left"/>
      <w:pPr>
        <w:ind w:left="3315" w:hanging="180"/>
      </w:pPr>
      <w:rPr>
        <w:rFonts w:hint="default"/>
      </w:rPr>
    </w:lvl>
    <w:lvl w:ilvl="6" w:tplc="B810C5DE">
      <w:start w:val="1"/>
      <w:numFmt w:val="bullet"/>
      <w:lvlText w:val="•"/>
      <w:lvlJc w:val="left"/>
      <w:pPr>
        <w:ind w:left="3925" w:hanging="180"/>
      </w:pPr>
      <w:rPr>
        <w:rFonts w:hint="default"/>
      </w:rPr>
    </w:lvl>
    <w:lvl w:ilvl="7" w:tplc="7B5AC47A">
      <w:start w:val="1"/>
      <w:numFmt w:val="bullet"/>
      <w:lvlText w:val="•"/>
      <w:lvlJc w:val="left"/>
      <w:pPr>
        <w:ind w:left="4536" w:hanging="180"/>
      </w:pPr>
      <w:rPr>
        <w:rFonts w:hint="default"/>
      </w:rPr>
    </w:lvl>
    <w:lvl w:ilvl="8" w:tplc="29528C80">
      <w:start w:val="1"/>
      <w:numFmt w:val="bullet"/>
      <w:lvlText w:val="•"/>
      <w:lvlJc w:val="left"/>
      <w:pPr>
        <w:ind w:left="5146" w:hanging="180"/>
      </w:pPr>
      <w:rPr>
        <w:rFonts w:hint="default"/>
      </w:rPr>
    </w:lvl>
  </w:abstractNum>
  <w:abstractNum w:abstractNumId="11" w15:restartNumberingAfterBreak="0">
    <w:nsid w:val="400D04F5"/>
    <w:multiLevelType w:val="hybridMultilevel"/>
    <w:tmpl w:val="8CB8FCFE"/>
    <w:lvl w:ilvl="0" w:tplc="9C863EAA">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8E24A8A"/>
    <w:multiLevelType w:val="hybridMultilevel"/>
    <w:tmpl w:val="C380875A"/>
    <w:lvl w:ilvl="0" w:tplc="706EBD36">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3" w15:restartNumberingAfterBreak="0">
    <w:nsid w:val="68A12B08"/>
    <w:multiLevelType w:val="hybridMultilevel"/>
    <w:tmpl w:val="300451D6"/>
    <w:lvl w:ilvl="0" w:tplc="A95CAC0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FD50FFF"/>
    <w:multiLevelType w:val="hybridMultilevel"/>
    <w:tmpl w:val="B1FA56DE"/>
    <w:lvl w:ilvl="0" w:tplc="706EBD36">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5" w15:restartNumberingAfterBreak="0">
    <w:nsid w:val="7E376A03"/>
    <w:multiLevelType w:val="hybridMultilevel"/>
    <w:tmpl w:val="6FCC48CC"/>
    <w:lvl w:ilvl="0" w:tplc="48F8C636">
      <w:start w:val="1"/>
      <w:numFmt w:val="bullet"/>
      <w:lvlText w:val=""/>
      <w:lvlJc w:val="left"/>
      <w:pPr>
        <w:ind w:left="262" w:hanging="177"/>
      </w:pPr>
      <w:rPr>
        <w:rFonts w:ascii="Symbol" w:eastAsia="Symbol" w:hAnsi="Symbol" w:hint="default"/>
        <w:w w:val="103"/>
        <w:sz w:val="19"/>
        <w:szCs w:val="19"/>
      </w:rPr>
    </w:lvl>
    <w:lvl w:ilvl="1" w:tplc="BCFA3C60">
      <w:start w:val="1"/>
      <w:numFmt w:val="bullet"/>
      <w:lvlText w:val="•"/>
      <w:lvlJc w:val="left"/>
      <w:pPr>
        <w:ind w:left="873" w:hanging="177"/>
      </w:pPr>
      <w:rPr>
        <w:rFonts w:hint="default"/>
      </w:rPr>
    </w:lvl>
    <w:lvl w:ilvl="2" w:tplc="9EBC10E4">
      <w:start w:val="1"/>
      <w:numFmt w:val="bullet"/>
      <w:lvlText w:val="•"/>
      <w:lvlJc w:val="left"/>
      <w:pPr>
        <w:ind w:left="1483" w:hanging="177"/>
      </w:pPr>
      <w:rPr>
        <w:rFonts w:hint="default"/>
      </w:rPr>
    </w:lvl>
    <w:lvl w:ilvl="3" w:tplc="6688CD82">
      <w:start w:val="1"/>
      <w:numFmt w:val="bullet"/>
      <w:lvlText w:val="•"/>
      <w:lvlJc w:val="left"/>
      <w:pPr>
        <w:ind w:left="2094" w:hanging="177"/>
      </w:pPr>
      <w:rPr>
        <w:rFonts w:hint="default"/>
      </w:rPr>
    </w:lvl>
    <w:lvl w:ilvl="4" w:tplc="966C535A">
      <w:start w:val="1"/>
      <w:numFmt w:val="bullet"/>
      <w:lvlText w:val="•"/>
      <w:lvlJc w:val="left"/>
      <w:pPr>
        <w:ind w:left="2704" w:hanging="177"/>
      </w:pPr>
      <w:rPr>
        <w:rFonts w:hint="default"/>
      </w:rPr>
    </w:lvl>
    <w:lvl w:ilvl="5" w:tplc="112C083A">
      <w:start w:val="1"/>
      <w:numFmt w:val="bullet"/>
      <w:lvlText w:val="•"/>
      <w:lvlJc w:val="left"/>
      <w:pPr>
        <w:ind w:left="3315" w:hanging="177"/>
      </w:pPr>
      <w:rPr>
        <w:rFonts w:hint="default"/>
      </w:rPr>
    </w:lvl>
    <w:lvl w:ilvl="6" w:tplc="05D4D668">
      <w:start w:val="1"/>
      <w:numFmt w:val="bullet"/>
      <w:lvlText w:val="•"/>
      <w:lvlJc w:val="left"/>
      <w:pPr>
        <w:ind w:left="3925" w:hanging="177"/>
      </w:pPr>
      <w:rPr>
        <w:rFonts w:hint="default"/>
      </w:rPr>
    </w:lvl>
    <w:lvl w:ilvl="7" w:tplc="EEFE4892">
      <w:start w:val="1"/>
      <w:numFmt w:val="bullet"/>
      <w:lvlText w:val="•"/>
      <w:lvlJc w:val="left"/>
      <w:pPr>
        <w:ind w:left="4536" w:hanging="177"/>
      </w:pPr>
      <w:rPr>
        <w:rFonts w:hint="default"/>
      </w:rPr>
    </w:lvl>
    <w:lvl w:ilvl="8" w:tplc="6302B8C0">
      <w:start w:val="1"/>
      <w:numFmt w:val="bullet"/>
      <w:lvlText w:val="•"/>
      <w:lvlJc w:val="left"/>
      <w:pPr>
        <w:ind w:left="5146" w:hanging="177"/>
      </w:pPr>
      <w:rPr>
        <w:rFonts w:hint="default"/>
      </w:rPr>
    </w:lvl>
  </w:abstractNum>
  <w:abstractNum w:abstractNumId="16" w15:restartNumberingAfterBreak="0">
    <w:nsid w:val="7EE14C35"/>
    <w:multiLevelType w:val="hybridMultilevel"/>
    <w:tmpl w:val="810AD82A"/>
    <w:lvl w:ilvl="0" w:tplc="9C863EA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0"/>
  </w:num>
  <w:num w:numId="5">
    <w:abstractNumId w:val="15"/>
  </w:num>
  <w:num w:numId="6">
    <w:abstractNumId w:val="9"/>
  </w:num>
  <w:num w:numId="7">
    <w:abstractNumId w:val="7"/>
  </w:num>
  <w:num w:numId="8">
    <w:abstractNumId w:val="12"/>
  </w:num>
  <w:num w:numId="9">
    <w:abstractNumId w:val="14"/>
  </w:num>
  <w:num w:numId="10">
    <w:abstractNumId w:val="1"/>
  </w:num>
  <w:num w:numId="11">
    <w:abstractNumId w:val="13"/>
  </w:num>
  <w:num w:numId="12">
    <w:abstractNumId w:val="2"/>
  </w:num>
  <w:num w:numId="13">
    <w:abstractNumId w:val="4"/>
  </w:num>
  <w:num w:numId="14">
    <w:abstractNumId w:val="11"/>
  </w:num>
  <w:num w:numId="15">
    <w:abstractNumId w:val="3"/>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CA"/>
    <w:rsid w:val="000011F1"/>
    <w:rsid w:val="00017710"/>
    <w:rsid w:val="00070CB2"/>
    <w:rsid w:val="000A64CF"/>
    <w:rsid w:val="000B1A07"/>
    <w:rsid w:val="001268BA"/>
    <w:rsid w:val="00174CBA"/>
    <w:rsid w:val="00195D14"/>
    <w:rsid w:val="0019712C"/>
    <w:rsid w:val="001B2380"/>
    <w:rsid w:val="001E1230"/>
    <w:rsid w:val="001E479A"/>
    <w:rsid w:val="001F766A"/>
    <w:rsid w:val="00240B65"/>
    <w:rsid w:val="00263CD0"/>
    <w:rsid w:val="0028556B"/>
    <w:rsid w:val="002C0E90"/>
    <w:rsid w:val="002E60BD"/>
    <w:rsid w:val="0033294F"/>
    <w:rsid w:val="003334BC"/>
    <w:rsid w:val="00347C5F"/>
    <w:rsid w:val="00350E14"/>
    <w:rsid w:val="003719C9"/>
    <w:rsid w:val="003C748E"/>
    <w:rsid w:val="00423DD3"/>
    <w:rsid w:val="004369D2"/>
    <w:rsid w:val="00483D57"/>
    <w:rsid w:val="00496D3F"/>
    <w:rsid w:val="004A0C0B"/>
    <w:rsid w:val="004B304D"/>
    <w:rsid w:val="004B6D00"/>
    <w:rsid w:val="004C1310"/>
    <w:rsid w:val="00530BCA"/>
    <w:rsid w:val="0056501B"/>
    <w:rsid w:val="00596FA7"/>
    <w:rsid w:val="00647155"/>
    <w:rsid w:val="006A2444"/>
    <w:rsid w:val="006A5F1A"/>
    <w:rsid w:val="007351D0"/>
    <w:rsid w:val="00737B8A"/>
    <w:rsid w:val="007403F4"/>
    <w:rsid w:val="00784BD5"/>
    <w:rsid w:val="00833F1F"/>
    <w:rsid w:val="008415E7"/>
    <w:rsid w:val="0084275D"/>
    <w:rsid w:val="00851F20"/>
    <w:rsid w:val="008610C1"/>
    <w:rsid w:val="00866C16"/>
    <w:rsid w:val="00911D0E"/>
    <w:rsid w:val="0095521C"/>
    <w:rsid w:val="0096109F"/>
    <w:rsid w:val="00995D1C"/>
    <w:rsid w:val="009D3BEF"/>
    <w:rsid w:val="009D705C"/>
    <w:rsid w:val="009E1919"/>
    <w:rsid w:val="00A01F6B"/>
    <w:rsid w:val="00A24F68"/>
    <w:rsid w:val="00A25F25"/>
    <w:rsid w:val="00A2677B"/>
    <w:rsid w:val="00A2715A"/>
    <w:rsid w:val="00A95771"/>
    <w:rsid w:val="00AA38FB"/>
    <w:rsid w:val="00AE4B6E"/>
    <w:rsid w:val="00B20CF8"/>
    <w:rsid w:val="00B500FF"/>
    <w:rsid w:val="00BE4C0D"/>
    <w:rsid w:val="00C27996"/>
    <w:rsid w:val="00C648BD"/>
    <w:rsid w:val="00CC2FF2"/>
    <w:rsid w:val="00D07A06"/>
    <w:rsid w:val="00D214A2"/>
    <w:rsid w:val="00D666F6"/>
    <w:rsid w:val="00DC5231"/>
    <w:rsid w:val="00E26040"/>
    <w:rsid w:val="00E30D4C"/>
    <w:rsid w:val="00E37905"/>
    <w:rsid w:val="00EB0ED1"/>
    <w:rsid w:val="00ED4FD9"/>
    <w:rsid w:val="00F54254"/>
    <w:rsid w:val="00F65113"/>
    <w:rsid w:val="00F90185"/>
    <w:rsid w:val="00FD0D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3CA4"/>
  <w15:docId w15:val="{62610242-C099-4908-BF58-40F8D2CC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50"/>
      <w:outlineLvl w:val="0"/>
    </w:pPr>
    <w:rPr>
      <w:rFonts w:ascii="Calibri" w:eastAsia="Calibri" w:hAnsi="Calibri"/>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70" w:hanging="360"/>
    </w:pPr>
    <w:rPr>
      <w:rFonts w:ascii="Calibri" w:eastAsia="Calibri" w:hAnsi="Calibri"/>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23DD3"/>
    <w:rPr>
      <w:color w:val="0000FF" w:themeColor="hyperlink"/>
      <w:u w:val="single"/>
    </w:rPr>
  </w:style>
  <w:style w:type="paragraph" w:styleId="BalloonText">
    <w:name w:val="Balloon Text"/>
    <w:basedOn w:val="Normal"/>
    <w:link w:val="BalloonTextChar"/>
    <w:uiPriority w:val="99"/>
    <w:semiHidden/>
    <w:unhideWhenUsed/>
    <w:rsid w:val="006A5F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F1A"/>
    <w:rPr>
      <w:rFonts w:ascii="Segoe UI" w:hAnsi="Segoe UI" w:cs="Segoe UI"/>
      <w:sz w:val="18"/>
      <w:szCs w:val="18"/>
    </w:rPr>
  </w:style>
  <w:style w:type="character" w:customStyle="1" w:styleId="BodyTextChar">
    <w:name w:val="Body Text Char"/>
    <w:basedOn w:val="DefaultParagraphFont"/>
    <w:link w:val="BodyText"/>
    <w:uiPriority w:val="1"/>
    <w:rsid w:val="0033294F"/>
    <w:rPr>
      <w:rFonts w:ascii="Calibri" w:eastAsia="Calibri" w:hAnsi="Calibri"/>
      <w:sz w:val="19"/>
      <w:szCs w:val="19"/>
    </w:rPr>
  </w:style>
  <w:style w:type="paragraph" w:customStyle="1" w:styleId="Default">
    <w:name w:val="Default"/>
    <w:rsid w:val="007351D0"/>
    <w:pPr>
      <w:widowControl/>
      <w:autoSpaceDE w:val="0"/>
      <w:autoSpaceDN w:val="0"/>
      <w:adjustRightInd w:val="0"/>
    </w:pPr>
    <w:rPr>
      <w:rFonts w:ascii="Calibri" w:hAnsi="Calibri" w:cs="Calibri"/>
      <w:color w:val="000000"/>
      <w:sz w:val="24"/>
      <w:szCs w:val="24"/>
      <w:lang w:val="en-CA"/>
    </w:rPr>
  </w:style>
  <w:style w:type="table" w:styleId="TableGrid">
    <w:name w:val="Table Grid"/>
    <w:basedOn w:val="TableNormal"/>
    <w:uiPriority w:val="39"/>
    <w:rsid w:val="007351D0"/>
    <w:pPr>
      <w:widowControl/>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ntario.ca/document/your-guide-employment-standards-act/pregnancy-and-parental-lea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nada.ca/en/services/benefits/ei/ei-maternity-parental.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Kimberley</dc:creator>
  <cp:lastModifiedBy>Vince, John (D-27)</cp:lastModifiedBy>
  <cp:revision>2</cp:revision>
  <cp:lastPrinted>2023-11-15T17:45:00Z</cp:lastPrinted>
  <dcterms:created xsi:type="dcterms:W3CDTF">2024-09-16T17:17:00Z</dcterms:created>
  <dcterms:modified xsi:type="dcterms:W3CDTF">2024-09-16T17:17:00Z</dcterms:modified>
</cp:coreProperties>
</file>