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3D99" w14:textId="7A07A931" w:rsidR="00F7702A" w:rsidRPr="00045A13" w:rsidRDefault="007A0934" w:rsidP="00F7702A">
      <w:pPr>
        <w:pStyle w:val="Heading1"/>
        <w:spacing w:before="92"/>
        <w:ind w:left="0" w:right="70"/>
        <w:jc w:val="center"/>
        <w:rPr>
          <w:sz w:val="26"/>
          <w:szCs w:val="26"/>
        </w:rPr>
      </w:pPr>
      <w:r w:rsidRPr="00045A13">
        <w:rPr>
          <w:sz w:val="26"/>
          <w:szCs w:val="26"/>
        </w:rPr>
        <w:t>O</w:t>
      </w:r>
      <w:r w:rsidR="00E9464A">
        <w:rPr>
          <w:sz w:val="26"/>
          <w:szCs w:val="26"/>
        </w:rPr>
        <w:t>SSTF</w:t>
      </w:r>
      <w:r w:rsidRPr="00045A13">
        <w:rPr>
          <w:sz w:val="26"/>
          <w:szCs w:val="26"/>
        </w:rPr>
        <w:t xml:space="preserve"> </w:t>
      </w:r>
      <w:r w:rsidR="002B036E" w:rsidRPr="00045A13">
        <w:rPr>
          <w:sz w:val="26"/>
          <w:szCs w:val="26"/>
        </w:rPr>
        <w:t xml:space="preserve">Provincial </w:t>
      </w:r>
      <w:r w:rsidR="006C0ACC">
        <w:rPr>
          <w:sz w:val="26"/>
          <w:szCs w:val="26"/>
        </w:rPr>
        <w:t xml:space="preserve">Teacher </w:t>
      </w:r>
      <w:r w:rsidR="002B036E" w:rsidRPr="00045A13">
        <w:rPr>
          <w:sz w:val="26"/>
          <w:szCs w:val="26"/>
        </w:rPr>
        <w:t>L</w:t>
      </w:r>
      <w:r w:rsidR="00394B82" w:rsidRPr="00045A13">
        <w:rPr>
          <w:sz w:val="26"/>
          <w:szCs w:val="26"/>
        </w:rPr>
        <w:t>ong Term Disability (L</w:t>
      </w:r>
      <w:r w:rsidR="002B036E" w:rsidRPr="00045A13">
        <w:rPr>
          <w:sz w:val="26"/>
          <w:szCs w:val="26"/>
        </w:rPr>
        <w:t>TD</w:t>
      </w:r>
      <w:r w:rsidR="00394B82" w:rsidRPr="00045A13">
        <w:rPr>
          <w:sz w:val="26"/>
          <w:szCs w:val="26"/>
        </w:rPr>
        <w:t>)</w:t>
      </w:r>
      <w:r w:rsidR="002B036E" w:rsidRPr="00045A13">
        <w:rPr>
          <w:sz w:val="26"/>
          <w:szCs w:val="26"/>
        </w:rPr>
        <w:t xml:space="preserve"> </w:t>
      </w:r>
      <w:r w:rsidR="00E9464A">
        <w:rPr>
          <w:sz w:val="26"/>
          <w:szCs w:val="26"/>
        </w:rPr>
        <w:t>Plan</w:t>
      </w:r>
    </w:p>
    <w:p w14:paraId="0886F585" w14:textId="6FA75BA8" w:rsidR="003953D1" w:rsidRPr="00045A13" w:rsidRDefault="00EC5A38" w:rsidP="00DA2199">
      <w:pPr>
        <w:pStyle w:val="Heading1"/>
        <w:spacing w:before="92"/>
        <w:ind w:left="0" w:right="70"/>
        <w:jc w:val="center"/>
        <w:rPr>
          <w:sz w:val="26"/>
          <w:szCs w:val="26"/>
        </w:rPr>
      </w:pPr>
      <w:r w:rsidRPr="00045A13">
        <w:rPr>
          <w:sz w:val="26"/>
          <w:szCs w:val="26"/>
        </w:rPr>
        <w:t xml:space="preserve">Coverage Termination </w:t>
      </w:r>
      <w:r w:rsidR="009956E2" w:rsidRPr="00045A13">
        <w:rPr>
          <w:sz w:val="26"/>
          <w:szCs w:val="26"/>
        </w:rPr>
        <w:t>P</w:t>
      </w:r>
      <w:r w:rsidRPr="00045A13">
        <w:rPr>
          <w:sz w:val="26"/>
          <w:szCs w:val="26"/>
        </w:rPr>
        <w:t>rovisions</w:t>
      </w:r>
    </w:p>
    <w:p w14:paraId="3C85A81D" w14:textId="77777777" w:rsidR="003953D1" w:rsidRPr="00045A13" w:rsidRDefault="003953D1">
      <w:pPr>
        <w:pStyle w:val="BodyText"/>
        <w:rPr>
          <w:b/>
          <w:sz w:val="22"/>
          <w:szCs w:val="22"/>
        </w:rPr>
      </w:pPr>
    </w:p>
    <w:p w14:paraId="07733FF7" w14:textId="79354B3D" w:rsidR="00D029FD" w:rsidRPr="00045A13" w:rsidRDefault="00D029FD">
      <w:pPr>
        <w:adjustRightInd w:val="0"/>
        <w:rPr>
          <w:bCs/>
          <w:lang w:val="en-CA"/>
        </w:rPr>
      </w:pPr>
      <w:r w:rsidRPr="00045A13">
        <w:rPr>
          <w:bCs/>
          <w:lang w:val="en-CA"/>
        </w:rPr>
        <w:t xml:space="preserve">You </w:t>
      </w:r>
      <w:r w:rsidR="006227FC" w:rsidRPr="00045A13">
        <w:rPr>
          <w:bCs/>
          <w:lang w:val="en-CA"/>
        </w:rPr>
        <w:t xml:space="preserve">may </w:t>
      </w:r>
      <w:r w:rsidRPr="00045A13">
        <w:rPr>
          <w:bCs/>
          <w:lang w:val="en-CA"/>
        </w:rPr>
        <w:t xml:space="preserve">qualify to cancel your LTD </w:t>
      </w:r>
      <w:r w:rsidR="6C6D8BD0" w:rsidRPr="00045A13">
        <w:rPr>
          <w:bCs/>
          <w:lang w:val="en-CA"/>
        </w:rPr>
        <w:t xml:space="preserve">coverage </w:t>
      </w:r>
      <w:r w:rsidRPr="00045A13">
        <w:rPr>
          <w:bCs/>
          <w:lang w:val="en-CA"/>
        </w:rPr>
        <w:t xml:space="preserve">if you meet any </w:t>
      </w:r>
      <w:r w:rsidRPr="00045A13">
        <w:rPr>
          <w:b/>
          <w:bCs/>
          <w:lang w:val="en-CA"/>
        </w:rPr>
        <w:t>one</w:t>
      </w:r>
      <w:r w:rsidRPr="00045A13">
        <w:rPr>
          <w:bCs/>
          <w:lang w:val="en-CA"/>
        </w:rPr>
        <w:t xml:space="preserve"> of the following criteria as set out by your </w:t>
      </w:r>
      <w:r w:rsidR="00D523A7" w:rsidRPr="00045A13">
        <w:rPr>
          <w:bCs/>
          <w:lang w:val="en-CA"/>
        </w:rPr>
        <w:t>plan</w:t>
      </w:r>
      <w:r w:rsidRPr="00045A13">
        <w:rPr>
          <w:bCs/>
          <w:lang w:val="en-CA"/>
        </w:rPr>
        <w:t>.</w:t>
      </w:r>
    </w:p>
    <w:p w14:paraId="6B699EA0" w14:textId="77777777" w:rsidR="0024608F" w:rsidRPr="00045A13" w:rsidRDefault="0024608F">
      <w:pPr>
        <w:adjustRightInd w:val="0"/>
        <w:rPr>
          <w:b/>
          <w:bCs/>
          <w:lang w:val="en-CA"/>
        </w:rPr>
      </w:pPr>
    </w:p>
    <w:tbl>
      <w:tblPr>
        <w:tblStyle w:val="TableGrid"/>
        <w:tblW w:w="9747" w:type="dxa"/>
        <w:tblInd w:w="52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D029FD" w:rsidRPr="00045A13" w14:paraId="6CB34C1F" w14:textId="77777777" w:rsidTr="00EF3F02">
        <w:tc>
          <w:tcPr>
            <w:tcW w:w="3249" w:type="dxa"/>
            <w:shd w:val="clear" w:color="auto" w:fill="000000" w:themeFill="text1"/>
          </w:tcPr>
          <w:p w14:paraId="4DF74D4C" w14:textId="77777777" w:rsidR="00D029FD" w:rsidRPr="00045A13" w:rsidRDefault="00D029FD" w:rsidP="00DA2199">
            <w:pPr>
              <w:jc w:val="center"/>
              <w:rPr>
                <w:b/>
                <w:color w:val="FFFFFF" w:themeColor="background1"/>
              </w:rPr>
            </w:pPr>
            <w:r w:rsidRPr="00045A13">
              <w:rPr>
                <w:b/>
                <w:color w:val="FFFFFF" w:themeColor="background1"/>
              </w:rPr>
              <w:t>Scenario 1:</w:t>
            </w:r>
          </w:p>
          <w:p w14:paraId="235D291D" w14:textId="15C3053F" w:rsidR="00D029FD" w:rsidRPr="00045A13" w:rsidRDefault="00D029FD" w:rsidP="00DA2199">
            <w:pPr>
              <w:jc w:val="center"/>
              <w:rPr>
                <w:b/>
                <w:color w:val="FFFFFF" w:themeColor="background1"/>
              </w:rPr>
            </w:pPr>
            <w:r w:rsidRPr="00045A13">
              <w:rPr>
                <w:b/>
                <w:color w:val="FFFFFF" w:themeColor="background1"/>
              </w:rPr>
              <w:t>60% unreduced service pension</w:t>
            </w:r>
          </w:p>
        </w:tc>
        <w:tc>
          <w:tcPr>
            <w:tcW w:w="3249" w:type="dxa"/>
            <w:shd w:val="clear" w:color="auto" w:fill="000000" w:themeFill="text1"/>
          </w:tcPr>
          <w:p w14:paraId="47FF0278" w14:textId="3DBFD6A1" w:rsidR="005D59EF" w:rsidRPr="00045A13" w:rsidRDefault="009A40CB" w:rsidP="00DA2199">
            <w:pPr>
              <w:jc w:val="center"/>
              <w:rPr>
                <w:b/>
                <w:color w:val="FFFFFF" w:themeColor="background1"/>
              </w:rPr>
            </w:pPr>
            <w:r w:rsidRPr="00045A13">
              <w:rPr>
                <w:b/>
                <w:color w:val="FFFFFF" w:themeColor="background1"/>
              </w:rPr>
              <w:t xml:space="preserve">Scenario 2: </w:t>
            </w:r>
          </w:p>
          <w:p w14:paraId="1D0E93A2" w14:textId="6BA7BC9D" w:rsidR="00D029FD" w:rsidRPr="00045A13" w:rsidRDefault="006C0ACC" w:rsidP="00DA219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Upcoming </w:t>
            </w:r>
            <w:r w:rsidR="009A40CB" w:rsidRPr="00045A13">
              <w:rPr>
                <w:b/>
                <w:color w:val="FFFFFF" w:themeColor="background1"/>
              </w:rPr>
              <w:t>Retirement</w:t>
            </w:r>
          </w:p>
        </w:tc>
        <w:tc>
          <w:tcPr>
            <w:tcW w:w="3249" w:type="dxa"/>
            <w:shd w:val="clear" w:color="auto" w:fill="000000" w:themeFill="text1"/>
          </w:tcPr>
          <w:p w14:paraId="53425FC1" w14:textId="77777777" w:rsidR="00D029FD" w:rsidRPr="00045A13" w:rsidRDefault="009A40CB" w:rsidP="00D029FD">
            <w:pPr>
              <w:jc w:val="center"/>
              <w:rPr>
                <w:b/>
                <w:color w:val="FFFFFF" w:themeColor="background1"/>
              </w:rPr>
            </w:pPr>
            <w:r w:rsidRPr="00045A13">
              <w:rPr>
                <w:b/>
                <w:color w:val="FFFFFF" w:themeColor="background1"/>
              </w:rPr>
              <w:t>Scenario 3</w:t>
            </w:r>
            <w:r w:rsidR="00D029FD" w:rsidRPr="00045A13">
              <w:rPr>
                <w:b/>
                <w:color w:val="FFFFFF" w:themeColor="background1"/>
              </w:rPr>
              <w:t>:</w:t>
            </w:r>
          </w:p>
          <w:p w14:paraId="346047E8" w14:textId="77777777" w:rsidR="00D029FD" w:rsidRPr="00045A13" w:rsidRDefault="00D029FD" w:rsidP="00D029FD">
            <w:pPr>
              <w:jc w:val="center"/>
              <w:rPr>
                <w:b/>
                <w:color w:val="FFFFFF" w:themeColor="background1"/>
              </w:rPr>
            </w:pPr>
            <w:r w:rsidRPr="00045A13">
              <w:rPr>
                <w:b/>
                <w:color w:val="FFFFFF" w:themeColor="background1"/>
              </w:rPr>
              <w:t>Age 65</w:t>
            </w:r>
          </w:p>
        </w:tc>
      </w:tr>
      <w:tr w:rsidR="00D029FD" w:rsidRPr="00045A13" w14:paraId="314E27A4" w14:textId="77777777" w:rsidTr="00EF3F02">
        <w:tc>
          <w:tcPr>
            <w:tcW w:w="3249" w:type="dxa"/>
            <w:tcBorders>
              <w:bottom w:val="single" w:sz="4" w:space="0" w:color="auto"/>
            </w:tcBorders>
          </w:tcPr>
          <w:p w14:paraId="357C2DFC" w14:textId="77777777" w:rsidR="00D029FD" w:rsidRPr="00045A13" w:rsidRDefault="00D029FD" w:rsidP="00045A13">
            <w:pPr>
              <w:tabs>
                <w:tab w:val="left" w:pos="820"/>
                <w:tab w:val="left" w:pos="821"/>
              </w:tabs>
              <w:spacing w:before="60" w:after="60" w:line="271" w:lineRule="auto"/>
              <w:rPr>
                <w:b/>
              </w:rPr>
            </w:pPr>
            <w:r w:rsidRPr="00045A13">
              <w:t>You are eligible for a 60% unreduced service pension now.</w:t>
            </w:r>
          </w:p>
          <w:p w14:paraId="77FCE599" w14:textId="7742D898" w:rsidR="00D029FD" w:rsidRPr="00045A13" w:rsidRDefault="00D029FD" w:rsidP="00ED39F4">
            <w:pPr>
              <w:tabs>
                <w:tab w:val="left" w:pos="820"/>
                <w:tab w:val="left" w:pos="821"/>
              </w:tabs>
              <w:spacing w:before="60" w:after="60" w:line="271" w:lineRule="auto"/>
              <w:ind w:left="360"/>
              <w:rPr>
                <w:b/>
              </w:rPr>
            </w:pPr>
            <w:r w:rsidRPr="00045A13">
              <w:rPr>
                <w:b/>
                <w:spacing w:val="3"/>
              </w:rPr>
              <w:t>O</w:t>
            </w:r>
            <w:r w:rsidR="006C0ACC">
              <w:rPr>
                <w:b/>
                <w:spacing w:val="3"/>
              </w:rPr>
              <w:t>R</w:t>
            </w:r>
          </w:p>
          <w:p w14:paraId="3C01229B" w14:textId="7CD94086" w:rsidR="007D01F4" w:rsidRPr="00045A13" w:rsidRDefault="00D029FD" w:rsidP="00045A13">
            <w:pPr>
              <w:tabs>
                <w:tab w:val="left" w:pos="820"/>
                <w:tab w:val="left" w:pos="821"/>
              </w:tabs>
              <w:spacing w:before="60" w:after="60" w:line="271" w:lineRule="auto"/>
              <w:ind w:right="93"/>
            </w:pPr>
            <w:r w:rsidRPr="00045A13">
              <w:t xml:space="preserve">You are eligible for a 60% unreduced service pension within the later of the next </w:t>
            </w:r>
            <w:r w:rsidR="007D01F4" w:rsidRPr="00045A13">
              <w:t xml:space="preserve">110 </w:t>
            </w:r>
            <w:r w:rsidR="0059052D">
              <w:t>w</w:t>
            </w:r>
            <w:r w:rsidR="007D01F4" w:rsidRPr="00045A13">
              <w:t xml:space="preserve">orking </w:t>
            </w:r>
            <w:r w:rsidR="0059052D">
              <w:t>d</w:t>
            </w:r>
            <w:r w:rsidR="007D01F4" w:rsidRPr="00045A13">
              <w:t>ays or expiration of sick leave and in no event more than 24 months.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2373F5DC" w14:textId="0BEEB4E3" w:rsidR="00D029FD" w:rsidRPr="00045A13" w:rsidRDefault="005D59EF" w:rsidP="004B0D7F">
            <w:pPr>
              <w:adjustRightInd w:val="0"/>
            </w:pPr>
            <w:r w:rsidRPr="00045A13">
              <w:rPr>
                <w:lang w:val="en-CA"/>
              </w:rPr>
              <w:t xml:space="preserve">Your </w:t>
            </w:r>
            <w:r w:rsidR="00260B8B" w:rsidRPr="00045A13">
              <w:rPr>
                <w:lang w:val="en-CA"/>
              </w:rPr>
              <w:t>board approved r</w:t>
            </w:r>
            <w:r w:rsidRPr="00045A13">
              <w:rPr>
                <w:lang w:val="en-CA"/>
              </w:rPr>
              <w:t xml:space="preserve">etirement date is within the next 110 </w:t>
            </w:r>
            <w:r w:rsidR="0059052D">
              <w:rPr>
                <w:lang w:val="en-CA"/>
              </w:rPr>
              <w:t>w</w:t>
            </w:r>
            <w:r w:rsidRPr="00045A13">
              <w:rPr>
                <w:lang w:val="en-CA"/>
              </w:rPr>
              <w:t xml:space="preserve">orking </w:t>
            </w:r>
            <w:r w:rsidR="0059052D">
              <w:rPr>
                <w:lang w:val="en-CA"/>
              </w:rPr>
              <w:t>d</w:t>
            </w:r>
            <w:r w:rsidRPr="00045A13">
              <w:rPr>
                <w:lang w:val="en-CA"/>
              </w:rPr>
              <w:t>ays</w:t>
            </w:r>
            <w:r w:rsidR="004B0D7F">
              <w:rPr>
                <w:lang w:val="en-CA"/>
              </w:rPr>
              <w:t>.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32ABABA6" w14:textId="497D69E1" w:rsidR="00D029FD" w:rsidRPr="00045A13" w:rsidRDefault="00D029FD" w:rsidP="00045A13">
            <w:pPr>
              <w:tabs>
                <w:tab w:val="left" w:pos="820"/>
                <w:tab w:val="left" w:pos="821"/>
              </w:tabs>
              <w:spacing w:before="60" w:after="60" w:line="271" w:lineRule="auto"/>
              <w:rPr>
                <w:b/>
              </w:rPr>
            </w:pPr>
            <w:r w:rsidRPr="00045A13">
              <w:t xml:space="preserve">You have reached the end of the month in which you </w:t>
            </w:r>
            <w:r w:rsidR="007D01F4" w:rsidRPr="00045A13">
              <w:t xml:space="preserve">turned </w:t>
            </w:r>
            <w:r w:rsidRPr="00045A13">
              <w:t>age 65.</w:t>
            </w:r>
          </w:p>
          <w:p w14:paraId="7EE4D804" w14:textId="683FAC62" w:rsidR="00D029FD" w:rsidRPr="00045A13" w:rsidRDefault="00D029FD" w:rsidP="00D029FD">
            <w:pPr>
              <w:tabs>
                <w:tab w:val="left" w:pos="820"/>
                <w:tab w:val="left" w:pos="821"/>
              </w:tabs>
              <w:spacing w:before="60" w:after="60" w:line="271" w:lineRule="auto"/>
              <w:ind w:left="360"/>
              <w:rPr>
                <w:b/>
              </w:rPr>
            </w:pPr>
            <w:r w:rsidRPr="00045A13">
              <w:rPr>
                <w:b/>
                <w:spacing w:val="3"/>
              </w:rPr>
              <w:t>O</w:t>
            </w:r>
            <w:r w:rsidR="006C0ACC">
              <w:rPr>
                <w:b/>
                <w:spacing w:val="3"/>
              </w:rPr>
              <w:t>R</w:t>
            </w:r>
          </w:p>
          <w:p w14:paraId="2C40140E" w14:textId="5735E52F" w:rsidR="00D029FD" w:rsidRPr="00045A13" w:rsidRDefault="00D029FD" w:rsidP="00045A13">
            <w:pPr>
              <w:tabs>
                <w:tab w:val="left" w:pos="820"/>
                <w:tab w:val="left" w:pos="821"/>
              </w:tabs>
              <w:spacing w:before="60" w:after="60" w:line="271" w:lineRule="auto"/>
              <w:ind w:right="81"/>
            </w:pPr>
            <w:r w:rsidRPr="00045A13">
              <w:t xml:space="preserve">You will reach the end of the month in which you </w:t>
            </w:r>
            <w:r w:rsidR="006C0ACC">
              <w:t>turn</w:t>
            </w:r>
            <w:r w:rsidR="007D01F4" w:rsidRPr="00045A13">
              <w:t xml:space="preserve"> </w:t>
            </w:r>
            <w:r w:rsidRPr="00045A13">
              <w:t>age 65</w:t>
            </w:r>
            <w:r w:rsidR="007D01F4" w:rsidRPr="00045A13">
              <w:t>,</w:t>
            </w:r>
            <w:r w:rsidRPr="00045A13">
              <w:t xml:space="preserve"> within </w:t>
            </w:r>
            <w:r w:rsidR="007D01F4" w:rsidRPr="00045A13">
              <w:t xml:space="preserve">the later of the next 110 </w:t>
            </w:r>
            <w:r w:rsidR="0059052D">
              <w:t>w</w:t>
            </w:r>
            <w:r w:rsidR="007D01F4" w:rsidRPr="00045A13">
              <w:t xml:space="preserve">orking </w:t>
            </w:r>
            <w:r w:rsidR="0059052D">
              <w:t>d</w:t>
            </w:r>
            <w:r w:rsidR="007D01F4" w:rsidRPr="00045A13">
              <w:t>ays or expiration of sick leave and in no event more than 24 months.</w:t>
            </w:r>
          </w:p>
        </w:tc>
      </w:tr>
    </w:tbl>
    <w:p w14:paraId="62829DA0" w14:textId="77777777" w:rsidR="00C716C7" w:rsidRPr="003A7CA2" w:rsidRDefault="00C716C7" w:rsidP="00261D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71" w:lineRule="auto"/>
        <w:rPr>
          <w:b/>
          <w:u w:val="single"/>
        </w:rPr>
      </w:pPr>
      <w:r w:rsidRPr="003A7CA2">
        <w:rPr>
          <w:b/>
          <w:u w:val="single"/>
        </w:rPr>
        <w:t xml:space="preserve">Note for Scenario 1: </w:t>
      </w:r>
    </w:p>
    <w:p w14:paraId="47E5F025" w14:textId="77777777" w:rsidR="00C716C7" w:rsidRPr="00045A13" w:rsidRDefault="00C716C7" w:rsidP="00261D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71" w:lineRule="auto"/>
        <w:rPr>
          <w:b/>
        </w:rPr>
      </w:pPr>
      <w:r w:rsidRPr="00045A13">
        <w:rPr>
          <w:b/>
        </w:rPr>
        <w:t xml:space="preserve">What </w:t>
      </w:r>
      <w:r w:rsidRPr="003A7CA2">
        <w:rPr>
          <w:b/>
        </w:rPr>
        <w:t>is an unreduced</w:t>
      </w:r>
      <w:r w:rsidRPr="00045A13">
        <w:rPr>
          <w:b/>
        </w:rPr>
        <w:t xml:space="preserve"> pension?</w:t>
      </w:r>
    </w:p>
    <w:p w14:paraId="5B3AA04B" w14:textId="77777777" w:rsidR="00C716C7" w:rsidRPr="00045A13" w:rsidRDefault="00C716C7" w:rsidP="00261D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71" w:lineRule="auto"/>
      </w:pPr>
      <w:r w:rsidRPr="00045A13">
        <w:t xml:space="preserve">Your retirement pension is calculated without a reduction </w:t>
      </w:r>
      <w:r>
        <w:t xml:space="preserve">or </w:t>
      </w:r>
      <w:r w:rsidRPr="00045A13">
        <w:t xml:space="preserve">penalty. </w:t>
      </w:r>
    </w:p>
    <w:p w14:paraId="732449D0" w14:textId="624E1099" w:rsidR="00C716C7" w:rsidRPr="00045A13" w:rsidRDefault="00C716C7" w:rsidP="00261D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71" w:lineRule="auto"/>
      </w:pPr>
      <w:r w:rsidRPr="00045A13">
        <w:t xml:space="preserve">To qualify for an </w:t>
      </w:r>
      <w:r w:rsidRPr="00045A13">
        <w:rPr>
          <w:b/>
        </w:rPr>
        <w:t>unreduced pension</w:t>
      </w:r>
      <w:r w:rsidRPr="00045A13">
        <w:t xml:space="preserve"> under the </w:t>
      </w:r>
      <w:r>
        <w:t xml:space="preserve">Ontario </w:t>
      </w:r>
      <w:r w:rsidR="002A5201">
        <w:t>Teachers’</w:t>
      </w:r>
      <w:r>
        <w:t xml:space="preserve"> Pension Plan (</w:t>
      </w:r>
      <w:r w:rsidRPr="00045A13">
        <w:t>OTPP</w:t>
      </w:r>
      <w:r>
        <w:t>)</w:t>
      </w:r>
      <w:r w:rsidRPr="00045A13">
        <w:t>, you must have the “85 factor” (age + qualifying service = 85).</w:t>
      </w:r>
    </w:p>
    <w:p w14:paraId="5230B855" w14:textId="77777777" w:rsidR="00C716C7" w:rsidRPr="00045A13" w:rsidRDefault="00C716C7" w:rsidP="00261D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71" w:lineRule="auto"/>
      </w:pPr>
      <w:r w:rsidRPr="00045A13">
        <w:t xml:space="preserve">To qualify for a </w:t>
      </w:r>
      <w:r w:rsidRPr="00045A13">
        <w:rPr>
          <w:b/>
        </w:rPr>
        <w:t>60% unreduced pension</w:t>
      </w:r>
      <w:r w:rsidRPr="00045A13">
        <w:t xml:space="preserve">, you must have 30 years of </w:t>
      </w:r>
      <w:r w:rsidRPr="00045A13">
        <w:rPr>
          <w:b/>
          <w:bCs/>
          <w:u w:val="single"/>
        </w:rPr>
        <w:t xml:space="preserve">credited </w:t>
      </w:r>
      <w:r w:rsidRPr="00045A13">
        <w:t xml:space="preserve">service </w:t>
      </w:r>
      <w:r w:rsidRPr="00045A13">
        <w:rPr>
          <w:b/>
          <w:bCs/>
        </w:rPr>
        <w:t>and</w:t>
      </w:r>
      <w:r w:rsidRPr="00045A13">
        <w:t xml:space="preserve"> meet the above “unreduced pension” criteria.</w:t>
      </w:r>
    </w:p>
    <w:tbl>
      <w:tblPr>
        <w:tblStyle w:val="TableGrid"/>
        <w:tblW w:w="10980" w:type="dxa"/>
        <w:tblInd w:w="-9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80"/>
      </w:tblGrid>
      <w:tr w:rsidR="000B7B85" w:rsidRPr="00045A13" w14:paraId="1A8B92EC" w14:textId="77777777" w:rsidTr="00EF3F02">
        <w:trPr>
          <w:trHeight w:val="591"/>
        </w:trPr>
        <w:tc>
          <w:tcPr>
            <w:tcW w:w="10980" w:type="dxa"/>
            <w:shd w:val="clear" w:color="auto" w:fill="D9D9D9" w:themeFill="background1" w:themeFillShade="D9"/>
          </w:tcPr>
          <w:p w14:paraId="5322652F" w14:textId="77777777" w:rsidR="00261D23" w:rsidRPr="00261D23" w:rsidRDefault="00261D23" w:rsidP="00D404CB">
            <w:pPr>
              <w:adjustRightInd w:val="0"/>
              <w:spacing w:before="120" w:after="120" w:line="271" w:lineRule="auto"/>
              <w:rPr>
                <w:b/>
                <w:u w:val="single"/>
                <w:lang w:val="en-CA"/>
              </w:rPr>
            </w:pPr>
            <w:r w:rsidRPr="00261D23">
              <w:rPr>
                <w:b/>
                <w:u w:val="single"/>
                <w:lang w:val="en-CA"/>
              </w:rPr>
              <w:t xml:space="preserve">Note for Scenario 2: </w:t>
            </w:r>
          </w:p>
          <w:p w14:paraId="7307885D" w14:textId="3B6BEB55" w:rsidR="000B7B85" w:rsidRPr="003A7CA2" w:rsidRDefault="000B7B85" w:rsidP="00D404CB">
            <w:pPr>
              <w:adjustRightInd w:val="0"/>
              <w:spacing w:before="120" w:after="120" w:line="271" w:lineRule="auto"/>
              <w:rPr>
                <w:b/>
                <w:lang w:val="en-CA"/>
              </w:rPr>
            </w:pPr>
            <w:r w:rsidRPr="00045A13">
              <w:rPr>
                <w:b/>
                <w:lang w:val="en-CA"/>
              </w:rPr>
              <w:t xml:space="preserve">IMPORTANT </w:t>
            </w:r>
            <w:r>
              <w:rPr>
                <w:b/>
                <w:lang w:val="en-CA"/>
              </w:rPr>
              <w:t>information</w:t>
            </w:r>
            <w:r w:rsidRPr="00045A13">
              <w:rPr>
                <w:b/>
                <w:lang w:val="en-CA"/>
              </w:rPr>
              <w:t xml:space="preserve"> </w:t>
            </w:r>
            <w:r w:rsidRPr="003A7CA2">
              <w:rPr>
                <w:b/>
                <w:lang w:val="en-CA"/>
              </w:rPr>
              <w:t xml:space="preserve">to consider BEFORE </w:t>
            </w:r>
            <w:r w:rsidRPr="00045A13">
              <w:rPr>
                <w:b/>
                <w:lang w:val="en-CA"/>
              </w:rPr>
              <w:t>terminating your LTD coverage due to your upcoming retirement</w:t>
            </w:r>
            <w:r w:rsidR="00261D23">
              <w:rPr>
                <w:b/>
                <w:lang w:val="en-CA"/>
              </w:rPr>
              <w:t xml:space="preserve">. </w:t>
            </w:r>
            <w:r w:rsidRPr="003A7CA2">
              <w:rPr>
                <w:b/>
                <w:lang w:val="en-CA"/>
              </w:rPr>
              <w:t>If you maintain your LTD coverage:</w:t>
            </w:r>
          </w:p>
          <w:p w14:paraId="03073B72" w14:textId="5E01B1AD" w:rsidR="000B7B85" w:rsidRPr="00045A13" w:rsidRDefault="000B7B85" w:rsidP="00D404CB">
            <w:pPr>
              <w:pStyle w:val="ListParagraph"/>
              <w:widowControl/>
              <w:numPr>
                <w:ilvl w:val="0"/>
                <w:numId w:val="6"/>
              </w:numPr>
              <w:adjustRightInd w:val="0"/>
              <w:spacing w:before="120" w:after="120" w:line="271" w:lineRule="auto"/>
              <w:contextualSpacing/>
              <w:rPr>
                <w:lang w:val="en-CA"/>
              </w:rPr>
            </w:pPr>
            <w:r w:rsidRPr="00045A13">
              <w:rPr>
                <w:lang w:val="en-CA"/>
              </w:rPr>
              <w:t>You are still eligible for coverage under the O</w:t>
            </w:r>
            <w:r w:rsidR="00E9464A">
              <w:rPr>
                <w:lang w:val="en-CA"/>
              </w:rPr>
              <w:t>SS</w:t>
            </w:r>
            <w:r w:rsidRPr="00045A13">
              <w:rPr>
                <w:lang w:val="en-CA"/>
              </w:rPr>
              <w:t>T</w:t>
            </w:r>
            <w:r w:rsidR="00E9464A">
              <w:rPr>
                <w:lang w:val="en-CA"/>
              </w:rPr>
              <w:t xml:space="preserve">F Teacher </w:t>
            </w:r>
            <w:r w:rsidRPr="00045A13">
              <w:rPr>
                <w:lang w:val="en-CA"/>
              </w:rPr>
              <w:t xml:space="preserve">Provincial LTD Plan up to the date of your retirement. You are not required to cancel your coverage simply because you have notified your board of your intention to retire. </w:t>
            </w:r>
          </w:p>
          <w:p w14:paraId="54DA6D2D" w14:textId="23C42ABB" w:rsidR="000B7B85" w:rsidRDefault="000B7B85" w:rsidP="00D404CB">
            <w:pPr>
              <w:pStyle w:val="ListParagraph"/>
              <w:widowControl/>
              <w:numPr>
                <w:ilvl w:val="0"/>
                <w:numId w:val="6"/>
              </w:numPr>
              <w:adjustRightInd w:val="0"/>
              <w:spacing w:before="120" w:after="120" w:line="271" w:lineRule="auto"/>
              <w:contextualSpacing/>
              <w:rPr>
                <w:lang w:val="en-CA"/>
              </w:rPr>
            </w:pPr>
            <w:r w:rsidRPr="00045A13">
              <w:rPr>
                <w:lang w:val="en-CA"/>
              </w:rPr>
              <w:t xml:space="preserve">If you became disabled prior to your date of retirement, you </w:t>
            </w:r>
            <w:r>
              <w:rPr>
                <w:lang w:val="en-CA"/>
              </w:rPr>
              <w:t>are eligible</w:t>
            </w:r>
            <w:r w:rsidRPr="00045A13">
              <w:rPr>
                <w:lang w:val="en-CA"/>
              </w:rPr>
              <w:t xml:space="preserve"> to </w:t>
            </w:r>
            <w:r>
              <w:rPr>
                <w:lang w:val="en-CA"/>
              </w:rPr>
              <w:t>submit</w:t>
            </w:r>
            <w:r w:rsidRPr="00045A13">
              <w:rPr>
                <w:lang w:val="en-CA"/>
              </w:rPr>
              <w:t xml:space="preserve"> an LTD claim. If approved, LTD </w:t>
            </w:r>
            <w:r>
              <w:rPr>
                <w:lang w:val="en-CA"/>
              </w:rPr>
              <w:t xml:space="preserve">benefits </w:t>
            </w:r>
            <w:r w:rsidRPr="00045A13">
              <w:rPr>
                <w:lang w:val="en-CA"/>
              </w:rPr>
              <w:t xml:space="preserve">would be payable until either you recover, you become eligible for a 60% unreduced service pension, </w:t>
            </w:r>
            <w:r w:rsidRPr="00045A13">
              <w:rPr>
                <w:b/>
                <w:lang w:val="en-CA"/>
              </w:rPr>
              <w:t>or</w:t>
            </w:r>
            <w:r w:rsidRPr="00045A13">
              <w:rPr>
                <w:lang w:val="en-CA"/>
              </w:rPr>
              <w:t xml:space="preserve"> you reach the end of the month </w:t>
            </w:r>
            <w:r>
              <w:rPr>
                <w:lang w:val="en-CA"/>
              </w:rPr>
              <w:t>you attain age</w:t>
            </w:r>
            <w:r w:rsidRPr="00045A13">
              <w:rPr>
                <w:lang w:val="en-CA"/>
              </w:rPr>
              <w:t xml:space="preserve"> 65</w:t>
            </w:r>
            <w:r>
              <w:rPr>
                <w:lang w:val="en-CA"/>
              </w:rPr>
              <w:t xml:space="preserve"> </w:t>
            </w:r>
            <w:r w:rsidRPr="00045A13">
              <w:rPr>
                <w:lang w:val="en-CA"/>
              </w:rPr>
              <w:t>(as long as you are not receiving OTPP pension benefits).</w:t>
            </w:r>
          </w:p>
          <w:p w14:paraId="47802801" w14:textId="4F202273" w:rsidR="00CA6233" w:rsidRPr="00CA6233" w:rsidRDefault="00D914A5" w:rsidP="000361C3">
            <w:pPr>
              <w:widowControl/>
              <w:adjustRightInd w:val="0"/>
              <w:spacing w:before="120" w:after="120" w:line="271" w:lineRule="auto"/>
              <w:ind w:left="180"/>
              <w:contextualSpacing/>
              <w:rPr>
                <w:b/>
                <w:bCs/>
                <w:lang w:val="en-CA"/>
              </w:rPr>
            </w:pPr>
            <w:r w:rsidRPr="00261D23">
              <w:rPr>
                <w:b/>
                <w:bCs/>
              </w:rPr>
              <w:t>If you terminate your LTD in Scenario 2 and become disabled before retirement</w:t>
            </w:r>
            <w:r w:rsidR="003A7CA2" w:rsidRPr="00261D23">
              <w:rPr>
                <w:b/>
                <w:bCs/>
              </w:rPr>
              <w:t xml:space="preserve">, </w:t>
            </w:r>
            <w:r w:rsidRPr="00261D23">
              <w:rPr>
                <w:b/>
                <w:bCs/>
              </w:rPr>
              <w:t>you WILL NOT be eligible for LTD. </w:t>
            </w:r>
          </w:p>
        </w:tc>
      </w:tr>
    </w:tbl>
    <w:p w14:paraId="3033E0E2" w14:textId="77777777" w:rsidR="006227FC" w:rsidRPr="00045A13" w:rsidRDefault="006227FC" w:rsidP="00252509"/>
    <w:p w14:paraId="43880A4D" w14:textId="67DFB35E" w:rsidR="00261D23" w:rsidRPr="002A5201" w:rsidRDefault="00261D23" w:rsidP="00D50A3F">
      <w:pPr>
        <w:rPr>
          <w:b/>
          <w:bCs/>
          <w:u w:val="single"/>
        </w:rPr>
      </w:pPr>
      <w:r w:rsidRPr="002A5201">
        <w:rPr>
          <w:b/>
          <w:bCs/>
          <w:u w:val="single"/>
        </w:rPr>
        <w:lastRenderedPageBreak/>
        <w:t>Termination of LTD Contributions</w:t>
      </w:r>
      <w:r w:rsidR="002A5201">
        <w:rPr>
          <w:b/>
          <w:bCs/>
          <w:u w:val="single"/>
        </w:rPr>
        <w:t>:</w:t>
      </w:r>
      <w:r w:rsidRPr="002A5201">
        <w:rPr>
          <w:b/>
          <w:bCs/>
          <w:u w:val="single"/>
        </w:rPr>
        <w:t xml:space="preserve"> </w:t>
      </w:r>
    </w:p>
    <w:p w14:paraId="277FD321" w14:textId="77777777" w:rsidR="00261D23" w:rsidRDefault="00261D23" w:rsidP="00D50A3F">
      <w:pPr>
        <w:rPr>
          <w:b/>
          <w:bCs/>
        </w:rPr>
      </w:pPr>
    </w:p>
    <w:p w14:paraId="390648FA" w14:textId="43A4E206" w:rsidR="00D50A3F" w:rsidRPr="00045A13" w:rsidRDefault="00261D23" w:rsidP="00D50A3F">
      <w:pPr>
        <w:rPr>
          <w:b/>
          <w:color w:val="221F1F"/>
        </w:rPr>
      </w:pPr>
      <w:r>
        <w:rPr>
          <w:b/>
          <w:bCs/>
        </w:rPr>
        <w:t>S</w:t>
      </w:r>
      <w:r w:rsidR="00D50A3F" w:rsidRPr="00045A13">
        <w:rPr>
          <w:b/>
          <w:bCs/>
        </w:rPr>
        <w:t>cenario 1 and Scenario 3:</w:t>
      </w:r>
    </w:p>
    <w:p w14:paraId="412A5F09" w14:textId="77777777" w:rsidR="00D50A3F" w:rsidRPr="00045A13" w:rsidRDefault="00D50A3F" w:rsidP="00D50A3F">
      <w:pPr>
        <w:pStyle w:val="ListParagraph"/>
        <w:numPr>
          <w:ilvl w:val="0"/>
          <w:numId w:val="10"/>
        </w:numPr>
      </w:pPr>
      <w:r w:rsidRPr="00045A13">
        <w:t>If your termination effective date is retroactive, your overpaid LTD contribution deductions will be refunded; limited to the current school year and one school year prior.</w:t>
      </w:r>
    </w:p>
    <w:p w14:paraId="118CA94D" w14:textId="77777777" w:rsidR="00D50A3F" w:rsidRPr="00045A13" w:rsidRDefault="00D50A3F" w:rsidP="00D50A3F">
      <w:pPr>
        <w:rPr>
          <w:b/>
          <w:bCs/>
        </w:rPr>
      </w:pPr>
    </w:p>
    <w:p w14:paraId="5C4797F5" w14:textId="2C7666B6" w:rsidR="00D50A3F" w:rsidRPr="00045A13" w:rsidRDefault="00D50A3F" w:rsidP="00D50A3F">
      <w:pPr>
        <w:rPr>
          <w:b/>
          <w:color w:val="221F1F"/>
        </w:rPr>
      </w:pPr>
      <w:r w:rsidRPr="00045A13">
        <w:rPr>
          <w:b/>
          <w:bCs/>
        </w:rPr>
        <w:t>Scenario 2:</w:t>
      </w:r>
    </w:p>
    <w:p w14:paraId="419D798E" w14:textId="77777777" w:rsidR="00D50A3F" w:rsidRPr="00045A13" w:rsidRDefault="00D50A3F" w:rsidP="00D50A3F">
      <w:pPr>
        <w:pStyle w:val="ListParagraph"/>
        <w:numPr>
          <w:ilvl w:val="0"/>
          <w:numId w:val="9"/>
        </w:numPr>
        <w:tabs>
          <w:tab w:val="left" w:pos="931"/>
          <w:tab w:val="left" w:pos="932"/>
        </w:tabs>
        <w:rPr>
          <w:color w:val="221F1F"/>
        </w:rPr>
      </w:pPr>
      <w:r w:rsidRPr="00045A13">
        <w:rPr>
          <w:color w:val="221F1F"/>
        </w:rPr>
        <w:t xml:space="preserve">If your application is received </w:t>
      </w:r>
      <w:r w:rsidRPr="00045A13">
        <w:rPr>
          <w:b/>
          <w:bCs/>
          <w:color w:val="221F1F"/>
        </w:rPr>
        <w:t>by</w:t>
      </w:r>
      <w:r w:rsidRPr="00045A13">
        <w:rPr>
          <w:color w:val="221F1F"/>
        </w:rPr>
        <w:t xml:space="preserve"> the 15th of the month, coverage will be terminated effective on the</w:t>
      </w:r>
      <w:r w:rsidRPr="00045A13">
        <w:rPr>
          <w:color w:val="221F1F"/>
          <w:spacing w:val="-3"/>
        </w:rPr>
        <w:t xml:space="preserve"> </w:t>
      </w:r>
      <w:r w:rsidRPr="00045A13">
        <w:rPr>
          <w:color w:val="221F1F"/>
        </w:rPr>
        <w:t>1</w:t>
      </w:r>
      <w:r w:rsidRPr="00045A13">
        <w:rPr>
          <w:color w:val="221F1F"/>
          <w:vertAlign w:val="superscript"/>
        </w:rPr>
        <w:t>st</w:t>
      </w:r>
      <w:r w:rsidRPr="00045A13">
        <w:rPr>
          <w:color w:val="221F1F"/>
          <w:spacing w:val="-2"/>
        </w:rPr>
        <w:t xml:space="preserve"> </w:t>
      </w:r>
      <w:r>
        <w:rPr>
          <w:color w:val="221F1F"/>
          <w:spacing w:val="-2"/>
        </w:rPr>
        <w:t xml:space="preserve">day </w:t>
      </w:r>
      <w:r w:rsidRPr="00045A13">
        <w:rPr>
          <w:color w:val="221F1F"/>
        </w:rPr>
        <w:t>of</w:t>
      </w:r>
      <w:r w:rsidRPr="00045A13">
        <w:rPr>
          <w:color w:val="221F1F"/>
          <w:spacing w:val="-1"/>
        </w:rPr>
        <w:t xml:space="preserve"> </w:t>
      </w:r>
      <w:r w:rsidRPr="00045A13">
        <w:rPr>
          <w:color w:val="221F1F"/>
        </w:rPr>
        <w:t>the</w:t>
      </w:r>
      <w:r w:rsidRPr="00045A13">
        <w:rPr>
          <w:color w:val="221F1F"/>
          <w:spacing w:val="-1"/>
        </w:rPr>
        <w:t xml:space="preserve"> </w:t>
      </w:r>
      <w:r w:rsidRPr="00045A13">
        <w:rPr>
          <w:color w:val="221F1F"/>
        </w:rPr>
        <w:t>following</w:t>
      </w:r>
      <w:r w:rsidRPr="00045A13">
        <w:rPr>
          <w:color w:val="221F1F"/>
          <w:spacing w:val="-1"/>
        </w:rPr>
        <w:t xml:space="preserve"> </w:t>
      </w:r>
      <w:r w:rsidRPr="00045A13">
        <w:rPr>
          <w:color w:val="221F1F"/>
        </w:rPr>
        <w:t>month.</w:t>
      </w:r>
    </w:p>
    <w:p w14:paraId="514D1779" w14:textId="77777777" w:rsidR="00D50A3F" w:rsidRPr="005757BD" w:rsidRDefault="00D50A3F" w:rsidP="00D50A3F">
      <w:pPr>
        <w:pStyle w:val="ListParagraph"/>
        <w:numPr>
          <w:ilvl w:val="0"/>
          <w:numId w:val="9"/>
        </w:numPr>
        <w:tabs>
          <w:tab w:val="left" w:pos="931"/>
          <w:tab w:val="left" w:pos="932"/>
        </w:tabs>
        <w:spacing w:line="266" w:lineRule="auto"/>
        <w:ind w:right="104"/>
      </w:pPr>
      <w:r w:rsidRPr="00045A13">
        <w:rPr>
          <w:color w:val="221F1F"/>
        </w:rPr>
        <w:t xml:space="preserve">If your application is received </w:t>
      </w:r>
      <w:r w:rsidRPr="00045A13">
        <w:rPr>
          <w:b/>
          <w:bCs/>
          <w:color w:val="221F1F"/>
        </w:rPr>
        <w:t>after</w:t>
      </w:r>
      <w:r w:rsidRPr="00045A13">
        <w:rPr>
          <w:color w:val="221F1F"/>
        </w:rPr>
        <w:t xml:space="preserve"> the 15th of the month, coverage will be terminated effective the 1st </w:t>
      </w:r>
      <w:r>
        <w:rPr>
          <w:color w:val="221F1F"/>
        </w:rPr>
        <w:t xml:space="preserve">day </w:t>
      </w:r>
      <w:r w:rsidRPr="00045A13">
        <w:rPr>
          <w:color w:val="221F1F"/>
        </w:rPr>
        <w:t>of the second following month.</w:t>
      </w:r>
    </w:p>
    <w:p w14:paraId="158A6376" w14:textId="07E0C446" w:rsidR="00D50A3F" w:rsidRPr="00A070F3" w:rsidRDefault="00D50A3F" w:rsidP="00D50A3F">
      <w:pPr>
        <w:pStyle w:val="ListParagraph"/>
        <w:numPr>
          <w:ilvl w:val="0"/>
          <w:numId w:val="9"/>
        </w:numPr>
        <w:tabs>
          <w:tab w:val="left" w:pos="931"/>
          <w:tab w:val="left" w:pos="932"/>
        </w:tabs>
        <w:spacing w:line="266" w:lineRule="auto"/>
        <w:ind w:right="104"/>
      </w:pPr>
      <w:r w:rsidRPr="00A66085">
        <w:t xml:space="preserve">Please note: </w:t>
      </w:r>
      <w:r w:rsidR="009E4F4B">
        <w:t xml:space="preserve">Termination </w:t>
      </w:r>
      <w:r w:rsidRPr="00A66085">
        <w:t>from the LTD plan will not be made retroactively.</w:t>
      </w:r>
      <w:r w:rsidRPr="00A070F3">
        <w:t xml:space="preserve"> </w:t>
      </w:r>
    </w:p>
    <w:p w14:paraId="14D6DE0B" w14:textId="77777777" w:rsidR="008705BC" w:rsidRDefault="008705BC" w:rsidP="00A600D2">
      <w:pPr>
        <w:rPr>
          <w:b/>
        </w:rPr>
      </w:pPr>
    </w:p>
    <w:p w14:paraId="6F87CFAF" w14:textId="4F80A215" w:rsidR="00A600D2" w:rsidRPr="00045A13" w:rsidRDefault="00A600D2" w:rsidP="00A600D2">
      <w:pPr>
        <w:rPr>
          <w:b/>
        </w:rPr>
      </w:pPr>
      <w:r w:rsidRPr="00045A13">
        <w:rPr>
          <w:b/>
        </w:rPr>
        <w:t xml:space="preserve">How to complete the Application for </w:t>
      </w:r>
      <w:r w:rsidR="00ED39F4" w:rsidRPr="00045A13">
        <w:rPr>
          <w:b/>
        </w:rPr>
        <w:t xml:space="preserve">Long Term Disability (LTD) </w:t>
      </w:r>
      <w:r w:rsidRPr="00045A13">
        <w:rPr>
          <w:b/>
        </w:rPr>
        <w:t>Coverage Termination</w:t>
      </w:r>
    </w:p>
    <w:p w14:paraId="4837643C" w14:textId="07C0B00F" w:rsidR="00A600D2" w:rsidRPr="00045A13" w:rsidRDefault="00A600D2" w:rsidP="00A600D2">
      <w:r w:rsidRPr="00045A13">
        <w:t xml:space="preserve">If you meet </w:t>
      </w:r>
      <w:r w:rsidRPr="00045A13">
        <w:rPr>
          <w:b/>
        </w:rPr>
        <w:t>one</w:t>
      </w:r>
      <w:r w:rsidRPr="00045A13">
        <w:t xml:space="preserve"> of the </w:t>
      </w:r>
      <w:r w:rsidR="00226BCE" w:rsidRPr="00045A13">
        <w:t xml:space="preserve">above </w:t>
      </w:r>
      <w:r w:rsidRPr="00045A13">
        <w:t>scenarios</w:t>
      </w:r>
      <w:r w:rsidR="00226BCE" w:rsidRPr="00045A13">
        <w:t>,</w:t>
      </w:r>
      <w:r w:rsidRPr="00045A13">
        <w:t xml:space="preserve"> you can apply to terminate your LTD </w:t>
      </w:r>
      <w:r w:rsidR="00D523A7" w:rsidRPr="00045A13">
        <w:t>coverage</w:t>
      </w:r>
      <w:r w:rsidRPr="00045A13">
        <w:t xml:space="preserve"> and discontinue your </w:t>
      </w:r>
      <w:r w:rsidR="00B969A2" w:rsidRPr="00045A13">
        <w:t xml:space="preserve">LTD </w:t>
      </w:r>
      <w:r w:rsidR="00D523A7" w:rsidRPr="00045A13">
        <w:t xml:space="preserve">contribution </w:t>
      </w:r>
      <w:r w:rsidRPr="00045A13">
        <w:t xml:space="preserve">deductions. Please complete and submit an Application for </w:t>
      </w:r>
      <w:r w:rsidR="00ED39F4" w:rsidRPr="00045A13">
        <w:t xml:space="preserve">Long Term Disability </w:t>
      </w:r>
      <w:r w:rsidRPr="00045A13">
        <w:t>Coverage Termination</w:t>
      </w:r>
      <w:r w:rsidR="00AA3E82">
        <w:t xml:space="preserve"> </w:t>
      </w:r>
      <w:r w:rsidR="00642DBF">
        <w:t xml:space="preserve">form </w:t>
      </w:r>
      <w:r w:rsidR="00AA3E82">
        <w:t>i</w:t>
      </w:r>
      <w:r w:rsidRPr="00045A13">
        <w:t>nclud</w:t>
      </w:r>
      <w:r w:rsidR="005757BD">
        <w:t>ing</w:t>
      </w:r>
      <w:r w:rsidRPr="00045A13">
        <w:t xml:space="preserve"> the supporting documentation required in order to process your request.</w:t>
      </w:r>
    </w:p>
    <w:p w14:paraId="100D2EC9" w14:textId="67D2FEBF" w:rsidR="00A600D2" w:rsidRDefault="00A600D2" w:rsidP="00A600D2"/>
    <w:p w14:paraId="1B135B31" w14:textId="77777777" w:rsidR="0076217F" w:rsidRDefault="0076217F" w:rsidP="0076217F">
      <w:pPr>
        <w:rPr>
          <w:rFonts w:ascii="Calibri" w:eastAsiaTheme="minorHAnsi" w:hAnsi="Calibri" w:cs="Calibri"/>
        </w:rPr>
      </w:pPr>
      <w:r w:rsidRPr="002F1633">
        <w:rPr>
          <w:b/>
          <w:bCs/>
        </w:rPr>
        <w:t>If you are exiting the plan based on a 60% unreduced service pension</w:t>
      </w:r>
      <w:r>
        <w:t>, the following documents are required to accompany your application form:</w:t>
      </w:r>
    </w:p>
    <w:p w14:paraId="509E1B2D" w14:textId="77777777" w:rsidR="0076217F" w:rsidRDefault="0076217F" w:rsidP="0076217F"/>
    <w:p w14:paraId="5C8565E9" w14:textId="77777777" w:rsidR="0076217F" w:rsidRDefault="0076217F" w:rsidP="0076217F">
      <w:pPr>
        <w:pStyle w:val="ListParagraph"/>
        <w:widowControl/>
        <w:numPr>
          <w:ilvl w:val="0"/>
          <w:numId w:val="12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The first page of your OTPP Annual Pension Statement confirming when you were or will be eligible for an unreduced pension – see example on page 3.</w:t>
      </w:r>
    </w:p>
    <w:p w14:paraId="04A39050" w14:textId="77777777" w:rsidR="0076217F" w:rsidRDefault="0076217F" w:rsidP="0076217F">
      <w:pPr>
        <w:pStyle w:val="ListParagraph"/>
        <w:widowControl/>
        <w:numPr>
          <w:ilvl w:val="0"/>
          <w:numId w:val="12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The first page of your Current OTPP Service Record – see example on page 4.</w:t>
      </w:r>
    </w:p>
    <w:p w14:paraId="11E3F96C" w14:textId="3E68BB48" w:rsidR="0076217F" w:rsidRDefault="0076217F" w:rsidP="0076217F">
      <w:pPr>
        <w:pStyle w:val="ListParagraph"/>
        <w:widowControl/>
        <w:numPr>
          <w:ilvl w:val="0"/>
          <w:numId w:val="12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If you have already submitted your retirement to OTPP you will need to </w:t>
      </w:r>
      <w:r w:rsidR="00642DBF">
        <w:rPr>
          <w:rFonts w:eastAsia="Times New Roman"/>
        </w:rPr>
        <w:t>include</w:t>
      </w:r>
      <w:r>
        <w:rPr>
          <w:rFonts w:eastAsia="Times New Roman"/>
        </w:rPr>
        <w:t xml:space="preserve"> your Retirement Statement – see example on page 5. </w:t>
      </w:r>
    </w:p>
    <w:p w14:paraId="71E46C16" w14:textId="77777777" w:rsidR="0076217F" w:rsidRDefault="0076217F" w:rsidP="0076217F">
      <w:pPr>
        <w:rPr>
          <w:rFonts w:eastAsiaTheme="minorHAnsi"/>
        </w:rPr>
      </w:pPr>
    </w:p>
    <w:p w14:paraId="63138F9C" w14:textId="77777777" w:rsidR="0076217F" w:rsidRDefault="0076217F" w:rsidP="0076217F">
      <w:r>
        <w:t xml:space="preserve">You can obtain these documents by logging into the Ontario Teacher’s Pension Plan (OTPP) </w:t>
      </w:r>
      <w:hyperlink r:id="rId8" w:history="1">
        <w:r>
          <w:rPr>
            <w:rStyle w:val="Hyperlink"/>
            <w:color w:val="0070C0"/>
          </w:rPr>
          <w:t>Members Login Page</w:t>
        </w:r>
      </w:hyperlink>
      <w:r>
        <w:t>.</w:t>
      </w:r>
    </w:p>
    <w:p w14:paraId="00794B30" w14:textId="77777777" w:rsidR="0076217F" w:rsidRDefault="0076217F" w:rsidP="0076217F"/>
    <w:p w14:paraId="4846190C" w14:textId="77777777" w:rsidR="0076217F" w:rsidRDefault="0076217F" w:rsidP="0076217F">
      <w:pPr>
        <w:rPr>
          <w:sz w:val="16"/>
          <w:szCs w:val="16"/>
        </w:rPr>
      </w:pPr>
      <w:r>
        <w:t>If you need assistance, please reach out to OTPP directly.</w:t>
      </w:r>
    </w:p>
    <w:p w14:paraId="443BCC6F" w14:textId="77777777" w:rsidR="0076217F" w:rsidRDefault="0076217F" w:rsidP="0076217F">
      <w:pPr>
        <w:rPr>
          <w:sz w:val="6"/>
          <w:szCs w:val="6"/>
        </w:rPr>
      </w:pPr>
    </w:p>
    <w:p w14:paraId="451E92EB" w14:textId="77777777" w:rsidR="0076217F" w:rsidRDefault="0076217F" w:rsidP="0076217F">
      <w:r>
        <w:t xml:space="preserve">Online via </w:t>
      </w:r>
      <w:hyperlink r:id="rId9" w:history="1">
        <w:r>
          <w:rPr>
            <w:rStyle w:val="Hyperlink"/>
            <w:color w:val="0070C0"/>
          </w:rPr>
          <w:t>www.otpp.com/members/my/</w:t>
        </w:r>
      </w:hyperlink>
    </w:p>
    <w:p w14:paraId="40F71DFC" w14:textId="77777777" w:rsidR="0076217F" w:rsidRDefault="0076217F" w:rsidP="0076217F">
      <w:r>
        <w:t>Email at </w:t>
      </w:r>
      <w:hyperlink r:id="rId10" w:history="1">
        <w:r>
          <w:rPr>
            <w:rStyle w:val="Hyperlink"/>
            <w:color w:val="0070C0"/>
          </w:rPr>
          <w:t>inquiry@otpp.com</w:t>
        </w:r>
      </w:hyperlink>
    </w:p>
    <w:p w14:paraId="63461381" w14:textId="77777777" w:rsidR="0076217F" w:rsidRDefault="0076217F" w:rsidP="0076217F">
      <w:r>
        <w:t xml:space="preserve">Call </w:t>
      </w:r>
      <w:r>
        <w:rPr>
          <w:color w:val="0070C0"/>
        </w:rPr>
        <w:t>1-800-668-0105</w:t>
      </w:r>
    </w:p>
    <w:p w14:paraId="2483E152" w14:textId="77777777" w:rsidR="0076217F" w:rsidRPr="00045A13" w:rsidRDefault="0076217F" w:rsidP="00A600D2"/>
    <w:p w14:paraId="7DBA8F35" w14:textId="77777777" w:rsidR="005757BD" w:rsidRPr="00802680" w:rsidRDefault="005757BD" w:rsidP="005757BD">
      <w:pPr>
        <w:rPr>
          <w:b/>
          <w:bCs/>
          <w:u w:val="single"/>
        </w:rPr>
      </w:pPr>
      <w:r w:rsidRPr="00802680">
        <w:rPr>
          <w:b/>
          <w:bCs/>
          <w:u w:val="single"/>
        </w:rPr>
        <w:t>Questions and where to send LTD Termination Application to:</w:t>
      </w:r>
    </w:p>
    <w:p w14:paraId="7914DC96" w14:textId="176B9AA4" w:rsidR="005757BD" w:rsidRPr="00045A13" w:rsidRDefault="005757BD" w:rsidP="005757BD">
      <w:r>
        <w:t>T</w:t>
      </w:r>
      <w:r w:rsidRPr="00045A13">
        <w:t xml:space="preserve">he </w:t>
      </w:r>
      <w:r w:rsidR="000E5132">
        <w:t>OSSTF</w:t>
      </w:r>
      <w:r w:rsidRPr="00045A13">
        <w:t xml:space="preserve"> Provincial </w:t>
      </w:r>
      <w:r w:rsidR="000E5132">
        <w:t xml:space="preserve">Teacher </w:t>
      </w:r>
      <w:r w:rsidRPr="00045A13">
        <w:t xml:space="preserve">LTD plan is sponsored by </w:t>
      </w:r>
      <w:r w:rsidR="000E5132">
        <w:t>OSSTF</w:t>
      </w:r>
      <w:r>
        <w:t xml:space="preserve">. </w:t>
      </w:r>
      <w:bookmarkStart w:id="0" w:name="_Hlk110603940"/>
      <w:r w:rsidR="00FD3FB5">
        <w:t xml:space="preserve">Please direct your questions to your local </w:t>
      </w:r>
      <w:r w:rsidR="00F113FE">
        <w:t>OSSTF d</w:t>
      </w:r>
      <w:r w:rsidR="000E5132">
        <w:t>istrict office</w:t>
      </w:r>
      <w:bookmarkEnd w:id="0"/>
      <w:r w:rsidR="00FD3FB5">
        <w:t>.</w:t>
      </w:r>
      <w:r w:rsidR="005E5446">
        <w:t xml:space="preserve"> </w:t>
      </w:r>
      <w:r w:rsidRPr="00045A13">
        <w:t>To ensure LTD contribution deductions are discontinued by a desired date</w:t>
      </w:r>
      <w:r>
        <w:t xml:space="preserve">, </w:t>
      </w:r>
      <w:r w:rsidRPr="00045A13">
        <w:t>please submit your completed form with the necessary documentation as soon as possible to:</w:t>
      </w:r>
    </w:p>
    <w:p w14:paraId="305F5BE8" w14:textId="77777777" w:rsidR="005757BD" w:rsidRDefault="005757BD" w:rsidP="005757BD"/>
    <w:p w14:paraId="55559F08" w14:textId="6C35D8B6" w:rsidR="005757BD" w:rsidRPr="00045A13" w:rsidRDefault="00F95DEC" w:rsidP="0057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OSSTF District </w:t>
      </w:r>
      <w:r w:rsidR="000E5132">
        <w:rPr>
          <w:b/>
          <w:bCs/>
        </w:rPr>
        <w:t>TBU</w:t>
      </w:r>
      <w:r w:rsidR="005757BD">
        <w:t xml:space="preserve"> </w:t>
      </w:r>
      <w:r w:rsidR="005757BD" w:rsidRPr="00045A13">
        <w:t>contact name and contact details</w:t>
      </w:r>
    </w:p>
    <w:p w14:paraId="50C2E83F" w14:textId="77777777" w:rsidR="005757BD" w:rsidRPr="001B6DDB" w:rsidRDefault="005757BD" w:rsidP="0057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B6DDB">
        <w:rPr>
          <w:i/>
          <w:iCs/>
          <w:highlight w:val="yellow"/>
        </w:rPr>
        <w:t>&lt;ENTER INFO&gt;</w:t>
      </w:r>
    </w:p>
    <w:p w14:paraId="605499C4" w14:textId="77777777" w:rsidR="005757BD" w:rsidRDefault="005757BD" w:rsidP="0057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9BEF16" w14:textId="77777777" w:rsidR="005757BD" w:rsidRDefault="005757BD" w:rsidP="0057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2FF4A4" w14:textId="77777777" w:rsidR="005757BD" w:rsidRDefault="005757BD" w:rsidP="0057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C8DC4B" w14:textId="2BCBD00F" w:rsidR="005757BD" w:rsidRDefault="005757BD" w:rsidP="005757BD"/>
    <w:p w14:paraId="44F9962E" w14:textId="36034E89" w:rsidR="00EF3F02" w:rsidRDefault="00EF3F02" w:rsidP="005757BD"/>
    <w:p w14:paraId="37E89FDB" w14:textId="4D3F615F" w:rsidR="00EF3F02" w:rsidRDefault="00EF3F02" w:rsidP="005757BD"/>
    <w:p w14:paraId="13874917" w14:textId="480BA716" w:rsidR="00EF3F02" w:rsidRDefault="00EF3F02" w:rsidP="005757BD"/>
    <w:p w14:paraId="0215C585" w14:textId="77777777" w:rsidR="00EF3F02" w:rsidRDefault="00EF3F02" w:rsidP="005757BD"/>
    <w:p w14:paraId="074DC306" w14:textId="77777777" w:rsidR="00EF3F02" w:rsidRDefault="00EF3F02" w:rsidP="005757BD"/>
    <w:p w14:paraId="08F2DC56" w14:textId="77777777" w:rsidR="002A5201" w:rsidRPr="00045A13" w:rsidRDefault="002A5201" w:rsidP="005757BD"/>
    <w:p w14:paraId="0B1728EC" w14:textId="77777777" w:rsidR="00D37233" w:rsidRPr="00694275" w:rsidRDefault="00D37233" w:rsidP="00D372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b/>
          <w:bCs/>
        </w:rPr>
      </w:pPr>
      <w:r w:rsidRPr="00694275">
        <w:rPr>
          <w:b/>
          <w:bCs/>
        </w:rPr>
        <w:t>Sample OTPP Annual Pension Statement</w:t>
      </w:r>
    </w:p>
    <w:p w14:paraId="1289A9EC" w14:textId="77777777" w:rsidR="00D37233" w:rsidRDefault="00D37233" w:rsidP="00D37233">
      <w:pPr>
        <w:rPr>
          <w:noProof/>
        </w:rPr>
      </w:pPr>
      <w:r>
        <w:t>In the example below, you will see on the right side highlighted in blue, the earliest unreduced service pension date was January 1, 2022.</w:t>
      </w:r>
      <w:r w:rsidRPr="00AD5A6C">
        <w:rPr>
          <w:noProof/>
        </w:rPr>
        <w:t xml:space="preserve"> </w:t>
      </w:r>
    </w:p>
    <w:p w14:paraId="46488173" w14:textId="77777777" w:rsidR="00D37233" w:rsidRDefault="00D37233" w:rsidP="00D37233">
      <w:pPr>
        <w:rPr>
          <w:noProof/>
        </w:rPr>
      </w:pPr>
    </w:p>
    <w:p w14:paraId="669AF3E3" w14:textId="77777777" w:rsidR="00D37233" w:rsidRDefault="00D37233" w:rsidP="00D37233">
      <w:r>
        <w:rPr>
          <w:noProof/>
          <w:lang w:val="en-CA" w:eastAsia="en-CA"/>
        </w:rPr>
        <w:drawing>
          <wp:inline distT="0" distB="0" distL="0" distR="0" wp14:anchorId="52CDF593" wp14:editId="3E6862DC">
            <wp:extent cx="6705600" cy="4088392"/>
            <wp:effectExtent l="0" t="0" r="0" b="7620"/>
            <wp:docPr id="7" name="Picture 7" descr="Timel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imelin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815" cy="411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46DF" w14:textId="77777777" w:rsidR="00D37233" w:rsidRDefault="00D37233" w:rsidP="00D37233"/>
    <w:p w14:paraId="372AB912" w14:textId="77777777" w:rsidR="00D37233" w:rsidRDefault="00D37233" w:rsidP="00D37233"/>
    <w:p w14:paraId="1FE040F7" w14:textId="53A0DEE2" w:rsidR="00D37233" w:rsidRDefault="00D37233" w:rsidP="00D37233">
      <w:r>
        <w:br w:type="page"/>
      </w:r>
    </w:p>
    <w:p w14:paraId="5D93625C" w14:textId="7A315C0E" w:rsidR="002A5201" w:rsidRDefault="002A5201" w:rsidP="00D37233"/>
    <w:p w14:paraId="52A56FDC" w14:textId="77777777" w:rsidR="002A5201" w:rsidRDefault="002A5201" w:rsidP="00D37233"/>
    <w:p w14:paraId="368BDC4D" w14:textId="1698DBC9" w:rsidR="00D37233" w:rsidRPr="00694275" w:rsidRDefault="00D37233" w:rsidP="00D372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0" w:beforeAutospacing="0" w:after="0" w:afterAutospacing="0"/>
        <w:rPr>
          <w:b/>
          <w:bCs/>
        </w:rPr>
      </w:pPr>
      <w:r w:rsidRPr="00694275">
        <w:rPr>
          <w:b/>
          <w:bCs/>
        </w:rPr>
        <w:t>Sample OTPP Service Record</w:t>
      </w:r>
    </w:p>
    <w:p w14:paraId="2E8F5236" w14:textId="7ED94A0A" w:rsidR="00D37233" w:rsidRDefault="00D37233" w:rsidP="00D37233">
      <w:pPr>
        <w:pStyle w:val="NormalWeb"/>
        <w:spacing w:before="0" w:beforeAutospacing="0" w:after="0" w:afterAutospacing="0"/>
      </w:pPr>
      <w:r>
        <w:t>Please provide a copy of the first page of this statement.</w:t>
      </w:r>
    </w:p>
    <w:p w14:paraId="70FA5E9C" w14:textId="5A1706DF" w:rsidR="00D37233" w:rsidRDefault="00D37233" w:rsidP="00D37233">
      <w:pPr>
        <w:pStyle w:val="NormalWeb"/>
        <w:spacing w:before="0" w:beforeAutospacing="0" w:after="0" w:afterAutospacing="0"/>
      </w:pPr>
    </w:p>
    <w:p w14:paraId="730E05AA" w14:textId="77777777" w:rsidR="002A5201" w:rsidRDefault="002A5201" w:rsidP="00D37233"/>
    <w:p w14:paraId="174403B1" w14:textId="7BFC4D48" w:rsidR="00D37233" w:rsidRDefault="00D37233" w:rsidP="00D37233">
      <w:r>
        <w:rPr>
          <w:noProof/>
          <w:lang w:val="en-CA" w:eastAsia="en-CA"/>
        </w:rPr>
        <w:drawing>
          <wp:inline distT="0" distB="0" distL="0" distR="0" wp14:anchorId="7F489E02" wp14:editId="284BD9FD">
            <wp:extent cx="6659546" cy="4905375"/>
            <wp:effectExtent l="0" t="0" r="8255" b="0"/>
            <wp:docPr id="4" name="Picture 4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319" cy="4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AD2F" w14:textId="08599874" w:rsidR="002A5201" w:rsidRDefault="002A5201" w:rsidP="00D37233"/>
    <w:p w14:paraId="703A4C57" w14:textId="078F9A46" w:rsidR="002A5201" w:rsidRDefault="002A5201" w:rsidP="00D37233"/>
    <w:p w14:paraId="2B1E1BDD" w14:textId="3D1FBC1C" w:rsidR="002A5201" w:rsidRDefault="002A5201" w:rsidP="00D37233"/>
    <w:p w14:paraId="05805B50" w14:textId="283BB713" w:rsidR="002A5201" w:rsidRDefault="002A5201" w:rsidP="00D37233"/>
    <w:p w14:paraId="15EB116C" w14:textId="76081494" w:rsidR="002A5201" w:rsidRDefault="002A5201" w:rsidP="00D37233"/>
    <w:p w14:paraId="2F0A6262" w14:textId="3C6D23BE" w:rsidR="002A5201" w:rsidRDefault="002A5201" w:rsidP="00D37233"/>
    <w:p w14:paraId="4200F735" w14:textId="214F4EE7" w:rsidR="002A5201" w:rsidRDefault="002A5201" w:rsidP="00D37233"/>
    <w:p w14:paraId="7A92A85D" w14:textId="6751FDAE" w:rsidR="002A5201" w:rsidRDefault="002A5201" w:rsidP="00D37233"/>
    <w:p w14:paraId="4F7DECD4" w14:textId="2CF35B15" w:rsidR="002A5201" w:rsidRDefault="002A5201" w:rsidP="00D37233"/>
    <w:p w14:paraId="0EF9F4D9" w14:textId="2632CF7F" w:rsidR="002A5201" w:rsidRDefault="002A5201" w:rsidP="00D37233"/>
    <w:p w14:paraId="064F0A7D" w14:textId="21521E9A" w:rsidR="002A5201" w:rsidRDefault="002A5201" w:rsidP="00D37233"/>
    <w:p w14:paraId="666CAE78" w14:textId="726E1818" w:rsidR="002A5201" w:rsidRDefault="002A5201" w:rsidP="00D37233"/>
    <w:p w14:paraId="049F3D25" w14:textId="6BF9619F" w:rsidR="002A5201" w:rsidRDefault="002A5201" w:rsidP="00D37233"/>
    <w:p w14:paraId="5922FEE8" w14:textId="2E99E4B9" w:rsidR="002A5201" w:rsidRDefault="002A5201" w:rsidP="00D37233"/>
    <w:p w14:paraId="60E849E6" w14:textId="77777777" w:rsidR="002A5201" w:rsidRDefault="002A5201" w:rsidP="00D37233"/>
    <w:p w14:paraId="5753759E" w14:textId="37D4126E" w:rsidR="002A5201" w:rsidRDefault="002A5201" w:rsidP="00D37233"/>
    <w:p w14:paraId="5DD3CC3E" w14:textId="4A67DB57" w:rsidR="002A5201" w:rsidRDefault="002A5201" w:rsidP="00D37233"/>
    <w:p w14:paraId="0D5669D5" w14:textId="4726BFF5" w:rsidR="002A5201" w:rsidRDefault="002A5201" w:rsidP="00D37233"/>
    <w:p w14:paraId="349F00F5" w14:textId="77777777" w:rsidR="002A5201" w:rsidRDefault="002A5201" w:rsidP="00D37233"/>
    <w:p w14:paraId="274E5127" w14:textId="7318D52E" w:rsidR="00D37233" w:rsidRPr="00CB6F9F" w:rsidRDefault="00D37233" w:rsidP="00D372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0" w:beforeAutospacing="0" w:after="0" w:afterAutospacing="0"/>
        <w:rPr>
          <w:b/>
          <w:bCs/>
        </w:rPr>
      </w:pPr>
      <w:r w:rsidRPr="00CB6F9F">
        <w:rPr>
          <w:b/>
          <w:bCs/>
        </w:rPr>
        <w:t>Sample Retirement Statement</w:t>
      </w:r>
    </w:p>
    <w:p w14:paraId="028C1352" w14:textId="77777777" w:rsidR="00D37233" w:rsidRDefault="00D37233" w:rsidP="00D37233">
      <w:pPr>
        <w:rPr>
          <w:noProof/>
        </w:rPr>
      </w:pPr>
      <w:r>
        <w:rPr>
          <w:noProof/>
        </w:rPr>
        <w:t>This statement would only be required if you already submitted your retirement to OTPP.</w:t>
      </w:r>
    </w:p>
    <w:p w14:paraId="25E0DE06" w14:textId="77777777" w:rsidR="007D7588" w:rsidRDefault="007D7588" w:rsidP="007D7588"/>
    <w:p w14:paraId="3EB2499F" w14:textId="77777777" w:rsidR="007D7588" w:rsidRDefault="007D7588" w:rsidP="007D7588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58BF3080" w14:textId="758511FE" w:rsidR="007D7588" w:rsidRDefault="00D37233" w:rsidP="007D7588">
      <w:pPr>
        <w:pStyle w:val="NormalWeb"/>
        <w:spacing w:before="0" w:beforeAutospacing="0" w:after="0" w:afterAutospacing="0"/>
        <w:rPr>
          <w:b/>
          <w:bCs/>
          <w:u w:val="single"/>
        </w:rPr>
      </w:pPr>
      <w:r>
        <w:rPr>
          <w:noProof/>
          <w:lang w:val="en-CA" w:eastAsia="en-CA"/>
        </w:rPr>
        <w:drawing>
          <wp:inline distT="0" distB="0" distL="0" distR="0" wp14:anchorId="0D103CE1" wp14:editId="57E61988">
            <wp:extent cx="6734175" cy="4463513"/>
            <wp:effectExtent l="0" t="0" r="0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39023" cy="446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933D" w14:textId="77777777" w:rsidR="007D7588" w:rsidRDefault="007D7588" w:rsidP="007D7588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5F8164D9" w14:textId="77777777" w:rsidR="007D7588" w:rsidRDefault="007D7588" w:rsidP="007D7588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2E892B9D" w14:textId="77777777" w:rsidR="007D7588" w:rsidRDefault="007D7588" w:rsidP="007D7588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5F5AF130" w14:textId="77777777" w:rsidR="007D7588" w:rsidRDefault="007D7588" w:rsidP="007D7588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3A26DADD" w14:textId="77777777" w:rsidR="007D7588" w:rsidRPr="00045A13" w:rsidRDefault="007D7588" w:rsidP="00DA2199"/>
    <w:sectPr w:rsidR="007D7588" w:rsidRPr="00045A13" w:rsidSect="00EF3F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21D6" w14:textId="77777777" w:rsidR="006F1D5F" w:rsidRDefault="006F1D5F" w:rsidP="002B036E">
      <w:r>
        <w:separator/>
      </w:r>
    </w:p>
  </w:endnote>
  <w:endnote w:type="continuationSeparator" w:id="0">
    <w:p w14:paraId="52FF4AC1" w14:textId="77777777" w:rsidR="006F1D5F" w:rsidRDefault="006F1D5F" w:rsidP="002B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4CD1" w14:textId="77777777" w:rsidR="0045130C" w:rsidRDefault="00451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0FE2" w14:textId="4D0811A9" w:rsidR="002B036E" w:rsidRPr="002B036E" w:rsidRDefault="005160E9">
    <w:pPr>
      <w:pStyle w:val="Footer"/>
      <w:rPr>
        <w:i/>
        <w:sz w:val="16"/>
        <w:szCs w:val="16"/>
      </w:rPr>
    </w:pPr>
    <w:r w:rsidRPr="00701974">
      <w:rPr>
        <w:i/>
        <w:sz w:val="16"/>
        <w:szCs w:val="16"/>
      </w:rPr>
      <w:t>O</w:t>
    </w:r>
    <w:r w:rsidR="00E9464A">
      <w:rPr>
        <w:i/>
        <w:sz w:val="16"/>
        <w:szCs w:val="16"/>
      </w:rPr>
      <w:t>SSTF</w:t>
    </w:r>
    <w:r w:rsidRPr="00701974">
      <w:rPr>
        <w:i/>
        <w:sz w:val="16"/>
        <w:szCs w:val="16"/>
      </w:rPr>
      <w:t xml:space="preserve"> </w:t>
    </w:r>
    <w:r w:rsidR="002B036E" w:rsidRPr="00701974">
      <w:rPr>
        <w:i/>
        <w:sz w:val="16"/>
        <w:szCs w:val="16"/>
      </w:rPr>
      <w:t xml:space="preserve">Provincial </w:t>
    </w:r>
    <w:r w:rsidR="00701974" w:rsidRPr="00701974">
      <w:rPr>
        <w:i/>
        <w:sz w:val="16"/>
        <w:szCs w:val="16"/>
      </w:rPr>
      <w:t xml:space="preserve">Teacher </w:t>
    </w:r>
    <w:r w:rsidR="009956E2" w:rsidRPr="00701974">
      <w:rPr>
        <w:i/>
        <w:sz w:val="16"/>
        <w:szCs w:val="16"/>
      </w:rPr>
      <w:t xml:space="preserve">Plan </w:t>
    </w:r>
    <w:r w:rsidR="002B036E" w:rsidRPr="00701974">
      <w:rPr>
        <w:i/>
        <w:sz w:val="16"/>
        <w:szCs w:val="16"/>
      </w:rPr>
      <w:t xml:space="preserve">LTD Memo - OTIP </w:t>
    </w:r>
    <w:r w:rsidR="0045130C">
      <w:rPr>
        <w:i/>
        <w:sz w:val="16"/>
        <w:szCs w:val="16"/>
      </w:rPr>
      <w:t>11</w:t>
    </w:r>
    <w:r w:rsidR="002B036E" w:rsidRPr="00701974">
      <w:rPr>
        <w:i/>
        <w:sz w:val="16"/>
        <w:szCs w:val="16"/>
      </w:rPr>
      <w:t>/</w:t>
    </w:r>
    <w:r w:rsidR="00D523A7" w:rsidRPr="00701974">
      <w:rPr>
        <w:i/>
        <w:sz w:val="16"/>
        <w:szCs w:val="16"/>
      </w:rPr>
      <w:t>2</w:t>
    </w:r>
    <w:r w:rsidR="00252509">
      <w:rPr>
        <w:i/>
        <w:sz w:val="16"/>
        <w:szCs w:val="16"/>
      </w:rPr>
      <w:t>2</w:t>
    </w:r>
    <w:r w:rsidR="00377F47">
      <w:rPr>
        <w:i/>
        <w:sz w:val="16"/>
        <w:szCs w:val="16"/>
      </w:rPr>
      <w:tab/>
    </w:r>
    <w:r w:rsidR="00377F47">
      <w:rPr>
        <w:i/>
        <w:sz w:val="16"/>
        <w:szCs w:val="16"/>
      </w:rPr>
      <w:tab/>
    </w:r>
    <w:r w:rsidR="00377F47">
      <w:rPr>
        <w:i/>
        <w:sz w:val="16"/>
        <w:szCs w:val="16"/>
      </w:rPr>
      <w:fldChar w:fldCharType="begin"/>
    </w:r>
    <w:r w:rsidR="00377F47">
      <w:rPr>
        <w:i/>
        <w:sz w:val="16"/>
        <w:szCs w:val="16"/>
      </w:rPr>
      <w:instrText xml:space="preserve"> PAGE   \* MERGEFORMAT </w:instrText>
    </w:r>
    <w:r w:rsidR="00377F47">
      <w:rPr>
        <w:i/>
        <w:sz w:val="16"/>
        <w:szCs w:val="16"/>
      </w:rPr>
      <w:fldChar w:fldCharType="separate"/>
    </w:r>
    <w:r w:rsidR="00CE7618">
      <w:rPr>
        <w:i/>
        <w:noProof/>
        <w:sz w:val="16"/>
        <w:szCs w:val="16"/>
      </w:rPr>
      <w:t>1</w:t>
    </w:r>
    <w:r w:rsidR="00377F47">
      <w:rPr>
        <w:i/>
        <w:sz w:val="16"/>
        <w:szCs w:val="16"/>
      </w:rPr>
      <w:fldChar w:fldCharType="end"/>
    </w:r>
    <w:r w:rsidR="00377F47">
      <w:rPr>
        <w:i/>
        <w:sz w:val="16"/>
        <w:szCs w:val="16"/>
      </w:rPr>
      <w:t>/</w:t>
    </w:r>
    <w:r w:rsidR="00377F47">
      <w:rPr>
        <w:i/>
        <w:sz w:val="16"/>
        <w:szCs w:val="16"/>
      </w:rPr>
      <w:fldChar w:fldCharType="begin"/>
    </w:r>
    <w:r w:rsidR="00377F47">
      <w:rPr>
        <w:i/>
        <w:sz w:val="16"/>
        <w:szCs w:val="16"/>
      </w:rPr>
      <w:instrText xml:space="preserve"> NUMPAGES   \* MERGEFORMAT </w:instrText>
    </w:r>
    <w:r w:rsidR="00377F47">
      <w:rPr>
        <w:i/>
        <w:sz w:val="16"/>
        <w:szCs w:val="16"/>
      </w:rPr>
      <w:fldChar w:fldCharType="separate"/>
    </w:r>
    <w:r w:rsidR="00CE7618">
      <w:rPr>
        <w:i/>
        <w:noProof/>
        <w:sz w:val="16"/>
        <w:szCs w:val="16"/>
      </w:rPr>
      <w:t>5</w:t>
    </w:r>
    <w:r w:rsidR="00377F47">
      <w:rPr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5D37" w14:textId="77777777" w:rsidR="0045130C" w:rsidRDefault="00451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F51C" w14:textId="77777777" w:rsidR="006F1D5F" w:rsidRDefault="006F1D5F" w:rsidP="002B036E">
      <w:r>
        <w:separator/>
      </w:r>
    </w:p>
  </w:footnote>
  <w:footnote w:type="continuationSeparator" w:id="0">
    <w:p w14:paraId="7E723FEB" w14:textId="77777777" w:rsidR="006F1D5F" w:rsidRDefault="006F1D5F" w:rsidP="002B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4215" w14:textId="77777777" w:rsidR="0045130C" w:rsidRDefault="00451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0D76" w14:textId="77777777" w:rsidR="00E04002" w:rsidRDefault="00E04002">
    <w:pPr>
      <w:pStyle w:val="Header"/>
    </w:pPr>
    <w:r>
      <w:rPr>
        <w:noProof/>
        <w:lang w:val="en-CA" w:eastAsia="en-CA"/>
      </w:rPr>
      <w:drawing>
        <wp:inline distT="0" distB="0" distL="0" distR="0" wp14:anchorId="696BD45B" wp14:editId="68BE96ED">
          <wp:extent cx="754606" cy="663297"/>
          <wp:effectExtent l="0" t="0" r="7620" b="381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92" cy="66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A6093" w14:textId="77777777" w:rsidR="00E04002" w:rsidRDefault="00E04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0097" w14:textId="77777777" w:rsidR="0045130C" w:rsidRDefault="004513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CE3"/>
    <w:multiLevelType w:val="hybridMultilevel"/>
    <w:tmpl w:val="2804A242"/>
    <w:lvl w:ilvl="0" w:tplc="CE9CE484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91CC1"/>
    <w:multiLevelType w:val="hybridMultilevel"/>
    <w:tmpl w:val="09CAEA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D4E8E"/>
    <w:multiLevelType w:val="hybridMultilevel"/>
    <w:tmpl w:val="6D28F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43431"/>
    <w:multiLevelType w:val="hybridMultilevel"/>
    <w:tmpl w:val="F72E638E"/>
    <w:lvl w:ilvl="0" w:tplc="A414377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5BAE060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672A4448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E9C0F206">
      <w:numFmt w:val="bullet"/>
      <w:lvlText w:val="•"/>
      <w:lvlJc w:val="left"/>
      <w:pPr>
        <w:ind w:left="2970" w:hanging="360"/>
      </w:pPr>
      <w:rPr>
        <w:rFonts w:hint="default"/>
      </w:rPr>
    </w:lvl>
    <w:lvl w:ilvl="4" w:tplc="7B084986">
      <w:numFmt w:val="bullet"/>
      <w:lvlText w:val="•"/>
      <w:lvlJc w:val="left"/>
      <w:pPr>
        <w:ind w:left="3840" w:hanging="360"/>
      </w:pPr>
      <w:rPr>
        <w:rFonts w:hint="default"/>
      </w:rPr>
    </w:lvl>
    <w:lvl w:ilvl="5" w:tplc="F43C32C4"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E1CA9B20">
      <w:numFmt w:val="bullet"/>
      <w:lvlText w:val="•"/>
      <w:lvlJc w:val="left"/>
      <w:pPr>
        <w:ind w:left="5580" w:hanging="360"/>
      </w:pPr>
      <w:rPr>
        <w:rFonts w:hint="default"/>
      </w:rPr>
    </w:lvl>
    <w:lvl w:ilvl="7" w:tplc="91F87502">
      <w:numFmt w:val="bullet"/>
      <w:lvlText w:val="•"/>
      <w:lvlJc w:val="left"/>
      <w:pPr>
        <w:ind w:left="6450" w:hanging="360"/>
      </w:pPr>
      <w:rPr>
        <w:rFonts w:hint="default"/>
      </w:rPr>
    </w:lvl>
    <w:lvl w:ilvl="8" w:tplc="63006C18">
      <w:numFmt w:val="bullet"/>
      <w:lvlText w:val="•"/>
      <w:lvlJc w:val="left"/>
      <w:pPr>
        <w:ind w:left="7320" w:hanging="360"/>
      </w:pPr>
      <w:rPr>
        <w:rFonts w:hint="default"/>
      </w:rPr>
    </w:lvl>
  </w:abstractNum>
  <w:abstractNum w:abstractNumId="4" w15:restartNumberingAfterBreak="0">
    <w:nsid w:val="286F6C53"/>
    <w:multiLevelType w:val="hybridMultilevel"/>
    <w:tmpl w:val="FC2E0642"/>
    <w:lvl w:ilvl="0" w:tplc="52248404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99"/>
        <w:lang w:val="en-CA" w:eastAsia="en-US" w:bidi="ar-SA"/>
      </w:rPr>
    </w:lvl>
    <w:lvl w:ilvl="1" w:tplc="03C862DC">
      <w:numFmt w:val="bullet"/>
      <w:lvlText w:val="•"/>
      <w:lvlJc w:val="left"/>
      <w:pPr>
        <w:ind w:left="2024" w:hanging="360"/>
      </w:pPr>
      <w:rPr>
        <w:rFonts w:hint="default"/>
        <w:lang w:val="en-CA" w:eastAsia="en-US" w:bidi="ar-SA"/>
      </w:rPr>
    </w:lvl>
    <w:lvl w:ilvl="2" w:tplc="0F0A36C2">
      <w:numFmt w:val="bullet"/>
      <w:lvlText w:val="•"/>
      <w:lvlJc w:val="left"/>
      <w:pPr>
        <w:ind w:left="3108" w:hanging="360"/>
      </w:pPr>
      <w:rPr>
        <w:rFonts w:hint="default"/>
        <w:lang w:val="en-CA" w:eastAsia="en-US" w:bidi="ar-SA"/>
      </w:rPr>
    </w:lvl>
    <w:lvl w:ilvl="3" w:tplc="F70C537E">
      <w:numFmt w:val="bullet"/>
      <w:lvlText w:val="•"/>
      <w:lvlJc w:val="left"/>
      <w:pPr>
        <w:ind w:left="4192" w:hanging="360"/>
      </w:pPr>
      <w:rPr>
        <w:rFonts w:hint="default"/>
        <w:lang w:val="en-CA" w:eastAsia="en-US" w:bidi="ar-SA"/>
      </w:rPr>
    </w:lvl>
    <w:lvl w:ilvl="4" w:tplc="7F4AAB76">
      <w:numFmt w:val="bullet"/>
      <w:lvlText w:val="•"/>
      <w:lvlJc w:val="left"/>
      <w:pPr>
        <w:ind w:left="5276" w:hanging="360"/>
      </w:pPr>
      <w:rPr>
        <w:rFonts w:hint="default"/>
        <w:lang w:val="en-CA" w:eastAsia="en-US" w:bidi="ar-SA"/>
      </w:rPr>
    </w:lvl>
    <w:lvl w:ilvl="5" w:tplc="4C585704">
      <w:numFmt w:val="bullet"/>
      <w:lvlText w:val="•"/>
      <w:lvlJc w:val="left"/>
      <w:pPr>
        <w:ind w:left="6360" w:hanging="360"/>
      </w:pPr>
      <w:rPr>
        <w:rFonts w:hint="default"/>
        <w:lang w:val="en-CA" w:eastAsia="en-US" w:bidi="ar-SA"/>
      </w:rPr>
    </w:lvl>
    <w:lvl w:ilvl="6" w:tplc="D0AE480A">
      <w:numFmt w:val="bullet"/>
      <w:lvlText w:val="•"/>
      <w:lvlJc w:val="left"/>
      <w:pPr>
        <w:ind w:left="7444" w:hanging="360"/>
      </w:pPr>
      <w:rPr>
        <w:rFonts w:hint="default"/>
        <w:lang w:val="en-CA" w:eastAsia="en-US" w:bidi="ar-SA"/>
      </w:rPr>
    </w:lvl>
    <w:lvl w:ilvl="7" w:tplc="23A28AEE">
      <w:numFmt w:val="bullet"/>
      <w:lvlText w:val="•"/>
      <w:lvlJc w:val="left"/>
      <w:pPr>
        <w:ind w:left="8528" w:hanging="360"/>
      </w:pPr>
      <w:rPr>
        <w:rFonts w:hint="default"/>
        <w:lang w:val="en-CA" w:eastAsia="en-US" w:bidi="ar-SA"/>
      </w:rPr>
    </w:lvl>
    <w:lvl w:ilvl="8" w:tplc="499C5F92">
      <w:numFmt w:val="bullet"/>
      <w:lvlText w:val="•"/>
      <w:lvlJc w:val="left"/>
      <w:pPr>
        <w:ind w:left="9612" w:hanging="360"/>
      </w:pPr>
      <w:rPr>
        <w:rFonts w:hint="default"/>
        <w:lang w:val="en-CA" w:eastAsia="en-US" w:bidi="ar-SA"/>
      </w:rPr>
    </w:lvl>
  </w:abstractNum>
  <w:abstractNum w:abstractNumId="5" w15:restartNumberingAfterBreak="0">
    <w:nsid w:val="2D1C400F"/>
    <w:multiLevelType w:val="hybridMultilevel"/>
    <w:tmpl w:val="844A784E"/>
    <w:lvl w:ilvl="0" w:tplc="5224840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lang w:val="en-C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</w:abstractNum>
  <w:abstractNum w:abstractNumId="6" w15:restartNumberingAfterBreak="0">
    <w:nsid w:val="2E984ACA"/>
    <w:multiLevelType w:val="hybridMultilevel"/>
    <w:tmpl w:val="A31AAA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F8C6D2D"/>
    <w:multiLevelType w:val="hybridMultilevel"/>
    <w:tmpl w:val="37E24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12FF3"/>
    <w:multiLevelType w:val="hybridMultilevel"/>
    <w:tmpl w:val="92B6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C3610"/>
    <w:multiLevelType w:val="hybridMultilevel"/>
    <w:tmpl w:val="6A54A562"/>
    <w:lvl w:ilvl="0" w:tplc="5224840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lang w:val="en-C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</w:abstractNum>
  <w:abstractNum w:abstractNumId="10" w15:restartNumberingAfterBreak="0">
    <w:nsid w:val="75A05526"/>
    <w:multiLevelType w:val="hybridMultilevel"/>
    <w:tmpl w:val="BD4A4468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7D544BEF"/>
    <w:multiLevelType w:val="hybridMultilevel"/>
    <w:tmpl w:val="FAECF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D1"/>
    <w:rsid w:val="000361C3"/>
    <w:rsid w:val="00045A13"/>
    <w:rsid w:val="00052388"/>
    <w:rsid w:val="00062708"/>
    <w:rsid w:val="000808AA"/>
    <w:rsid w:val="000B2712"/>
    <w:rsid w:val="000B7B85"/>
    <w:rsid w:val="000E5132"/>
    <w:rsid w:val="001508A4"/>
    <w:rsid w:val="00192D99"/>
    <w:rsid w:val="001B5880"/>
    <w:rsid w:val="00226BCE"/>
    <w:rsid w:val="0024608F"/>
    <w:rsid w:val="00252509"/>
    <w:rsid w:val="00260B8B"/>
    <w:rsid w:val="00261D23"/>
    <w:rsid w:val="0028711E"/>
    <w:rsid w:val="002A5201"/>
    <w:rsid w:val="002A7584"/>
    <w:rsid w:val="002B036E"/>
    <w:rsid w:val="00313496"/>
    <w:rsid w:val="00377F47"/>
    <w:rsid w:val="00385189"/>
    <w:rsid w:val="00394B82"/>
    <w:rsid w:val="003950EB"/>
    <w:rsid w:val="003953D1"/>
    <w:rsid w:val="003A52C2"/>
    <w:rsid w:val="003A7CA2"/>
    <w:rsid w:val="0043652B"/>
    <w:rsid w:val="0045130C"/>
    <w:rsid w:val="004B0D7F"/>
    <w:rsid w:val="004E6EE2"/>
    <w:rsid w:val="005160E9"/>
    <w:rsid w:val="00521A7A"/>
    <w:rsid w:val="00537593"/>
    <w:rsid w:val="005757BD"/>
    <w:rsid w:val="0059052D"/>
    <w:rsid w:val="005D063D"/>
    <w:rsid w:val="005D4E88"/>
    <w:rsid w:val="005D59EF"/>
    <w:rsid w:val="005E5446"/>
    <w:rsid w:val="006227FC"/>
    <w:rsid w:val="00631FFE"/>
    <w:rsid w:val="00642494"/>
    <w:rsid w:val="00642DBF"/>
    <w:rsid w:val="00681B26"/>
    <w:rsid w:val="006C0ACC"/>
    <w:rsid w:val="006D4DD0"/>
    <w:rsid w:val="006F1D5F"/>
    <w:rsid w:val="00701974"/>
    <w:rsid w:val="0071072A"/>
    <w:rsid w:val="00716150"/>
    <w:rsid w:val="00717D69"/>
    <w:rsid w:val="0076217F"/>
    <w:rsid w:val="00772B86"/>
    <w:rsid w:val="00797CF6"/>
    <w:rsid w:val="007A0934"/>
    <w:rsid w:val="007D01F4"/>
    <w:rsid w:val="007D7588"/>
    <w:rsid w:val="007F09D7"/>
    <w:rsid w:val="00807078"/>
    <w:rsid w:val="00847A94"/>
    <w:rsid w:val="008705BC"/>
    <w:rsid w:val="00882DD5"/>
    <w:rsid w:val="008B5E5F"/>
    <w:rsid w:val="009078E0"/>
    <w:rsid w:val="00923E6C"/>
    <w:rsid w:val="00961EB0"/>
    <w:rsid w:val="00977804"/>
    <w:rsid w:val="009956E2"/>
    <w:rsid w:val="00995737"/>
    <w:rsid w:val="009A40CB"/>
    <w:rsid w:val="009E4F4B"/>
    <w:rsid w:val="00A070F3"/>
    <w:rsid w:val="00A101D4"/>
    <w:rsid w:val="00A600D2"/>
    <w:rsid w:val="00A66085"/>
    <w:rsid w:val="00AA3E82"/>
    <w:rsid w:val="00B26E53"/>
    <w:rsid w:val="00B30C6E"/>
    <w:rsid w:val="00B429FE"/>
    <w:rsid w:val="00B75F5F"/>
    <w:rsid w:val="00B838E2"/>
    <w:rsid w:val="00B969A2"/>
    <w:rsid w:val="00B96F73"/>
    <w:rsid w:val="00C0030D"/>
    <w:rsid w:val="00C43EE7"/>
    <w:rsid w:val="00C716C7"/>
    <w:rsid w:val="00CA2B8E"/>
    <w:rsid w:val="00CA6233"/>
    <w:rsid w:val="00CC775F"/>
    <w:rsid w:val="00CE7618"/>
    <w:rsid w:val="00D029FD"/>
    <w:rsid w:val="00D134C4"/>
    <w:rsid w:val="00D2390E"/>
    <w:rsid w:val="00D37233"/>
    <w:rsid w:val="00D50A3F"/>
    <w:rsid w:val="00D523A7"/>
    <w:rsid w:val="00D847C9"/>
    <w:rsid w:val="00D914A5"/>
    <w:rsid w:val="00DA2199"/>
    <w:rsid w:val="00DB709C"/>
    <w:rsid w:val="00E04002"/>
    <w:rsid w:val="00E25F4A"/>
    <w:rsid w:val="00E90A61"/>
    <w:rsid w:val="00E9464A"/>
    <w:rsid w:val="00EC3779"/>
    <w:rsid w:val="00EC4E39"/>
    <w:rsid w:val="00EC5A38"/>
    <w:rsid w:val="00ED39F4"/>
    <w:rsid w:val="00EF3F02"/>
    <w:rsid w:val="00F113FE"/>
    <w:rsid w:val="00F40F76"/>
    <w:rsid w:val="00F74AE8"/>
    <w:rsid w:val="00F7702A"/>
    <w:rsid w:val="00F95DEC"/>
    <w:rsid w:val="00FD3FB5"/>
    <w:rsid w:val="6C6D8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92B52"/>
  <w15:docId w15:val="{7F5002C7-72AD-40E5-B9AE-EF8F6EB4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0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3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0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36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23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90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90E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90E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1F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0ACC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621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7588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660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www.otpp.com%2Fmembers%2Fmy%2F&amp;data=05%7C01%7CKHiggins%40otip.com%7Cbe1754d16ce24181009708da718b5c49%7Cd44423c574a04364a3e3c23b1280bd0f%7C0%7C0%7C637947140724042375%7CUnknown%7CTWFpbGZsb3d8eyJWIjoiMC4wLjAwMDAiLCJQIjoiV2luMzIiLCJBTiI6Ik1haWwiLCJXVCI6Mn0%3D%7C3000%7C%7C%7C&amp;sdata=2RMydLEh%2FlsTbsqUvdvqp%2FR%2FhNW%2F7eAQxmBLd6Cbagw%3D&amp;reserved=0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cid:image005.png@01D8A334.AAE39CA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inquiry@otpp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n01.safelinks.protection.outlook.com/?url=http%3A%2F%2Fwww.otpp.com%2Fmembers%2Fmy%2F&amp;data=05%7C01%7CKHiggins%40otip.com%7Cbe1754d16ce24181009708da718b5c49%7Cd44423c574a04364a3e3c23b1280bd0f%7C0%7C0%7C637947140724042375%7CUnknown%7CTWFpbGZsb3d8eyJWIjoiMC4wLjAwMDAiLCJQIjoiV2luMzIiLCJBTiI6Ik1haWwiLCJXVCI6Mn0%3D%7C3000%7C%7C%7C&amp;sdata=N2XW6w%2F4UmdZIcbQtmKnokjVdfpkHk4ZB5HhPH7h8CY%3D&amp;reserved=0" TargetMode="External"/><Relationship Id="rId14" Type="http://schemas.openxmlformats.org/officeDocument/2006/relationships/image" Target="cid:image003.png@01D8A350.695B9370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A0453-5FB8-4AA4-8BBE-B660BB3C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OTIP-RAEO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Jenna Hennessy</dc:creator>
  <cp:lastModifiedBy>Vince, John (D-27)</cp:lastModifiedBy>
  <cp:revision>2</cp:revision>
  <dcterms:created xsi:type="dcterms:W3CDTF">2025-09-26T12:12:00Z</dcterms:created>
  <dcterms:modified xsi:type="dcterms:W3CDTF">2025-09-26T12:12:00Z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2018-02-07T00:00:00Z</vt:filetime>
  </property>
</Properties>
</file>