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AF1A" w14:textId="77777777" w:rsidR="00406B1F" w:rsidRDefault="00406B1F" w:rsidP="00996F4A">
      <w:pPr>
        <w:rPr>
          <w:rFonts w:ascii="Calibri" w:hAnsi="Calibri" w:cs="Calibri"/>
        </w:rPr>
      </w:pPr>
    </w:p>
    <w:p w14:paraId="74ABA09B" w14:textId="64224DE8" w:rsidR="00996F4A" w:rsidRPr="00996F4A" w:rsidRDefault="00996F4A" w:rsidP="00996F4A">
      <w:pPr>
        <w:rPr>
          <w:rFonts w:ascii="Calibri" w:hAnsi="Calibri" w:cs="Calibri"/>
          <w:b/>
          <w:bCs/>
          <w:sz w:val="32"/>
          <w:szCs w:val="32"/>
        </w:rPr>
      </w:pPr>
      <w:r w:rsidRPr="00996F4A">
        <w:rPr>
          <w:rFonts w:ascii="Calibri" w:hAnsi="Calibri" w:cs="Calibri"/>
          <w:b/>
          <w:bCs/>
          <w:sz w:val="32"/>
          <w:szCs w:val="32"/>
        </w:rPr>
        <w:t>Equality, Diversity, and Inclusion (EDI) Policy</w:t>
      </w:r>
    </w:p>
    <w:p w14:paraId="4E8D77DA" w14:textId="77777777" w:rsidR="00D762BD" w:rsidRDefault="00D762BD" w:rsidP="00D762BD">
      <w:pPr>
        <w:spacing w:after="0" w:line="240" w:lineRule="auto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1A1BB75C" w14:textId="279D09CB" w:rsidR="00406B1F" w:rsidRPr="00406B1F" w:rsidRDefault="00996F4A" w:rsidP="00996F4A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996F4A">
        <w:rPr>
          <w:rFonts w:ascii="Calibri" w:hAnsi="Calibri" w:cs="Calibri"/>
          <w:b/>
          <w:bCs/>
          <w:i/>
          <w:iCs/>
          <w:sz w:val="28"/>
          <w:szCs w:val="28"/>
        </w:rPr>
        <w:t>Introduction</w:t>
      </w:r>
    </w:p>
    <w:p w14:paraId="773D3FAF" w14:textId="7825560D" w:rsidR="00996F4A" w:rsidRDefault="00406B1F" w:rsidP="00996F4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LG Progress </w:t>
      </w:r>
      <w:r w:rsidR="00996F4A" w:rsidRPr="00996F4A">
        <w:rPr>
          <w:rFonts w:ascii="Calibri" w:hAnsi="Calibri" w:cs="Calibri"/>
        </w:rPr>
        <w:t>is committed to promoting equality, diversity, and inclusion (EDI) in all aspects of our work. As a training</w:t>
      </w:r>
      <w:r>
        <w:rPr>
          <w:rFonts w:ascii="Calibri" w:hAnsi="Calibri" w:cs="Calibri"/>
        </w:rPr>
        <w:t xml:space="preserve"> and facilitation</w:t>
      </w:r>
      <w:r w:rsidR="00996F4A" w:rsidRPr="00996F4A">
        <w:rPr>
          <w:rFonts w:ascii="Calibri" w:hAnsi="Calibri" w:cs="Calibri"/>
        </w:rPr>
        <w:t xml:space="preserve"> provider specialising in local government and the public sector, we recognise the value of diverse perspectives and are dedicated to fostering an inclusive and respectful environment. This policy </w:t>
      </w:r>
      <w:r w:rsidR="00C9033D">
        <w:rPr>
          <w:rFonts w:ascii="Calibri" w:hAnsi="Calibri" w:cs="Calibri"/>
        </w:rPr>
        <w:t>aims to ensure all individuals are treated fairly</w:t>
      </w:r>
      <w:r w:rsidR="00E86A87">
        <w:rPr>
          <w:rFonts w:ascii="Calibri" w:hAnsi="Calibri" w:cs="Calibri"/>
        </w:rPr>
        <w:t xml:space="preserve"> in all interactions</w:t>
      </w:r>
      <w:r w:rsidR="00C9033D">
        <w:rPr>
          <w:rFonts w:ascii="Calibri" w:hAnsi="Calibri" w:cs="Calibri"/>
        </w:rPr>
        <w:t>, and in line with the Equality Act 2010 and the</w:t>
      </w:r>
      <w:r w:rsidR="00996F4A" w:rsidRPr="00996F4A">
        <w:rPr>
          <w:rFonts w:ascii="Calibri" w:hAnsi="Calibri" w:cs="Calibri"/>
        </w:rPr>
        <w:t xml:space="preserve"> Public Sector Equality Duty</w:t>
      </w:r>
      <w:r w:rsidR="00C9033D">
        <w:rPr>
          <w:rFonts w:ascii="Calibri" w:hAnsi="Calibri" w:cs="Calibri"/>
        </w:rPr>
        <w:t>.</w:t>
      </w:r>
    </w:p>
    <w:p w14:paraId="264C4BC7" w14:textId="77777777" w:rsidR="00C9033D" w:rsidRPr="00C9033D" w:rsidRDefault="00C9033D" w:rsidP="00996F4A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C9033D">
        <w:rPr>
          <w:rFonts w:ascii="Calibri" w:hAnsi="Calibri" w:cs="Calibri"/>
          <w:b/>
          <w:bCs/>
          <w:i/>
          <w:iCs/>
          <w:sz w:val="28"/>
          <w:szCs w:val="28"/>
        </w:rPr>
        <w:t>Objectives</w:t>
      </w:r>
    </w:p>
    <w:p w14:paraId="03C113A4" w14:textId="2241DED3" w:rsidR="00996F4A" w:rsidRPr="00996F4A" w:rsidRDefault="00996F4A" w:rsidP="00996F4A">
      <w:pPr>
        <w:rPr>
          <w:rFonts w:ascii="Calibri" w:hAnsi="Calibri" w:cs="Calibri"/>
        </w:rPr>
      </w:pPr>
      <w:r w:rsidRPr="00996F4A">
        <w:rPr>
          <w:rFonts w:ascii="Calibri" w:hAnsi="Calibri" w:cs="Calibri"/>
        </w:rPr>
        <w:t>This policy outlines our commitment to ensuring fairness and preventing discrimination in our company’s activities, including training</w:t>
      </w:r>
      <w:r w:rsidR="00C9033D">
        <w:rPr>
          <w:rFonts w:ascii="Calibri" w:hAnsi="Calibri" w:cs="Calibri"/>
        </w:rPr>
        <w:t xml:space="preserve"> and facilitation</w:t>
      </w:r>
      <w:r w:rsidRPr="00996F4A">
        <w:rPr>
          <w:rFonts w:ascii="Calibri" w:hAnsi="Calibri" w:cs="Calibri"/>
        </w:rPr>
        <w:t xml:space="preserve"> delivery, recruitment</w:t>
      </w:r>
      <w:r w:rsidR="00C9033D">
        <w:rPr>
          <w:rFonts w:ascii="Calibri" w:hAnsi="Calibri" w:cs="Calibri"/>
        </w:rPr>
        <w:t xml:space="preserve"> (including use of associates)</w:t>
      </w:r>
      <w:r w:rsidRPr="00996F4A">
        <w:rPr>
          <w:rFonts w:ascii="Calibri" w:hAnsi="Calibri" w:cs="Calibri"/>
        </w:rPr>
        <w:t xml:space="preserve">, and interactions with clients and stakeholders. We aim to </w:t>
      </w:r>
      <w:r w:rsidR="00C9033D">
        <w:rPr>
          <w:rFonts w:ascii="Calibri" w:hAnsi="Calibri" w:cs="Calibri"/>
        </w:rPr>
        <w:t xml:space="preserve">advocate for an </w:t>
      </w:r>
      <w:r w:rsidRPr="00996F4A">
        <w:rPr>
          <w:rFonts w:ascii="Calibri" w:hAnsi="Calibri" w:cs="Calibri"/>
        </w:rPr>
        <w:t xml:space="preserve">inclusive culture that reflects the communities </w:t>
      </w:r>
      <w:r w:rsidR="00C9033D">
        <w:rPr>
          <w:rFonts w:ascii="Calibri" w:hAnsi="Calibri" w:cs="Calibri"/>
        </w:rPr>
        <w:t>our public sector clients</w:t>
      </w:r>
      <w:r w:rsidRPr="00996F4A">
        <w:rPr>
          <w:rFonts w:ascii="Calibri" w:hAnsi="Calibri" w:cs="Calibri"/>
        </w:rPr>
        <w:t xml:space="preserve"> serve.</w:t>
      </w:r>
    </w:p>
    <w:p w14:paraId="3F7A41E2" w14:textId="77777777" w:rsidR="00C9033D" w:rsidRPr="00C9033D" w:rsidRDefault="00996F4A" w:rsidP="00996F4A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996F4A">
        <w:rPr>
          <w:rFonts w:ascii="Calibri" w:hAnsi="Calibri" w:cs="Calibri"/>
          <w:b/>
          <w:bCs/>
          <w:i/>
          <w:iCs/>
          <w:sz w:val="28"/>
          <w:szCs w:val="28"/>
        </w:rPr>
        <w:t xml:space="preserve">Principles </w:t>
      </w:r>
    </w:p>
    <w:p w14:paraId="211B1FD2" w14:textId="0A6AD501" w:rsidR="00996F4A" w:rsidRPr="00996F4A" w:rsidRDefault="00996F4A" w:rsidP="00996F4A">
      <w:pPr>
        <w:rPr>
          <w:rFonts w:ascii="Calibri" w:hAnsi="Calibri" w:cs="Calibri"/>
        </w:rPr>
      </w:pPr>
      <w:r w:rsidRPr="00996F4A">
        <w:rPr>
          <w:rFonts w:ascii="Calibri" w:hAnsi="Calibri" w:cs="Calibri"/>
        </w:rPr>
        <w:t>We adhere to the following principles:</w:t>
      </w:r>
    </w:p>
    <w:p w14:paraId="28A07955" w14:textId="77777777" w:rsidR="00996F4A" w:rsidRPr="00996F4A" w:rsidRDefault="00996F4A" w:rsidP="00E86A87">
      <w:pPr>
        <w:numPr>
          <w:ilvl w:val="0"/>
          <w:numId w:val="4"/>
        </w:numPr>
        <w:rPr>
          <w:rFonts w:ascii="Calibri" w:hAnsi="Calibri" w:cs="Calibri"/>
        </w:rPr>
      </w:pPr>
      <w:r w:rsidRPr="00996F4A">
        <w:rPr>
          <w:rFonts w:ascii="Calibri" w:hAnsi="Calibri" w:cs="Calibri"/>
        </w:rPr>
        <w:t>Treat all individuals with dignity and respect.</w:t>
      </w:r>
    </w:p>
    <w:p w14:paraId="2F5B74A4" w14:textId="3B551443" w:rsidR="00996F4A" w:rsidRPr="00E86A87" w:rsidRDefault="00996F4A" w:rsidP="00E86A87">
      <w:pPr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996F4A">
        <w:rPr>
          <w:rFonts w:ascii="Calibri" w:hAnsi="Calibri" w:cs="Calibri"/>
        </w:rPr>
        <w:t xml:space="preserve">Provide equal opportunities regardless of age, disability, gender, race, religion, sexual orientation, marital status, neurodiversity, mental health needs, or any other </w:t>
      </w:r>
      <w:r w:rsidRPr="00996F4A">
        <w:rPr>
          <w:rFonts w:ascii="Calibri" w:hAnsi="Calibri" w:cs="Calibri"/>
          <w:color w:val="000000" w:themeColor="text1"/>
        </w:rPr>
        <w:t>protected</w:t>
      </w:r>
      <w:r w:rsidR="00C9033D" w:rsidRPr="00E86A87">
        <w:rPr>
          <w:rFonts w:ascii="Calibri" w:hAnsi="Calibri" w:cs="Calibri"/>
          <w:color w:val="000000" w:themeColor="text1"/>
        </w:rPr>
        <w:t xml:space="preserve"> or unprotected</w:t>
      </w:r>
      <w:r w:rsidRPr="00996F4A">
        <w:rPr>
          <w:rFonts w:ascii="Calibri" w:hAnsi="Calibri" w:cs="Calibri"/>
          <w:color w:val="000000" w:themeColor="text1"/>
        </w:rPr>
        <w:t xml:space="preserve"> characteristic.</w:t>
      </w:r>
    </w:p>
    <w:p w14:paraId="7790EC18" w14:textId="2FE869B0" w:rsidR="00E86A87" w:rsidRPr="00E86A87" w:rsidRDefault="00E86A87" w:rsidP="00E86A87">
      <w:pPr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P</w:t>
      </w:r>
      <w:r w:rsidR="00C9033D" w:rsidRPr="00996F4A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romote awareness and understanding of equality, diversity and inclusion</w:t>
      </w:r>
      <w:r w:rsidRPr="00E86A87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.</w:t>
      </w:r>
    </w:p>
    <w:p w14:paraId="62968B59" w14:textId="4EB7ADBC" w:rsidR="00996F4A" w:rsidRPr="004B05D7" w:rsidRDefault="00996F4A" w:rsidP="00E86A87">
      <w:pPr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</w:pPr>
      <w:r w:rsidRPr="00996F4A">
        <w:rPr>
          <w:rFonts w:ascii="Calibri" w:hAnsi="Calibri" w:cs="Calibri"/>
          <w:color w:val="000000" w:themeColor="text1"/>
        </w:rPr>
        <w:t>Promote a culture of inclusion, fairness, and respect in all training and interactions.</w:t>
      </w:r>
    </w:p>
    <w:p w14:paraId="7E94E8C0" w14:textId="77ECAEE9" w:rsidR="004B05D7" w:rsidRPr="00047FA9" w:rsidRDefault="000D0409" w:rsidP="000D0409">
      <w:pPr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F</w:t>
      </w:r>
      <w:r w:rsidR="004B05D7" w:rsidRPr="00996F4A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oster a positive culture which permits freedom of thought and expression within a framework of mutual respect and without violating the dignity of others</w:t>
      </w:r>
      <w:r w:rsidR="00DB189A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.</w:t>
      </w:r>
    </w:p>
    <w:p w14:paraId="5B5434D5" w14:textId="1CA0EF2D" w:rsidR="00047FA9" w:rsidRPr="00996F4A" w:rsidRDefault="00026B6C" w:rsidP="000D0409">
      <w:pPr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Understand</w:t>
      </w:r>
      <w:r w:rsidR="00D56FB8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 and respect</w:t>
      </w:r>
      <w:r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 that our clients</w:t>
      </w:r>
      <w:r w:rsidR="00D56FB8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 and stakeholders</w:t>
      </w:r>
      <w:r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 </w:t>
      </w:r>
      <w:r w:rsidR="008D1B7F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come from and </w:t>
      </w:r>
      <w:r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work with </w:t>
      </w:r>
      <w:r w:rsidR="00D56FB8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diverse communities</w:t>
      </w:r>
      <w:r w:rsidR="008D1B7F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.</w:t>
      </w:r>
    </w:p>
    <w:p w14:paraId="446CB205" w14:textId="77777777" w:rsidR="00996F4A" w:rsidRDefault="00996F4A" w:rsidP="00E86A87">
      <w:pPr>
        <w:numPr>
          <w:ilvl w:val="0"/>
          <w:numId w:val="4"/>
        </w:numPr>
        <w:rPr>
          <w:rFonts w:ascii="Calibri" w:hAnsi="Calibri" w:cs="Calibri"/>
        </w:rPr>
      </w:pPr>
      <w:r w:rsidRPr="00996F4A">
        <w:rPr>
          <w:rFonts w:ascii="Calibri" w:hAnsi="Calibri" w:cs="Calibri"/>
          <w:color w:val="000000" w:themeColor="text1"/>
        </w:rPr>
        <w:t xml:space="preserve">Comply with the Equality Act 2010 and the Public Sector Equality Duty (PSED) to advance </w:t>
      </w:r>
      <w:r w:rsidRPr="00996F4A">
        <w:rPr>
          <w:rFonts w:ascii="Calibri" w:hAnsi="Calibri" w:cs="Calibri"/>
        </w:rPr>
        <w:t>equality of opportunity and eliminate discrimination.</w:t>
      </w:r>
    </w:p>
    <w:p w14:paraId="5B418A9B" w14:textId="77777777" w:rsidR="00FE0FAA" w:rsidRDefault="00FE0FAA" w:rsidP="00FE0FAA">
      <w:pPr>
        <w:rPr>
          <w:rFonts w:ascii="Calibri" w:hAnsi="Calibri" w:cs="Calibri"/>
        </w:rPr>
      </w:pPr>
    </w:p>
    <w:p w14:paraId="3DE56805" w14:textId="77777777" w:rsidR="00FE0FAA" w:rsidRDefault="00FE0FAA" w:rsidP="00FE0FAA">
      <w:pPr>
        <w:rPr>
          <w:rFonts w:ascii="Calibri" w:hAnsi="Calibri" w:cs="Calibri"/>
        </w:rPr>
      </w:pPr>
    </w:p>
    <w:p w14:paraId="03D86E84" w14:textId="77777777" w:rsidR="00FE0FAA" w:rsidRPr="00996F4A" w:rsidRDefault="00FE0FAA" w:rsidP="00FE0FAA">
      <w:pPr>
        <w:rPr>
          <w:rFonts w:ascii="Calibri" w:hAnsi="Calibri" w:cs="Calibri"/>
        </w:rPr>
      </w:pPr>
    </w:p>
    <w:p w14:paraId="7F16683B" w14:textId="77777777" w:rsidR="003B5976" w:rsidRPr="003B5976" w:rsidRDefault="00996F4A" w:rsidP="00996F4A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996F4A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 xml:space="preserve">Implementation </w:t>
      </w:r>
    </w:p>
    <w:p w14:paraId="18F637BF" w14:textId="6889873F" w:rsidR="00996F4A" w:rsidRPr="00996F4A" w:rsidRDefault="00996F4A" w:rsidP="00996F4A">
      <w:pPr>
        <w:rPr>
          <w:rFonts w:ascii="Calibri" w:hAnsi="Calibri" w:cs="Calibri"/>
        </w:rPr>
      </w:pPr>
      <w:r w:rsidRPr="00996F4A">
        <w:rPr>
          <w:rFonts w:ascii="Calibri" w:hAnsi="Calibri" w:cs="Calibri"/>
        </w:rPr>
        <w:t>To achieve our commitment, we will:</w:t>
      </w:r>
    </w:p>
    <w:p w14:paraId="1CA2DD7B" w14:textId="3E2C6637" w:rsidR="00D762BD" w:rsidRPr="00FE0FAA" w:rsidRDefault="00996F4A" w:rsidP="00FE0FAA">
      <w:pPr>
        <w:numPr>
          <w:ilvl w:val="0"/>
          <w:numId w:val="5"/>
        </w:numPr>
        <w:rPr>
          <w:rFonts w:ascii="Calibri" w:hAnsi="Calibri" w:cs="Calibri"/>
        </w:rPr>
      </w:pPr>
      <w:r w:rsidRPr="00996F4A">
        <w:rPr>
          <w:rFonts w:ascii="Calibri" w:hAnsi="Calibri" w:cs="Calibri"/>
        </w:rPr>
        <w:t>Embed EDI principles in all training content, ensuring it is inclusive and free from bias.</w:t>
      </w:r>
    </w:p>
    <w:p w14:paraId="0FC44D48" w14:textId="0A068185" w:rsidR="00D07225" w:rsidRPr="00D762BD" w:rsidRDefault="00996F4A" w:rsidP="00D07225">
      <w:pPr>
        <w:numPr>
          <w:ilvl w:val="0"/>
          <w:numId w:val="5"/>
        </w:numPr>
        <w:rPr>
          <w:rFonts w:ascii="Calibri" w:hAnsi="Calibri" w:cs="Calibri"/>
        </w:rPr>
      </w:pPr>
      <w:r w:rsidRPr="00996F4A">
        <w:rPr>
          <w:rFonts w:ascii="Calibri" w:hAnsi="Calibri" w:cs="Calibri"/>
        </w:rPr>
        <w:t>Accommodate individual needs where reasonable and practicable, including support for mental health needs and neurodivergent individuals.</w:t>
      </w:r>
    </w:p>
    <w:p w14:paraId="46DB4CE7" w14:textId="5DF28D65" w:rsidR="00A00290" w:rsidRPr="00D07225" w:rsidRDefault="00996F4A" w:rsidP="00D07225">
      <w:pPr>
        <w:numPr>
          <w:ilvl w:val="0"/>
          <w:numId w:val="5"/>
        </w:numPr>
        <w:rPr>
          <w:rFonts w:ascii="Calibri" w:hAnsi="Calibri" w:cs="Calibri"/>
        </w:rPr>
      </w:pPr>
      <w:r w:rsidRPr="00996F4A">
        <w:rPr>
          <w:rFonts w:ascii="Calibri" w:hAnsi="Calibri" w:cs="Calibri"/>
        </w:rPr>
        <w:t>Address any concerns or complaints regarding discrimination, harassment, or exclusion fairly and promptly.</w:t>
      </w:r>
    </w:p>
    <w:p w14:paraId="01B45F30" w14:textId="71BDBB34" w:rsidR="00996F4A" w:rsidRDefault="00996F4A" w:rsidP="00996F4A">
      <w:pPr>
        <w:numPr>
          <w:ilvl w:val="0"/>
          <w:numId w:val="5"/>
        </w:numPr>
        <w:rPr>
          <w:rFonts w:ascii="Calibri" w:hAnsi="Calibri" w:cs="Calibri"/>
        </w:rPr>
      </w:pPr>
      <w:r w:rsidRPr="00996F4A">
        <w:rPr>
          <w:rFonts w:ascii="Calibri" w:hAnsi="Calibri" w:cs="Calibri"/>
        </w:rPr>
        <w:t>Regularly review training materials to reflect best practices and evolving EDI standards</w:t>
      </w:r>
      <w:r w:rsidR="00611836">
        <w:rPr>
          <w:rFonts w:ascii="Calibri" w:hAnsi="Calibri" w:cs="Calibri"/>
        </w:rPr>
        <w:t xml:space="preserve"> and provide tailored </w:t>
      </w:r>
      <w:r w:rsidR="004B05D7">
        <w:rPr>
          <w:rFonts w:ascii="Calibri" w:hAnsi="Calibri" w:cs="Calibri"/>
        </w:rPr>
        <w:t>material</w:t>
      </w:r>
      <w:r w:rsidR="00611836">
        <w:rPr>
          <w:rFonts w:ascii="Calibri" w:hAnsi="Calibri" w:cs="Calibri"/>
        </w:rPr>
        <w:t xml:space="preserve"> where</w:t>
      </w:r>
      <w:r w:rsidR="00AB6869">
        <w:rPr>
          <w:rFonts w:ascii="Calibri" w:hAnsi="Calibri" w:cs="Calibri"/>
        </w:rPr>
        <w:t xml:space="preserve"> reasonable and practicable.</w:t>
      </w:r>
    </w:p>
    <w:p w14:paraId="06F93A59" w14:textId="32CF0C57" w:rsidR="00E86A87" w:rsidRDefault="00E86A87" w:rsidP="00996F4A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Stay up to date with best practice through appropriate training for all </w:t>
      </w:r>
      <w:r w:rsidR="00AB6869">
        <w:rPr>
          <w:rFonts w:ascii="Calibri" w:hAnsi="Calibri" w:cs="Calibri"/>
        </w:rPr>
        <w:t>practitioners</w:t>
      </w:r>
      <w:r>
        <w:rPr>
          <w:rFonts w:ascii="Calibri" w:hAnsi="Calibri" w:cs="Calibri"/>
        </w:rPr>
        <w:t>.</w:t>
      </w:r>
    </w:p>
    <w:p w14:paraId="2EE60B18" w14:textId="77777777" w:rsidR="0048354C" w:rsidRPr="00677D89" w:rsidRDefault="00996F4A" w:rsidP="00996F4A">
      <w:pPr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</w:rPr>
      </w:pPr>
      <w:r w:rsidRPr="00996F4A"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</w:rPr>
        <w:t>Responsibility</w:t>
      </w:r>
    </w:p>
    <w:p w14:paraId="5DEA7108" w14:textId="5DD6459A" w:rsidR="00677D89" w:rsidRDefault="0048354C" w:rsidP="00996F4A">
      <w:pPr>
        <w:rPr>
          <w:rFonts w:ascii="Calibri" w:hAnsi="Calibri" w:cs="Calibri"/>
        </w:rPr>
      </w:pPr>
      <w:r>
        <w:rPr>
          <w:rFonts w:ascii="Calibri" w:hAnsi="Calibri" w:cs="Calibri"/>
        </w:rPr>
        <w:t>Liz Green</w:t>
      </w:r>
      <w:r w:rsidR="00677D89">
        <w:rPr>
          <w:rFonts w:ascii="Calibri" w:hAnsi="Calibri" w:cs="Calibri"/>
        </w:rPr>
        <w:t>, Director,</w:t>
      </w:r>
      <w:r>
        <w:rPr>
          <w:rFonts w:ascii="Calibri" w:hAnsi="Calibri" w:cs="Calibri"/>
        </w:rPr>
        <w:t xml:space="preserve"> </w:t>
      </w:r>
      <w:r w:rsidR="00996F4A" w:rsidRPr="00996F4A">
        <w:rPr>
          <w:rFonts w:ascii="Calibri" w:hAnsi="Calibri" w:cs="Calibri"/>
        </w:rPr>
        <w:t>is re</w:t>
      </w:r>
      <w:r w:rsidR="00E86A87">
        <w:rPr>
          <w:rFonts w:ascii="Calibri" w:hAnsi="Calibri" w:cs="Calibri"/>
        </w:rPr>
        <w:t>s</w:t>
      </w:r>
      <w:r w:rsidR="00996F4A" w:rsidRPr="00996F4A">
        <w:rPr>
          <w:rFonts w:ascii="Calibri" w:hAnsi="Calibri" w:cs="Calibri"/>
        </w:rPr>
        <w:t>ponsible for upholding and implementing this policy. All clients and stakeholders are encouraged to support these commitments and raise any concerns if they arise.</w:t>
      </w:r>
      <w:r>
        <w:rPr>
          <w:rFonts w:ascii="Calibri" w:hAnsi="Calibri" w:cs="Calibri"/>
        </w:rPr>
        <w:t xml:space="preserve"> </w:t>
      </w:r>
    </w:p>
    <w:p w14:paraId="7FB46969" w14:textId="5D2D9ABA" w:rsidR="00996F4A" w:rsidRPr="00996F4A" w:rsidRDefault="0048354C" w:rsidP="00996F4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Any </w:t>
      </w:r>
      <w:r w:rsidR="0049219C">
        <w:rPr>
          <w:rFonts w:ascii="Calibri" w:hAnsi="Calibri" w:cs="Calibri"/>
        </w:rPr>
        <w:t xml:space="preserve">concerns or </w:t>
      </w:r>
      <w:r>
        <w:rPr>
          <w:rFonts w:ascii="Calibri" w:hAnsi="Calibri" w:cs="Calibri"/>
        </w:rPr>
        <w:t>complaints</w:t>
      </w:r>
      <w:r w:rsidR="0049219C">
        <w:rPr>
          <w:rFonts w:ascii="Calibri" w:hAnsi="Calibri" w:cs="Calibri"/>
        </w:rPr>
        <w:t xml:space="preserve"> </w:t>
      </w:r>
      <w:r w:rsidR="00677D89">
        <w:rPr>
          <w:rFonts w:ascii="Calibri" w:hAnsi="Calibri" w:cs="Calibri"/>
        </w:rPr>
        <w:t>under this policy</w:t>
      </w:r>
      <w:r w:rsidR="0049219C">
        <w:rPr>
          <w:rFonts w:ascii="Calibri" w:hAnsi="Calibri" w:cs="Calibri"/>
        </w:rPr>
        <w:t xml:space="preserve"> should be sent to liz@lgprogress.co.uk</w:t>
      </w:r>
      <w:r w:rsidR="00677D89">
        <w:rPr>
          <w:rFonts w:ascii="Calibri" w:hAnsi="Calibri" w:cs="Calibri"/>
        </w:rPr>
        <w:t>.</w:t>
      </w:r>
    </w:p>
    <w:p w14:paraId="473CCB18" w14:textId="32B6E8AC" w:rsidR="00996F4A" w:rsidRPr="00996F4A" w:rsidRDefault="00996F4A" w:rsidP="00996F4A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996F4A">
        <w:rPr>
          <w:rFonts w:ascii="Calibri" w:hAnsi="Calibri" w:cs="Calibri"/>
          <w:b/>
          <w:bCs/>
          <w:i/>
          <w:iCs/>
          <w:sz w:val="28"/>
          <w:szCs w:val="28"/>
        </w:rPr>
        <w:t>Monitoring and Review</w:t>
      </w:r>
    </w:p>
    <w:p w14:paraId="0248427F" w14:textId="77777777" w:rsidR="00996F4A" w:rsidRPr="00996F4A" w:rsidRDefault="00996F4A" w:rsidP="00996F4A">
      <w:pPr>
        <w:numPr>
          <w:ilvl w:val="0"/>
          <w:numId w:val="6"/>
        </w:numPr>
        <w:rPr>
          <w:rFonts w:ascii="Calibri" w:hAnsi="Calibri" w:cs="Calibri"/>
        </w:rPr>
      </w:pPr>
      <w:r w:rsidRPr="00996F4A">
        <w:rPr>
          <w:rFonts w:ascii="Calibri" w:hAnsi="Calibri" w:cs="Calibri"/>
        </w:rPr>
        <w:t>We will regularly assess the impact of our training on equality and inclusion.</w:t>
      </w:r>
    </w:p>
    <w:p w14:paraId="292BAF65" w14:textId="77777777" w:rsidR="00996F4A" w:rsidRPr="00996F4A" w:rsidRDefault="00996F4A" w:rsidP="00996F4A">
      <w:pPr>
        <w:numPr>
          <w:ilvl w:val="0"/>
          <w:numId w:val="6"/>
        </w:numPr>
        <w:rPr>
          <w:rFonts w:ascii="Calibri" w:hAnsi="Calibri" w:cs="Calibri"/>
        </w:rPr>
      </w:pPr>
      <w:r w:rsidRPr="00996F4A">
        <w:rPr>
          <w:rFonts w:ascii="Calibri" w:hAnsi="Calibri" w:cs="Calibri"/>
        </w:rPr>
        <w:t>Feedback from clients and participants will be used to improve training content and delivery.</w:t>
      </w:r>
    </w:p>
    <w:p w14:paraId="0BF48472" w14:textId="77777777" w:rsidR="00996F4A" w:rsidRDefault="00996F4A" w:rsidP="00996F4A">
      <w:pPr>
        <w:numPr>
          <w:ilvl w:val="0"/>
          <w:numId w:val="6"/>
        </w:numPr>
        <w:rPr>
          <w:rFonts w:ascii="Calibri" w:hAnsi="Calibri" w:cs="Calibri"/>
        </w:rPr>
      </w:pPr>
      <w:r w:rsidRPr="00996F4A">
        <w:rPr>
          <w:rFonts w:ascii="Calibri" w:hAnsi="Calibri" w:cs="Calibri"/>
        </w:rPr>
        <w:t>This policy will be reviewed annually and updated as necessary to reflect changes in legislation, best practices, and feedback.</w:t>
      </w:r>
    </w:p>
    <w:p w14:paraId="7BAF96BA" w14:textId="77777777" w:rsidR="004250D0" w:rsidRPr="00996F4A" w:rsidRDefault="004250D0" w:rsidP="004250D0">
      <w:pPr>
        <w:rPr>
          <w:rFonts w:ascii="Calibri" w:hAnsi="Calibri" w:cs="Calibri"/>
        </w:rPr>
      </w:pPr>
    </w:p>
    <w:p w14:paraId="2FEC86F4" w14:textId="57667D57" w:rsidR="004250D0" w:rsidRDefault="00996F4A" w:rsidP="00996F4A">
      <w:pPr>
        <w:rPr>
          <w:rFonts w:ascii="Calibri" w:hAnsi="Calibri" w:cs="Calibri"/>
        </w:rPr>
      </w:pPr>
      <w:r w:rsidRPr="00996F4A">
        <w:rPr>
          <w:rFonts w:ascii="Calibri" w:hAnsi="Calibri" w:cs="Calibri"/>
        </w:rPr>
        <w:t xml:space="preserve">Date of Last Review: </w:t>
      </w:r>
      <w:r w:rsidR="004250D0">
        <w:rPr>
          <w:rFonts w:ascii="Calibri" w:hAnsi="Calibri" w:cs="Calibri"/>
        </w:rPr>
        <w:t>1</w:t>
      </w:r>
      <w:r w:rsidR="004250D0" w:rsidRPr="004250D0">
        <w:rPr>
          <w:rFonts w:ascii="Calibri" w:hAnsi="Calibri" w:cs="Calibri"/>
          <w:vertAlign w:val="superscript"/>
        </w:rPr>
        <w:t>st</w:t>
      </w:r>
      <w:r w:rsidR="004250D0">
        <w:rPr>
          <w:rFonts w:ascii="Calibri" w:hAnsi="Calibri" w:cs="Calibri"/>
        </w:rPr>
        <w:t xml:space="preserve"> March 2025</w:t>
      </w:r>
    </w:p>
    <w:p w14:paraId="0DEF35FE" w14:textId="6C513F2C" w:rsidR="00A60AFE" w:rsidRDefault="00996F4A" w:rsidP="00996F4A">
      <w:pPr>
        <w:rPr>
          <w:rFonts w:ascii="Calibri" w:hAnsi="Calibri" w:cs="Calibri"/>
          <w:b/>
          <w:bCs/>
          <w:sz w:val="28"/>
          <w:szCs w:val="28"/>
        </w:rPr>
      </w:pPr>
      <w:r w:rsidRPr="00996F4A">
        <w:rPr>
          <w:rFonts w:ascii="Calibri" w:hAnsi="Calibri" w:cs="Calibri"/>
        </w:rPr>
        <w:t xml:space="preserve">Signed: </w:t>
      </w:r>
      <w:r w:rsidR="00BE3A16">
        <w:rPr>
          <w:rFonts w:ascii="Calibri" w:hAnsi="Calibri" w:cs="Calibri"/>
        </w:rPr>
        <w:t xml:space="preserve">       </w:t>
      </w:r>
      <w:r w:rsidR="00BE3A16">
        <w:rPr>
          <w:rFonts w:ascii="Calibri" w:hAnsi="Calibri" w:cs="Calibri"/>
          <w:noProof/>
        </w:rPr>
        <w:drawing>
          <wp:inline distT="0" distB="0" distL="0" distR="0" wp14:anchorId="19E696E7" wp14:editId="3DE24B6A">
            <wp:extent cx="1503045" cy="539768"/>
            <wp:effectExtent l="0" t="0" r="1905" b="0"/>
            <wp:docPr id="79291243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91243" name="Picture 1" descr="A close up of a sig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53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F4A">
        <w:rPr>
          <w:rFonts w:ascii="Calibri" w:hAnsi="Calibri" w:cs="Calibri"/>
        </w:rPr>
        <w:br/>
      </w:r>
    </w:p>
    <w:p w14:paraId="4805E722" w14:textId="2A0B48A9" w:rsidR="00996F4A" w:rsidRDefault="004250D0" w:rsidP="00996F4A">
      <w:pPr>
        <w:rPr>
          <w:rFonts w:ascii="Calibri" w:hAnsi="Calibri" w:cs="Calibri"/>
          <w:b/>
          <w:bCs/>
          <w:sz w:val="28"/>
          <w:szCs w:val="28"/>
        </w:rPr>
      </w:pPr>
      <w:r w:rsidRPr="004250D0">
        <w:rPr>
          <w:rFonts w:ascii="Calibri" w:hAnsi="Calibri" w:cs="Calibri"/>
          <w:b/>
          <w:bCs/>
          <w:sz w:val="28"/>
          <w:szCs w:val="28"/>
        </w:rPr>
        <w:t>LG Progress</w:t>
      </w:r>
    </w:p>
    <w:p w14:paraId="1728C03A" w14:textId="33D73FF5" w:rsidR="00996F4A" w:rsidRPr="00FE0FAA" w:rsidRDefault="004250D0" w:rsidP="00996F4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Company registration number: </w:t>
      </w:r>
      <w:r w:rsidR="00A60AFE" w:rsidRPr="00A60AFE">
        <w:rPr>
          <w:rFonts w:ascii="Calibri" w:hAnsi="Calibri" w:cs="Calibri"/>
          <w:b/>
          <w:bCs/>
          <w:sz w:val="28"/>
          <w:szCs w:val="28"/>
        </w:rPr>
        <w:t>15005281</w:t>
      </w:r>
    </w:p>
    <w:sectPr w:rsidR="00996F4A" w:rsidRPr="00FE0FAA" w:rsidSect="00846ACA">
      <w:headerReference w:type="default" r:id="rId8"/>
      <w:footerReference w:type="even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E02A9" w14:textId="77777777" w:rsidR="009D709E" w:rsidRDefault="009D709E" w:rsidP="00406B1F">
      <w:pPr>
        <w:spacing w:after="0" w:line="240" w:lineRule="auto"/>
      </w:pPr>
      <w:r>
        <w:separator/>
      </w:r>
    </w:p>
  </w:endnote>
  <w:endnote w:type="continuationSeparator" w:id="0">
    <w:p w14:paraId="29CAACE8" w14:textId="77777777" w:rsidR="009D709E" w:rsidRDefault="009D709E" w:rsidP="0040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8372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D4716" w14:textId="044A32D5" w:rsidR="00846ACA" w:rsidRDefault="00846A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1B747" w14:textId="77777777" w:rsidR="00846ACA" w:rsidRDefault="00846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F5927" w14:textId="77777777" w:rsidR="009D709E" w:rsidRDefault="009D709E" w:rsidP="00406B1F">
      <w:pPr>
        <w:spacing w:after="0" w:line="240" w:lineRule="auto"/>
      </w:pPr>
      <w:r>
        <w:separator/>
      </w:r>
    </w:p>
  </w:footnote>
  <w:footnote w:type="continuationSeparator" w:id="0">
    <w:p w14:paraId="0DD51C78" w14:textId="77777777" w:rsidR="009D709E" w:rsidRDefault="009D709E" w:rsidP="0040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5D2A" w14:textId="21CC70D6" w:rsidR="00406B1F" w:rsidRDefault="00406B1F" w:rsidP="00406B1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119656" wp14:editId="62EC2593">
          <wp:simplePos x="0" y="0"/>
          <wp:positionH relativeFrom="margin">
            <wp:posOffset>3352800</wp:posOffset>
          </wp:positionH>
          <wp:positionV relativeFrom="margin">
            <wp:posOffset>-609600</wp:posOffset>
          </wp:positionV>
          <wp:extent cx="2857500" cy="714375"/>
          <wp:effectExtent l="0" t="0" r="0" b="9525"/>
          <wp:wrapNone/>
          <wp:docPr id="1568280146" name="Picture 1" descr="A pink rectangle with black and white text reading LG Progress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280146" name="Picture 1" descr="A pink rectangle with black and white text reading LG Progress&#10;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C1AF9"/>
    <w:multiLevelType w:val="multilevel"/>
    <w:tmpl w:val="E3D8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D71E4"/>
    <w:multiLevelType w:val="multilevel"/>
    <w:tmpl w:val="3040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D282D"/>
    <w:multiLevelType w:val="multilevel"/>
    <w:tmpl w:val="F87A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84F6A"/>
    <w:multiLevelType w:val="multilevel"/>
    <w:tmpl w:val="D2A2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B51FA0"/>
    <w:multiLevelType w:val="multilevel"/>
    <w:tmpl w:val="E438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B4F63"/>
    <w:multiLevelType w:val="multilevel"/>
    <w:tmpl w:val="8C6A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889863">
    <w:abstractNumId w:val="0"/>
  </w:num>
  <w:num w:numId="2" w16cid:durableId="457454292">
    <w:abstractNumId w:val="4"/>
  </w:num>
  <w:num w:numId="3" w16cid:durableId="521478983">
    <w:abstractNumId w:val="5"/>
  </w:num>
  <w:num w:numId="4" w16cid:durableId="937716951">
    <w:abstractNumId w:val="2"/>
  </w:num>
  <w:num w:numId="5" w16cid:durableId="1248004370">
    <w:abstractNumId w:val="3"/>
  </w:num>
  <w:num w:numId="6" w16cid:durableId="141814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4A"/>
    <w:rsid w:val="00026B6C"/>
    <w:rsid w:val="00031DAE"/>
    <w:rsid w:val="00047FA9"/>
    <w:rsid w:val="000552DA"/>
    <w:rsid w:val="000D0409"/>
    <w:rsid w:val="003B5976"/>
    <w:rsid w:val="00406B1F"/>
    <w:rsid w:val="004250D0"/>
    <w:rsid w:val="0048354C"/>
    <w:rsid w:val="0049219C"/>
    <w:rsid w:val="004B05D7"/>
    <w:rsid w:val="00611836"/>
    <w:rsid w:val="0066098A"/>
    <w:rsid w:val="00677D89"/>
    <w:rsid w:val="006D6676"/>
    <w:rsid w:val="00741E62"/>
    <w:rsid w:val="007D7BC1"/>
    <w:rsid w:val="00846ACA"/>
    <w:rsid w:val="00886940"/>
    <w:rsid w:val="008D1B7F"/>
    <w:rsid w:val="008D68B3"/>
    <w:rsid w:val="00996F4A"/>
    <w:rsid w:val="009D709E"/>
    <w:rsid w:val="00A00290"/>
    <w:rsid w:val="00A60AFE"/>
    <w:rsid w:val="00AB6869"/>
    <w:rsid w:val="00BE3A16"/>
    <w:rsid w:val="00C9033D"/>
    <w:rsid w:val="00D07225"/>
    <w:rsid w:val="00D56FB8"/>
    <w:rsid w:val="00D762BD"/>
    <w:rsid w:val="00DB189A"/>
    <w:rsid w:val="00E86A87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F9BD0"/>
  <w15:chartTrackingRefBased/>
  <w15:docId w15:val="{03DA8935-5F1D-4B2F-A41B-9AA03B58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F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F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F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F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F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F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F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F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F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F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F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6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B1F"/>
  </w:style>
  <w:style w:type="paragraph" w:styleId="Footer">
    <w:name w:val="footer"/>
    <w:basedOn w:val="Normal"/>
    <w:link w:val="FooterChar"/>
    <w:uiPriority w:val="99"/>
    <w:unhideWhenUsed/>
    <w:rsid w:val="00406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8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Green</dc:creator>
  <cp:keywords/>
  <dc:description/>
  <cp:lastModifiedBy>Liz Green</cp:lastModifiedBy>
  <cp:revision>25</cp:revision>
  <dcterms:created xsi:type="dcterms:W3CDTF">2025-03-01T14:41:00Z</dcterms:created>
  <dcterms:modified xsi:type="dcterms:W3CDTF">2025-06-28T16:32:00Z</dcterms:modified>
</cp:coreProperties>
</file>