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DFA2" w14:textId="2B78A3E3" w:rsidR="00B746D2" w:rsidRPr="00B746D2" w:rsidRDefault="00B746D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SBA </w:t>
      </w:r>
      <w:r w:rsidRPr="00B746D2">
        <w:rPr>
          <w:b/>
          <w:bCs/>
          <w:sz w:val="28"/>
          <w:szCs w:val="28"/>
          <w:u w:val="single"/>
        </w:rPr>
        <w:t>Economic Injury Disaster Loans and Loan Advance</w:t>
      </w:r>
      <w:r>
        <w:rPr>
          <w:b/>
          <w:bCs/>
          <w:sz w:val="28"/>
          <w:szCs w:val="28"/>
          <w:u w:val="single"/>
        </w:rPr>
        <w:t xml:space="preserve"> Link</w:t>
      </w:r>
    </w:p>
    <w:p w14:paraId="45307274" w14:textId="73539C5D" w:rsidR="00B746D2" w:rsidRDefault="00B746D2">
      <w:pPr>
        <w:rPr>
          <w:rStyle w:val="Hyperlink"/>
          <w:rFonts w:ascii="Source Sans Pro" w:hAnsi="Source Sans Pro"/>
          <w:b/>
          <w:bCs/>
          <w:color w:val="007DBC"/>
          <w:spacing w:val="-6"/>
          <w:sz w:val="20"/>
          <w:szCs w:val="20"/>
        </w:rPr>
      </w:pPr>
      <w:r w:rsidRPr="00B746D2">
        <w:rPr>
          <w:rStyle w:val="Strong"/>
          <w:rFonts w:ascii="Source Sans Pro" w:hAnsi="Source Sans Pro"/>
          <w:color w:val="1B1E29"/>
          <w:spacing w:val="-6"/>
          <w:sz w:val="20"/>
          <w:szCs w:val="20"/>
        </w:rPr>
        <w:t>To apply for a COVID-19 Economic Injury Disaster Loan, </w:t>
      </w:r>
      <w:hyperlink r:id="rId4" w:history="1">
        <w:r w:rsidRPr="00B746D2">
          <w:rPr>
            <w:rStyle w:val="Hyperlink"/>
            <w:rFonts w:ascii="Source Sans Pro" w:hAnsi="Source Sans Pro"/>
            <w:b/>
            <w:bCs/>
            <w:color w:val="007DBC"/>
            <w:spacing w:val="-6"/>
            <w:sz w:val="20"/>
            <w:szCs w:val="20"/>
          </w:rPr>
          <w:t>click here.</w:t>
        </w:r>
      </w:hyperlink>
    </w:p>
    <w:p w14:paraId="69A29205" w14:textId="0EE3A226" w:rsidR="00E47BC7" w:rsidRPr="00E47BC7" w:rsidRDefault="00E47BC7" w:rsidP="00E47BC7">
      <w:pPr>
        <w:rPr>
          <w:rStyle w:val="Hyperlink"/>
          <w:rFonts w:ascii="Source Sans Pro" w:hAnsi="Source Sans Pro"/>
          <w:color w:val="000000" w:themeColor="text1"/>
          <w:sz w:val="20"/>
          <w:szCs w:val="20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Source Sans Pro" w:hAnsi="Source Sans Pro"/>
          <w:color w:val="000000" w:themeColor="text1"/>
          <w:sz w:val="20"/>
          <w:szCs w:val="20"/>
          <w:u w:val="none"/>
          <w14:textOutline w14:w="0" w14:cap="flat" w14:cmpd="sng" w14:algn="ctr">
            <w14:noFill/>
            <w14:prstDash w14:val="solid"/>
            <w14:round/>
          </w14:textOutline>
        </w:rPr>
        <w:t>You will need your 12 months of Revenues and Cost of Goods Sold (01/31/2019-01/31/2020)</w:t>
      </w:r>
    </w:p>
    <w:p w14:paraId="29CC84A7" w14:textId="2609B2CB" w:rsidR="00E47BC7" w:rsidRDefault="00E47BC7" w:rsidP="00E47BC7">
      <w:pPr>
        <w:rPr>
          <w:rStyle w:val="Hyperlink"/>
          <w:rFonts w:ascii="Source Sans Pro" w:hAnsi="Source Sans Pro"/>
          <w:color w:val="007DBC"/>
          <w:spacing w:val="-6"/>
          <w:sz w:val="20"/>
          <w:szCs w:val="20"/>
          <w:u w:val="none"/>
        </w:rPr>
      </w:pPr>
    </w:p>
    <w:p w14:paraId="3564F6E5" w14:textId="7217441B" w:rsidR="00E47BC7" w:rsidRPr="00E47BC7" w:rsidRDefault="00E47BC7" w:rsidP="00E47BC7">
      <w:pPr>
        <w:rPr>
          <w:color w:val="000000" w:themeColor="text1"/>
        </w:rPr>
      </w:pPr>
      <w:bookmarkStart w:id="0" w:name="_GoBack"/>
      <w:bookmarkEnd w:id="0"/>
    </w:p>
    <w:sectPr w:rsidR="00E47BC7" w:rsidRPr="00E4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D2"/>
    <w:rsid w:val="00036AAB"/>
    <w:rsid w:val="001D6D20"/>
    <w:rsid w:val="00B746D2"/>
    <w:rsid w:val="00E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1286"/>
  <w15:chartTrackingRefBased/>
  <w15:docId w15:val="{2F53129D-F101-4E10-926C-AEB09F3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6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46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4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vid19relief.sb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Cox</dc:creator>
  <cp:keywords/>
  <dc:description/>
  <cp:lastModifiedBy>Richard Cox</cp:lastModifiedBy>
  <cp:revision>2</cp:revision>
  <dcterms:created xsi:type="dcterms:W3CDTF">2020-03-30T17:05:00Z</dcterms:created>
  <dcterms:modified xsi:type="dcterms:W3CDTF">2020-03-30T17:05:00Z</dcterms:modified>
</cp:coreProperties>
</file>