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5B0C8" w14:textId="77777777" w:rsidR="00FE7AD5" w:rsidRDefault="007E716B" w:rsidP="00FE7AD5">
      <w:pPr>
        <w:jc w:val="center"/>
        <w:rPr>
          <w:b/>
          <w:color w:val="4F6228"/>
          <w:sz w:val="40"/>
          <w:szCs w:val="40"/>
        </w:rPr>
      </w:pPr>
      <w:bookmarkStart w:id="0" w:name="_Hlk26452659"/>
      <w:bookmarkEnd w:id="0"/>
      <w:r>
        <w:rPr>
          <w:b/>
          <w:color w:val="4F6228"/>
          <w:sz w:val="40"/>
          <w:szCs w:val="40"/>
        </w:rPr>
        <w:t xml:space="preserve"> </w:t>
      </w:r>
    </w:p>
    <w:p w14:paraId="66EBDFCA" w14:textId="77777777" w:rsidR="00FE7AD5" w:rsidRDefault="00FE7AD5" w:rsidP="00623F05">
      <w:pPr>
        <w:rPr>
          <w:b/>
          <w:color w:val="4F6228"/>
          <w:sz w:val="40"/>
          <w:szCs w:val="40"/>
        </w:rPr>
      </w:pPr>
    </w:p>
    <w:p w14:paraId="01F54165" w14:textId="77777777" w:rsidR="00FE7AD5" w:rsidRDefault="00E35870" w:rsidP="00FE7AD5">
      <w:pPr>
        <w:jc w:val="center"/>
        <w:rPr>
          <w:b/>
          <w:color w:val="4F6228"/>
          <w:sz w:val="40"/>
          <w:szCs w:val="40"/>
        </w:rPr>
      </w:pPr>
      <w:r>
        <w:rPr>
          <w:b/>
          <w:noProof/>
          <w:color w:val="9BBB59"/>
          <w:sz w:val="40"/>
          <w:szCs w:val="40"/>
          <w:lang w:val="en-US"/>
        </w:rPr>
        <w:drawing>
          <wp:inline distT="0" distB="0" distL="0" distR="0" wp14:anchorId="1DB30B27" wp14:editId="78BF9821">
            <wp:extent cx="4082415" cy="1099185"/>
            <wp:effectExtent l="0" t="0" r="698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2415" cy="1099185"/>
                    </a:xfrm>
                    <a:prstGeom prst="rect">
                      <a:avLst/>
                    </a:prstGeom>
                    <a:noFill/>
                    <a:ln>
                      <a:noFill/>
                    </a:ln>
                  </pic:spPr>
                </pic:pic>
              </a:graphicData>
            </a:graphic>
          </wp:inline>
        </w:drawing>
      </w:r>
    </w:p>
    <w:p w14:paraId="38DA8094" w14:textId="77777777" w:rsidR="00FE7AD5" w:rsidRDefault="00FE7AD5" w:rsidP="00C82DA3">
      <w:pPr>
        <w:rPr>
          <w:b/>
          <w:color w:val="4F6228"/>
          <w:sz w:val="40"/>
          <w:szCs w:val="40"/>
        </w:rPr>
      </w:pPr>
    </w:p>
    <w:p w14:paraId="4DA49459" w14:textId="131C3202" w:rsidR="001715C8" w:rsidRDefault="00BB580A" w:rsidP="00C82DA3">
      <w:pPr>
        <w:jc w:val="center"/>
        <w:rPr>
          <w:b/>
          <w:color w:val="404040"/>
          <w:sz w:val="40"/>
          <w:szCs w:val="40"/>
        </w:rPr>
      </w:pPr>
      <w:r w:rsidRPr="001B428B">
        <w:rPr>
          <w:b/>
          <w:color w:val="404040"/>
          <w:sz w:val="40"/>
          <w:szCs w:val="40"/>
        </w:rPr>
        <w:t xml:space="preserve"> </w:t>
      </w:r>
    </w:p>
    <w:p w14:paraId="31839326" w14:textId="12E0595C" w:rsidR="00FE7AD5" w:rsidRPr="001B428B" w:rsidRDefault="001715C8" w:rsidP="00C82DA3">
      <w:pPr>
        <w:jc w:val="center"/>
        <w:rPr>
          <w:b/>
          <w:color w:val="404040"/>
          <w:sz w:val="40"/>
          <w:szCs w:val="40"/>
        </w:rPr>
      </w:pPr>
      <w:r>
        <w:rPr>
          <w:b/>
          <w:color w:val="404040"/>
          <w:sz w:val="40"/>
          <w:szCs w:val="40"/>
        </w:rPr>
        <w:t>20</w:t>
      </w:r>
      <w:r w:rsidR="00EF0979">
        <w:rPr>
          <w:b/>
          <w:color w:val="404040"/>
          <w:sz w:val="40"/>
          <w:szCs w:val="40"/>
        </w:rPr>
        <w:t>2</w:t>
      </w:r>
      <w:r w:rsidR="00FD2EDF">
        <w:rPr>
          <w:b/>
          <w:color w:val="404040"/>
          <w:sz w:val="40"/>
          <w:szCs w:val="40"/>
        </w:rPr>
        <w:t>5</w:t>
      </w:r>
      <w:r>
        <w:rPr>
          <w:b/>
          <w:color w:val="404040"/>
          <w:sz w:val="40"/>
          <w:szCs w:val="40"/>
        </w:rPr>
        <w:t xml:space="preserve"> </w:t>
      </w:r>
      <w:r w:rsidR="00BB580A" w:rsidRPr="001B428B">
        <w:rPr>
          <w:b/>
          <w:color w:val="404040"/>
          <w:sz w:val="40"/>
          <w:szCs w:val="40"/>
        </w:rPr>
        <w:t>ANNUAL PLAN</w:t>
      </w:r>
    </w:p>
    <w:p w14:paraId="5EAAA008" w14:textId="613DBBED" w:rsidR="00FE7AD5" w:rsidRPr="001B428B" w:rsidRDefault="00C52ADD" w:rsidP="00C52ADD">
      <w:pPr>
        <w:tabs>
          <w:tab w:val="center" w:pos="4986"/>
          <w:tab w:val="left" w:pos="8771"/>
        </w:tabs>
        <w:rPr>
          <w:b/>
          <w:color w:val="404040"/>
          <w:sz w:val="40"/>
          <w:szCs w:val="40"/>
        </w:rPr>
      </w:pPr>
      <w:r>
        <w:rPr>
          <w:b/>
          <w:color w:val="404040"/>
          <w:sz w:val="40"/>
          <w:szCs w:val="40"/>
        </w:rPr>
        <w:tab/>
      </w:r>
    </w:p>
    <w:p w14:paraId="52CA3549" w14:textId="5B3F7B4A" w:rsidR="00FE7AD5" w:rsidRDefault="002127B7" w:rsidP="00FE7AD5">
      <w:pPr>
        <w:jc w:val="center"/>
      </w:pPr>
      <w:r>
        <w:t xml:space="preserve"> </w:t>
      </w:r>
    </w:p>
    <w:p w14:paraId="326B1E51" w14:textId="77777777" w:rsidR="00FE7AD5" w:rsidRDefault="00FE7AD5">
      <w:pPr>
        <w:rPr>
          <w:rFonts w:ascii="Cambria" w:eastAsia="MS Gothic" w:hAnsi="Cambria"/>
          <w:b/>
          <w:bCs/>
          <w:color w:val="76923C"/>
          <w:sz w:val="28"/>
          <w:szCs w:val="28"/>
        </w:rPr>
      </w:pPr>
    </w:p>
    <w:p w14:paraId="5276D960" w14:textId="77777777" w:rsidR="00FE7AD5" w:rsidRDefault="00E35870" w:rsidP="0034138B">
      <w:pPr>
        <w:ind w:firstLine="720"/>
        <w:rPr>
          <w:rFonts w:ascii="Cambria" w:eastAsia="MS Gothic" w:hAnsi="Cambria"/>
          <w:b/>
          <w:bCs/>
          <w:color w:val="76923C"/>
          <w:sz w:val="28"/>
          <w:szCs w:val="28"/>
        </w:rPr>
      </w:pPr>
      <w:r>
        <w:rPr>
          <w:rFonts w:ascii="Cambria" w:eastAsia="MS Gothic" w:hAnsi="Cambria"/>
          <w:b/>
          <w:noProof/>
          <w:color w:val="76923C"/>
          <w:sz w:val="28"/>
          <w:szCs w:val="28"/>
          <w:lang w:val="en-US"/>
        </w:rPr>
        <w:drawing>
          <wp:inline distT="0" distB="0" distL="0" distR="0" wp14:anchorId="693C1655" wp14:editId="4131ADE5">
            <wp:extent cx="1099185" cy="1099185"/>
            <wp:effectExtent l="0" t="0" r="0"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1099185" cy="1099185"/>
                    </a:xfrm>
                    <a:prstGeom prst="rect">
                      <a:avLst/>
                    </a:prstGeom>
                    <a:noFill/>
                    <a:ln>
                      <a:noFill/>
                    </a:ln>
                  </pic:spPr>
                </pic:pic>
              </a:graphicData>
            </a:graphic>
          </wp:inline>
        </w:drawing>
      </w:r>
      <w:r w:rsidR="00721C3F">
        <w:rPr>
          <w:rFonts w:ascii="Cambria" w:eastAsia="MS Gothic" w:hAnsi="Cambria"/>
          <w:b/>
          <w:bCs/>
          <w:color w:val="76923C"/>
          <w:sz w:val="28"/>
          <w:szCs w:val="28"/>
        </w:rPr>
        <w:t xml:space="preserve">  </w:t>
      </w:r>
      <w:r w:rsidR="00BC05F2">
        <w:rPr>
          <w:rFonts w:ascii="Cambria" w:eastAsia="MS Gothic" w:hAnsi="Cambria"/>
          <w:b/>
          <w:bCs/>
          <w:color w:val="76923C"/>
          <w:sz w:val="28"/>
          <w:szCs w:val="28"/>
        </w:rPr>
        <w:tab/>
      </w:r>
      <w:r w:rsidR="00721C3F">
        <w:rPr>
          <w:rFonts w:ascii="Cambria" w:eastAsia="MS Gothic" w:hAnsi="Cambria"/>
          <w:b/>
          <w:bCs/>
          <w:color w:val="76923C"/>
          <w:sz w:val="28"/>
          <w:szCs w:val="28"/>
        </w:rPr>
        <w:tab/>
      </w:r>
      <w:r>
        <w:rPr>
          <w:rFonts w:ascii="Cambria" w:eastAsia="MS Gothic" w:hAnsi="Cambria"/>
          <w:b/>
          <w:noProof/>
          <w:color w:val="76923C"/>
          <w:sz w:val="28"/>
          <w:szCs w:val="28"/>
          <w:lang w:val="en-US"/>
        </w:rPr>
        <w:drawing>
          <wp:inline distT="0" distB="0" distL="0" distR="0" wp14:anchorId="29E8FD10" wp14:editId="6A41249A">
            <wp:extent cx="1330325" cy="877570"/>
            <wp:effectExtent l="0" t="0" r="0" b="11430"/>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0325" cy="877570"/>
                    </a:xfrm>
                    <a:prstGeom prst="rect">
                      <a:avLst/>
                    </a:prstGeom>
                    <a:noFill/>
                    <a:ln>
                      <a:noFill/>
                    </a:ln>
                  </pic:spPr>
                </pic:pic>
              </a:graphicData>
            </a:graphic>
          </wp:inline>
        </w:drawing>
      </w:r>
      <w:r w:rsidR="00721C3F">
        <w:rPr>
          <w:rFonts w:ascii="Cambria" w:eastAsia="MS Gothic" w:hAnsi="Cambria"/>
          <w:b/>
          <w:bCs/>
          <w:color w:val="76923C"/>
          <w:sz w:val="28"/>
          <w:szCs w:val="28"/>
        </w:rPr>
        <w:tab/>
        <w:t xml:space="preserve">     </w:t>
      </w:r>
      <w:r>
        <w:rPr>
          <w:rFonts w:ascii="Cambria" w:eastAsia="MS Gothic" w:hAnsi="Cambria"/>
          <w:b/>
          <w:noProof/>
          <w:color w:val="76923C"/>
          <w:sz w:val="28"/>
          <w:szCs w:val="28"/>
          <w:lang w:val="en-US"/>
        </w:rPr>
        <w:drawing>
          <wp:inline distT="0" distB="0" distL="0" distR="0" wp14:anchorId="60262752" wp14:editId="32BF6CE6">
            <wp:extent cx="1034415" cy="969645"/>
            <wp:effectExtent l="0" t="0" r="6985" b="0"/>
            <wp:docPr id="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4415" cy="969645"/>
                    </a:xfrm>
                    <a:prstGeom prst="rect">
                      <a:avLst/>
                    </a:prstGeom>
                    <a:noFill/>
                    <a:ln>
                      <a:noFill/>
                    </a:ln>
                  </pic:spPr>
                </pic:pic>
              </a:graphicData>
            </a:graphic>
          </wp:inline>
        </w:drawing>
      </w:r>
      <w:r w:rsidR="0034138B">
        <w:rPr>
          <w:rFonts w:ascii="Cambria" w:eastAsia="MS Gothic" w:hAnsi="Cambria"/>
          <w:b/>
          <w:bCs/>
          <w:color w:val="76923C"/>
          <w:sz w:val="28"/>
          <w:szCs w:val="28"/>
        </w:rPr>
        <w:tab/>
      </w:r>
      <w:r>
        <w:rPr>
          <w:rFonts w:ascii="Cambria" w:eastAsia="MS Gothic" w:hAnsi="Cambria"/>
          <w:b/>
          <w:noProof/>
          <w:color w:val="76923C"/>
          <w:sz w:val="28"/>
          <w:szCs w:val="28"/>
          <w:lang w:val="en-US"/>
        </w:rPr>
        <w:drawing>
          <wp:inline distT="0" distB="0" distL="0" distR="0" wp14:anchorId="74C193E9" wp14:editId="4154421D">
            <wp:extent cx="951230" cy="951230"/>
            <wp:effectExtent l="0" t="0" r="0" b="0"/>
            <wp:docPr id="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1230" cy="951230"/>
                    </a:xfrm>
                    <a:prstGeom prst="rect">
                      <a:avLst/>
                    </a:prstGeom>
                    <a:noFill/>
                    <a:ln>
                      <a:noFill/>
                    </a:ln>
                  </pic:spPr>
                </pic:pic>
              </a:graphicData>
            </a:graphic>
          </wp:inline>
        </w:drawing>
      </w:r>
    </w:p>
    <w:p w14:paraId="347E0A72" w14:textId="77777777" w:rsidR="0034138B" w:rsidRDefault="0034138B" w:rsidP="0034138B">
      <w:pPr>
        <w:ind w:firstLine="720"/>
        <w:rPr>
          <w:rFonts w:ascii="Cambria" w:eastAsia="MS Gothic" w:hAnsi="Cambria"/>
          <w:b/>
          <w:bCs/>
          <w:color w:val="76923C"/>
          <w:sz w:val="28"/>
          <w:szCs w:val="28"/>
        </w:rPr>
      </w:pPr>
    </w:p>
    <w:p w14:paraId="626397B2" w14:textId="77777777" w:rsidR="0034138B" w:rsidRDefault="0034138B" w:rsidP="0034138B">
      <w:pPr>
        <w:ind w:firstLine="720"/>
        <w:rPr>
          <w:rFonts w:ascii="Cambria" w:eastAsia="MS Gothic" w:hAnsi="Cambria"/>
          <w:b/>
          <w:bCs/>
          <w:color w:val="76923C"/>
          <w:sz w:val="28"/>
          <w:szCs w:val="28"/>
        </w:rPr>
      </w:pPr>
    </w:p>
    <w:p w14:paraId="21BF712A" w14:textId="77777777" w:rsidR="0034138B" w:rsidRDefault="0034138B" w:rsidP="0034138B">
      <w:pPr>
        <w:ind w:firstLine="720"/>
        <w:rPr>
          <w:rFonts w:ascii="Cambria" w:eastAsia="MS Gothic" w:hAnsi="Cambria"/>
          <w:b/>
          <w:bCs/>
          <w:color w:val="76923C"/>
          <w:sz w:val="28"/>
          <w:szCs w:val="28"/>
        </w:rPr>
      </w:pPr>
    </w:p>
    <w:p w14:paraId="7C043466" w14:textId="77777777" w:rsidR="007521DD" w:rsidRDefault="00E35870" w:rsidP="00BC05F2">
      <w:pPr>
        <w:ind w:left="720"/>
        <w:rPr>
          <w:rFonts w:ascii="Cambria" w:eastAsia="MS Gothic" w:hAnsi="Cambria"/>
          <w:b/>
          <w:bCs/>
          <w:color w:val="76923C"/>
          <w:sz w:val="28"/>
          <w:szCs w:val="28"/>
        </w:rPr>
      </w:pPr>
      <w:r>
        <w:rPr>
          <w:rFonts w:ascii="Cambria" w:eastAsia="MS Gothic" w:hAnsi="Cambria"/>
          <w:b/>
          <w:noProof/>
          <w:color w:val="76923C"/>
          <w:sz w:val="28"/>
          <w:szCs w:val="28"/>
          <w:lang w:val="en-US"/>
        </w:rPr>
        <w:drawing>
          <wp:inline distT="0" distB="0" distL="0" distR="0" wp14:anchorId="58791EBC" wp14:editId="399D0816">
            <wp:extent cx="859155" cy="859155"/>
            <wp:effectExtent l="0" t="0" r="4445" b="4445"/>
            <wp:docPr id="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9155" cy="859155"/>
                    </a:xfrm>
                    <a:prstGeom prst="rect">
                      <a:avLst/>
                    </a:prstGeom>
                    <a:noFill/>
                    <a:ln>
                      <a:noFill/>
                    </a:ln>
                  </pic:spPr>
                </pic:pic>
              </a:graphicData>
            </a:graphic>
          </wp:inline>
        </w:drawing>
      </w:r>
      <w:r w:rsidR="0034138B">
        <w:rPr>
          <w:rFonts w:ascii="Cambria" w:eastAsia="MS Gothic" w:hAnsi="Cambria"/>
          <w:b/>
          <w:bCs/>
          <w:color w:val="76923C"/>
          <w:sz w:val="28"/>
          <w:szCs w:val="28"/>
        </w:rPr>
        <w:tab/>
      </w:r>
      <w:r w:rsidR="00BC05F2">
        <w:rPr>
          <w:rFonts w:ascii="Cambria" w:eastAsia="MS Gothic" w:hAnsi="Cambria"/>
          <w:b/>
          <w:bCs/>
          <w:color w:val="76923C"/>
          <w:sz w:val="28"/>
          <w:szCs w:val="28"/>
        </w:rPr>
        <w:tab/>
      </w:r>
      <w:r>
        <w:rPr>
          <w:rFonts w:ascii="Cambria" w:eastAsia="MS Gothic" w:hAnsi="Cambria"/>
          <w:b/>
          <w:noProof/>
          <w:color w:val="76923C"/>
          <w:sz w:val="28"/>
          <w:szCs w:val="28"/>
          <w:lang w:val="en-US"/>
        </w:rPr>
        <w:drawing>
          <wp:inline distT="0" distB="0" distL="0" distR="0" wp14:anchorId="584BFC26" wp14:editId="76151492">
            <wp:extent cx="1292860" cy="720725"/>
            <wp:effectExtent l="0" t="0" r="2540" b="0"/>
            <wp:docPr id="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2860" cy="720725"/>
                    </a:xfrm>
                    <a:prstGeom prst="rect">
                      <a:avLst/>
                    </a:prstGeom>
                    <a:noFill/>
                    <a:ln>
                      <a:noFill/>
                    </a:ln>
                  </pic:spPr>
                </pic:pic>
              </a:graphicData>
            </a:graphic>
          </wp:inline>
        </w:drawing>
      </w:r>
      <w:r w:rsidR="00C82DA3">
        <w:rPr>
          <w:rFonts w:ascii="Cambria" w:eastAsia="MS Gothic" w:hAnsi="Cambria"/>
          <w:b/>
          <w:bCs/>
          <w:color w:val="76923C"/>
          <w:sz w:val="28"/>
          <w:szCs w:val="28"/>
        </w:rPr>
        <w:tab/>
      </w:r>
      <w:r w:rsidR="002574BC">
        <w:rPr>
          <w:rFonts w:ascii="Cambria" w:eastAsia="MS Gothic" w:hAnsi="Cambria"/>
          <w:b/>
          <w:bCs/>
          <w:color w:val="76923C"/>
          <w:sz w:val="28"/>
          <w:szCs w:val="28"/>
        </w:rPr>
        <w:t xml:space="preserve">       </w:t>
      </w:r>
      <w:r>
        <w:rPr>
          <w:rFonts w:ascii="Cambria" w:eastAsia="MS Gothic" w:hAnsi="Cambria"/>
          <w:b/>
          <w:noProof/>
          <w:color w:val="76923C"/>
          <w:sz w:val="28"/>
          <w:szCs w:val="28"/>
          <w:lang w:val="en-US"/>
        </w:rPr>
        <w:drawing>
          <wp:inline distT="0" distB="0" distL="0" distR="0" wp14:anchorId="21C30BEB" wp14:editId="52ACF8FB">
            <wp:extent cx="711200" cy="711200"/>
            <wp:effectExtent l="0" t="0" r="0" b="0"/>
            <wp:docPr id="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1200" cy="711200"/>
                    </a:xfrm>
                    <a:prstGeom prst="rect">
                      <a:avLst/>
                    </a:prstGeom>
                    <a:noFill/>
                    <a:ln>
                      <a:noFill/>
                    </a:ln>
                  </pic:spPr>
                </pic:pic>
              </a:graphicData>
            </a:graphic>
          </wp:inline>
        </w:drawing>
      </w:r>
      <w:r w:rsidR="002574BC">
        <w:rPr>
          <w:rFonts w:ascii="Cambria" w:eastAsia="MS Gothic" w:hAnsi="Cambria"/>
          <w:b/>
          <w:bCs/>
          <w:color w:val="76923C"/>
          <w:sz w:val="28"/>
          <w:szCs w:val="28"/>
        </w:rPr>
        <w:t xml:space="preserve">   </w:t>
      </w:r>
      <w:r>
        <w:rPr>
          <w:rFonts w:ascii="Cambria" w:eastAsia="MS Gothic" w:hAnsi="Cambria"/>
          <w:b/>
          <w:noProof/>
          <w:color w:val="76923C"/>
          <w:sz w:val="28"/>
          <w:szCs w:val="28"/>
          <w:lang w:val="en-US"/>
        </w:rPr>
        <w:drawing>
          <wp:inline distT="0" distB="0" distL="0" distR="0" wp14:anchorId="50D8A161" wp14:editId="21B3EB2B">
            <wp:extent cx="1838325" cy="914400"/>
            <wp:effectExtent l="0" t="0" r="0" b="0"/>
            <wp:docPr id="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38325" cy="914400"/>
                    </a:xfrm>
                    <a:prstGeom prst="rect">
                      <a:avLst/>
                    </a:prstGeom>
                    <a:noFill/>
                    <a:ln>
                      <a:noFill/>
                    </a:ln>
                  </pic:spPr>
                </pic:pic>
              </a:graphicData>
            </a:graphic>
          </wp:inline>
        </w:drawing>
      </w:r>
    </w:p>
    <w:p w14:paraId="6B855E80" w14:textId="77777777" w:rsidR="007521DD" w:rsidRDefault="007521DD" w:rsidP="00BC05F2">
      <w:pPr>
        <w:ind w:left="720"/>
        <w:rPr>
          <w:rFonts w:ascii="Cambria" w:eastAsia="MS Gothic" w:hAnsi="Cambria"/>
          <w:b/>
          <w:bCs/>
          <w:color w:val="76923C"/>
          <w:sz w:val="28"/>
          <w:szCs w:val="28"/>
        </w:rPr>
      </w:pPr>
    </w:p>
    <w:p w14:paraId="3C9EDF0B" w14:textId="77777777" w:rsidR="007521DD" w:rsidRDefault="007521DD" w:rsidP="00BC05F2">
      <w:pPr>
        <w:ind w:left="720"/>
        <w:rPr>
          <w:rFonts w:ascii="Cambria" w:eastAsia="MS Gothic" w:hAnsi="Cambria"/>
          <w:b/>
          <w:bCs/>
          <w:color w:val="76923C"/>
          <w:sz w:val="28"/>
          <w:szCs w:val="28"/>
        </w:rPr>
      </w:pPr>
    </w:p>
    <w:p w14:paraId="48652881" w14:textId="573C6063" w:rsidR="0034138B" w:rsidRDefault="007521DD" w:rsidP="007521DD">
      <w:pPr>
        <w:ind w:left="720"/>
        <w:jc w:val="right"/>
        <w:rPr>
          <w:rFonts w:ascii="Cambria" w:eastAsia="MS Gothic" w:hAnsi="Cambria"/>
          <w:b/>
          <w:bCs/>
          <w:color w:val="76923C"/>
          <w:sz w:val="28"/>
          <w:szCs w:val="28"/>
        </w:rPr>
      </w:pPr>
      <w:r>
        <w:rPr>
          <w:noProof/>
        </w:rPr>
        <w:drawing>
          <wp:inline distT="0" distB="0" distL="0" distR="0" wp14:anchorId="3313AA88" wp14:editId="1481DF0D">
            <wp:extent cx="1260976" cy="733425"/>
            <wp:effectExtent l="0" t="0" r="0" b="0"/>
            <wp:docPr id="23" name="Picture 23" descr="Image result for logo for the 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for the interne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01821" cy="757182"/>
                    </a:xfrm>
                    <a:prstGeom prst="rect">
                      <a:avLst/>
                    </a:prstGeom>
                    <a:noFill/>
                    <a:ln>
                      <a:noFill/>
                    </a:ln>
                  </pic:spPr>
                </pic:pic>
              </a:graphicData>
            </a:graphic>
          </wp:inline>
        </w:drawing>
      </w:r>
      <w:r>
        <w:rPr>
          <w:rFonts w:ascii="Cambria" w:eastAsia="MS Gothic" w:hAnsi="Cambria"/>
          <w:b/>
          <w:noProof/>
          <w:color w:val="76923C"/>
          <w:sz w:val="28"/>
          <w:szCs w:val="28"/>
          <w:lang w:val="en-US"/>
        </w:rPr>
        <w:drawing>
          <wp:inline distT="0" distB="0" distL="0" distR="0" wp14:anchorId="46F43A15" wp14:editId="22651E22">
            <wp:extent cx="1367155" cy="942340"/>
            <wp:effectExtent l="0" t="0" r="4445" b="0"/>
            <wp:docPr id="1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67155" cy="942340"/>
                    </a:xfrm>
                    <a:prstGeom prst="rect">
                      <a:avLst/>
                    </a:prstGeom>
                    <a:noFill/>
                    <a:ln>
                      <a:noFill/>
                    </a:ln>
                  </pic:spPr>
                </pic:pic>
              </a:graphicData>
            </a:graphic>
          </wp:inline>
        </w:drawing>
      </w:r>
      <w:r>
        <w:rPr>
          <w:rFonts w:ascii="Cambria" w:eastAsia="MS Gothic" w:hAnsi="Cambria"/>
          <w:b/>
          <w:noProof/>
          <w:color w:val="76923C"/>
          <w:sz w:val="28"/>
          <w:szCs w:val="28"/>
          <w:lang w:val="en-US"/>
        </w:rPr>
        <w:t xml:space="preserve">    </w:t>
      </w:r>
      <w:r>
        <w:rPr>
          <w:rFonts w:ascii="Cambria" w:eastAsia="MS Gothic" w:hAnsi="Cambria"/>
          <w:b/>
          <w:noProof/>
          <w:color w:val="76923C"/>
          <w:sz w:val="28"/>
          <w:szCs w:val="28"/>
          <w:lang w:val="en-US"/>
        </w:rPr>
        <w:drawing>
          <wp:inline distT="0" distB="0" distL="0" distR="0" wp14:anchorId="20934D19" wp14:editId="4E018841">
            <wp:extent cx="1504950" cy="541658"/>
            <wp:effectExtent l="0" t="0" r="0" b="0"/>
            <wp:docPr id="1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0923" cy="547407"/>
                    </a:xfrm>
                    <a:prstGeom prst="rect">
                      <a:avLst/>
                    </a:prstGeom>
                    <a:noFill/>
                    <a:ln>
                      <a:noFill/>
                    </a:ln>
                  </pic:spPr>
                </pic:pic>
              </a:graphicData>
            </a:graphic>
          </wp:inline>
        </w:drawing>
      </w:r>
      <w:r>
        <w:rPr>
          <w:rFonts w:ascii="Cambria" w:eastAsia="MS Gothic" w:hAnsi="Cambria"/>
          <w:b/>
          <w:noProof/>
          <w:color w:val="76923C"/>
          <w:sz w:val="28"/>
          <w:szCs w:val="28"/>
          <w:lang w:val="en-US"/>
        </w:rPr>
        <w:t xml:space="preserve">     </w:t>
      </w:r>
      <w:r>
        <w:rPr>
          <w:rFonts w:ascii="Cambria" w:eastAsia="MS Gothic" w:hAnsi="Cambria"/>
          <w:b/>
          <w:noProof/>
          <w:color w:val="76923C"/>
          <w:sz w:val="28"/>
          <w:szCs w:val="28"/>
          <w:lang w:val="en-US"/>
        </w:rPr>
        <w:drawing>
          <wp:inline distT="0" distB="0" distL="0" distR="0" wp14:anchorId="034EB1CF" wp14:editId="7D08170E">
            <wp:extent cx="1348740" cy="895985"/>
            <wp:effectExtent l="0" t="0" r="0" b="0"/>
            <wp:docPr id="1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48740" cy="895985"/>
                    </a:xfrm>
                    <a:prstGeom prst="rect">
                      <a:avLst/>
                    </a:prstGeom>
                    <a:noFill/>
                    <a:ln>
                      <a:noFill/>
                    </a:ln>
                  </pic:spPr>
                </pic:pic>
              </a:graphicData>
            </a:graphic>
          </wp:inline>
        </w:drawing>
      </w:r>
    </w:p>
    <w:p w14:paraId="6BCFCB4E" w14:textId="77777777" w:rsidR="00C82DA3" w:rsidRDefault="00C82DA3" w:rsidP="00D96D47">
      <w:pPr>
        <w:rPr>
          <w:rFonts w:ascii="Cambria" w:eastAsia="MS Gothic" w:hAnsi="Cambria"/>
          <w:b/>
          <w:bCs/>
          <w:color w:val="76923C"/>
          <w:sz w:val="28"/>
          <w:szCs w:val="28"/>
        </w:rPr>
      </w:pPr>
    </w:p>
    <w:p w14:paraId="1DB76580" w14:textId="77777777" w:rsidR="00C82DA3" w:rsidRDefault="00C82DA3" w:rsidP="0034138B">
      <w:pPr>
        <w:ind w:firstLine="720"/>
        <w:rPr>
          <w:rFonts w:ascii="Cambria" w:eastAsia="MS Gothic" w:hAnsi="Cambria"/>
          <w:b/>
          <w:bCs/>
          <w:color w:val="76923C"/>
          <w:sz w:val="28"/>
          <w:szCs w:val="28"/>
        </w:rPr>
      </w:pPr>
    </w:p>
    <w:p w14:paraId="1FBDA436" w14:textId="77777777" w:rsidR="00C82DA3" w:rsidRDefault="00C82DA3" w:rsidP="0034138B">
      <w:pPr>
        <w:ind w:firstLine="720"/>
        <w:rPr>
          <w:rFonts w:ascii="Cambria" w:eastAsia="MS Gothic" w:hAnsi="Cambria"/>
          <w:b/>
          <w:bCs/>
          <w:color w:val="76923C"/>
          <w:sz w:val="28"/>
          <w:szCs w:val="28"/>
        </w:rPr>
      </w:pPr>
    </w:p>
    <w:p w14:paraId="495174BF" w14:textId="1F8F3DA5" w:rsidR="009238E0" w:rsidRDefault="002574BC" w:rsidP="007521DD">
      <w:pPr>
        <w:ind w:left="720" w:firstLine="720"/>
        <w:jc w:val="both"/>
        <w:rPr>
          <w:rFonts w:ascii="Cambria" w:eastAsia="MS Gothic" w:hAnsi="Cambria"/>
          <w:b/>
          <w:bCs/>
          <w:color w:val="76923C"/>
          <w:sz w:val="28"/>
          <w:szCs w:val="28"/>
        </w:rPr>
        <w:sectPr w:rsidR="009238E0" w:rsidSect="009238E0">
          <w:headerReference w:type="default" r:id="rId21"/>
          <w:footerReference w:type="default" r:id="rId22"/>
          <w:pgSz w:w="12240" w:h="15840"/>
          <w:pgMar w:top="1134" w:right="1134" w:bottom="1021" w:left="1134" w:header="709" w:footer="709" w:gutter="0"/>
          <w:cols w:space="708"/>
          <w:titlePg/>
          <w:docGrid w:linePitch="360"/>
        </w:sectPr>
      </w:pPr>
      <w:r>
        <w:rPr>
          <w:rFonts w:ascii="Cambria" w:eastAsia="MS Gothic" w:hAnsi="Cambria"/>
          <w:b/>
          <w:bCs/>
          <w:color w:val="76923C"/>
          <w:sz w:val="28"/>
          <w:szCs w:val="28"/>
        </w:rPr>
        <w:t xml:space="preserve"> </w:t>
      </w:r>
    </w:p>
    <w:p w14:paraId="6252791E" w14:textId="1A3C8A38" w:rsidR="00FE7AD5" w:rsidRPr="00635427" w:rsidRDefault="005D3629" w:rsidP="00635427">
      <w:pPr>
        <w:rPr>
          <w:b/>
          <w:bCs/>
          <w:color w:val="76923C" w:themeColor="accent3" w:themeShade="BF"/>
          <w:sz w:val="32"/>
          <w:szCs w:val="32"/>
        </w:rPr>
      </w:pPr>
      <w:r w:rsidRPr="00635427">
        <w:rPr>
          <w:b/>
          <w:bCs/>
          <w:color w:val="76923C" w:themeColor="accent3" w:themeShade="BF"/>
          <w:sz w:val="32"/>
          <w:szCs w:val="32"/>
        </w:rPr>
        <w:lastRenderedPageBreak/>
        <w:t>Introduction</w:t>
      </w:r>
    </w:p>
    <w:p w14:paraId="23CE0275" w14:textId="73D999BA" w:rsidR="007B2ED5" w:rsidRPr="00FB2699" w:rsidRDefault="007B2ED5" w:rsidP="00FB2699">
      <w:pPr>
        <w:rPr>
          <w:rFonts w:asciiTheme="majorHAnsi" w:eastAsia="Times New Roman" w:hAnsiTheme="majorHAnsi" w:cstheme="majorHAnsi"/>
          <w:lang w:eastAsia="en-CA"/>
        </w:rPr>
      </w:pPr>
      <w:r w:rsidRPr="00FB2699">
        <w:rPr>
          <w:rFonts w:asciiTheme="majorHAnsi" w:hAnsiTheme="majorHAnsi" w:cstheme="majorHAnsi"/>
        </w:rPr>
        <w:t xml:space="preserve">In 2000-2002, HICEEC undertook creating a Vision for the Future for Hornby Island.  Over 700 residents contributed </w:t>
      </w:r>
      <w:r w:rsidRPr="00FB2699">
        <w:rPr>
          <w:rFonts w:asciiTheme="majorHAnsi" w:eastAsia="Times New Roman" w:hAnsiTheme="majorHAnsi" w:cstheme="majorHAnsi"/>
          <w:lang w:eastAsia="en-CA"/>
        </w:rPr>
        <w:t xml:space="preserve">to an articulation of the “ideal Hornby Island in the year 2020”.  </w:t>
      </w:r>
    </w:p>
    <w:p w14:paraId="314115D3" w14:textId="5B5C19EA" w:rsidR="007B2ED5" w:rsidRPr="00FB2699" w:rsidRDefault="007B2ED5" w:rsidP="00FB2699">
      <w:pPr>
        <w:rPr>
          <w:rFonts w:asciiTheme="majorHAnsi" w:eastAsia="Times New Roman" w:hAnsiTheme="majorHAnsi" w:cstheme="majorHAnsi"/>
          <w:lang w:eastAsia="en-CA"/>
        </w:rPr>
      </w:pPr>
      <w:r w:rsidRPr="00FB2699">
        <w:rPr>
          <w:rFonts w:asciiTheme="majorHAnsi" w:eastAsia="Times New Roman" w:hAnsiTheme="majorHAnsi" w:cstheme="majorHAnsi"/>
          <w:lang w:eastAsia="en-CA"/>
        </w:rPr>
        <w:t xml:space="preserve">The </w:t>
      </w:r>
      <w:r w:rsidR="003B0750">
        <w:rPr>
          <w:rFonts w:asciiTheme="majorHAnsi" w:eastAsia="Times New Roman" w:hAnsiTheme="majorHAnsi" w:cstheme="majorHAnsi"/>
          <w:lang w:eastAsia="en-CA"/>
        </w:rPr>
        <w:t>V</w:t>
      </w:r>
      <w:r w:rsidRPr="00FB2699">
        <w:rPr>
          <w:rFonts w:asciiTheme="majorHAnsi" w:eastAsia="Times New Roman" w:hAnsiTheme="majorHAnsi" w:cstheme="majorHAnsi"/>
          <w:lang w:eastAsia="en-CA"/>
        </w:rPr>
        <w:t xml:space="preserve">ision </w:t>
      </w:r>
      <w:r w:rsidR="003B0750">
        <w:rPr>
          <w:rFonts w:asciiTheme="majorHAnsi" w:eastAsia="Times New Roman" w:hAnsiTheme="majorHAnsi" w:cstheme="majorHAnsi"/>
          <w:lang w:eastAsia="en-CA"/>
        </w:rPr>
        <w:t>S</w:t>
      </w:r>
      <w:r w:rsidRPr="00FB2699">
        <w:rPr>
          <w:rFonts w:asciiTheme="majorHAnsi" w:eastAsia="Times New Roman" w:hAnsiTheme="majorHAnsi" w:cstheme="majorHAnsi"/>
          <w:lang w:eastAsia="en-CA"/>
        </w:rPr>
        <w:t>tatement</w:t>
      </w:r>
      <w:r w:rsidR="003B0750">
        <w:rPr>
          <w:rFonts w:asciiTheme="majorHAnsi" w:eastAsia="Times New Roman" w:hAnsiTheme="majorHAnsi" w:cstheme="majorHAnsi"/>
          <w:lang w:eastAsia="en-CA"/>
        </w:rPr>
        <w:t xml:space="preserve"> is</w:t>
      </w:r>
      <w:r w:rsidRPr="00FB2699">
        <w:rPr>
          <w:rFonts w:asciiTheme="majorHAnsi" w:eastAsia="Times New Roman" w:hAnsiTheme="majorHAnsi" w:cstheme="majorHAnsi"/>
          <w:lang w:eastAsia="en-CA"/>
        </w:rPr>
        <w:t xml:space="preserve"> intended to play 2 roles in the community:</w:t>
      </w:r>
    </w:p>
    <w:p w14:paraId="28EF18E5" w14:textId="77777777" w:rsidR="007B2ED5" w:rsidRPr="00FB2699" w:rsidRDefault="007B2ED5" w:rsidP="00FB2699">
      <w:pPr>
        <w:numPr>
          <w:ilvl w:val="0"/>
          <w:numId w:val="40"/>
        </w:numPr>
        <w:rPr>
          <w:rFonts w:asciiTheme="majorHAnsi" w:eastAsia="Times New Roman" w:hAnsiTheme="majorHAnsi" w:cstheme="majorHAnsi"/>
          <w:lang w:eastAsia="en-CA"/>
        </w:rPr>
      </w:pPr>
      <w:r w:rsidRPr="00FB2699">
        <w:rPr>
          <w:rFonts w:asciiTheme="majorHAnsi" w:eastAsia="Times New Roman" w:hAnsiTheme="majorHAnsi" w:cstheme="majorHAnsi"/>
          <w:lang w:eastAsia="en-CA"/>
        </w:rPr>
        <w:t>To inspire and motivate groups and individuals to take action and organize efforts that will lead to the realization of the community visions.</w:t>
      </w:r>
    </w:p>
    <w:p w14:paraId="3F3AA984" w14:textId="4A6CE742" w:rsidR="007B2ED5" w:rsidRPr="00FB2699" w:rsidRDefault="007B2ED5" w:rsidP="00FB2699">
      <w:pPr>
        <w:numPr>
          <w:ilvl w:val="0"/>
          <w:numId w:val="40"/>
        </w:numPr>
        <w:outlineLvl w:val="1"/>
        <w:rPr>
          <w:rFonts w:asciiTheme="majorHAnsi" w:eastAsia="Times New Roman" w:hAnsiTheme="majorHAnsi" w:cstheme="majorHAnsi"/>
          <w:lang w:eastAsia="en-CA"/>
        </w:rPr>
      </w:pPr>
      <w:r w:rsidRPr="00FB2699">
        <w:rPr>
          <w:rFonts w:asciiTheme="majorHAnsi" w:eastAsia="Times New Roman" w:hAnsiTheme="majorHAnsi" w:cstheme="majorHAnsi"/>
          <w:lang w:eastAsia="en-CA"/>
        </w:rPr>
        <w:t>To act as a tool through which groups and individuals can “filter” their decisions, to stay on track and work towards those visions.</w:t>
      </w:r>
    </w:p>
    <w:p w14:paraId="198E96BB" w14:textId="31632E88" w:rsidR="007B2ED5" w:rsidRPr="00FB2699" w:rsidRDefault="007B2ED5" w:rsidP="00FB2699">
      <w:pPr>
        <w:rPr>
          <w:rFonts w:asciiTheme="majorHAnsi" w:eastAsia="Times New Roman" w:hAnsiTheme="majorHAnsi" w:cstheme="majorHAnsi"/>
          <w:i/>
          <w:iCs/>
          <w:lang w:eastAsia="en-CA"/>
        </w:rPr>
      </w:pPr>
      <w:r w:rsidRPr="00FB2699">
        <w:rPr>
          <w:rFonts w:asciiTheme="majorHAnsi" w:eastAsia="Times New Roman" w:hAnsiTheme="majorHAnsi" w:cstheme="majorHAnsi"/>
          <w:lang w:eastAsia="en-CA"/>
        </w:rPr>
        <w:t xml:space="preserve">A summary of this vision statement is </w:t>
      </w:r>
      <w:r w:rsidRPr="00FB2699">
        <w:rPr>
          <w:rFonts w:asciiTheme="majorHAnsi" w:eastAsia="Times New Roman" w:hAnsiTheme="majorHAnsi" w:cstheme="majorHAnsi"/>
          <w:i/>
          <w:iCs/>
          <w:lang w:eastAsia="en-CA"/>
        </w:rPr>
        <w:t>“Hornby Islanders have envisioned a future based on our community strengths and our desire to remain a diverse, sustainable and viable community. Central to this vision are the values that we share as a community – creating a balance with the natural world, working together co-operatively and peacefully, taking personal and collective responsibility for the well-being of the community, and celebrating the special spirit and energy of this unique island and its people.”</w:t>
      </w:r>
    </w:p>
    <w:p w14:paraId="44FCF105" w14:textId="60276FE3" w:rsidR="00FB2699" w:rsidRPr="00FB2699" w:rsidRDefault="00FB2699" w:rsidP="00FB2699">
      <w:pPr>
        <w:rPr>
          <w:rFonts w:asciiTheme="majorHAnsi" w:eastAsia="Times New Roman" w:hAnsiTheme="majorHAnsi" w:cstheme="majorHAnsi"/>
          <w:lang w:eastAsia="en-CA"/>
        </w:rPr>
      </w:pPr>
      <w:r w:rsidRPr="00FB2699">
        <w:rPr>
          <w:rFonts w:asciiTheme="majorHAnsi" w:eastAsia="Times New Roman" w:hAnsiTheme="majorHAnsi" w:cstheme="majorHAnsi"/>
          <w:lang w:eastAsia="en-CA"/>
        </w:rPr>
        <w:t>Sectors created specific statements for how they saw the Island, 20 years into the future.  These specific visions were:</w:t>
      </w:r>
    </w:p>
    <w:p w14:paraId="0012B787" w14:textId="77777777" w:rsidR="007B2ED5" w:rsidRPr="00FB2699" w:rsidRDefault="007B2ED5" w:rsidP="00FB2699">
      <w:pPr>
        <w:pStyle w:val="ListParagraph"/>
        <w:numPr>
          <w:ilvl w:val="0"/>
          <w:numId w:val="44"/>
        </w:numPr>
        <w:outlineLvl w:val="1"/>
        <w:rPr>
          <w:rFonts w:asciiTheme="majorHAnsi" w:eastAsia="Times New Roman" w:hAnsiTheme="majorHAnsi" w:cstheme="majorHAnsi"/>
          <w:lang w:eastAsia="en-CA"/>
        </w:rPr>
      </w:pPr>
      <w:r w:rsidRPr="00FB2699">
        <w:rPr>
          <w:rFonts w:asciiTheme="majorHAnsi" w:eastAsia="Times New Roman" w:hAnsiTheme="majorHAnsi" w:cstheme="majorHAnsi"/>
          <w:lang w:eastAsia="en-CA"/>
        </w:rPr>
        <w:t>Agriculture</w:t>
      </w:r>
    </w:p>
    <w:p w14:paraId="43E151D9" w14:textId="77777777" w:rsidR="007B2ED5" w:rsidRPr="00FB2699" w:rsidRDefault="007B2ED5" w:rsidP="00FB2699">
      <w:pPr>
        <w:pStyle w:val="ListParagraph"/>
        <w:numPr>
          <w:ilvl w:val="0"/>
          <w:numId w:val="44"/>
        </w:numPr>
        <w:outlineLvl w:val="1"/>
        <w:rPr>
          <w:rFonts w:asciiTheme="majorHAnsi" w:eastAsia="Times New Roman" w:hAnsiTheme="majorHAnsi" w:cstheme="majorHAnsi"/>
          <w:lang w:eastAsia="en-CA"/>
        </w:rPr>
      </w:pPr>
      <w:r w:rsidRPr="00FB2699">
        <w:rPr>
          <w:rFonts w:asciiTheme="majorHAnsi" w:eastAsia="Times New Roman" w:hAnsiTheme="majorHAnsi" w:cstheme="majorHAnsi"/>
          <w:lang w:eastAsia="en-CA"/>
        </w:rPr>
        <w:t>Arts</w:t>
      </w:r>
    </w:p>
    <w:p w14:paraId="7E11C1FD" w14:textId="77777777" w:rsidR="007B2ED5" w:rsidRPr="00FB2699" w:rsidRDefault="007B2ED5" w:rsidP="00FB2699">
      <w:pPr>
        <w:pStyle w:val="ListParagraph"/>
        <w:numPr>
          <w:ilvl w:val="0"/>
          <w:numId w:val="44"/>
        </w:numPr>
        <w:outlineLvl w:val="1"/>
        <w:rPr>
          <w:rFonts w:asciiTheme="majorHAnsi" w:eastAsia="Times New Roman" w:hAnsiTheme="majorHAnsi" w:cstheme="majorHAnsi"/>
          <w:lang w:eastAsia="en-CA"/>
        </w:rPr>
      </w:pPr>
      <w:r w:rsidRPr="00FB2699">
        <w:rPr>
          <w:rFonts w:asciiTheme="majorHAnsi" w:eastAsia="Times New Roman" w:hAnsiTheme="majorHAnsi" w:cstheme="majorHAnsi"/>
          <w:lang w:eastAsia="en-CA"/>
        </w:rPr>
        <w:t>Building Practices</w:t>
      </w:r>
    </w:p>
    <w:p w14:paraId="21499A41" w14:textId="77777777" w:rsidR="007B2ED5" w:rsidRPr="00FB2699" w:rsidRDefault="007B2ED5" w:rsidP="00FB2699">
      <w:pPr>
        <w:pStyle w:val="ListParagraph"/>
        <w:numPr>
          <w:ilvl w:val="0"/>
          <w:numId w:val="44"/>
        </w:numPr>
        <w:outlineLvl w:val="1"/>
        <w:rPr>
          <w:rFonts w:asciiTheme="majorHAnsi" w:eastAsia="Times New Roman" w:hAnsiTheme="majorHAnsi" w:cstheme="majorHAnsi"/>
          <w:lang w:eastAsia="en-CA"/>
        </w:rPr>
      </w:pPr>
      <w:r w:rsidRPr="00FB2699">
        <w:rPr>
          <w:rFonts w:asciiTheme="majorHAnsi" w:eastAsia="Times New Roman" w:hAnsiTheme="majorHAnsi" w:cstheme="majorHAnsi"/>
          <w:lang w:eastAsia="en-CA"/>
        </w:rPr>
        <w:t>Co-operative Ventures &amp; Community Infrastructure</w:t>
      </w:r>
    </w:p>
    <w:p w14:paraId="00EF040F" w14:textId="77777777" w:rsidR="007B2ED5" w:rsidRPr="00FB2699" w:rsidRDefault="007B2ED5" w:rsidP="00FB2699">
      <w:pPr>
        <w:pStyle w:val="ListParagraph"/>
        <w:numPr>
          <w:ilvl w:val="0"/>
          <w:numId w:val="44"/>
        </w:numPr>
        <w:outlineLvl w:val="1"/>
        <w:rPr>
          <w:rFonts w:asciiTheme="majorHAnsi" w:eastAsia="Times New Roman" w:hAnsiTheme="majorHAnsi" w:cstheme="majorHAnsi"/>
          <w:lang w:eastAsia="en-CA"/>
        </w:rPr>
      </w:pPr>
      <w:r w:rsidRPr="00FB2699">
        <w:rPr>
          <w:rFonts w:asciiTheme="majorHAnsi" w:eastAsia="Times New Roman" w:hAnsiTheme="majorHAnsi" w:cstheme="majorHAnsi"/>
          <w:lang w:eastAsia="en-CA"/>
        </w:rPr>
        <w:t>Economy</w:t>
      </w:r>
    </w:p>
    <w:p w14:paraId="1151C155" w14:textId="77777777" w:rsidR="007B2ED5" w:rsidRPr="00FB2699" w:rsidRDefault="007B2ED5" w:rsidP="00FB2699">
      <w:pPr>
        <w:pStyle w:val="ListParagraph"/>
        <w:numPr>
          <w:ilvl w:val="0"/>
          <w:numId w:val="44"/>
        </w:numPr>
        <w:outlineLvl w:val="1"/>
        <w:rPr>
          <w:rFonts w:asciiTheme="majorHAnsi" w:eastAsia="Times New Roman" w:hAnsiTheme="majorHAnsi" w:cstheme="majorHAnsi"/>
          <w:lang w:eastAsia="en-CA"/>
        </w:rPr>
      </w:pPr>
      <w:r w:rsidRPr="00FB2699">
        <w:rPr>
          <w:rFonts w:asciiTheme="majorHAnsi" w:eastAsia="Times New Roman" w:hAnsiTheme="majorHAnsi" w:cstheme="majorHAnsi"/>
          <w:lang w:eastAsia="en-CA"/>
        </w:rPr>
        <w:t>Education</w:t>
      </w:r>
    </w:p>
    <w:p w14:paraId="5F19E28E" w14:textId="77777777" w:rsidR="007B2ED5" w:rsidRPr="00FB2699" w:rsidRDefault="007B2ED5" w:rsidP="00FB2699">
      <w:pPr>
        <w:pStyle w:val="ListParagraph"/>
        <w:numPr>
          <w:ilvl w:val="0"/>
          <w:numId w:val="44"/>
        </w:numPr>
        <w:outlineLvl w:val="1"/>
        <w:rPr>
          <w:rFonts w:asciiTheme="majorHAnsi" w:eastAsia="Times New Roman" w:hAnsiTheme="majorHAnsi" w:cstheme="majorHAnsi"/>
          <w:lang w:eastAsia="en-CA"/>
        </w:rPr>
      </w:pPr>
      <w:r w:rsidRPr="00FB2699">
        <w:rPr>
          <w:rFonts w:asciiTheme="majorHAnsi" w:eastAsia="Times New Roman" w:hAnsiTheme="majorHAnsi" w:cstheme="majorHAnsi"/>
          <w:lang w:eastAsia="en-CA"/>
        </w:rPr>
        <w:t>Energy</w:t>
      </w:r>
    </w:p>
    <w:p w14:paraId="6EF13B1C" w14:textId="77777777" w:rsidR="007B2ED5" w:rsidRPr="00FB2699" w:rsidRDefault="007B2ED5" w:rsidP="00FB2699">
      <w:pPr>
        <w:pStyle w:val="ListParagraph"/>
        <w:numPr>
          <w:ilvl w:val="0"/>
          <w:numId w:val="44"/>
        </w:numPr>
        <w:outlineLvl w:val="1"/>
        <w:rPr>
          <w:rFonts w:asciiTheme="majorHAnsi" w:eastAsia="Times New Roman" w:hAnsiTheme="majorHAnsi" w:cstheme="majorHAnsi"/>
          <w:lang w:eastAsia="en-CA"/>
        </w:rPr>
      </w:pPr>
      <w:r w:rsidRPr="00FB2699">
        <w:rPr>
          <w:rFonts w:asciiTheme="majorHAnsi" w:eastAsia="Times New Roman" w:hAnsiTheme="majorHAnsi" w:cstheme="majorHAnsi"/>
          <w:lang w:eastAsia="en-CA"/>
        </w:rPr>
        <w:t>Environment</w:t>
      </w:r>
    </w:p>
    <w:p w14:paraId="7EE75128" w14:textId="77777777" w:rsidR="007B2ED5" w:rsidRPr="00FB2699" w:rsidRDefault="007B2ED5" w:rsidP="00FB2699">
      <w:pPr>
        <w:pStyle w:val="ListParagraph"/>
        <w:numPr>
          <w:ilvl w:val="0"/>
          <w:numId w:val="44"/>
        </w:numPr>
        <w:outlineLvl w:val="1"/>
        <w:rPr>
          <w:rFonts w:asciiTheme="majorHAnsi" w:eastAsia="Times New Roman" w:hAnsiTheme="majorHAnsi" w:cstheme="majorHAnsi"/>
          <w:lang w:eastAsia="en-CA"/>
        </w:rPr>
      </w:pPr>
      <w:r w:rsidRPr="00FB2699">
        <w:rPr>
          <w:rFonts w:asciiTheme="majorHAnsi" w:eastAsia="Times New Roman" w:hAnsiTheme="majorHAnsi" w:cstheme="majorHAnsi"/>
          <w:lang w:eastAsia="en-CA"/>
        </w:rPr>
        <w:t>Governance</w:t>
      </w:r>
    </w:p>
    <w:p w14:paraId="1B8084EF" w14:textId="77777777" w:rsidR="007B2ED5" w:rsidRPr="00FB2699" w:rsidRDefault="007B2ED5" w:rsidP="00FB2699">
      <w:pPr>
        <w:pStyle w:val="ListParagraph"/>
        <w:numPr>
          <w:ilvl w:val="0"/>
          <w:numId w:val="44"/>
        </w:numPr>
        <w:outlineLvl w:val="1"/>
        <w:rPr>
          <w:rFonts w:asciiTheme="majorHAnsi" w:eastAsia="Times New Roman" w:hAnsiTheme="majorHAnsi" w:cstheme="majorHAnsi"/>
          <w:lang w:eastAsia="en-CA"/>
        </w:rPr>
      </w:pPr>
      <w:r w:rsidRPr="00FB2699">
        <w:rPr>
          <w:rFonts w:asciiTheme="majorHAnsi" w:eastAsia="Times New Roman" w:hAnsiTheme="majorHAnsi" w:cstheme="majorHAnsi"/>
          <w:lang w:eastAsia="en-CA"/>
        </w:rPr>
        <w:t>Health</w:t>
      </w:r>
    </w:p>
    <w:p w14:paraId="7F5E91BF" w14:textId="77777777" w:rsidR="007B2ED5" w:rsidRPr="00FB2699" w:rsidRDefault="007B2ED5" w:rsidP="00FB2699">
      <w:pPr>
        <w:pStyle w:val="ListParagraph"/>
        <w:numPr>
          <w:ilvl w:val="0"/>
          <w:numId w:val="44"/>
        </w:numPr>
        <w:outlineLvl w:val="1"/>
        <w:rPr>
          <w:rFonts w:asciiTheme="majorHAnsi" w:eastAsia="Times New Roman" w:hAnsiTheme="majorHAnsi" w:cstheme="majorHAnsi"/>
          <w:lang w:eastAsia="en-CA"/>
        </w:rPr>
      </w:pPr>
      <w:r w:rsidRPr="00FB2699">
        <w:rPr>
          <w:rFonts w:asciiTheme="majorHAnsi" w:eastAsia="Times New Roman" w:hAnsiTheme="majorHAnsi" w:cstheme="majorHAnsi"/>
          <w:lang w:eastAsia="en-CA"/>
        </w:rPr>
        <w:t>Housing</w:t>
      </w:r>
    </w:p>
    <w:p w14:paraId="73EE0019" w14:textId="77777777" w:rsidR="007B2ED5" w:rsidRPr="00FB2699" w:rsidRDefault="007B2ED5" w:rsidP="00FB2699">
      <w:pPr>
        <w:pStyle w:val="ListParagraph"/>
        <w:numPr>
          <w:ilvl w:val="0"/>
          <w:numId w:val="44"/>
        </w:numPr>
        <w:outlineLvl w:val="1"/>
        <w:rPr>
          <w:rFonts w:asciiTheme="majorHAnsi" w:eastAsia="Times New Roman" w:hAnsiTheme="majorHAnsi" w:cstheme="majorHAnsi"/>
          <w:lang w:eastAsia="en-CA"/>
        </w:rPr>
      </w:pPr>
      <w:r w:rsidRPr="00FB2699">
        <w:rPr>
          <w:rFonts w:asciiTheme="majorHAnsi" w:eastAsia="Times New Roman" w:hAnsiTheme="majorHAnsi" w:cstheme="majorHAnsi"/>
          <w:lang w:eastAsia="en-CA"/>
        </w:rPr>
        <w:t>Peace-Making &amp; Conflict resolution</w:t>
      </w:r>
    </w:p>
    <w:p w14:paraId="27EF6DB3" w14:textId="77777777" w:rsidR="007B2ED5" w:rsidRPr="00FB2699" w:rsidRDefault="007B2ED5" w:rsidP="00FB2699">
      <w:pPr>
        <w:pStyle w:val="ListParagraph"/>
        <w:numPr>
          <w:ilvl w:val="0"/>
          <w:numId w:val="44"/>
        </w:numPr>
        <w:outlineLvl w:val="1"/>
        <w:rPr>
          <w:rFonts w:asciiTheme="majorHAnsi" w:eastAsia="Times New Roman" w:hAnsiTheme="majorHAnsi" w:cstheme="majorHAnsi"/>
          <w:lang w:eastAsia="en-CA"/>
        </w:rPr>
      </w:pPr>
      <w:r w:rsidRPr="00FB2699">
        <w:rPr>
          <w:rFonts w:asciiTheme="majorHAnsi" w:eastAsia="Times New Roman" w:hAnsiTheme="majorHAnsi" w:cstheme="majorHAnsi"/>
          <w:lang w:eastAsia="en-CA"/>
        </w:rPr>
        <w:t>Recreation and Entertainment</w:t>
      </w:r>
    </w:p>
    <w:p w14:paraId="48B59F73" w14:textId="77777777" w:rsidR="007B2ED5" w:rsidRPr="00FB2699" w:rsidRDefault="007B2ED5" w:rsidP="00FB2699">
      <w:pPr>
        <w:pStyle w:val="ListParagraph"/>
        <w:numPr>
          <w:ilvl w:val="0"/>
          <w:numId w:val="44"/>
        </w:numPr>
        <w:outlineLvl w:val="1"/>
        <w:rPr>
          <w:rFonts w:asciiTheme="majorHAnsi" w:eastAsia="Times New Roman" w:hAnsiTheme="majorHAnsi" w:cstheme="majorHAnsi"/>
          <w:lang w:eastAsia="en-CA"/>
        </w:rPr>
      </w:pPr>
      <w:r w:rsidRPr="00FB2699">
        <w:rPr>
          <w:rFonts w:asciiTheme="majorHAnsi" w:eastAsia="Times New Roman" w:hAnsiTheme="majorHAnsi" w:cstheme="majorHAnsi"/>
          <w:lang w:eastAsia="en-CA"/>
        </w:rPr>
        <w:t>Social support</w:t>
      </w:r>
    </w:p>
    <w:p w14:paraId="5387FDE0" w14:textId="77777777" w:rsidR="007B2ED5" w:rsidRPr="00FB2699" w:rsidRDefault="007B2ED5" w:rsidP="00FB2699">
      <w:pPr>
        <w:pStyle w:val="ListParagraph"/>
        <w:numPr>
          <w:ilvl w:val="0"/>
          <w:numId w:val="44"/>
        </w:numPr>
        <w:outlineLvl w:val="1"/>
        <w:rPr>
          <w:rFonts w:asciiTheme="majorHAnsi" w:eastAsia="Times New Roman" w:hAnsiTheme="majorHAnsi" w:cstheme="majorHAnsi"/>
          <w:lang w:eastAsia="en-CA"/>
        </w:rPr>
      </w:pPr>
      <w:r w:rsidRPr="00FB2699">
        <w:rPr>
          <w:rFonts w:asciiTheme="majorHAnsi" w:eastAsia="Times New Roman" w:hAnsiTheme="majorHAnsi" w:cstheme="majorHAnsi"/>
          <w:lang w:eastAsia="en-CA"/>
        </w:rPr>
        <w:t>Tourism</w:t>
      </w:r>
    </w:p>
    <w:p w14:paraId="5F1B0D55" w14:textId="77777777" w:rsidR="007B2ED5" w:rsidRPr="00FB2699" w:rsidRDefault="007B2ED5" w:rsidP="00FB2699">
      <w:pPr>
        <w:pStyle w:val="ListParagraph"/>
        <w:numPr>
          <w:ilvl w:val="0"/>
          <w:numId w:val="44"/>
        </w:numPr>
        <w:outlineLvl w:val="1"/>
        <w:rPr>
          <w:rFonts w:asciiTheme="majorHAnsi" w:eastAsia="Times New Roman" w:hAnsiTheme="majorHAnsi" w:cstheme="majorHAnsi"/>
          <w:lang w:eastAsia="en-CA"/>
        </w:rPr>
      </w:pPr>
      <w:r w:rsidRPr="00FB2699">
        <w:rPr>
          <w:rFonts w:asciiTheme="majorHAnsi" w:eastAsia="Times New Roman" w:hAnsiTheme="majorHAnsi" w:cstheme="majorHAnsi"/>
          <w:lang w:eastAsia="en-CA"/>
        </w:rPr>
        <w:t>Transportation</w:t>
      </w:r>
    </w:p>
    <w:p w14:paraId="743F94C1" w14:textId="77777777" w:rsidR="007B2ED5" w:rsidRDefault="007B2ED5" w:rsidP="003D193F">
      <w:pPr>
        <w:pStyle w:val="NormalWeb"/>
        <w:spacing w:before="0" w:beforeAutospacing="0" w:after="0" w:afterAutospacing="0"/>
        <w:textAlignment w:val="baseline"/>
        <w:rPr>
          <w:rFonts w:asciiTheme="majorHAnsi" w:hAnsiTheme="majorHAnsi" w:cstheme="majorHAnsi"/>
          <w:sz w:val="22"/>
          <w:szCs w:val="22"/>
        </w:rPr>
      </w:pPr>
    </w:p>
    <w:p w14:paraId="3EC1604A" w14:textId="1507C99F" w:rsidR="007B2ED5" w:rsidRDefault="007B2ED5" w:rsidP="003D193F">
      <w:pPr>
        <w:pStyle w:val="NormalWeb"/>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 xml:space="preserve">This </w:t>
      </w:r>
      <w:r w:rsidR="00FB2699">
        <w:rPr>
          <w:rFonts w:asciiTheme="majorHAnsi" w:hAnsiTheme="majorHAnsi" w:cstheme="majorHAnsi"/>
          <w:sz w:val="22"/>
          <w:szCs w:val="22"/>
        </w:rPr>
        <w:t xml:space="preserve">extensive </w:t>
      </w:r>
      <w:r>
        <w:rPr>
          <w:rFonts w:asciiTheme="majorHAnsi" w:hAnsiTheme="majorHAnsi" w:cstheme="majorHAnsi"/>
          <w:sz w:val="22"/>
          <w:szCs w:val="22"/>
        </w:rPr>
        <w:t xml:space="preserve">consultation resulted in producing a document titled </w:t>
      </w:r>
      <w:r w:rsidRPr="00FB2699">
        <w:rPr>
          <w:rFonts w:asciiTheme="majorHAnsi" w:hAnsiTheme="majorHAnsi" w:cstheme="majorHAnsi"/>
          <w:b/>
          <w:bCs/>
          <w:sz w:val="22"/>
          <w:szCs w:val="22"/>
        </w:rPr>
        <w:t>VISION 2020</w:t>
      </w:r>
      <w:r>
        <w:rPr>
          <w:rFonts w:asciiTheme="majorHAnsi" w:hAnsiTheme="majorHAnsi" w:cstheme="majorHAnsi"/>
          <w:sz w:val="22"/>
          <w:szCs w:val="22"/>
        </w:rPr>
        <w:t>.</w:t>
      </w:r>
    </w:p>
    <w:p w14:paraId="66CEA749" w14:textId="06E64468" w:rsidR="00FB2699" w:rsidRDefault="00FB2699" w:rsidP="003D193F">
      <w:pPr>
        <w:pStyle w:val="NormalWeb"/>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 xml:space="preserve">The complete document can be viewed on our website:  </w:t>
      </w:r>
      <w:hyperlink r:id="rId23" w:history="1">
        <w:r w:rsidRPr="00FB2699">
          <w:rPr>
            <w:rStyle w:val="Hyperlink"/>
            <w:rFonts w:asciiTheme="majorHAnsi" w:hAnsiTheme="majorHAnsi" w:cstheme="majorHAnsi"/>
            <w:sz w:val="22"/>
            <w:szCs w:val="22"/>
          </w:rPr>
          <w:t>www.hiceec.org</w:t>
        </w:r>
      </w:hyperlink>
    </w:p>
    <w:p w14:paraId="300D9B33" w14:textId="77777777" w:rsidR="00FB2699" w:rsidRDefault="00FB2699" w:rsidP="003D193F">
      <w:pPr>
        <w:pStyle w:val="NormalWeb"/>
        <w:spacing w:before="0" w:beforeAutospacing="0" w:after="0" w:afterAutospacing="0"/>
        <w:textAlignment w:val="baseline"/>
        <w:rPr>
          <w:rFonts w:asciiTheme="majorHAnsi" w:hAnsiTheme="majorHAnsi" w:cstheme="majorHAnsi"/>
          <w:sz w:val="22"/>
          <w:szCs w:val="22"/>
        </w:rPr>
      </w:pPr>
    </w:p>
    <w:p w14:paraId="5B5977EC" w14:textId="73ACE797" w:rsidR="007B2ED5" w:rsidRDefault="004076F0" w:rsidP="003D193F">
      <w:pPr>
        <w:pStyle w:val="NormalWeb"/>
        <w:spacing w:before="0" w:beforeAutospacing="0" w:after="0" w:afterAutospacing="0"/>
        <w:textAlignment w:val="baseline"/>
        <w:rPr>
          <w:rFonts w:asciiTheme="majorHAnsi" w:hAnsiTheme="majorHAnsi" w:cstheme="majorHAnsi"/>
          <w:sz w:val="22"/>
          <w:szCs w:val="22"/>
        </w:rPr>
      </w:pPr>
      <w:r w:rsidRPr="003D193F">
        <w:rPr>
          <w:rFonts w:asciiTheme="majorHAnsi" w:hAnsiTheme="majorHAnsi" w:cstheme="majorHAnsi"/>
          <w:sz w:val="22"/>
          <w:szCs w:val="22"/>
        </w:rPr>
        <w:t>In</w:t>
      </w:r>
      <w:r w:rsidR="00231BE9" w:rsidRPr="003D193F">
        <w:rPr>
          <w:rFonts w:asciiTheme="majorHAnsi" w:hAnsiTheme="majorHAnsi" w:cstheme="majorHAnsi"/>
          <w:sz w:val="22"/>
          <w:szCs w:val="22"/>
        </w:rPr>
        <w:t xml:space="preserve"> 2015, HICEEC </w:t>
      </w:r>
      <w:r w:rsidR="00FB2699">
        <w:rPr>
          <w:rFonts w:asciiTheme="majorHAnsi" w:hAnsiTheme="majorHAnsi" w:cstheme="majorHAnsi"/>
          <w:sz w:val="22"/>
          <w:szCs w:val="22"/>
        </w:rPr>
        <w:t>circled back, re-engaged the community and did a check-in on the Vision, and whether the community was on track.  Again</w:t>
      </w:r>
      <w:r w:rsidR="00D1026D">
        <w:rPr>
          <w:rFonts w:asciiTheme="majorHAnsi" w:hAnsiTheme="majorHAnsi" w:cstheme="majorHAnsi"/>
          <w:sz w:val="22"/>
          <w:szCs w:val="22"/>
        </w:rPr>
        <w:t>,</w:t>
      </w:r>
      <w:r w:rsidR="00FB2699">
        <w:rPr>
          <w:rFonts w:asciiTheme="majorHAnsi" w:hAnsiTheme="majorHAnsi" w:cstheme="majorHAnsi"/>
          <w:sz w:val="22"/>
          <w:szCs w:val="22"/>
        </w:rPr>
        <w:t xml:space="preserve"> with </w:t>
      </w:r>
      <w:r w:rsidR="00231BE9" w:rsidRPr="003D193F">
        <w:rPr>
          <w:rFonts w:asciiTheme="majorHAnsi" w:hAnsiTheme="majorHAnsi" w:cstheme="majorHAnsi"/>
          <w:sz w:val="22"/>
          <w:szCs w:val="22"/>
        </w:rPr>
        <w:t>extensive community outreach</w:t>
      </w:r>
      <w:r w:rsidR="003B0750">
        <w:rPr>
          <w:rFonts w:asciiTheme="majorHAnsi" w:hAnsiTheme="majorHAnsi" w:cstheme="majorHAnsi"/>
          <w:sz w:val="22"/>
          <w:szCs w:val="22"/>
        </w:rPr>
        <w:t xml:space="preserve">, </w:t>
      </w:r>
      <w:r w:rsidR="00231BE9" w:rsidRPr="003D193F">
        <w:rPr>
          <w:rFonts w:asciiTheme="majorHAnsi" w:hAnsiTheme="majorHAnsi" w:cstheme="majorHAnsi"/>
          <w:sz w:val="22"/>
          <w:szCs w:val="22"/>
        </w:rPr>
        <w:t xml:space="preserve">to </w:t>
      </w:r>
      <w:r w:rsidR="003B0750">
        <w:rPr>
          <w:rFonts w:asciiTheme="majorHAnsi" w:hAnsiTheme="majorHAnsi" w:cstheme="majorHAnsi"/>
          <w:sz w:val="22"/>
          <w:szCs w:val="22"/>
        </w:rPr>
        <w:t xml:space="preserve">sharpen the </w:t>
      </w:r>
      <w:r w:rsidR="00231BE9" w:rsidRPr="003D193F">
        <w:rPr>
          <w:rFonts w:asciiTheme="majorHAnsi" w:hAnsiTheme="majorHAnsi" w:cstheme="majorHAnsi"/>
          <w:sz w:val="22"/>
          <w:szCs w:val="22"/>
        </w:rPr>
        <w:t xml:space="preserve">focus </w:t>
      </w:r>
      <w:r w:rsidR="003B0750">
        <w:rPr>
          <w:rFonts w:asciiTheme="majorHAnsi" w:hAnsiTheme="majorHAnsi" w:cstheme="majorHAnsi"/>
          <w:sz w:val="22"/>
          <w:szCs w:val="22"/>
        </w:rPr>
        <w:t>on</w:t>
      </w:r>
      <w:r w:rsidR="00231BE9" w:rsidRPr="003D193F">
        <w:rPr>
          <w:rFonts w:asciiTheme="majorHAnsi" w:hAnsiTheme="majorHAnsi" w:cstheme="majorHAnsi"/>
          <w:sz w:val="22"/>
          <w:szCs w:val="22"/>
        </w:rPr>
        <w:t xml:space="preserve"> programs around </w:t>
      </w:r>
      <w:r w:rsidR="00D1026D">
        <w:rPr>
          <w:rFonts w:asciiTheme="majorHAnsi" w:hAnsiTheme="majorHAnsi" w:cstheme="majorHAnsi"/>
          <w:sz w:val="22"/>
          <w:szCs w:val="22"/>
        </w:rPr>
        <w:t xml:space="preserve">current </w:t>
      </w:r>
      <w:r w:rsidR="00231BE9" w:rsidRPr="003D193F">
        <w:rPr>
          <w:rFonts w:asciiTheme="majorHAnsi" w:hAnsiTheme="majorHAnsi" w:cstheme="majorHAnsi"/>
          <w:sz w:val="22"/>
          <w:szCs w:val="22"/>
        </w:rPr>
        <w:t>priorities identified by Hornby Islanders</w:t>
      </w:r>
      <w:r w:rsidR="00D1026D">
        <w:rPr>
          <w:rFonts w:asciiTheme="majorHAnsi" w:hAnsiTheme="majorHAnsi" w:cstheme="majorHAnsi"/>
          <w:sz w:val="22"/>
          <w:szCs w:val="22"/>
        </w:rPr>
        <w:t>, with a 5</w:t>
      </w:r>
      <w:r w:rsidR="003B0750">
        <w:rPr>
          <w:rFonts w:asciiTheme="majorHAnsi" w:hAnsiTheme="majorHAnsi" w:cstheme="majorHAnsi"/>
          <w:sz w:val="22"/>
          <w:szCs w:val="22"/>
        </w:rPr>
        <w:t>-</w:t>
      </w:r>
      <w:r w:rsidR="00D1026D">
        <w:rPr>
          <w:rFonts w:asciiTheme="majorHAnsi" w:hAnsiTheme="majorHAnsi" w:cstheme="majorHAnsi"/>
          <w:sz w:val="22"/>
          <w:szCs w:val="22"/>
        </w:rPr>
        <w:t>year time frame.</w:t>
      </w:r>
    </w:p>
    <w:p w14:paraId="33B09A27" w14:textId="77777777" w:rsidR="007B2ED5" w:rsidRDefault="007B2ED5" w:rsidP="003D193F">
      <w:pPr>
        <w:pStyle w:val="NormalWeb"/>
        <w:spacing w:before="0" w:beforeAutospacing="0" w:after="0" w:afterAutospacing="0"/>
        <w:textAlignment w:val="baseline"/>
        <w:rPr>
          <w:rFonts w:asciiTheme="majorHAnsi" w:hAnsiTheme="majorHAnsi" w:cstheme="majorHAnsi"/>
          <w:sz w:val="22"/>
          <w:szCs w:val="22"/>
        </w:rPr>
      </w:pPr>
    </w:p>
    <w:p w14:paraId="501CC72A" w14:textId="77777777" w:rsidR="003B0750" w:rsidRDefault="00231BE9" w:rsidP="003D193F">
      <w:pPr>
        <w:pStyle w:val="NormalWeb"/>
        <w:spacing w:before="0" w:beforeAutospacing="0" w:after="0" w:afterAutospacing="0"/>
        <w:textAlignment w:val="baseline"/>
        <w:rPr>
          <w:rFonts w:asciiTheme="majorHAnsi" w:hAnsiTheme="majorHAnsi" w:cstheme="majorHAnsi"/>
          <w:sz w:val="22"/>
          <w:szCs w:val="22"/>
        </w:rPr>
      </w:pPr>
      <w:r w:rsidRPr="003D193F">
        <w:rPr>
          <w:rFonts w:asciiTheme="majorHAnsi" w:hAnsiTheme="majorHAnsi" w:cstheme="majorHAnsi"/>
          <w:sz w:val="22"/>
          <w:szCs w:val="22"/>
        </w:rPr>
        <w:t>As a result, t</w:t>
      </w:r>
      <w:r w:rsidR="005D3629" w:rsidRPr="003D193F">
        <w:rPr>
          <w:rFonts w:asciiTheme="majorHAnsi" w:hAnsiTheme="majorHAnsi" w:cstheme="majorHAnsi"/>
          <w:sz w:val="22"/>
          <w:szCs w:val="22"/>
        </w:rPr>
        <w:t xml:space="preserve">he </w:t>
      </w:r>
      <w:r w:rsidR="000A2D57" w:rsidRPr="003D193F">
        <w:rPr>
          <w:rFonts w:asciiTheme="majorHAnsi" w:hAnsiTheme="majorHAnsi" w:cstheme="majorHAnsi"/>
          <w:sz w:val="22"/>
          <w:szCs w:val="22"/>
        </w:rPr>
        <w:t>201</w:t>
      </w:r>
      <w:r w:rsidR="003B0750">
        <w:rPr>
          <w:rFonts w:asciiTheme="majorHAnsi" w:hAnsiTheme="majorHAnsi" w:cstheme="majorHAnsi"/>
          <w:sz w:val="22"/>
          <w:szCs w:val="22"/>
        </w:rPr>
        <w:t>5</w:t>
      </w:r>
      <w:r w:rsidR="0033685A" w:rsidRPr="003D193F">
        <w:rPr>
          <w:rFonts w:asciiTheme="majorHAnsi" w:hAnsiTheme="majorHAnsi" w:cstheme="majorHAnsi"/>
          <w:sz w:val="22"/>
          <w:szCs w:val="22"/>
        </w:rPr>
        <w:t>-2020 Economic Action P</w:t>
      </w:r>
      <w:r w:rsidR="005D3629" w:rsidRPr="003D193F">
        <w:rPr>
          <w:rFonts w:asciiTheme="majorHAnsi" w:hAnsiTheme="majorHAnsi" w:cstheme="majorHAnsi"/>
          <w:sz w:val="22"/>
          <w:szCs w:val="22"/>
        </w:rPr>
        <w:t xml:space="preserve">lan focuses the organization on </w:t>
      </w:r>
      <w:r w:rsidR="00D2701C" w:rsidRPr="003D193F">
        <w:rPr>
          <w:rFonts w:asciiTheme="majorHAnsi" w:hAnsiTheme="majorHAnsi" w:cstheme="majorHAnsi"/>
          <w:sz w:val="22"/>
          <w:szCs w:val="22"/>
        </w:rPr>
        <w:t xml:space="preserve">enhancing </w:t>
      </w:r>
      <w:r w:rsidR="005D3629" w:rsidRPr="003D193F">
        <w:rPr>
          <w:rFonts w:asciiTheme="majorHAnsi" w:hAnsiTheme="majorHAnsi" w:cstheme="majorHAnsi"/>
          <w:sz w:val="22"/>
          <w:szCs w:val="22"/>
        </w:rPr>
        <w:t xml:space="preserve">the economic vitality of Hornby Island through initiatives, grants, </w:t>
      </w:r>
      <w:r w:rsidR="00D2701C" w:rsidRPr="003D193F">
        <w:rPr>
          <w:rFonts w:asciiTheme="majorHAnsi" w:hAnsiTheme="majorHAnsi" w:cstheme="majorHAnsi"/>
          <w:sz w:val="22"/>
          <w:szCs w:val="22"/>
        </w:rPr>
        <w:t xml:space="preserve">and </w:t>
      </w:r>
      <w:r w:rsidR="005D3629" w:rsidRPr="003D193F">
        <w:rPr>
          <w:rFonts w:asciiTheme="majorHAnsi" w:hAnsiTheme="majorHAnsi" w:cstheme="majorHAnsi"/>
          <w:sz w:val="22"/>
          <w:szCs w:val="22"/>
        </w:rPr>
        <w:t xml:space="preserve">investments related to </w:t>
      </w:r>
      <w:r w:rsidR="00076685" w:rsidRPr="003D193F">
        <w:rPr>
          <w:rFonts w:asciiTheme="majorHAnsi" w:hAnsiTheme="majorHAnsi" w:cstheme="majorHAnsi"/>
          <w:sz w:val="22"/>
          <w:szCs w:val="22"/>
        </w:rPr>
        <w:t>objectives</w:t>
      </w:r>
      <w:r w:rsidR="00FC360E" w:rsidRPr="003D193F">
        <w:rPr>
          <w:rFonts w:asciiTheme="majorHAnsi" w:hAnsiTheme="majorHAnsi" w:cstheme="majorHAnsi"/>
          <w:sz w:val="22"/>
          <w:szCs w:val="22"/>
        </w:rPr>
        <w:t xml:space="preserve"> and strategies</w:t>
      </w:r>
      <w:r w:rsidRPr="003D193F">
        <w:rPr>
          <w:rFonts w:asciiTheme="majorHAnsi" w:hAnsiTheme="majorHAnsi" w:cstheme="majorHAnsi"/>
          <w:sz w:val="22"/>
          <w:szCs w:val="22"/>
        </w:rPr>
        <w:t xml:space="preserve"> below. To get a better sense of how we arrived at these priorities, we encourage readers to refer to the Economic Action Plan documents, found at </w:t>
      </w:r>
      <w:hyperlink r:id="rId24" w:history="1">
        <w:r w:rsidRPr="003D193F">
          <w:rPr>
            <w:rStyle w:val="Hyperlink"/>
            <w:rFonts w:asciiTheme="majorHAnsi" w:hAnsiTheme="majorHAnsi" w:cstheme="majorHAnsi"/>
            <w:sz w:val="22"/>
            <w:szCs w:val="22"/>
          </w:rPr>
          <w:t>www.hiceec.org</w:t>
        </w:r>
      </w:hyperlink>
      <w:r w:rsidRPr="003D193F">
        <w:rPr>
          <w:rFonts w:asciiTheme="majorHAnsi" w:hAnsiTheme="majorHAnsi" w:cstheme="majorHAnsi"/>
          <w:sz w:val="22"/>
          <w:szCs w:val="22"/>
        </w:rPr>
        <w:t xml:space="preserve"> .</w:t>
      </w:r>
      <w:r w:rsidR="004076F0" w:rsidRPr="003D193F">
        <w:rPr>
          <w:rFonts w:asciiTheme="majorHAnsi" w:hAnsiTheme="majorHAnsi" w:cstheme="majorHAnsi"/>
          <w:sz w:val="22"/>
          <w:szCs w:val="22"/>
        </w:rPr>
        <w:t xml:space="preserve"> </w:t>
      </w:r>
    </w:p>
    <w:p w14:paraId="2B82F222" w14:textId="77777777" w:rsidR="003B5529" w:rsidRDefault="004076F0" w:rsidP="003D193F">
      <w:pPr>
        <w:pStyle w:val="NormalWeb"/>
        <w:spacing w:before="0" w:beforeAutospacing="0" w:after="0" w:afterAutospacing="0"/>
        <w:textAlignment w:val="baseline"/>
        <w:rPr>
          <w:rFonts w:asciiTheme="majorHAnsi" w:hAnsiTheme="majorHAnsi" w:cstheme="majorHAnsi"/>
          <w:sz w:val="22"/>
          <w:szCs w:val="22"/>
        </w:rPr>
      </w:pPr>
      <w:r w:rsidRPr="003D193F">
        <w:rPr>
          <w:rFonts w:asciiTheme="majorHAnsi" w:hAnsiTheme="majorHAnsi" w:cstheme="majorHAnsi"/>
          <w:sz w:val="22"/>
          <w:szCs w:val="22"/>
        </w:rPr>
        <w:t>In 201</w:t>
      </w:r>
      <w:r w:rsidR="00A16E6F" w:rsidRPr="003D193F">
        <w:rPr>
          <w:rFonts w:asciiTheme="majorHAnsi" w:hAnsiTheme="majorHAnsi" w:cstheme="majorHAnsi"/>
          <w:sz w:val="22"/>
          <w:szCs w:val="22"/>
        </w:rPr>
        <w:t>6 we set the four</w:t>
      </w:r>
      <w:r w:rsidR="00D2250D">
        <w:rPr>
          <w:rFonts w:asciiTheme="majorHAnsi" w:hAnsiTheme="majorHAnsi" w:cstheme="majorHAnsi"/>
          <w:sz w:val="22"/>
          <w:szCs w:val="22"/>
        </w:rPr>
        <w:t>-</w:t>
      </w:r>
      <w:r w:rsidR="00A16E6F" w:rsidRPr="003D193F">
        <w:rPr>
          <w:rFonts w:asciiTheme="majorHAnsi" w:hAnsiTheme="majorHAnsi" w:cstheme="majorHAnsi"/>
          <w:sz w:val="22"/>
          <w:szCs w:val="22"/>
        </w:rPr>
        <w:t>core thematic</w:t>
      </w:r>
      <w:r w:rsidRPr="003D193F">
        <w:rPr>
          <w:rFonts w:asciiTheme="majorHAnsi" w:hAnsiTheme="majorHAnsi" w:cstheme="majorHAnsi"/>
          <w:sz w:val="22"/>
          <w:szCs w:val="22"/>
        </w:rPr>
        <w:t xml:space="preserve"> to the year 2020. </w:t>
      </w:r>
      <w:r w:rsidR="009928C6" w:rsidRPr="003D193F">
        <w:rPr>
          <w:rFonts w:asciiTheme="majorHAnsi" w:hAnsiTheme="majorHAnsi" w:cstheme="majorHAnsi"/>
          <w:sz w:val="22"/>
          <w:szCs w:val="22"/>
        </w:rPr>
        <w:t xml:space="preserve"> </w:t>
      </w:r>
      <w:r w:rsidRPr="003D193F">
        <w:rPr>
          <w:rFonts w:asciiTheme="majorHAnsi" w:hAnsiTheme="majorHAnsi" w:cstheme="majorHAnsi"/>
          <w:sz w:val="22"/>
          <w:szCs w:val="22"/>
        </w:rPr>
        <w:t>Projects within each thematic may change from year to year.</w:t>
      </w:r>
      <w:r w:rsidR="003D193F" w:rsidRPr="003D193F">
        <w:rPr>
          <w:rFonts w:asciiTheme="majorHAnsi" w:hAnsiTheme="majorHAnsi" w:cstheme="majorHAnsi"/>
          <w:sz w:val="22"/>
          <w:szCs w:val="22"/>
        </w:rPr>
        <w:t xml:space="preserve">  </w:t>
      </w:r>
    </w:p>
    <w:p w14:paraId="7B5BBF5F" w14:textId="77777777" w:rsidR="003B5529" w:rsidRDefault="003B5529" w:rsidP="003D193F">
      <w:pPr>
        <w:pStyle w:val="NormalWeb"/>
        <w:spacing w:before="0" w:beforeAutospacing="0" w:after="0" w:afterAutospacing="0"/>
        <w:textAlignment w:val="baseline"/>
        <w:rPr>
          <w:rFonts w:asciiTheme="majorHAnsi" w:hAnsiTheme="majorHAnsi" w:cstheme="majorHAnsi"/>
          <w:sz w:val="22"/>
          <w:szCs w:val="22"/>
        </w:rPr>
      </w:pPr>
    </w:p>
    <w:p w14:paraId="3D10EF8A" w14:textId="30549F1C" w:rsidR="00B67431" w:rsidRDefault="003D193F" w:rsidP="003D193F">
      <w:pPr>
        <w:pStyle w:val="NormalWeb"/>
        <w:spacing w:before="0" w:beforeAutospacing="0" w:after="0" w:afterAutospacing="0"/>
        <w:textAlignment w:val="baseline"/>
        <w:rPr>
          <w:rFonts w:asciiTheme="majorHAnsi" w:hAnsiTheme="majorHAnsi" w:cstheme="majorHAnsi"/>
          <w:sz w:val="22"/>
          <w:szCs w:val="22"/>
        </w:rPr>
      </w:pPr>
      <w:r w:rsidRPr="003D193F">
        <w:rPr>
          <w:rFonts w:asciiTheme="majorHAnsi" w:hAnsiTheme="majorHAnsi" w:cstheme="majorHAnsi"/>
          <w:sz w:val="22"/>
          <w:szCs w:val="22"/>
        </w:rPr>
        <w:lastRenderedPageBreak/>
        <w:t xml:space="preserve">In 2020 we engaged in a desktop review of the Economic Action Plan, evaluating outcomes, and </w:t>
      </w:r>
      <w:r w:rsidR="003B0750">
        <w:rPr>
          <w:rFonts w:asciiTheme="majorHAnsi" w:hAnsiTheme="majorHAnsi" w:cstheme="majorHAnsi"/>
          <w:sz w:val="22"/>
          <w:szCs w:val="22"/>
        </w:rPr>
        <w:t>planning for</w:t>
      </w:r>
      <w:r w:rsidRPr="003D193F">
        <w:rPr>
          <w:rFonts w:asciiTheme="majorHAnsi" w:hAnsiTheme="majorHAnsi" w:cstheme="majorHAnsi"/>
          <w:sz w:val="22"/>
          <w:szCs w:val="22"/>
        </w:rPr>
        <w:t xml:space="preserve"> the way forward.  </w:t>
      </w:r>
      <w:r w:rsidR="00D1026D">
        <w:rPr>
          <w:rFonts w:asciiTheme="majorHAnsi" w:hAnsiTheme="majorHAnsi" w:cstheme="majorHAnsi"/>
          <w:sz w:val="22"/>
          <w:szCs w:val="22"/>
        </w:rPr>
        <w:t xml:space="preserve">The Vision </w:t>
      </w:r>
      <w:r w:rsidR="003B0750">
        <w:rPr>
          <w:rFonts w:asciiTheme="majorHAnsi" w:hAnsiTheme="majorHAnsi" w:cstheme="majorHAnsi"/>
          <w:sz w:val="22"/>
          <w:szCs w:val="22"/>
        </w:rPr>
        <w:t xml:space="preserve">2020 </w:t>
      </w:r>
      <w:r w:rsidR="00D1026D">
        <w:rPr>
          <w:rFonts w:asciiTheme="majorHAnsi" w:hAnsiTheme="majorHAnsi" w:cstheme="majorHAnsi"/>
          <w:sz w:val="22"/>
          <w:szCs w:val="22"/>
        </w:rPr>
        <w:t xml:space="preserve">Statement </w:t>
      </w:r>
      <w:r w:rsidR="003B5529">
        <w:rPr>
          <w:rFonts w:asciiTheme="majorHAnsi" w:hAnsiTheme="majorHAnsi" w:cstheme="majorHAnsi"/>
          <w:sz w:val="22"/>
          <w:szCs w:val="22"/>
        </w:rPr>
        <w:t>also underwent a desktop review, done by the original author of the document.  Current participants in each of the 16 sectors were interviewed during the review, and it was basically found that the dreams in Vision 2020 were holding true</w:t>
      </w:r>
      <w:r w:rsidR="00B67431">
        <w:rPr>
          <w:rFonts w:asciiTheme="majorHAnsi" w:hAnsiTheme="majorHAnsi" w:cstheme="majorHAnsi"/>
          <w:sz w:val="22"/>
          <w:szCs w:val="22"/>
        </w:rPr>
        <w:t xml:space="preserve">.  A stronger emphasis did emerge regarding the climate and how changes should be considered.  </w:t>
      </w:r>
      <w:r w:rsidR="003B5529">
        <w:rPr>
          <w:rFonts w:asciiTheme="majorHAnsi" w:hAnsiTheme="majorHAnsi" w:cstheme="majorHAnsi"/>
          <w:sz w:val="22"/>
          <w:szCs w:val="22"/>
        </w:rPr>
        <w:t xml:space="preserve">This visioning document </w:t>
      </w:r>
      <w:r w:rsidR="00FD2EDF">
        <w:rPr>
          <w:rFonts w:asciiTheme="majorHAnsi" w:hAnsiTheme="majorHAnsi" w:cstheme="majorHAnsi"/>
          <w:sz w:val="22"/>
          <w:szCs w:val="22"/>
        </w:rPr>
        <w:t>was reviewed by members of a coalition of the Hornby Island Residents and Ratepayers Association and the Hornby Island Community Economic Enhancement Corporation.</w:t>
      </w:r>
    </w:p>
    <w:p w14:paraId="361CFDA1" w14:textId="77777777" w:rsidR="00B67431" w:rsidRDefault="00B67431" w:rsidP="003D193F">
      <w:pPr>
        <w:pStyle w:val="NormalWeb"/>
        <w:spacing w:before="0" w:beforeAutospacing="0" w:after="0" w:afterAutospacing="0"/>
        <w:textAlignment w:val="baseline"/>
        <w:rPr>
          <w:rFonts w:asciiTheme="majorHAnsi" w:hAnsiTheme="majorHAnsi" w:cstheme="majorHAnsi"/>
          <w:sz w:val="22"/>
          <w:szCs w:val="22"/>
        </w:rPr>
      </w:pPr>
    </w:p>
    <w:p w14:paraId="4D793DF1" w14:textId="2884C51F" w:rsidR="00B67431" w:rsidRDefault="00B67431" w:rsidP="003D193F">
      <w:pPr>
        <w:pStyle w:val="NormalWeb"/>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 xml:space="preserve">In the Fall of 2023, HICEEC successfully applied to ICET for a grant to also create a new Economic Development Strategy.  </w:t>
      </w:r>
      <w:r w:rsidR="00FD2EDF">
        <w:rPr>
          <w:rFonts w:asciiTheme="majorHAnsi" w:hAnsiTheme="majorHAnsi" w:cstheme="majorHAnsi"/>
          <w:sz w:val="22"/>
          <w:szCs w:val="22"/>
        </w:rPr>
        <w:t xml:space="preserve">Ross Birchall, the principal of </w:t>
      </w:r>
      <w:r>
        <w:rPr>
          <w:rFonts w:asciiTheme="majorHAnsi" w:hAnsiTheme="majorHAnsi" w:cstheme="majorHAnsi"/>
          <w:sz w:val="22"/>
          <w:szCs w:val="22"/>
        </w:rPr>
        <w:t>Wellesley Consulting Group</w:t>
      </w:r>
      <w:r w:rsidR="00FD2EDF">
        <w:rPr>
          <w:rFonts w:asciiTheme="majorHAnsi" w:hAnsiTheme="majorHAnsi" w:cstheme="majorHAnsi"/>
          <w:sz w:val="22"/>
          <w:szCs w:val="22"/>
        </w:rPr>
        <w:t xml:space="preserve"> (WCG) was engaged to oversee the work.  Extensive community engagement was undertaken by WCG, with oversight by HICEEC.  The engagements were in person and through an online survey, from Sept 2023 until early in 2024.  </w:t>
      </w:r>
      <w:proofErr w:type="gramStart"/>
      <w:r w:rsidR="00FD2EDF">
        <w:rPr>
          <w:rFonts w:asciiTheme="majorHAnsi" w:hAnsiTheme="majorHAnsi" w:cstheme="majorHAnsi"/>
          <w:sz w:val="22"/>
          <w:szCs w:val="22"/>
        </w:rPr>
        <w:t>Unfortunately</w:t>
      </w:r>
      <w:proofErr w:type="gramEnd"/>
      <w:r w:rsidR="00FD2EDF">
        <w:rPr>
          <w:rFonts w:asciiTheme="majorHAnsi" w:hAnsiTheme="majorHAnsi" w:cstheme="majorHAnsi"/>
          <w:sz w:val="22"/>
          <w:szCs w:val="22"/>
        </w:rPr>
        <w:t xml:space="preserve"> </w:t>
      </w:r>
      <w:r w:rsidR="00F712FF">
        <w:rPr>
          <w:rFonts w:asciiTheme="majorHAnsi" w:hAnsiTheme="majorHAnsi" w:cstheme="majorHAnsi"/>
          <w:sz w:val="22"/>
          <w:szCs w:val="22"/>
        </w:rPr>
        <w:t xml:space="preserve">some citizens experienced </w:t>
      </w:r>
      <w:r w:rsidR="00FD2EDF">
        <w:rPr>
          <w:rFonts w:asciiTheme="majorHAnsi" w:hAnsiTheme="majorHAnsi" w:cstheme="majorHAnsi"/>
          <w:sz w:val="22"/>
          <w:szCs w:val="22"/>
        </w:rPr>
        <w:t>“battle fatigue” result</w:t>
      </w:r>
      <w:r w:rsidR="00F712FF">
        <w:rPr>
          <w:rFonts w:asciiTheme="majorHAnsi" w:hAnsiTheme="majorHAnsi" w:cstheme="majorHAnsi"/>
          <w:sz w:val="22"/>
          <w:szCs w:val="22"/>
        </w:rPr>
        <w:t>ing</w:t>
      </w:r>
      <w:r w:rsidR="00FD2EDF">
        <w:rPr>
          <w:rFonts w:asciiTheme="majorHAnsi" w:hAnsiTheme="majorHAnsi" w:cstheme="majorHAnsi"/>
          <w:sz w:val="22"/>
          <w:szCs w:val="22"/>
        </w:rPr>
        <w:t xml:space="preserve"> from “yet another study”</w:t>
      </w:r>
      <w:r w:rsidR="00F712FF">
        <w:rPr>
          <w:rFonts w:asciiTheme="majorHAnsi" w:hAnsiTheme="majorHAnsi" w:cstheme="majorHAnsi"/>
          <w:sz w:val="22"/>
          <w:szCs w:val="22"/>
        </w:rPr>
        <w:t xml:space="preserve"> with many of the Hornby business community not showing up.  </w:t>
      </w:r>
      <w:r w:rsidR="00FD2EDF">
        <w:rPr>
          <w:rFonts w:asciiTheme="majorHAnsi" w:hAnsiTheme="majorHAnsi" w:cstheme="majorHAnsi"/>
          <w:sz w:val="22"/>
          <w:szCs w:val="22"/>
        </w:rPr>
        <w:t xml:space="preserve">This work is currently “in limbo” with our lawyers anticipating fulfillment of the contract, and completion of the ICET requirements, with a November of 2024 delivery date.  </w:t>
      </w:r>
      <w:r>
        <w:rPr>
          <w:rFonts w:asciiTheme="majorHAnsi" w:hAnsiTheme="majorHAnsi" w:cstheme="majorHAnsi"/>
          <w:sz w:val="22"/>
          <w:szCs w:val="22"/>
        </w:rPr>
        <w:t xml:space="preserve"> </w:t>
      </w:r>
    </w:p>
    <w:p w14:paraId="5899B6C4" w14:textId="77777777" w:rsidR="00F712FF" w:rsidRDefault="00F712FF" w:rsidP="003D193F">
      <w:pPr>
        <w:pStyle w:val="NormalWeb"/>
        <w:spacing w:before="0" w:beforeAutospacing="0" w:after="0" w:afterAutospacing="0"/>
        <w:textAlignment w:val="baseline"/>
        <w:rPr>
          <w:rFonts w:asciiTheme="majorHAnsi" w:hAnsiTheme="majorHAnsi" w:cstheme="majorHAnsi"/>
          <w:sz w:val="22"/>
          <w:szCs w:val="22"/>
        </w:rPr>
      </w:pPr>
    </w:p>
    <w:p w14:paraId="13D4F394" w14:textId="76F89A93" w:rsidR="00F712FF" w:rsidRDefault="00F712FF" w:rsidP="003D193F">
      <w:pPr>
        <w:pStyle w:val="NormalWeb"/>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 xml:space="preserve">A more successful way to re-engage with the economic sector on Hornby has developed at the twice annual “Mixers” that HICEEC organizes to bring people together to network with our Board, and each other.  With attendance regularly at over 50 participants, it is an avenue to keep the pulse of the Hornby businesses and active non-profit organizations.  </w:t>
      </w:r>
    </w:p>
    <w:p w14:paraId="1B1F7E9D" w14:textId="77777777" w:rsidR="00B67431" w:rsidRDefault="00B67431" w:rsidP="003D193F">
      <w:pPr>
        <w:pStyle w:val="NormalWeb"/>
        <w:spacing w:before="0" w:beforeAutospacing="0" w:after="0" w:afterAutospacing="0"/>
        <w:textAlignment w:val="baseline"/>
        <w:rPr>
          <w:rFonts w:asciiTheme="majorHAnsi" w:hAnsiTheme="majorHAnsi" w:cstheme="majorHAnsi"/>
          <w:sz w:val="22"/>
          <w:szCs w:val="22"/>
        </w:rPr>
      </w:pPr>
    </w:p>
    <w:p w14:paraId="3AA4C123" w14:textId="3F4A294E" w:rsidR="003D193F" w:rsidRDefault="003B5529" w:rsidP="003D193F">
      <w:pPr>
        <w:pStyle w:val="NormalWeb"/>
        <w:spacing w:before="0" w:beforeAutospacing="0" w:after="0" w:afterAutospacing="0"/>
        <w:textAlignment w:val="baseline"/>
        <w:rPr>
          <w:rFonts w:asciiTheme="majorHAnsi" w:eastAsiaTheme="minorEastAsia" w:hAnsiTheme="majorHAnsi" w:cstheme="majorHAnsi"/>
          <w:color w:val="000000" w:themeColor="text1"/>
          <w:kern w:val="24"/>
          <w:sz w:val="22"/>
          <w:szCs w:val="22"/>
        </w:rPr>
      </w:pPr>
      <w:r>
        <w:rPr>
          <w:rFonts w:asciiTheme="majorHAnsi" w:hAnsiTheme="majorHAnsi" w:cstheme="majorHAnsi"/>
          <w:sz w:val="22"/>
          <w:szCs w:val="22"/>
        </w:rPr>
        <w:t>At HICEEC, w</w:t>
      </w:r>
      <w:r w:rsidR="003D193F" w:rsidRPr="003D193F">
        <w:rPr>
          <w:rFonts w:asciiTheme="majorHAnsi" w:hAnsiTheme="majorHAnsi" w:cstheme="majorHAnsi"/>
          <w:sz w:val="22"/>
          <w:szCs w:val="22"/>
        </w:rPr>
        <w:t xml:space="preserve">e remain committed to the overall well-being of our community, including </w:t>
      </w:r>
      <w:r w:rsidR="003D193F" w:rsidRPr="003D193F">
        <w:rPr>
          <w:rFonts w:asciiTheme="majorHAnsi" w:eastAsiaTheme="minorEastAsia" w:hAnsiTheme="majorHAnsi" w:cstheme="majorHAnsi"/>
          <w:color w:val="000000" w:themeColor="text1"/>
          <w:kern w:val="24"/>
          <w:sz w:val="22"/>
          <w:szCs w:val="22"/>
        </w:rPr>
        <w:t>cultural vitality, social equity, environmental sustainability &amp; economic prosperity</w:t>
      </w:r>
      <w:r w:rsidR="003D193F">
        <w:rPr>
          <w:rFonts w:asciiTheme="majorHAnsi" w:eastAsiaTheme="minorEastAsia" w:hAnsiTheme="majorHAnsi" w:cstheme="majorHAnsi"/>
          <w:color w:val="000000" w:themeColor="text1"/>
          <w:kern w:val="24"/>
          <w:sz w:val="22"/>
          <w:szCs w:val="22"/>
        </w:rPr>
        <w:t>.</w:t>
      </w:r>
    </w:p>
    <w:p w14:paraId="747E2A07" w14:textId="3BD2FC4A" w:rsidR="003D193F" w:rsidRDefault="003D193F" w:rsidP="003D193F">
      <w:pPr>
        <w:pStyle w:val="NormalWeb"/>
        <w:spacing w:before="0" w:beforeAutospacing="0" w:after="0" w:afterAutospacing="0"/>
        <w:textAlignment w:val="baseline"/>
        <w:rPr>
          <w:rFonts w:asciiTheme="majorHAnsi" w:eastAsiaTheme="minorEastAsia" w:hAnsiTheme="majorHAnsi" w:cstheme="majorHAnsi"/>
          <w:color w:val="000000" w:themeColor="text1"/>
          <w:kern w:val="24"/>
          <w:sz w:val="22"/>
          <w:szCs w:val="22"/>
        </w:rPr>
      </w:pPr>
    </w:p>
    <w:p w14:paraId="4D46F7B3" w14:textId="1F7B1F50" w:rsidR="00345C97" w:rsidRDefault="00F712FF" w:rsidP="003D193F">
      <w:pPr>
        <w:pStyle w:val="NormalWeb"/>
        <w:spacing w:before="0" w:beforeAutospacing="0" w:after="0" w:afterAutospacing="0"/>
        <w:textAlignment w:val="baseline"/>
        <w:rPr>
          <w:rFonts w:asciiTheme="majorHAnsi" w:eastAsiaTheme="minorEastAsia" w:hAnsiTheme="majorHAnsi" w:cstheme="majorHAnsi"/>
          <w:color w:val="000000" w:themeColor="text1"/>
          <w:kern w:val="24"/>
          <w:sz w:val="22"/>
          <w:szCs w:val="22"/>
        </w:rPr>
      </w:pPr>
      <w:r>
        <w:rPr>
          <w:rFonts w:asciiTheme="majorHAnsi" w:eastAsiaTheme="minorEastAsia" w:hAnsiTheme="majorHAnsi" w:cstheme="majorHAnsi"/>
          <w:color w:val="000000" w:themeColor="text1"/>
          <w:kern w:val="24"/>
          <w:sz w:val="22"/>
          <w:szCs w:val="22"/>
        </w:rPr>
        <w:t>Having a solid foundation</w:t>
      </w:r>
      <w:r w:rsidR="003B5529">
        <w:rPr>
          <w:rFonts w:asciiTheme="majorHAnsi" w:eastAsiaTheme="minorEastAsia" w:hAnsiTheme="majorHAnsi" w:cstheme="majorHAnsi"/>
          <w:color w:val="000000" w:themeColor="text1"/>
          <w:kern w:val="24"/>
          <w:sz w:val="22"/>
          <w:szCs w:val="22"/>
        </w:rPr>
        <w:t xml:space="preserve"> for our work, </w:t>
      </w:r>
      <w:r>
        <w:rPr>
          <w:rFonts w:asciiTheme="majorHAnsi" w:eastAsiaTheme="minorEastAsia" w:hAnsiTheme="majorHAnsi" w:cstheme="majorHAnsi"/>
          <w:color w:val="000000" w:themeColor="text1"/>
          <w:kern w:val="24"/>
          <w:sz w:val="22"/>
          <w:szCs w:val="22"/>
        </w:rPr>
        <w:t xml:space="preserve">allows for resilience and some flexibility in </w:t>
      </w:r>
      <w:r w:rsidR="003D193F">
        <w:rPr>
          <w:rFonts w:asciiTheme="majorHAnsi" w:eastAsiaTheme="minorEastAsia" w:hAnsiTheme="majorHAnsi" w:cstheme="majorHAnsi"/>
          <w:color w:val="000000" w:themeColor="text1"/>
          <w:kern w:val="24"/>
          <w:sz w:val="22"/>
          <w:szCs w:val="22"/>
        </w:rPr>
        <w:t>priorities</w:t>
      </w:r>
      <w:r>
        <w:rPr>
          <w:rFonts w:asciiTheme="majorHAnsi" w:eastAsiaTheme="minorEastAsia" w:hAnsiTheme="majorHAnsi" w:cstheme="majorHAnsi"/>
          <w:color w:val="000000" w:themeColor="text1"/>
          <w:kern w:val="24"/>
          <w:sz w:val="22"/>
          <w:szCs w:val="22"/>
        </w:rPr>
        <w:t xml:space="preserve">.  </w:t>
      </w:r>
      <w:r w:rsidR="003B5529">
        <w:rPr>
          <w:rFonts w:asciiTheme="majorHAnsi" w:eastAsiaTheme="minorEastAsia" w:hAnsiTheme="majorHAnsi" w:cstheme="majorHAnsi"/>
          <w:color w:val="000000" w:themeColor="text1"/>
          <w:kern w:val="24"/>
          <w:sz w:val="22"/>
          <w:szCs w:val="22"/>
        </w:rPr>
        <w:t>W</w:t>
      </w:r>
      <w:r w:rsidR="00D1026D">
        <w:rPr>
          <w:rFonts w:asciiTheme="majorHAnsi" w:eastAsiaTheme="minorEastAsia" w:hAnsiTheme="majorHAnsi" w:cstheme="majorHAnsi"/>
          <w:color w:val="000000" w:themeColor="text1"/>
          <w:kern w:val="24"/>
          <w:sz w:val="22"/>
          <w:szCs w:val="22"/>
        </w:rPr>
        <w:t>e hold a steady hand on steering the ship.  This Annual P</w:t>
      </w:r>
      <w:r w:rsidR="003D193F">
        <w:rPr>
          <w:rFonts w:asciiTheme="majorHAnsi" w:eastAsiaTheme="minorEastAsia" w:hAnsiTheme="majorHAnsi" w:cstheme="majorHAnsi"/>
          <w:color w:val="000000" w:themeColor="text1"/>
          <w:kern w:val="24"/>
          <w:sz w:val="22"/>
          <w:szCs w:val="22"/>
        </w:rPr>
        <w:t xml:space="preserve">lan, and included budget, have been prepared to meet our obligations under our contract for service </w:t>
      </w:r>
      <w:r w:rsidR="00D2250D">
        <w:rPr>
          <w:rFonts w:asciiTheme="majorHAnsi" w:eastAsiaTheme="minorEastAsia" w:hAnsiTheme="majorHAnsi" w:cstheme="majorHAnsi"/>
          <w:color w:val="000000" w:themeColor="text1"/>
          <w:kern w:val="24"/>
          <w:sz w:val="22"/>
          <w:szCs w:val="22"/>
        </w:rPr>
        <w:t>in 202</w:t>
      </w:r>
      <w:r>
        <w:rPr>
          <w:rFonts w:asciiTheme="majorHAnsi" w:eastAsiaTheme="minorEastAsia" w:hAnsiTheme="majorHAnsi" w:cstheme="majorHAnsi"/>
          <w:color w:val="000000" w:themeColor="text1"/>
          <w:kern w:val="24"/>
          <w:sz w:val="22"/>
          <w:szCs w:val="22"/>
        </w:rPr>
        <w:t>5</w:t>
      </w:r>
      <w:r w:rsidR="003B5529">
        <w:rPr>
          <w:rFonts w:asciiTheme="majorHAnsi" w:eastAsiaTheme="minorEastAsia" w:hAnsiTheme="majorHAnsi" w:cstheme="majorHAnsi"/>
          <w:color w:val="000000" w:themeColor="text1"/>
          <w:kern w:val="24"/>
          <w:sz w:val="22"/>
          <w:szCs w:val="22"/>
        </w:rPr>
        <w:t xml:space="preserve"> </w:t>
      </w:r>
      <w:r w:rsidR="003D193F">
        <w:rPr>
          <w:rFonts w:asciiTheme="majorHAnsi" w:eastAsiaTheme="minorEastAsia" w:hAnsiTheme="majorHAnsi" w:cstheme="majorHAnsi"/>
          <w:color w:val="000000" w:themeColor="text1"/>
          <w:kern w:val="24"/>
          <w:sz w:val="22"/>
          <w:szCs w:val="22"/>
        </w:rPr>
        <w:t>with the Comox Valley Regional District.</w:t>
      </w:r>
    </w:p>
    <w:p w14:paraId="7C203649" w14:textId="6698C4FC" w:rsidR="00E55E7A" w:rsidRDefault="00345C97" w:rsidP="00014C92">
      <w:pPr>
        <w:pStyle w:val="NormalWeb"/>
        <w:textAlignment w:val="baseline"/>
        <w:rPr>
          <w:rFonts w:asciiTheme="majorHAnsi" w:hAnsiTheme="majorHAnsi" w:cstheme="majorHAnsi"/>
          <w:sz w:val="22"/>
          <w:szCs w:val="22"/>
        </w:rPr>
      </w:pPr>
      <w:r w:rsidRPr="00345C97">
        <w:rPr>
          <w:rFonts w:asciiTheme="majorHAnsi" w:hAnsiTheme="majorHAnsi" w:cstheme="majorHAnsi"/>
          <w:sz w:val="22"/>
          <w:szCs w:val="22"/>
        </w:rPr>
        <w:t xml:space="preserve">NOTE TO HICEEC READERS: </w:t>
      </w:r>
      <w:r>
        <w:rPr>
          <w:rFonts w:asciiTheme="majorHAnsi" w:hAnsiTheme="majorHAnsi" w:cstheme="majorHAnsi"/>
          <w:sz w:val="22"/>
          <w:szCs w:val="22"/>
        </w:rPr>
        <w:t xml:space="preserve">The concepts of growth and expansion need to be refined and reflected upon.  Instead of growth, some ecological economists prefer the word </w:t>
      </w:r>
      <w:r w:rsidRPr="00345C97">
        <w:rPr>
          <w:rFonts w:asciiTheme="majorHAnsi" w:hAnsiTheme="majorHAnsi" w:cstheme="majorHAnsi"/>
          <w:i/>
          <w:iCs/>
          <w:sz w:val="22"/>
          <w:szCs w:val="22"/>
        </w:rPr>
        <w:t>development</w:t>
      </w:r>
      <w:r>
        <w:rPr>
          <w:rFonts w:asciiTheme="majorHAnsi" w:hAnsiTheme="majorHAnsi" w:cstheme="majorHAnsi"/>
          <w:sz w:val="22"/>
          <w:szCs w:val="22"/>
        </w:rPr>
        <w:t xml:space="preserve">, using it as we would when we say </w:t>
      </w:r>
      <w:r w:rsidRPr="00345C97">
        <w:rPr>
          <w:rFonts w:asciiTheme="majorHAnsi" w:hAnsiTheme="majorHAnsi" w:cstheme="majorHAnsi"/>
          <w:i/>
          <w:iCs/>
          <w:sz w:val="22"/>
          <w:szCs w:val="22"/>
        </w:rPr>
        <w:t>personal development</w:t>
      </w:r>
      <w:r>
        <w:rPr>
          <w:rFonts w:asciiTheme="majorHAnsi" w:hAnsiTheme="majorHAnsi" w:cstheme="majorHAnsi"/>
          <w:sz w:val="22"/>
          <w:szCs w:val="22"/>
        </w:rPr>
        <w:t>. That is, they think not of more but of better.  Usually that means doing many of the things we do now but using fewer resources.  A good example of that is the high-speed internet project where we will not only have a better service, but it will be done with less physical destruction to the natural environment</w:t>
      </w:r>
      <w:r w:rsidR="00F712FF">
        <w:rPr>
          <w:rFonts w:asciiTheme="majorHAnsi" w:hAnsiTheme="majorHAnsi" w:cstheme="majorHAnsi"/>
          <w:sz w:val="22"/>
          <w:szCs w:val="22"/>
        </w:rPr>
        <w:t xml:space="preserve"> than competing alternatives like Starlink.</w:t>
      </w:r>
      <w:r>
        <w:rPr>
          <w:rFonts w:asciiTheme="majorHAnsi" w:hAnsiTheme="majorHAnsi" w:cstheme="majorHAnsi"/>
          <w:sz w:val="22"/>
          <w:szCs w:val="22"/>
        </w:rPr>
        <w:t xml:space="preserve">  Similarly, seasonal workers if property housed, would be less of a threat to our natural environment.  And shoulder season development would use Hornby resources that would otherwise be idle.</w:t>
      </w:r>
    </w:p>
    <w:p w14:paraId="09EB71F7" w14:textId="12F6D759" w:rsidR="007664BC" w:rsidRPr="00014C92" w:rsidRDefault="007664BC" w:rsidP="00014C92">
      <w:pPr>
        <w:pStyle w:val="NormalWeb"/>
        <w:textAlignment w:val="baseline"/>
        <w:rPr>
          <w:rFonts w:asciiTheme="majorHAnsi" w:hAnsiTheme="majorHAnsi" w:cstheme="majorHAnsi"/>
          <w:sz w:val="22"/>
          <w:szCs w:val="22"/>
        </w:rPr>
      </w:pPr>
      <w:r>
        <w:rPr>
          <w:rFonts w:asciiTheme="majorHAnsi" w:hAnsiTheme="majorHAnsi" w:cstheme="majorHAnsi"/>
          <w:sz w:val="22"/>
          <w:szCs w:val="22"/>
        </w:rPr>
        <w:t xml:space="preserve">This plan is based on our best expectations at the time of submission, HICEEC reserves the right to be flexible and reallocate funds between initiatives in the case of unanticipated changes to budgets and priorities during the year.  </w:t>
      </w:r>
    </w:p>
    <w:p w14:paraId="74106747" w14:textId="66DB629B" w:rsidR="00850067" w:rsidRPr="00D74029" w:rsidRDefault="00850067" w:rsidP="00E55E7A">
      <w:pPr>
        <w:autoSpaceDN w:val="0"/>
        <w:adjustRightInd w:val="0"/>
        <w:spacing w:line="360" w:lineRule="auto"/>
        <w:rPr>
          <w:rFonts w:cs="Arial"/>
          <w:u w:val="single"/>
        </w:rPr>
      </w:pPr>
      <w:r w:rsidRPr="005D63EB">
        <w:rPr>
          <w:rFonts w:cs="Arial"/>
          <w:b/>
          <w:bCs/>
          <w:u w:val="single"/>
        </w:rPr>
        <w:t>HICEEC Highlight of 202</w:t>
      </w:r>
      <w:r w:rsidR="00F712FF">
        <w:rPr>
          <w:rFonts w:cs="Arial"/>
          <w:b/>
          <w:bCs/>
          <w:u w:val="single"/>
        </w:rPr>
        <w:t>4</w:t>
      </w:r>
      <w:r w:rsidRPr="005D63EB">
        <w:rPr>
          <w:rFonts w:cs="Arial"/>
          <w:b/>
          <w:bCs/>
          <w:u w:val="single"/>
        </w:rPr>
        <w:t xml:space="preserve">, will lead to </w:t>
      </w:r>
      <w:r w:rsidR="005D63EB" w:rsidRPr="005D63EB">
        <w:rPr>
          <w:rFonts w:cs="Arial"/>
          <w:b/>
          <w:bCs/>
          <w:u w:val="single"/>
        </w:rPr>
        <w:t xml:space="preserve">finalizing </w:t>
      </w:r>
      <w:r w:rsidRPr="005D63EB">
        <w:rPr>
          <w:rFonts w:cs="Arial"/>
          <w:b/>
          <w:bCs/>
          <w:u w:val="single"/>
        </w:rPr>
        <w:t>work in 202</w:t>
      </w:r>
      <w:r w:rsidR="00F712FF">
        <w:rPr>
          <w:rFonts w:cs="Arial"/>
          <w:b/>
          <w:bCs/>
          <w:u w:val="single"/>
        </w:rPr>
        <w:t>5</w:t>
      </w:r>
      <w:r w:rsidRPr="00D74029">
        <w:rPr>
          <w:rFonts w:cs="Arial"/>
          <w:u w:val="single"/>
        </w:rPr>
        <w:t xml:space="preserve">: </w:t>
      </w:r>
    </w:p>
    <w:p w14:paraId="5F32EB45" w14:textId="12F87DA2" w:rsidR="003020A8" w:rsidRDefault="003020A8" w:rsidP="00E55E7A">
      <w:pPr>
        <w:autoSpaceDN w:val="0"/>
        <w:adjustRightInd w:val="0"/>
        <w:spacing w:line="360" w:lineRule="auto"/>
        <w:rPr>
          <w:rFonts w:cs="Arial"/>
        </w:rPr>
      </w:pPr>
      <w:r>
        <w:rPr>
          <w:rFonts w:cs="Arial"/>
        </w:rPr>
        <w:t xml:space="preserve">In 2017, HICEEC set their target to improve internet service on Hornby Island.  The primary service provider at that time was Telus.  The system was based on out-dated, copper wire, technology.  Through lobbying Telus, service was upgraded to the SW corner of the Island.  But simply put, it was too little and too late.  When the </w:t>
      </w:r>
      <w:r>
        <w:rPr>
          <w:rFonts w:cs="Arial"/>
        </w:rPr>
        <w:lastRenderedPageBreak/>
        <w:t>Provincial Connected Coast project was introduced HICEEC lobbied hard to be included in the installation of sub sea, high speed fibre-optic internet to be brought to the Island.</w:t>
      </w:r>
    </w:p>
    <w:p w14:paraId="0DF11CFE" w14:textId="52C56741" w:rsidR="003020A8" w:rsidRDefault="003020A8" w:rsidP="00E55E7A">
      <w:pPr>
        <w:autoSpaceDN w:val="0"/>
        <w:adjustRightInd w:val="0"/>
        <w:spacing w:line="360" w:lineRule="auto"/>
        <w:rPr>
          <w:rFonts w:cs="Arial"/>
        </w:rPr>
      </w:pPr>
      <w:r>
        <w:rPr>
          <w:rFonts w:cs="Arial"/>
        </w:rPr>
        <w:t xml:space="preserve">One of the key moves, in the next several years, was joining forces with our neighbouring Island. </w:t>
      </w:r>
      <w:r w:rsidR="00850067" w:rsidRPr="00850067">
        <w:rPr>
          <w:rFonts w:cs="Arial"/>
        </w:rPr>
        <w:t xml:space="preserve"> Denman Island Residents Association and the Hornby Island Community Economic Enhancement Corporation formed the Hornby Denman Internet Committee</w:t>
      </w:r>
      <w:r w:rsidR="00850067">
        <w:rPr>
          <w:rFonts w:cs="Arial"/>
        </w:rPr>
        <w:t xml:space="preserve"> to address the chronic, inadequate internet service on the Islands.  For more information</w:t>
      </w:r>
      <w:r>
        <w:rPr>
          <w:rFonts w:cs="Arial"/>
        </w:rPr>
        <w:t xml:space="preserve"> about the journey, visit</w:t>
      </w:r>
      <w:r w:rsidR="00850067">
        <w:rPr>
          <w:rFonts w:cs="Arial"/>
        </w:rPr>
        <w:t xml:space="preserve">:  </w:t>
      </w:r>
      <w:hyperlink r:id="rId25" w:history="1">
        <w:r w:rsidR="009C4EFA" w:rsidRPr="00456AD1">
          <w:rPr>
            <w:rStyle w:val="Hyperlink"/>
            <w:rFonts w:cs="Arial"/>
          </w:rPr>
          <w:t>www.HornbyDenmanInternet.com</w:t>
        </w:r>
      </w:hyperlink>
      <w:r w:rsidR="009C4EFA">
        <w:rPr>
          <w:rFonts w:cs="Arial"/>
        </w:rPr>
        <w:t xml:space="preserve">.  </w:t>
      </w:r>
    </w:p>
    <w:p w14:paraId="02061CEF" w14:textId="248DE566" w:rsidR="005D63EB" w:rsidRPr="00850067" w:rsidRDefault="003020A8" w:rsidP="00E55E7A">
      <w:pPr>
        <w:autoSpaceDN w:val="0"/>
        <w:adjustRightInd w:val="0"/>
        <w:spacing w:line="360" w:lineRule="auto"/>
        <w:rPr>
          <w:rFonts w:cs="Arial"/>
        </w:rPr>
      </w:pPr>
      <w:r>
        <w:rPr>
          <w:rFonts w:cs="Arial"/>
        </w:rPr>
        <w:t>After years of planning and positioning, c</w:t>
      </w:r>
      <w:r w:rsidR="009C4EFA">
        <w:rPr>
          <w:rFonts w:cs="Arial"/>
        </w:rPr>
        <w:t xml:space="preserve">rews started work on Denman Island </w:t>
      </w:r>
      <w:r w:rsidR="005D63EB">
        <w:rPr>
          <w:rFonts w:cs="Arial"/>
        </w:rPr>
        <w:t>in 2022, and on Hornby on 2023.</w:t>
      </w:r>
      <w:r w:rsidR="00F712FF">
        <w:rPr>
          <w:rFonts w:cs="Arial"/>
        </w:rPr>
        <w:t xml:space="preserve">  </w:t>
      </w:r>
      <w:r>
        <w:rPr>
          <w:rFonts w:cs="Arial"/>
        </w:rPr>
        <w:t xml:space="preserve">Although there have been some unforeseen delays in the project around inter-governmental relations, unexpected geographic complications, delays in permitting processes, etc., the service provider, City West, has proven to be tenacious and determined.  </w:t>
      </w:r>
      <w:r w:rsidR="00F712FF">
        <w:rPr>
          <w:rFonts w:cs="Arial"/>
        </w:rPr>
        <w:t xml:space="preserve">This project has been steadily developing with civil builds </w:t>
      </w:r>
      <w:proofErr w:type="gramStart"/>
      <w:r w:rsidR="00F712FF">
        <w:rPr>
          <w:rFonts w:cs="Arial"/>
        </w:rPr>
        <w:t>continuing on</w:t>
      </w:r>
      <w:proofErr w:type="gramEnd"/>
      <w:r w:rsidR="00F712FF">
        <w:rPr>
          <w:rFonts w:cs="Arial"/>
        </w:rPr>
        <w:t xml:space="preserve"> both islands</w:t>
      </w:r>
      <w:r>
        <w:rPr>
          <w:rFonts w:cs="Arial"/>
        </w:rPr>
        <w:t xml:space="preserve"> still</w:t>
      </w:r>
      <w:r w:rsidR="00F712FF">
        <w:rPr>
          <w:rFonts w:cs="Arial"/>
        </w:rPr>
        <w:t xml:space="preserve">.  </w:t>
      </w:r>
      <w:r>
        <w:rPr>
          <w:rFonts w:cs="Arial"/>
        </w:rPr>
        <w:t>As of the Fall of 2024, t</w:t>
      </w:r>
      <w:r w:rsidR="00F712FF">
        <w:rPr>
          <w:rFonts w:cs="Arial"/>
        </w:rPr>
        <w:t xml:space="preserve">he system is “lit up” and many residents are enjoying the elevated access to the world wide </w:t>
      </w:r>
      <w:proofErr w:type="gramStart"/>
      <w:r w:rsidR="00F712FF">
        <w:rPr>
          <w:rFonts w:cs="Arial"/>
        </w:rPr>
        <w:t xml:space="preserve">web.  </w:t>
      </w:r>
      <w:r>
        <w:rPr>
          <w:rFonts w:cs="Arial"/>
        </w:rPr>
        <w:t>.</w:t>
      </w:r>
      <w:proofErr w:type="gramEnd"/>
      <w:r>
        <w:rPr>
          <w:rFonts w:cs="Arial"/>
        </w:rPr>
        <w:t xml:space="preserve">  Work continues and we</w:t>
      </w:r>
      <w:r w:rsidR="005D63EB">
        <w:rPr>
          <w:rFonts w:cs="Arial"/>
        </w:rPr>
        <w:t xml:space="preserve"> anticipate that </w:t>
      </w:r>
      <w:proofErr w:type="gramStart"/>
      <w:r>
        <w:rPr>
          <w:rFonts w:cs="Arial"/>
        </w:rPr>
        <w:t>the majority of</w:t>
      </w:r>
      <w:proofErr w:type="gramEnd"/>
      <w:r>
        <w:rPr>
          <w:rFonts w:cs="Arial"/>
        </w:rPr>
        <w:t xml:space="preserve"> residents, on </w:t>
      </w:r>
      <w:r w:rsidR="005D63EB">
        <w:rPr>
          <w:rFonts w:cs="Arial"/>
        </w:rPr>
        <w:t>both Islands</w:t>
      </w:r>
      <w:r>
        <w:rPr>
          <w:rFonts w:cs="Arial"/>
        </w:rPr>
        <w:t>,</w:t>
      </w:r>
      <w:r w:rsidR="005D63EB">
        <w:rPr>
          <w:rFonts w:cs="Arial"/>
        </w:rPr>
        <w:t xml:space="preserve"> will be </w:t>
      </w:r>
      <w:r>
        <w:rPr>
          <w:rFonts w:cs="Arial"/>
        </w:rPr>
        <w:t>served</w:t>
      </w:r>
      <w:r w:rsidR="005D63EB">
        <w:rPr>
          <w:rFonts w:cs="Arial"/>
        </w:rPr>
        <w:t xml:space="preserve"> by the Spring of 202</w:t>
      </w:r>
      <w:r w:rsidR="00F712FF">
        <w:rPr>
          <w:rFonts w:cs="Arial"/>
        </w:rPr>
        <w:t>5</w:t>
      </w:r>
      <w:r w:rsidR="005D63EB">
        <w:rPr>
          <w:rFonts w:cs="Arial"/>
        </w:rPr>
        <w:t>.</w:t>
      </w:r>
      <w:r>
        <w:rPr>
          <w:rFonts w:cs="Arial"/>
        </w:rPr>
        <w:t xml:space="preserve">  HICEEC continues to lead the liaising between the service provider and community members</w:t>
      </w:r>
      <w:r w:rsidR="00750D87">
        <w:rPr>
          <w:rFonts w:cs="Arial"/>
        </w:rPr>
        <w:t xml:space="preserve"> on Hornby</w:t>
      </w:r>
      <w:r>
        <w:rPr>
          <w:rFonts w:cs="Arial"/>
        </w:rPr>
        <w:t>.</w:t>
      </w:r>
    </w:p>
    <w:p w14:paraId="7F2D9A36" w14:textId="73455A1F" w:rsidR="00E55E7A" w:rsidRDefault="00A13D43" w:rsidP="005D63EB">
      <w:pPr>
        <w:autoSpaceDN w:val="0"/>
        <w:adjustRightInd w:val="0"/>
        <w:spacing w:line="360" w:lineRule="auto"/>
        <w:jc w:val="center"/>
        <w:rPr>
          <w:rFonts w:cs="Arial"/>
          <w:u w:val="single"/>
        </w:rPr>
      </w:pPr>
      <w:r>
        <w:rPr>
          <w:noProof/>
        </w:rPr>
        <w:drawing>
          <wp:inline distT="0" distB="0" distL="0" distR="0" wp14:anchorId="698B7070" wp14:editId="220A2BA0">
            <wp:extent cx="4495800" cy="3371850"/>
            <wp:effectExtent l="0" t="0" r="0" b="0"/>
            <wp:docPr id="32" name="Picture 32"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group of people posing for a photo&#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32076" cy="3399057"/>
                    </a:xfrm>
                    <a:prstGeom prst="rect">
                      <a:avLst/>
                    </a:prstGeom>
                    <a:noFill/>
                    <a:ln>
                      <a:noFill/>
                    </a:ln>
                  </pic:spPr>
                </pic:pic>
              </a:graphicData>
            </a:graphic>
          </wp:inline>
        </w:drawing>
      </w:r>
    </w:p>
    <w:p w14:paraId="7FC80322" w14:textId="4BE97220" w:rsidR="00E55E7A" w:rsidRDefault="00A13D43" w:rsidP="009C4EFA">
      <w:pPr>
        <w:autoSpaceDN w:val="0"/>
        <w:adjustRightInd w:val="0"/>
        <w:rPr>
          <w:rFonts w:cs="Arial"/>
        </w:rPr>
      </w:pPr>
      <w:r w:rsidRPr="00A13D43">
        <w:rPr>
          <w:rFonts w:cs="Arial"/>
        </w:rPr>
        <w:t xml:space="preserve">August 5, </w:t>
      </w:r>
      <w:proofErr w:type="gramStart"/>
      <w:r w:rsidRPr="00A13D43">
        <w:rPr>
          <w:rFonts w:cs="Arial"/>
        </w:rPr>
        <w:t>2021</w:t>
      </w:r>
      <w:proofErr w:type="gramEnd"/>
      <w:r w:rsidR="00D67FD1">
        <w:rPr>
          <w:rFonts w:cs="Arial"/>
        </w:rPr>
        <w:t xml:space="preserve"> M.L.A. Josie Osborne meets with Island leadership to announce Provincial Government funding of $5.64 million to support “last mile” internet infrastructure on Hornby and Denman Islands.</w:t>
      </w:r>
    </w:p>
    <w:p w14:paraId="6129A5CC" w14:textId="77777777" w:rsidR="00635427" w:rsidRDefault="00635427" w:rsidP="009C4EFA">
      <w:pPr>
        <w:autoSpaceDN w:val="0"/>
        <w:adjustRightInd w:val="0"/>
        <w:rPr>
          <w:rFonts w:cs="Arial"/>
        </w:rPr>
      </w:pPr>
    </w:p>
    <w:p w14:paraId="1203096E" w14:textId="77777777" w:rsidR="00635427" w:rsidRDefault="00635427" w:rsidP="009C4EFA">
      <w:pPr>
        <w:autoSpaceDN w:val="0"/>
        <w:adjustRightInd w:val="0"/>
        <w:rPr>
          <w:rFonts w:cs="Arial"/>
        </w:rPr>
      </w:pPr>
    </w:p>
    <w:p w14:paraId="6661D432" w14:textId="77777777" w:rsidR="00635427" w:rsidRDefault="00635427" w:rsidP="009C4EFA">
      <w:pPr>
        <w:autoSpaceDN w:val="0"/>
        <w:adjustRightInd w:val="0"/>
        <w:rPr>
          <w:rFonts w:cs="Arial"/>
        </w:rPr>
      </w:pPr>
    </w:p>
    <w:p w14:paraId="446623E4" w14:textId="77777777" w:rsidR="00635427" w:rsidRPr="00A13D43" w:rsidRDefault="00635427" w:rsidP="009C4EFA">
      <w:pPr>
        <w:autoSpaceDN w:val="0"/>
        <w:adjustRightInd w:val="0"/>
        <w:rPr>
          <w:rFonts w:cs="Arial"/>
        </w:rPr>
      </w:pPr>
    </w:p>
    <w:p w14:paraId="65DDCBAE" w14:textId="77777777" w:rsidR="00014C92" w:rsidRDefault="00014C92" w:rsidP="00014C92">
      <w:pPr>
        <w:pStyle w:val="NormalWeb"/>
        <w:textAlignment w:val="baseline"/>
        <w:rPr>
          <w:rFonts w:asciiTheme="majorHAnsi" w:hAnsiTheme="majorHAnsi" w:cstheme="majorHAnsi"/>
          <w:sz w:val="22"/>
          <w:szCs w:val="22"/>
        </w:rPr>
      </w:pPr>
    </w:p>
    <w:p w14:paraId="5480F9D6" w14:textId="72FD740F" w:rsidR="00014C92" w:rsidRPr="00014C92" w:rsidRDefault="00014C92" w:rsidP="00014C92">
      <w:pPr>
        <w:pStyle w:val="NormalWeb"/>
        <w:textAlignment w:val="baseline"/>
        <w:rPr>
          <w:rFonts w:asciiTheme="majorHAnsi" w:hAnsiTheme="majorHAnsi" w:cstheme="majorHAnsi"/>
          <w:b/>
          <w:bCs/>
          <w:sz w:val="44"/>
          <w:szCs w:val="44"/>
        </w:rPr>
      </w:pPr>
      <w:r w:rsidRPr="00014C92">
        <w:rPr>
          <w:rFonts w:asciiTheme="majorHAnsi" w:hAnsiTheme="majorHAnsi" w:cstheme="majorHAnsi"/>
          <w:b/>
          <w:bCs/>
          <w:sz w:val="44"/>
          <w:szCs w:val="44"/>
        </w:rPr>
        <w:t>Moving forward for 2025</w:t>
      </w:r>
    </w:p>
    <w:p w14:paraId="0DC9F295" w14:textId="37550A82" w:rsidR="00014C92" w:rsidRPr="00F712FF" w:rsidRDefault="00014C92" w:rsidP="00014C92">
      <w:pPr>
        <w:pStyle w:val="NormalWeb"/>
        <w:textAlignment w:val="baseline"/>
        <w:rPr>
          <w:rFonts w:asciiTheme="majorHAnsi" w:hAnsiTheme="majorHAnsi" w:cstheme="majorHAnsi"/>
          <w:sz w:val="22"/>
          <w:szCs w:val="22"/>
        </w:rPr>
      </w:pPr>
      <w:r>
        <w:rPr>
          <w:rFonts w:asciiTheme="majorHAnsi" w:hAnsiTheme="majorHAnsi" w:cstheme="majorHAnsi"/>
          <w:sz w:val="22"/>
          <w:szCs w:val="22"/>
        </w:rPr>
        <w:t>Our work can be categorized into the following areas:</w:t>
      </w:r>
    </w:p>
    <w:p w14:paraId="176BFB59" w14:textId="77777777" w:rsidR="00014C92" w:rsidRPr="00B53AA1" w:rsidRDefault="00014C92" w:rsidP="00014C92">
      <w:pPr>
        <w:autoSpaceDN w:val="0"/>
        <w:adjustRightInd w:val="0"/>
        <w:spacing w:line="360" w:lineRule="auto"/>
        <w:rPr>
          <w:rFonts w:cs="Arial"/>
          <w:b/>
          <w:u w:val="single"/>
        </w:rPr>
      </w:pPr>
      <w:r>
        <w:rPr>
          <w:rFonts w:cs="Arial"/>
          <w:b/>
          <w:u w:val="single"/>
        </w:rPr>
        <w:t>Thematic 1</w:t>
      </w:r>
      <w:bookmarkStart w:id="1" w:name="_Hlk85032415"/>
      <w:r>
        <w:rPr>
          <w:rFonts w:cs="Arial"/>
          <w:b/>
          <w:u w:val="single"/>
        </w:rPr>
        <w:t>:  Develop a Sustainable Economy</w:t>
      </w:r>
      <w:bookmarkEnd w:id="1"/>
    </w:p>
    <w:p w14:paraId="2496482C" w14:textId="77777777" w:rsidR="00014C92" w:rsidRDefault="00014C92" w:rsidP="00014C92">
      <w:pPr>
        <w:pStyle w:val="ListParagraph"/>
        <w:numPr>
          <w:ilvl w:val="0"/>
          <w:numId w:val="4"/>
        </w:numPr>
        <w:autoSpaceDE w:val="0"/>
        <w:autoSpaceDN w:val="0"/>
        <w:adjustRightInd w:val="0"/>
        <w:spacing w:line="360" w:lineRule="auto"/>
        <w:rPr>
          <w:rFonts w:cs="Arial"/>
        </w:rPr>
      </w:pPr>
      <w:r>
        <w:rPr>
          <w:rFonts w:cs="Arial"/>
        </w:rPr>
        <w:t>Upgrade internet infrastructure</w:t>
      </w:r>
    </w:p>
    <w:p w14:paraId="345B745C" w14:textId="77777777" w:rsidR="00014C92" w:rsidRPr="00B53AA1" w:rsidRDefault="00014C92" w:rsidP="00014C92">
      <w:pPr>
        <w:pStyle w:val="ListParagraph"/>
        <w:numPr>
          <w:ilvl w:val="0"/>
          <w:numId w:val="4"/>
        </w:numPr>
        <w:autoSpaceDE w:val="0"/>
        <w:autoSpaceDN w:val="0"/>
        <w:adjustRightInd w:val="0"/>
        <w:spacing w:line="360" w:lineRule="auto"/>
        <w:rPr>
          <w:rFonts w:cs="Arial"/>
        </w:rPr>
      </w:pPr>
      <w:r>
        <w:rPr>
          <w:rFonts w:cs="Arial"/>
        </w:rPr>
        <w:t>Increase full-time and seasonal worker housing</w:t>
      </w:r>
    </w:p>
    <w:p w14:paraId="338BC5FD" w14:textId="77777777" w:rsidR="00014C92" w:rsidRDefault="00014C92" w:rsidP="00014C92">
      <w:pPr>
        <w:pStyle w:val="ListParagraph"/>
        <w:numPr>
          <w:ilvl w:val="0"/>
          <w:numId w:val="4"/>
        </w:numPr>
        <w:autoSpaceDE w:val="0"/>
        <w:autoSpaceDN w:val="0"/>
        <w:adjustRightInd w:val="0"/>
        <w:spacing w:line="360" w:lineRule="auto"/>
        <w:rPr>
          <w:rFonts w:cs="Arial"/>
        </w:rPr>
      </w:pPr>
      <w:r>
        <w:rPr>
          <w:rFonts w:cs="Arial"/>
        </w:rPr>
        <w:t>Shoulder season development</w:t>
      </w:r>
    </w:p>
    <w:p w14:paraId="14374937" w14:textId="77777777" w:rsidR="00014C92" w:rsidRDefault="00014C92" w:rsidP="00014C92">
      <w:pPr>
        <w:pStyle w:val="ListParagraph"/>
        <w:numPr>
          <w:ilvl w:val="0"/>
          <w:numId w:val="4"/>
        </w:numPr>
        <w:autoSpaceDE w:val="0"/>
        <w:autoSpaceDN w:val="0"/>
        <w:adjustRightInd w:val="0"/>
        <w:spacing w:line="360" w:lineRule="auto"/>
        <w:rPr>
          <w:rFonts w:cs="Arial"/>
        </w:rPr>
      </w:pPr>
      <w:r>
        <w:rPr>
          <w:rFonts w:cs="Arial"/>
        </w:rPr>
        <w:t xml:space="preserve">Support for businesses  </w:t>
      </w:r>
    </w:p>
    <w:p w14:paraId="28006F57" w14:textId="77777777" w:rsidR="00014C92" w:rsidRDefault="00014C92" w:rsidP="00014C92">
      <w:pPr>
        <w:pStyle w:val="ListParagraph"/>
        <w:numPr>
          <w:ilvl w:val="0"/>
          <w:numId w:val="4"/>
        </w:numPr>
        <w:autoSpaceDE w:val="0"/>
        <w:autoSpaceDN w:val="0"/>
        <w:adjustRightInd w:val="0"/>
        <w:spacing w:line="360" w:lineRule="auto"/>
        <w:rPr>
          <w:rFonts w:cs="Arial"/>
        </w:rPr>
      </w:pPr>
      <w:r>
        <w:rPr>
          <w:rFonts w:cs="Arial"/>
        </w:rPr>
        <w:t>Support for non-profits</w:t>
      </w:r>
    </w:p>
    <w:p w14:paraId="33BC2476" w14:textId="77777777" w:rsidR="00014C92" w:rsidRDefault="00014C92" w:rsidP="00014C92">
      <w:pPr>
        <w:pStyle w:val="ListParagraph"/>
        <w:numPr>
          <w:ilvl w:val="0"/>
          <w:numId w:val="4"/>
        </w:numPr>
        <w:autoSpaceDE w:val="0"/>
        <w:autoSpaceDN w:val="0"/>
        <w:adjustRightInd w:val="0"/>
        <w:spacing w:line="360" w:lineRule="auto"/>
        <w:rPr>
          <w:rFonts w:cs="Arial"/>
        </w:rPr>
      </w:pPr>
      <w:r>
        <w:rPr>
          <w:rFonts w:cs="Arial"/>
        </w:rPr>
        <w:t>MRDT implementation</w:t>
      </w:r>
    </w:p>
    <w:p w14:paraId="53CFA420" w14:textId="77777777" w:rsidR="00014C92" w:rsidRPr="00B53AA1" w:rsidRDefault="00014C92" w:rsidP="00014C92">
      <w:pPr>
        <w:autoSpaceDN w:val="0"/>
        <w:adjustRightInd w:val="0"/>
        <w:spacing w:line="360" w:lineRule="auto"/>
        <w:rPr>
          <w:rFonts w:cs="Arial"/>
          <w:b/>
        </w:rPr>
      </w:pPr>
      <w:r>
        <w:rPr>
          <w:rFonts w:cs="Arial"/>
          <w:b/>
          <w:u w:val="single"/>
        </w:rPr>
        <w:t>Thematic 2</w:t>
      </w:r>
      <w:r w:rsidRPr="00B53AA1">
        <w:rPr>
          <w:rFonts w:cs="Arial"/>
          <w:b/>
          <w:u w:val="single"/>
        </w:rPr>
        <w:t xml:space="preserve">: </w:t>
      </w:r>
      <w:r>
        <w:rPr>
          <w:rFonts w:cs="Arial"/>
          <w:b/>
          <w:u w:val="single"/>
        </w:rPr>
        <w:t>Improve Affordability</w:t>
      </w:r>
      <w:r w:rsidRPr="00B53AA1">
        <w:rPr>
          <w:rFonts w:cs="Arial"/>
          <w:b/>
        </w:rPr>
        <w:t xml:space="preserve"> </w:t>
      </w:r>
    </w:p>
    <w:p w14:paraId="5FD8309F" w14:textId="77777777" w:rsidR="00014C92" w:rsidRPr="00487750" w:rsidRDefault="00014C92" w:rsidP="00014C92">
      <w:pPr>
        <w:pStyle w:val="ListParagraph"/>
        <w:numPr>
          <w:ilvl w:val="0"/>
          <w:numId w:val="4"/>
        </w:numPr>
        <w:autoSpaceDN w:val="0"/>
        <w:adjustRightInd w:val="0"/>
        <w:spacing w:line="360" w:lineRule="auto"/>
        <w:rPr>
          <w:rFonts w:cs="Arial"/>
          <w:u w:val="single"/>
        </w:rPr>
      </w:pPr>
      <w:r>
        <w:rPr>
          <w:rFonts w:cs="Arial"/>
        </w:rPr>
        <w:t>General Community Grants</w:t>
      </w:r>
    </w:p>
    <w:p w14:paraId="03CE2B2B" w14:textId="77777777" w:rsidR="00014C92" w:rsidRDefault="00014C92" w:rsidP="00014C92">
      <w:pPr>
        <w:pStyle w:val="ListParagraph"/>
        <w:numPr>
          <w:ilvl w:val="0"/>
          <w:numId w:val="4"/>
        </w:numPr>
        <w:autoSpaceDE w:val="0"/>
        <w:autoSpaceDN w:val="0"/>
        <w:adjustRightInd w:val="0"/>
        <w:spacing w:line="360" w:lineRule="auto"/>
        <w:rPr>
          <w:rFonts w:cs="Arial"/>
        </w:rPr>
      </w:pPr>
      <w:r>
        <w:rPr>
          <w:rFonts w:cs="Arial"/>
        </w:rPr>
        <w:t>Transportation</w:t>
      </w:r>
    </w:p>
    <w:p w14:paraId="175AB736" w14:textId="77777777" w:rsidR="00014C92" w:rsidRPr="00B53AA1" w:rsidRDefault="00014C92" w:rsidP="00014C92">
      <w:pPr>
        <w:autoSpaceDN w:val="0"/>
        <w:adjustRightInd w:val="0"/>
        <w:spacing w:line="360" w:lineRule="auto"/>
        <w:rPr>
          <w:rFonts w:cs="Arial"/>
          <w:b/>
          <w:u w:val="single"/>
        </w:rPr>
      </w:pPr>
      <w:r>
        <w:rPr>
          <w:rFonts w:cs="Arial"/>
          <w:b/>
          <w:u w:val="single"/>
        </w:rPr>
        <w:t xml:space="preserve">Thematic </w:t>
      </w:r>
      <w:r w:rsidRPr="00B53AA1">
        <w:rPr>
          <w:rFonts w:cs="Arial"/>
          <w:b/>
          <w:u w:val="single"/>
        </w:rPr>
        <w:t xml:space="preserve">3: </w:t>
      </w:r>
      <w:r>
        <w:rPr>
          <w:rFonts w:cs="Arial"/>
          <w:b/>
          <w:u w:val="single"/>
        </w:rPr>
        <w:t>Enhance Self-Sufficiency</w:t>
      </w:r>
    </w:p>
    <w:p w14:paraId="0E335B00" w14:textId="77777777" w:rsidR="00014C92" w:rsidRDefault="00014C92" w:rsidP="00014C92">
      <w:pPr>
        <w:pStyle w:val="ListParagraph"/>
        <w:numPr>
          <w:ilvl w:val="0"/>
          <w:numId w:val="4"/>
        </w:numPr>
        <w:autoSpaceDE w:val="0"/>
        <w:autoSpaceDN w:val="0"/>
        <w:adjustRightInd w:val="0"/>
        <w:spacing w:line="360" w:lineRule="auto"/>
        <w:rPr>
          <w:rFonts w:cs="Arial"/>
        </w:rPr>
      </w:pPr>
      <w:r>
        <w:rPr>
          <w:rFonts w:cs="Arial"/>
        </w:rPr>
        <w:t>Promote and Invest in Green Energy</w:t>
      </w:r>
    </w:p>
    <w:p w14:paraId="6336D44F" w14:textId="77777777" w:rsidR="00014C92" w:rsidRPr="00F712FF" w:rsidRDefault="00014C92" w:rsidP="00014C92">
      <w:pPr>
        <w:pStyle w:val="ListParagraph"/>
        <w:numPr>
          <w:ilvl w:val="0"/>
          <w:numId w:val="4"/>
        </w:numPr>
        <w:autoSpaceDE w:val="0"/>
        <w:autoSpaceDN w:val="0"/>
        <w:adjustRightInd w:val="0"/>
        <w:spacing w:line="360" w:lineRule="auto"/>
        <w:rPr>
          <w:rFonts w:cs="Arial"/>
        </w:rPr>
      </w:pPr>
      <w:r>
        <w:rPr>
          <w:rFonts w:cs="Arial"/>
        </w:rPr>
        <w:t>Promote and Invest in Food &amp; Water Sustainability</w:t>
      </w:r>
    </w:p>
    <w:p w14:paraId="497BB536" w14:textId="77777777" w:rsidR="00014C92" w:rsidRDefault="00014C92" w:rsidP="00014C92">
      <w:pPr>
        <w:autoSpaceDN w:val="0"/>
        <w:adjustRightInd w:val="0"/>
        <w:spacing w:line="360" w:lineRule="auto"/>
        <w:rPr>
          <w:rFonts w:cs="Arial"/>
          <w:b/>
          <w:u w:val="single"/>
        </w:rPr>
      </w:pPr>
      <w:r>
        <w:rPr>
          <w:rFonts w:cs="Arial"/>
          <w:b/>
          <w:u w:val="single"/>
        </w:rPr>
        <w:t>Thematic 4</w:t>
      </w:r>
      <w:r w:rsidRPr="00B53AA1">
        <w:rPr>
          <w:rFonts w:cs="Arial"/>
          <w:b/>
          <w:u w:val="single"/>
        </w:rPr>
        <w:t xml:space="preserve">: </w:t>
      </w:r>
      <w:r>
        <w:rPr>
          <w:rFonts w:cs="Arial"/>
          <w:b/>
          <w:u w:val="single"/>
        </w:rPr>
        <w:t>Provide Excellent Public Administration</w:t>
      </w:r>
    </w:p>
    <w:p w14:paraId="29E3C2A4" w14:textId="77777777" w:rsidR="00014C92" w:rsidRPr="00530F52" w:rsidRDefault="00014C92" w:rsidP="00014C92">
      <w:pPr>
        <w:pStyle w:val="ListParagraph"/>
        <w:numPr>
          <w:ilvl w:val="0"/>
          <w:numId w:val="4"/>
        </w:numPr>
        <w:autoSpaceDN w:val="0"/>
        <w:adjustRightInd w:val="0"/>
        <w:spacing w:line="360" w:lineRule="auto"/>
        <w:rPr>
          <w:rFonts w:cs="Arial"/>
          <w:u w:val="single"/>
        </w:rPr>
      </w:pPr>
      <w:r>
        <w:rPr>
          <w:rFonts w:cs="Arial"/>
        </w:rPr>
        <w:t>Collect Hornby Statistics</w:t>
      </w:r>
      <w:r w:rsidRPr="00FF27D9">
        <w:rPr>
          <w:rFonts w:cs="Arial"/>
        </w:rPr>
        <w:t xml:space="preserve"> </w:t>
      </w:r>
    </w:p>
    <w:p w14:paraId="21AEE83E" w14:textId="77777777" w:rsidR="00014C92" w:rsidRPr="00014C92" w:rsidRDefault="00014C92" w:rsidP="00014C92">
      <w:pPr>
        <w:pStyle w:val="ListParagraph"/>
        <w:numPr>
          <w:ilvl w:val="0"/>
          <w:numId w:val="4"/>
        </w:numPr>
        <w:autoSpaceDN w:val="0"/>
        <w:adjustRightInd w:val="0"/>
        <w:spacing w:line="360" w:lineRule="auto"/>
        <w:rPr>
          <w:rFonts w:cs="Arial"/>
          <w:u w:val="single"/>
        </w:rPr>
      </w:pPr>
      <w:r>
        <w:rPr>
          <w:rFonts w:cs="Arial"/>
        </w:rPr>
        <w:t>Fiscally responsible Administration (incl. Annual Plan refreshing and ongoing engagement with the community)</w:t>
      </w:r>
    </w:p>
    <w:p w14:paraId="2CB7AD40" w14:textId="77777777" w:rsidR="00014C92" w:rsidRDefault="00014C92" w:rsidP="00014C92">
      <w:pPr>
        <w:autoSpaceDN w:val="0"/>
        <w:adjustRightInd w:val="0"/>
        <w:spacing w:line="360" w:lineRule="auto"/>
        <w:rPr>
          <w:rFonts w:cs="Arial"/>
          <w:u w:val="single"/>
        </w:rPr>
      </w:pPr>
    </w:p>
    <w:p w14:paraId="726011AC" w14:textId="77777777" w:rsidR="00014C92" w:rsidRDefault="00014C92" w:rsidP="00014C92">
      <w:pPr>
        <w:autoSpaceDN w:val="0"/>
        <w:adjustRightInd w:val="0"/>
        <w:spacing w:line="360" w:lineRule="auto"/>
        <w:rPr>
          <w:rFonts w:cs="Arial"/>
          <w:u w:val="single"/>
        </w:rPr>
      </w:pPr>
    </w:p>
    <w:p w14:paraId="21E940B4" w14:textId="77777777" w:rsidR="00014C92" w:rsidRDefault="00014C92" w:rsidP="00014C92">
      <w:pPr>
        <w:autoSpaceDN w:val="0"/>
        <w:adjustRightInd w:val="0"/>
        <w:spacing w:line="360" w:lineRule="auto"/>
        <w:rPr>
          <w:rFonts w:cs="Arial"/>
          <w:u w:val="single"/>
        </w:rPr>
      </w:pPr>
    </w:p>
    <w:p w14:paraId="75487B5B" w14:textId="77777777" w:rsidR="00014C92" w:rsidRDefault="00014C92" w:rsidP="00014C92">
      <w:pPr>
        <w:autoSpaceDN w:val="0"/>
        <w:adjustRightInd w:val="0"/>
        <w:spacing w:line="360" w:lineRule="auto"/>
        <w:rPr>
          <w:rFonts w:cs="Arial"/>
          <w:u w:val="single"/>
        </w:rPr>
      </w:pPr>
    </w:p>
    <w:p w14:paraId="41D97243" w14:textId="77777777" w:rsidR="00014C92" w:rsidRDefault="00014C92" w:rsidP="00014C92">
      <w:pPr>
        <w:autoSpaceDN w:val="0"/>
        <w:adjustRightInd w:val="0"/>
        <w:spacing w:line="360" w:lineRule="auto"/>
        <w:rPr>
          <w:rFonts w:cs="Arial"/>
          <w:u w:val="single"/>
        </w:rPr>
      </w:pPr>
    </w:p>
    <w:p w14:paraId="230A0D6B" w14:textId="77777777" w:rsidR="00014C92" w:rsidRDefault="00014C92" w:rsidP="00014C92">
      <w:pPr>
        <w:autoSpaceDN w:val="0"/>
        <w:adjustRightInd w:val="0"/>
        <w:spacing w:line="360" w:lineRule="auto"/>
        <w:rPr>
          <w:rFonts w:cs="Arial"/>
          <w:u w:val="single"/>
        </w:rPr>
      </w:pPr>
    </w:p>
    <w:p w14:paraId="5ECF30E0" w14:textId="77777777" w:rsidR="00014C92" w:rsidRDefault="00014C92" w:rsidP="00014C92">
      <w:pPr>
        <w:autoSpaceDN w:val="0"/>
        <w:adjustRightInd w:val="0"/>
        <w:spacing w:line="360" w:lineRule="auto"/>
        <w:rPr>
          <w:rFonts w:cs="Arial"/>
          <w:u w:val="single"/>
        </w:rPr>
      </w:pPr>
    </w:p>
    <w:p w14:paraId="180D0658" w14:textId="77777777" w:rsidR="00014C92" w:rsidRDefault="00014C92" w:rsidP="00014C92">
      <w:pPr>
        <w:autoSpaceDN w:val="0"/>
        <w:adjustRightInd w:val="0"/>
        <w:spacing w:line="360" w:lineRule="auto"/>
        <w:rPr>
          <w:rFonts w:cs="Arial"/>
          <w:u w:val="single"/>
        </w:rPr>
      </w:pPr>
    </w:p>
    <w:p w14:paraId="43AE61CB" w14:textId="77777777" w:rsidR="00014C92" w:rsidRDefault="00014C92" w:rsidP="00014C92">
      <w:pPr>
        <w:autoSpaceDN w:val="0"/>
        <w:adjustRightInd w:val="0"/>
        <w:spacing w:line="360" w:lineRule="auto"/>
        <w:rPr>
          <w:rFonts w:cs="Arial"/>
          <w:u w:val="single"/>
        </w:rPr>
      </w:pPr>
    </w:p>
    <w:p w14:paraId="28C86D56" w14:textId="77777777" w:rsidR="00014C92" w:rsidRPr="00014C92" w:rsidRDefault="00014C92" w:rsidP="00014C92">
      <w:pPr>
        <w:autoSpaceDN w:val="0"/>
        <w:adjustRightInd w:val="0"/>
        <w:spacing w:line="360" w:lineRule="auto"/>
        <w:rPr>
          <w:rFonts w:cs="Arial"/>
          <w:u w:val="single"/>
        </w:rPr>
      </w:pPr>
    </w:p>
    <w:p w14:paraId="3EEBF116" w14:textId="0A376723" w:rsidR="00C32C86" w:rsidRDefault="003D193F" w:rsidP="009C4EFA">
      <w:pPr>
        <w:pStyle w:val="Heading1"/>
      </w:pPr>
      <w:r>
        <w:lastRenderedPageBreak/>
        <w:t xml:space="preserve">Thematic 1: </w:t>
      </w:r>
      <w:r w:rsidR="001729FB" w:rsidRPr="001729FB">
        <w:rPr>
          <w:rFonts w:cs="Arial"/>
          <w:bCs w:val="0"/>
        </w:rPr>
        <w:t>Develop a Sustainable Economy</w:t>
      </w:r>
    </w:p>
    <w:p w14:paraId="362A53C0" w14:textId="77777777" w:rsidR="00C32C86" w:rsidRDefault="00C32C86" w:rsidP="00C32C86"/>
    <w:tbl>
      <w:tblPr>
        <w:tblW w:w="9918"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4503"/>
        <w:gridCol w:w="3323"/>
        <w:gridCol w:w="1022"/>
        <w:gridCol w:w="1070"/>
      </w:tblGrid>
      <w:tr w:rsidR="00C32C86" w:rsidRPr="00A16E6F" w14:paraId="4C5ECFAA" w14:textId="77777777" w:rsidTr="00E25449">
        <w:tc>
          <w:tcPr>
            <w:tcW w:w="7826" w:type="dxa"/>
            <w:gridSpan w:val="2"/>
            <w:tcBorders>
              <w:top w:val="single" w:sz="4" w:space="0" w:color="auto"/>
              <w:left w:val="single" w:sz="4" w:space="0" w:color="auto"/>
              <w:bottom w:val="single" w:sz="4" w:space="0" w:color="auto"/>
              <w:right w:val="nil"/>
            </w:tcBorders>
            <w:shd w:val="clear" w:color="auto" w:fill="E6EED5"/>
          </w:tcPr>
          <w:p w14:paraId="10DBBEE0" w14:textId="28408CDF" w:rsidR="00C32C86" w:rsidRPr="00A16E6F" w:rsidRDefault="00C32C86" w:rsidP="00E25449">
            <w:pPr>
              <w:rPr>
                <w:b/>
                <w:bCs/>
                <w:sz w:val="28"/>
                <w:szCs w:val="28"/>
              </w:rPr>
            </w:pPr>
            <w:r w:rsidRPr="00A16E6F">
              <w:rPr>
                <w:b/>
                <w:bCs/>
                <w:sz w:val="28"/>
                <w:szCs w:val="28"/>
              </w:rPr>
              <w:t xml:space="preserve">PROJECT </w:t>
            </w:r>
            <w:r>
              <w:rPr>
                <w:b/>
                <w:bCs/>
                <w:sz w:val="28"/>
                <w:szCs w:val="28"/>
              </w:rPr>
              <w:t>1</w:t>
            </w:r>
            <w:r w:rsidRPr="00A16E6F">
              <w:rPr>
                <w:b/>
                <w:bCs/>
                <w:sz w:val="28"/>
                <w:szCs w:val="28"/>
              </w:rPr>
              <w:t xml:space="preserve">: </w:t>
            </w:r>
            <w:r>
              <w:rPr>
                <w:b/>
                <w:bCs/>
                <w:sz w:val="28"/>
                <w:szCs w:val="28"/>
              </w:rPr>
              <w:t xml:space="preserve"> Upgrade internet infrastructure</w:t>
            </w:r>
          </w:p>
        </w:tc>
        <w:tc>
          <w:tcPr>
            <w:tcW w:w="1022" w:type="dxa"/>
            <w:tcBorders>
              <w:top w:val="single" w:sz="4" w:space="0" w:color="auto"/>
              <w:left w:val="nil"/>
              <w:bottom w:val="single" w:sz="4" w:space="0" w:color="auto"/>
              <w:right w:val="nil"/>
            </w:tcBorders>
            <w:shd w:val="clear" w:color="auto" w:fill="E6EED5"/>
          </w:tcPr>
          <w:p w14:paraId="59364DD9" w14:textId="77777777" w:rsidR="00C32C86" w:rsidRPr="00A16E6F" w:rsidRDefault="00C32C86" w:rsidP="00E25449">
            <w:pPr>
              <w:rPr>
                <w:b/>
                <w:bCs/>
              </w:rPr>
            </w:pPr>
          </w:p>
        </w:tc>
        <w:tc>
          <w:tcPr>
            <w:tcW w:w="1070" w:type="dxa"/>
            <w:tcBorders>
              <w:top w:val="single" w:sz="4" w:space="0" w:color="auto"/>
              <w:left w:val="nil"/>
              <w:bottom w:val="single" w:sz="4" w:space="0" w:color="auto"/>
              <w:right w:val="single" w:sz="4" w:space="0" w:color="auto"/>
            </w:tcBorders>
            <w:shd w:val="clear" w:color="auto" w:fill="E6EED5"/>
          </w:tcPr>
          <w:p w14:paraId="135559B2" w14:textId="77777777" w:rsidR="00C32C86" w:rsidRPr="00A16E6F" w:rsidRDefault="00C32C86" w:rsidP="00E25449">
            <w:pPr>
              <w:rPr>
                <w:b/>
                <w:bCs/>
              </w:rPr>
            </w:pPr>
          </w:p>
        </w:tc>
      </w:tr>
      <w:tr w:rsidR="00C32C86" w:rsidRPr="00A16E6F" w14:paraId="55745D95" w14:textId="77777777" w:rsidTr="00E25449">
        <w:tc>
          <w:tcPr>
            <w:tcW w:w="7826" w:type="dxa"/>
            <w:gridSpan w:val="2"/>
            <w:tcBorders>
              <w:top w:val="single" w:sz="4" w:space="0" w:color="auto"/>
              <w:left w:val="single" w:sz="4" w:space="0" w:color="auto"/>
              <w:bottom w:val="single" w:sz="4" w:space="0" w:color="auto"/>
              <w:right w:val="nil"/>
            </w:tcBorders>
            <w:shd w:val="clear" w:color="auto" w:fill="CDDDAC"/>
          </w:tcPr>
          <w:p w14:paraId="6C5189F7" w14:textId="704723E2" w:rsidR="00C32C86" w:rsidRPr="00A16E6F" w:rsidRDefault="001729FB" w:rsidP="00E25449">
            <w:pPr>
              <w:rPr>
                <w:b/>
                <w:bCs/>
              </w:rPr>
            </w:pPr>
            <w:r w:rsidRPr="00A16E6F">
              <w:rPr>
                <w:b/>
                <w:bCs/>
              </w:rPr>
              <w:t xml:space="preserve">THEMATIC 1: </w:t>
            </w:r>
            <w:r>
              <w:rPr>
                <w:b/>
                <w:bCs/>
              </w:rPr>
              <w:t>DEVELOP A SUSTAINABLE ECONOMY</w:t>
            </w:r>
          </w:p>
        </w:tc>
        <w:tc>
          <w:tcPr>
            <w:tcW w:w="1022" w:type="dxa"/>
            <w:tcBorders>
              <w:top w:val="single" w:sz="4" w:space="0" w:color="auto"/>
              <w:left w:val="nil"/>
              <w:bottom w:val="single" w:sz="4" w:space="0" w:color="auto"/>
              <w:right w:val="nil"/>
            </w:tcBorders>
            <w:shd w:val="clear" w:color="auto" w:fill="CDDDAC"/>
          </w:tcPr>
          <w:p w14:paraId="0F26C770" w14:textId="77777777" w:rsidR="00C32C86" w:rsidRPr="00A16E6F" w:rsidRDefault="00C32C86" w:rsidP="00E25449">
            <w:pPr>
              <w:rPr>
                <w:b/>
              </w:rPr>
            </w:pPr>
          </w:p>
        </w:tc>
        <w:tc>
          <w:tcPr>
            <w:tcW w:w="1070" w:type="dxa"/>
            <w:tcBorders>
              <w:top w:val="single" w:sz="4" w:space="0" w:color="auto"/>
              <w:left w:val="nil"/>
              <w:bottom w:val="single" w:sz="4" w:space="0" w:color="auto"/>
              <w:right w:val="single" w:sz="4" w:space="0" w:color="auto"/>
            </w:tcBorders>
            <w:shd w:val="clear" w:color="auto" w:fill="CDDDAC"/>
          </w:tcPr>
          <w:p w14:paraId="5DBDCD28" w14:textId="77777777" w:rsidR="00C32C86" w:rsidRPr="00A16E6F" w:rsidRDefault="00C32C86" w:rsidP="00E25449">
            <w:pPr>
              <w:rPr>
                <w:b/>
              </w:rPr>
            </w:pPr>
          </w:p>
        </w:tc>
      </w:tr>
      <w:tr w:rsidR="00C32C86" w:rsidRPr="00A16E6F" w14:paraId="7FE91B81" w14:textId="77777777" w:rsidTr="00E25449">
        <w:tc>
          <w:tcPr>
            <w:tcW w:w="4503" w:type="dxa"/>
            <w:tcBorders>
              <w:top w:val="single" w:sz="4" w:space="0" w:color="auto"/>
              <w:left w:val="single" w:sz="4" w:space="0" w:color="auto"/>
              <w:bottom w:val="single" w:sz="4" w:space="0" w:color="auto"/>
              <w:right w:val="single" w:sz="4" w:space="0" w:color="auto"/>
            </w:tcBorders>
            <w:shd w:val="clear" w:color="auto" w:fill="E6EED5"/>
          </w:tcPr>
          <w:p w14:paraId="6C37061A" w14:textId="36871F90" w:rsidR="00C32C86" w:rsidRPr="00A16E6F" w:rsidRDefault="00C32C86" w:rsidP="00E25449">
            <w:pPr>
              <w:rPr>
                <w:b/>
                <w:bCs/>
              </w:rPr>
            </w:pPr>
            <w:r w:rsidRPr="00A16E6F">
              <w:rPr>
                <w:b/>
                <w:bCs/>
              </w:rPr>
              <w:t>Year Initiated: 201</w:t>
            </w:r>
            <w:r>
              <w:rPr>
                <w:b/>
                <w:bCs/>
              </w:rPr>
              <w:t>9</w:t>
            </w:r>
          </w:p>
        </w:tc>
        <w:tc>
          <w:tcPr>
            <w:tcW w:w="5415" w:type="dxa"/>
            <w:gridSpan w:val="3"/>
            <w:tcBorders>
              <w:top w:val="single" w:sz="4" w:space="0" w:color="auto"/>
              <w:left w:val="single" w:sz="4" w:space="0" w:color="auto"/>
              <w:bottom w:val="single" w:sz="4" w:space="0" w:color="auto"/>
              <w:right w:val="single" w:sz="4" w:space="0" w:color="auto"/>
            </w:tcBorders>
            <w:shd w:val="clear" w:color="auto" w:fill="E6EED5"/>
          </w:tcPr>
          <w:p w14:paraId="15F1FFA5" w14:textId="12A51F77" w:rsidR="00C32C86" w:rsidRPr="00A16E6F" w:rsidRDefault="00C32C86" w:rsidP="00E25449">
            <w:r w:rsidRPr="00A16E6F">
              <w:t>Expected Completion: 202</w:t>
            </w:r>
            <w:r w:rsidR="00014C92">
              <w:t>5</w:t>
            </w:r>
          </w:p>
        </w:tc>
      </w:tr>
      <w:tr w:rsidR="00C32C86" w:rsidRPr="00A16E6F" w14:paraId="25A5CA5E" w14:textId="77777777" w:rsidTr="00E25449">
        <w:tc>
          <w:tcPr>
            <w:tcW w:w="7826" w:type="dxa"/>
            <w:gridSpan w:val="2"/>
            <w:tcBorders>
              <w:top w:val="single" w:sz="4" w:space="0" w:color="auto"/>
              <w:left w:val="single" w:sz="4" w:space="0" w:color="auto"/>
              <w:bottom w:val="single" w:sz="4" w:space="0" w:color="auto"/>
              <w:right w:val="nil"/>
            </w:tcBorders>
            <w:shd w:val="clear" w:color="auto" w:fill="CDDDAC"/>
          </w:tcPr>
          <w:p w14:paraId="2CD11767" w14:textId="6821E037" w:rsidR="00C32C86" w:rsidRDefault="00C32C86" w:rsidP="00E25449">
            <w:pPr>
              <w:rPr>
                <w:b/>
                <w:bCs/>
              </w:rPr>
            </w:pPr>
            <w:r w:rsidRPr="00A16E6F">
              <w:rPr>
                <w:b/>
                <w:bCs/>
              </w:rPr>
              <w:t xml:space="preserve">Board Lead:  </w:t>
            </w:r>
            <w:r>
              <w:rPr>
                <w:b/>
                <w:bCs/>
              </w:rPr>
              <w:t>John Grayson</w:t>
            </w:r>
          </w:p>
          <w:p w14:paraId="6C7BA7DA" w14:textId="77777777" w:rsidR="00C32C86" w:rsidRPr="00A16E6F" w:rsidRDefault="00C32C86" w:rsidP="00E25449">
            <w:pPr>
              <w:rPr>
                <w:b/>
                <w:bCs/>
              </w:rPr>
            </w:pPr>
            <w:r w:rsidRPr="00A16E6F">
              <w:rPr>
                <w:b/>
                <w:bCs/>
              </w:rPr>
              <w:t>Staff Lead: Karen Ross</w:t>
            </w:r>
          </w:p>
        </w:tc>
        <w:tc>
          <w:tcPr>
            <w:tcW w:w="1022" w:type="dxa"/>
            <w:tcBorders>
              <w:top w:val="single" w:sz="4" w:space="0" w:color="auto"/>
              <w:left w:val="nil"/>
              <w:bottom w:val="single" w:sz="4" w:space="0" w:color="auto"/>
              <w:right w:val="nil"/>
            </w:tcBorders>
            <w:shd w:val="clear" w:color="auto" w:fill="CDDDAC"/>
          </w:tcPr>
          <w:p w14:paraId="5EE34370" w14:textId="77777777" w:rsidR="00C32C86" w:rsidRPr="00A16E6F" w:rsidRDefault="00C32C86" w:rsidP="00E25449"/>
        </w:tc>
        <w:tc>
          <w:tcPr>
            <w:tcW w:w="1070" w:type="dxa"/>
            <w:tcBorders>
              <w:top w:val="single" w:sz="4" w:space="0" w:color="auto"/>
              <w:left w:val="nil"/>
              <w:bottom w:val="single" w:sz="4" w:space="0" w:color="auto"/>
              <w:right w:val="single" w:sz="4" w:space="0" w:color="auto"/>
            </w:tcBorders>
            <w:shd w:val="clear" w:color="auto" w:fill="CDDDAC"/>
          </w:tcPr>
          <w:p w14:paraId="4F9F1998" w14:textId="77777777" w:rsidR="00C32C86" w:rsidRPr="00A16E6F" w:rsidRDefault="00C32C86" w:rsidP="00E25449"/>
        </w:tc>
      </w:tr>
    </w:tbl>
    <w:p w14:paraId="64512C12" w14:textId="77777777" w:rsidR="00C32C86" w:rsidRDefault="00C32C86" w:rsidP="00C32C86"/>
    <w:p w14:paraId="1914AA06" w14:textId="412457E2" w:rsidR="00C32C86" w:rsidRPr="00EA3AA8" w:rsidRDefault="00C32C86" w:rsidP="00171198">
      <w:pPr>
        <w:pStyle w:val="ListParagraph"/>
        <w:numPr>
          <w:ilvl w:val="0"/>
          <w:numId w:val="29"/>
        </w:numPr>
        <w:rPr>
          <w:b/>
          <w:color w:val="4F6228"/>
        </w:rPr>
      </w:pPr>
      <w:r w:rsidRPr="00EA3AA8">
        <w:rPr>
          <w:b/>
          <w:color w:val="4F6228"/>
        </w:rPr>
        <w:t>Purpose</w:t>
      </w:r>
      <w:r w:rsidR="00220526">
        <w:rPr>
          <w:b/>
          <w:color w:val="4F6228"/>
        </w:rPr>
        <w:t xml:space="preserve"> and History</w:t>
      </w:r>
      <w:r w:rsidRPr="00EA3AA8">
        <w:rPr>
          <w:b/>
          <w:color w:val="4F6228"/>
        </w:rPr>
        <w:t>:</w:t>
      </w:r>
    </w:p>
    <w:p w14:paraId="66A2909B" w14:textId="10D325F7" w:rsidR="00B938EF" w:rsidRDefault="00C32C86" w:rsidP="00171198">
      <w:pPr>
        <w:pStyle w:val="ListParagraph"/>
        <w:numPr>
          <w:ilvl w:val="0"/>
          <w:numId w:val="30"/>
        </w:numPr>
      </w:pPr>
      <w:r>
        <w:t>In accordance with public consultation</w:t>
      </w:r>
      <w:r w:rsidR="002454DE">
        <w:t xml:space="preserve"> </w:t>
      </w:r>
      <w:r w:rsidR="005D63EB">
        <w:t>2017-</w:t>
      </w:r>
      <w:r>
        <w:t xml:space="preserve">2019, residents of Hornby Island </w:t>
      </w:r>
      <w:r w:rsidR="002454DE">
        <w:t xml:space="preserve">strongly identified that they </w:t>
      </w:r>
      <w:r>
        <w:t xml:space="preserve">want better internet infrastructure.  </w:t>
      </w:r>
      <w:r w:rsidR="005D63EB">
        <w:t>The Digital Roadmap and Implementation Plan, 2 volumes, was produced.</w:t>
      </w:r>
    </w:p>
    <w:p w14:paraId="5E5F3481" w14:textId="5A602ED4" w:rsidR="0065144B" w:rsidRDefault="00220526" w:rsidP="00220526">
      <w:pPr>
        <w:ind w:left="360"/>
      </w:pPr>
      <w:r>
        <w:t xml:space="preserve">Despite some setbacks, the Hornby Denman Internet Committee (a collaboration of the Denman Island Residents Association internet committee and the Hornby Island Community Economic Enhancement Corporation) have worked on the goal of achieving better internet with a focused campaign of collaborating with various levels of government and private partners.  This includes </w:t>
      </w:r>
      <w:r w:rsidR="0065144B">
        <w:t>the Strathcona Regional District and City West Telecommunications, who are partnering in the Connected Coast sub sea fibre optic project.  The project is laying cable from Vancouver to Prince Rupert and involves</w:t>
      </w:r>
      <w:r>
        <w:t xml:space="preserve"> approx. 160 communities, 13 Regional Districts, and 44 First Nations communities. </w:t>
      </w:r>
      <w:r w:rsidR="0065144B">
        <w:t xml:space="preserve"> The Hornby Denman Internet Committee push</w:t>
      </w:r>
      <w:r>
        <w:t>ed</w:t>
      </w:r>
      <w:r w:rsidR="0065144B">
        <w:t xml:space="preserve"> for inclusion in this project, which involve</w:t>
      </w:r>
      <w:r>
        <w:t>s</w:t>
      </w:r>
      <w:r w:rsidR="0065144B">
        <w:t xml:space="preserve"> building “landing sites”, delivering “backbone” fibre to both Islands.  </w:t>
      </w:r>
      <w:r w:rsidR="00014C92">
        <w:t>The Comox Valley Regional District (CVRD) became the signing party representing Hornby and Denman in finalizing, and signing, financial and operational agreements.</w:t>
      </w:r>
    </w:p>
    <w:p w14:paraId="09740814" w14:textId="77777777" w:rsidR="00014C92" w:rsidRDefault="00014C92" w:rsidP="00220526">
      <w:pPr>
        <w:ind w:left="360"/>
      </w:pPr>
    </w:p>
    <w:p w14:paraId="555A4E68" w14:textId="0E8F669E" w:rsidR="00367310" w:rsidRDefault="0065144B" w:rsidP="00C202F9">
      <w:pPr>
        <w:pStyle w:val="ListParagraph"/>
        <w:numPr>
          <w:ilvl w:val="0"/>
          <w:numId w:val="30"/>
        </w:numPr>
        <w:ind w:left="720"/>
      </w:pPr>
      <w:r>
        <w:t>2021 K</w:t>
      </w:r>
      <w:r w:rsidR="00367310">
        <w:t>ey turning points:</w:t>
      </w:r>
    </w:p>
    <w:p w14:paraId="160EF331" w14:textId="13DA5429" w:rsidR="0065144B" w:rsidRDefault="0065144B" w:rsidP="0065144B">
      <w:pPr>
        <w:pStyle w:val="ListParagraph"/>
        <w:numPr>
          <w:ilvl w:val="0"/>
          <w:numId w:val="47"/>
        </w:numPr>
      </w:pPr>
      <w:r>
        <w:t>January 2021, the CVRD EASC pass</w:t>
      </w:r>
      <w:r w:rsidR="00220526">
        <w:t>es</w:t>
      </w:r>
      <w:r>
        <w:t xml:space="preserve"> a motion to support $14</w:t>
      </w:r>
      <w:r w:rsidR="00220526">
        <w:t>2</w:t>
      </w:r>
      <w:r>
        <w:t>K for the landing sites for Denman and Hornby Islands.</w:t>
      </w:r>
    </w:p>
    <w:p w14:paraId="097B78E5" w14:textId="04A533BA" w:rsidR="0027430C" w:rsidRDefault="00367310" w:rsidP="00FD1739">
      <w:pPr>
        <w:pStyle w:val="ListParagraph"/>
        <w:numPr>
          <w:ilvl w:val="0"/>
          <w:numId w:val="47"/>
        </w:numPr>
      </w:pPr>
      <w:r>
        <w:t xml:space="preserve">February 2021, </w:t>
      </w:r>
      <w:r w:rsidR="0065144B">
        <w:t>City West submits a government granting application to the province, on behalf of the two communities.</w:t>
      </w:r>
    </w:p>
    <w:p w14:paraId="50BE2BA7" w14:textId="50B2339D" w:rsidR="0050066D" w:rsidRDefault="0050066D" w:rsidP="00FD1739">
      <w:pPr>
        <w:pStyle w:val="ListParagraph"/>
        <w:numPr>
          <w:ilvl w:val="0"/>
          <w:numId w:val="47"/>
        </w:numPr>
      </w:pPr>
      <w:r>
        <w:t>City West and the Strathcona Regional District continue to guide and support work for the communities</w:t>
      </w:r>
      <w:r w:rsidR="005D63EB">
        <w:t>.</w:t>
      </w:r>
    </w:p>
    <w:p w14:paraId="499E81CE" w14:textId="532B658F" w:rsidR="0050066D" w:rsidRDefault="0050066D" w:rsidP="00FD1739">
      <w:pPr>
        <w:pStyle w:val="ListParagraph"/>
        <w:numPr>
          <w:ilvl w:val="0"/>
          <w:numId w:val="47"/>
        </w:numPr>
      </w:pPr>
      <w:r>
        <w:t>Public consultation continues with education regarding changing technologies, especially i</w:t>
      </w:r>
      <w:r w:rsidR="005D63EB">
        <w:t>n the preference for buried infrastructure vs. “putting it on the poles”.</w:t>
      </w:r>
    </w:p>
    <w:p w14:paraId="43651C29" w14:textId="3F8CFDA3" w:rsidR="0065144B" w:rsidRDefault="0065144B" w:rsidP="0065144B">
      <w:pPr>
        <w:pStyle w:val="ListParagraph"/>
        <w:numPr>
          <w:ilvl w:val="0"/>
          <w:numId w:val="47"/>
        </w:numPr>
      </w:pPr>
      <w:r>
        <w:t xml:space="preserve">Active lobbying, </w:t>
      </w:r>
      <w:r w:rsidR="0050066D">
        <w:t xml:space="preserve">by the committee and internet partners, </w:t>
      </w:r>
      <w:r>
        <w:t xml:space="preserve">at all levels of government.  Contacts continue with M.L.A. Josie Osborne, the Ministry of Citizens Services, </w:t>
      </w:r>
      <w:r w:rsidR="005D63EB">
        <w:t xml:space="preserve">Northern Development Initiative Trust (NDIT), </w:t>
      </w:r>
      <w:r>
        <w:t xml:space="preserve">M.P. Gord Johns, </w:t>
      </w:r>
      <w:r w:rsidR="0050066D">
        <w:t xml:space="preserve">City West, Strathcona Regional District, </w:t>
      </w:r>
      <w:r w:rsidR="00220526">
        <w:t xml:space="preserve">Islands Trust, and the </w:t>
      </w:r>
      <w:r>
        <w:t xml:space="preserve">CVRD staff and </w:t>
      </w:r>
      <w:r w:rsidR="00014C92">
        <w:t xml:space="preserve">Area A </w:t>
      </w:r>
      <w:r>
        <w:t>Director</w:t>
      </w:r>
      <w:r w:rsidR="00014C92">
        <w:t xml:space="preserve"> Daniel</w:t>
      </w:r>
      <w:r>
        <w:t xml:space="preserve"> Arbour</w:t>
      </w:r>
      <w:r w:rsidR="005D63EB">
        <w:t>.</w:t>
      </w:r>
    </w:p>
    <w:p w14:paraId="08F8B89D" w14:textId="2712D40C" w:rsidR="0065144B" w:rsidRDefault="0050066D" w:rsidP="0065144B">
      <w:pPr>
        <w:pStyle w:val="ListParagraph"/>
        <w:numPr>
          <w:ilvl w:val="0"/>
          <w:numId w:val="47"/>
        </w:numPr>
      </w:pPr>
      <w:r>
        <w:t>August 5</w:t>
      </w:r>
      <w:r w:rsidRPr="0050066D">
        <w:rPr>
          <w:vertAlign w:val="superscript"/>
        </w:rPr>
        <w:t>th</w:t>
      </w:r>
      <w:r>
        <w:t xml:space="preserve"> </w:t>
      </w:r>
      <w:r w:rsidR="0065144B">
        <w:t xml:space="preserve">M.L.A. Josie Osborne calls together </w:t>
      </w:r>
      <w:r>
        <w:t xml:space="preserve">community </w:t>
      </w:r>
      <w:r w:rsidR="0065144B">
        <w:t>leaders</w:t>
      </w:r>
      <w:r w:rsidR="00220526">
        <w:t xml:space="preserve"> from</w:t>
      </w:r>
      <w:r w:rsidR="0065144B">
        <w:t xml:space="preserve"> Hornby and Denman for a press conference</w:t>
      </w:r>
      <w:r>
        <w:t xml:space="preserve">.  The announcement was made for a $5.64 million </w:t>
      </w:r>
      <w:r w:rsidR="00220526">
        <w:t xml:space="preserve">Provincial </w:t>
      </w:r>
      <w:r>
        <w:t>grant</w:t>
      </w:r>
      <w:r w:rsidR="00014C92">
        <w:t xml:space="preserve"> for our internet project.</w:t>
      </w:r>
    </w:p>
    <w:p w14:paraId="3885610B" w14:textId="03B98553" w:rsidR="0050066D" w:rsidRDefault="0050066D" w:rsidP="0065144B">
      <w:pPr>
        <w:pStyle w:val="ListParagraph"/>
        <w:numPr>
          <w:ilvl w:val="0"/>
          <w:numId w:val="47"/>
        </w:numPr>
      </w:pPr>
      <w:r>
        <w:t>August 24, the CVRD Board support establishing a broadband service, and loan authorization, for the Islands</w:t>
      </w:r>
      <w:r w:rsidR="00220526">
        <w:t>, s</w:t>
      </w:r>
      <w:r>
        <w:t>ubject to a November 27</w:t>
      </w:r>
      <w:r w:rsidRPr="0050066D">
        <w:rPr>
          <w:vertAlign w:val="superscript"/>
        </w:rPr>
        <w:t>th</w:t>
      </w:r>
      <w:r>
        <w:t xml:space="preserve"> referendum of the Island taxpayers</w:t>
      </w:r>
      <w:r w:rsidR="00220526">
        <w:t xml:space="preserve"> and residents</w:t>
      </w:r>
      <w:r>
        <w:t>.</w:t>
      </w:r>
    </w:p>
    <w:p w14:paraId="242AE3E2" w14:textId="293ABD54" w:rsidR="0050066D" w:rsidRDefault="0050066D" w:rsidP="0065144B">
      <w:pPr>
        <w:pStyle w:val="ListParagraph"/>
        <w:numPr>
          <w:ilvl w:val="0"/>
          <w:numId w:val="47"/>
        </w:numPr>
      </w:pPr>
      <w:r>
        <w:t>Fall, 2021, a public information and education campaign is undertaken by the CVRD, the committee, and City West.</w:t>
      </w:r>
      <w:r w:rsidR="000F362F">
        <w:t xml:space="preserve">  This includes mail outs, Zoom calls, in person sign-up sessions for City West</w:t>
      </w:r>
    </w:p>
    <w:p w14:paraId="47D3825C" w14:textId="77777777" w:rsidR="005D63EB" w:rsidRPr="005D63EB" w:rsidRDefault="005D63EB" w:rsidP="000F362F">
      <w:pPr>
        <w:pStyle w:val="ListParagraph"/>
        <w:numPr>
          <w:ilvl w:val="0"/>
          <w:numId w:val="47"/>
        </w:numPr>
      </w:pPr>
      <w:r>
        <w:rPr>
          <w:rFonts w:cs="Arial"/>
        </w:rPr>
        <w:t xml:space="preserve">On November 27, 2021, the citizens of the Islands voted a resounding 93% in favour of establishing a broadband service to contribute the Islanders’ share of funding for </w:t>
      </w:r>
      <w:r w:rsidRPr="00A13D43">
        <w:rPr>
          <w:rFonts w:cs="Arial"/>
        </w:rPr>
        <w:t>“last mile”, high speed fibre-optic internet to Hornby and Denman Islands</w:t>
      </w:r>
      <w:r>
        <w:rPr>
          <w:rFonts w:cs="Arial"/>
        </w:rPr>
        <w:t xml:space="preserve">. </w:t>
      </w:r>
    </w:p>
    <w:p w14:paraId="3B8AED76" w14:textId="55F23476" w:rsidR="0050066D" w:rsidRDefault="000F362F" w:rsidP="005D63EB">
      <w:pPr>
        <w:ind w:left="720"/>
      </w:pPr>
      <w:r>
        <w:lastRenderedPageBreak/>
        <w:t>The Hornby Denman Internet committee continues to provide local knowledge, endorsements, and support for the project.</w:t>
      </w:r>
    </w:p>
    <w:p w14:paraId="204000ED" w14:textId="3823A4DA" w:rsidR="000F362F" w:rsidRDefault="000F362F" w:rsidP="000E305A">
      <w:pPr>
        <w:pStyle w:val="ListParagraph"/>
        <w:numPr>
          <w:ilvl w:val="0"/>
          <w:numId w:val="47"/>
        </w:numPr>
      </w:pPr>
      <w:r>
        <w:t xml:space="preserve">A dynamic accounting of the work can be found on </w:t>
      </w:r>
      <w:hyperlink r:id="rId27" w:history="1">
        <w:r w:rsidRPr="002E66C1">
          <w:rPr>
            <w:rStyle w:val="Hyperlink"/>
          </w:rPr>
          <w:t>www.hornbydenmaninternet.com</w:t>
        </w:r>
      </w:hyperlink>
    </w:p>
    <w:p w14:paraId="0B7CB3B0" w14:textId="77777777" w:rsidR="00C32C86" w:rsidRDefault="00C32C86" w:rsidP="00171198">
      <w:pPr>
        <w:pStyle w:val="ListParagraph"/>
        <w:numPr>
          <w:ilvl w:val="0"/>
          <w:numId w:val="29"/>
        </w:numPr>
      </w:pPr>
      <w:r>
        <w:rPr>
          <w:b/>
          <w:color w:val="4F6228"/>
        </w:rPr>
        <w:t>Measure of Success/Target</w:t>
      </w:r>
    </w:p>
    <w:p w14:paraId="4A061C23" w14:textId="46D12D15" w:rsidR="00C32C86" w:rsidRDefault="009C4EFA" w:rsidP="00171198">
      <w:pPr>
        <w:pStyle w:val="ListParagraph"/>
        <w:numPr>
          <w:ilvl w:val="0"/>
          <w:numId w:val="3"/>
        </w:numPr>
      </w:pPr>
      <w:r w:rsidRPr="000E305A">
        <w:rPr>
          <w:highlight w:val="yellow"/>
        </w:rPr>
        <w:t xml:space="preserve">LOVE TO SEE, is </w:t>
      </w:r>
      <w:proofErr w:type="gramStart"/>
      <w:r w:rsidRPr="000E305A">
        <w:rPr>
          <w:highlight w:val="yellow"/>
        </w:rPr>
        <w:t>happening</w:t>
      </w:r>
      <w:r>
        <w:t>:</w:t>
      </w:r>
      <w:proofErr w:type="gramEnd"/>
      <w:r>
        <w:t xml:space="preserve">  </w:t>
      </w:r>
      <w:r w:rsidR="00C23CB3">
        <w:t xml:space="preserve">Fibre-optic internet will be offered to </w:t>
      </w:r>
      <w:r w:rsidR="00014C92">
        <w:t xml:space="preserve">participating </w:t>
      </w:r>
      <w:r w:rsidR="00C23CB3">
        <w:t>household</w:t>
      </w:r>
      <w:r w:rsidR="00014C92">
        <w:t>s</w:t>
      </w:r>
      <w:r w:rsidR="00C23CB3">
        <w:t xml:space="preserve"> and business</w:t>
      </w:r>
      <w:r w:rsidR="00014C92">
        <w:t>es</w:t>
      </w:r>
      <w:r w:rsidR="00C23CB3">
        <w:t xml:space="preserve"> on Hornby Island</w:t>
      </w:r>
      <w:r>
        <w:t xml:space="preserve"> that want it, within five years of initiating the project.</w:t>
      </w:r>
    </w:p>
    <w:p w14:paraId="6F971CAC" w14:textId="0FE94B30" w:rsidR="00177D23" w:rsidRDefault="00177D23" w:rsidP="00171198">
      <w:pPr>
        <w:pStyle w:val="ListParagraph"/>
        <w:numPr>
          <w:ilvl w:val="0"/>
          <w:numId w:val="3"/>
        </w:numPr>
      </w:pPr>
      <w:r>
        <w:t xml:space="preserve">Diversification of the </w:t>
      </w:r>
      <w:proofErr w:type="gramStart"/>
      <w:r>
        <w:t>year round</w:t>
      </w:r>
      <w:proofErr w:type="gramEnd"/>
      <w:r>
        <w:t xml:space="preserve"> economy, with an increase in the number of remote workers, as the internet reaches serviceable speeds</w:t>
      </w:r>
    </w:p>
    <w:p w14:paraId="67724334" w14:textId="77777777" w:rsidR="00C32C86" w:rsidRDefault="00C32C86" w:rsidP="00C32C86"/>
    <w:p w14:paraId="25890F96" w14:textId="744D8E31" w:rsidR="00C32C86" w:rsidRPr="006418BD" w:rsidRDefault="00C32C86" w:rsidP="00171198">
      <w:pPr>
        <w:pStyle w:val="ListParagraph"/>
        <w:numPr>
          <w:ilvl w:val="0"/>
          <w:numId w:val="29"/>
        </w:numPr>
        <w:rPr>
          <w:b/>
          <w:color w:val="4F6228"/>
        </w:rPr>
      </w:pPr>
      <w:r w:rsidRPr="00EA3AA8">
        <w:rPr>
          <w:b/>
          <w:color w:val="4F6228"/>
        </w:rPr>
        <w:t>Intended Outcomes</w:t>
      </w:r>
      <w:r>
        <w:rPr>
          <w:b/>
          <w:color w:val="4F6228"/>
        </w:rPr>
        <w:t xml:space="preserve"> (base year 201</w:t>
      </w:r>
      <w:r w:rsidR="00C23CB3">
        <w:rPr>
          <w:b/>
          <w:color w:val="4F6228"/>
        </w:rPr>
        <w:t>9</w:t>
      </w:r>
      <w:r>
        <w:rPr>
          <w:b/>
          <w:color w:val="4F6228"/>
        </w:rPr>
        <w:t>):</w:t>
      </w:r>
    </w:p>
    <w:tbl>
      <w:tblPr>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2482"/>
        <w:gridCol w:w="2496"/>
        <w:gridCol w:w="2496"/>
        <w:gridCol w:w="2478"/>
      </w:tblGrid>
      <w:tr w:rsidR="00C23CB3" w:rsidRPr="00A16E6F" w14:paraId="3BFF9755" w14:textId="77777777" w:rsidTr="00E25449">
        <w:tc>
          <w:tcPr>
            <w:tcW w:w="2547" w:type="dxa"/>
            <w:shd w:val="clear" w:color="auto" w:fill="E6EED5"/>
          </w:tcPr>
          <w:p w14:paraId="1627C456" w14:textId="77777777" w:rsidR="00C32C86" w:rsidRPr="00A16E6F" w:rsidRDefault="00C32C86" w:rsidP="00E25449">
            <w:pPr>
              <w:jc w:val="center"/>
              <w:rPr>
                <w:b/>
                <w:bCs/>
              </w:rPr>
            </w:pPr>
            <w:r w:rsidRPr="00A16E6F">
              <w:rPr>
                <w:b/>
                <w:bCs/>
                <w:color w:val="4F6228"/>
              </w:rPr>
              <w:t>Outcomes</w:t>
            </w:r>
          </w:p>
        </w:tc>
        <w:tc>
          <w:tcPr>
            <w:tcW w:w="2547" w:type="dxa"/>
            <w:shd w:val="clear" w:color="auto" w:fill="E6EED5"/>
          </w:tcPr>
          <w:p w14:paraId="0EA3DEBA" w14:textId="77777777" w:rsidR="00C32C86" w:rsidRPr="00A16E6F" w:rsidRDefault="00C32C86" w:rsidP="00E25449">
            <w:pPr>
              <w:jc w:val="center"/>
              <w:rPr>
                <w:b/>
                <w:bCs/>
                <w:color w:val="4F6228"/>
              </w:rPr>
            </w:pPr>
            <w:r w:rsidRPr="00A16E6F">
              <w:rPr>
                <w:b/>
                <w:bCs/>
                <w:color w:val="4F6228"/>
              </w:rPr>
              <w:t>Expect to see</w:t>
            </w:r>
          </w:p>
        </w:tc>
        <w:tc>
          <w:tcPr>
            <w:tcW w:w="2547" w:type="dxa"/>
            <w:shd w:val="clear" w:color="auto" w:fill="E6EED5"/>
          </w:tcPr>
          <w:p w14:paraId="3FA443FC" w14:textId="77777777" w:rsidR="00C32C86" w:rsidRPr="00A16E6F" w:rsidRDefault="00C32C86" w:rsidP="00E25449">
            <w:pPr>
              <w:jc w:val="center"/>
              <w:rPr>
                <w:b/>
                <w:bCs/>
                <w:color w:val="4F6228"/>
              </w:rPr>
            </w:pPr>
            <w:r w:rsidRPr="00A16E6F">
              <w:rPr>
                <w:b/>
                <w:bCs/>
                <w:color w:val="4F6228"/>
              </w:rPr>
              <w:t>Like to see</w:t>
            </w:r>
          </w:p>
        </w:tc>
        <w:tc>
          <w:tcPr>
            <w:tcW w:w="2547" w:type="dxa"/>
            <w:shd w:val="clear" w:color="auto" w:fill="E6EED5"/>
          </w:tcPr>
          <w:p w14:paraId="1BD10027" w14:textId="77777777" w:rsidR="00C32C86" w:rsidRPr="00A16E6F" w:rsidRDefault="00C32C86" w:rsidP="00E25449">
            <w:pPr>
              <w:jc w:val="center"/>
              <w:rPr>
                <w:b/>
                <w:bCs/>
                <w:color w:val="4F6228"/>
              </w:rPr>
            </w:pPr>
            <w:r w:rsidRPr="000E305A">
              <w:rPr>
                <w:b/>
                <w:bCs/>
                <w:color w:val="4F6228"/>
                <w:highlight w:val="yellow"/>
              </w:rPr>
              <w:t>Love to see</w:t>
            </w:r>
          </w:p>
        </w:tc>
      </w:tr>
      <w:tr w:rsidR="00C23CB3" w:rsidRPr="00A16E6F" w14:paraId="00F42E3E" w14:textId="77777777" w:rsidTr="00E25449">
        <w:tc>
          <w:tcPr>
            <w:tcW w:w="2547" w:type="dxa"/>
            <w:shd w:val="clear" w:color="auto" w:fill="CDDDAC"/>
          </w:tcPr>
          <w:p w14:paraId="575D7670" w14:textId="77777777" w:rsidR="00C32C86" w:rsidRPr="00A16E6F" w:rsidRDefault="00C32C86" w:rsidP="00E25449">
            <w:pPr>
              <w:jc w:val="center"/>
              <w:rPr>
                <w:b/>
                <w:bCs/>
                <w:color w:val="4F6228"/>
              </w:rPr>
            </w:pPr>
            <w:r w:rsidRPr="00A16E6F">
              <w:rPr>
                <w:b/>
                <w:bCs/>
                <w:color w:val="4F6228"/>
              </w:rPr>
              <w:t>Immediate (1 year)</w:t>
            </w:r>
          </w:p>
        </w:tc>
        <w:tc>
          <w:tcPr>
            <w:tcW w:w="2547" w:type="dxa"/>
            <w:shd w:val="clear" w:color="auto" w:fill="CDDDAC"/>
          </w:tcPr>
          <w:p w14:paraId="3795895E" w14:textId="4BE0730E" w:rsidR="00C32C86" w:rsidRPr="00A16E6F" w:rsidRDefault="00C32C86" w:rsidP="00E25449">
            <w:r w:rsidRPr="00A16E6F">
              <w:t xml:space="preserve">Discussion with </w:t>
            </w:r>
            <w:r w:rsidR="00C23CB3">
              <w:t>the community</w:t>
            </w:r>
            <w:r w:rsidRPr="00A16E6F">
              <w:t xml:space="preserve"> on </w:t>
            </w:r>
            <w:r w:rsidR="00C23CB3">
              <w:t>options.</w:t>
            </w:r>
          </w:p>
        </w:tc>
        <w:tc>
          <w:tcPr>
            <w:tcW w:w="2547" w:type="dxa"/>
            <w:shd w:val="clear" w:color="auto" w:fill="CDDDAC"/>
          </w:tcPr>
          <w:p w14:paraId="7EC3BD73" w14:textId="54A65A88" w:rsidR="00C32C86" w:rsidRPr="00A16E6F" w:rsidRDefault="00C23CB3" w:rsidP="00E25449">
            <w:r w:rsidRPr="00A16E6F">
              <w:t xml:space="preserve">Funding </w:t>
            </w:r>
            <w:r>
              <w:t xml:space="preserve">secured </w:t>
            </w:r>
            <w:r w:rsidRPr="00A16E6F">
              <w:t xml:space="preserve">for </w:t>
            </w:r>
            <w:r>
              <w:t>completing a Digital Roadmap &amp; Implementation Plan</w:t>
            </w:r>
          </w:p>
        </w:tc>
        <w:tc>
          <w:tcPr>
            <w:tcW w:w="2547" w:type="dxa"/>
            <w:shd w:val="clear" w:color="auto" w:fill="CDDDAC"/>
          </w:tcPr>
          <w:p w14:paraId="3647F0F8" w14:textId="3A7693CD" w:rsidR="00C32C86" w:rsidRPr="00A16E6F" w:rsidRDefault="00C23CB3" w:rsidP="00E25449">
            <w:r>
              <w:t>Expert consultants are hired, and initial consultation is complete.</w:t>
            </w:r>
          </w:p>
        </w:tc>
      </w:tr>
      <w:tr w:rsidR="00C23CB3" w:rsidRPr="00A16E6F" w14:paraId="31E22E98" w14:textId="77777777" w:rsidTr="00C95D2E">
        <w:tc>
          <w:tcPr>
            <w:tcW w:w="2547" w:type="dxa"/>
            <w:shd w:val="clear" w:color="auto" w:fill="C2D69B" w:themeFill="accent3" w:themeFillTint="99"/>
          </w:tcPr>
          <w:p w14:paraId="329EB353" w14:textId="375EFE42" w:rsidR="00C32C86" w:rsidRPr="00C95D2E" w:rsidRDefault="00C32C86" w:rsidP="00E25449">
            <w:pPr>
              <w:jc w:val="center"/>
              <w:rPr>
                <w:b/>
                <w:bCs/>
                <w:i/>
                <w:iCs/>
                <w:color w:val="4F6228"/>
              </w:rPr>
            </w:pPr>
            <w:r w:rsidRPr="00C95D2E">
              <w:rPr>
                <w:b/>
                <w:bCs/>
                <w:i/>
                <w:iCs/>
                <w:color w:val="4F6228"/>
              </w:rPr>
              <w:t>Intermediate (2-</w:t>
            </w:r>
            <w:r w:rsidR="00C23CB3" w:rsidRPr="00C95D2E">
              <w:rPr>
                <w:b/>
                <w:bCs/>
                <w:i/>
                <w:iCs/>
                <w:color w:val="4F6228"/>
              </w:rPr>
              <w:t>5</w:t>
            </w:r>
            <w:r w:rsidRPr="00C95D2E">
              <w:rPr>
                <w:b/>
                <w:bCs/>
                <w:i/>
                <w:iCs/>
                <w:color w:val="4F6228"/>
              </w:rPr>
              <w:t xml:space="preserve"> years)</w:t>
            </w:r>
          </w:p>
        </w:tc>
        <w:tc>
          <w:tcPr>
            <w:tcW w:w="2547" w:type="dxa"/>
            <w:shd w:val="clear" w:color="auto" w:fill="C2D69B" w:themeFill="accent3" w:themeFillTint="99"/>
          </w:tcPr>
          <w:p w14:paraId="0D5256D7" w14:textId="4BD192AE" w:rsidR="00C32C86" w:rsidRPr="00C95D2E" w:rsidRDefault="00C23CB3" w:rsidP="00E25449">
            <w:pPr>
              <w:rPr>
                <w:i/>
                <w:iCs/>
              </w:rPr>
            </w:pPr>
            <w:r w:rsidRPr="00C95D2E">
              <w:rPr>
                <w:i/>
                <w:iCs/>
              </w:rPr>
              <w:t>Digital Roadmap &amp; Implementation Plan is complete</w:t>
            </w:r>
          </w:p>
        </w:tc>
        <w:tc>
          <w:tcPr>
            <w:tcW w:w="2547" w:type="dxa"/>
            <w:shd w:val="clear" w:color="auto" w:fill="C2D69B" w:themeFill="accent3" w:themeFillTint="99"/>
          </w:tcPr>
          <w:p w14:paraId="2ADA335C" w14:textId="3138DB86" w:rsidR="00C32C86" w:rsidRPr="00C95D2E" w:rsidRDefault="00C32C86" w:rsidP="00E25449">
            <w:pPr>
              <w:rPr>
                <w:i/>
                <w:iCs/>
              </w:rPr>
            </w:pPr>
            <w:r w:rsidRPr="00C95D2E">
              <w:rPr>
                <w:i/>
                <w:iCs/>
              </w:rPr>
              <w:t xml:space="preserve">Funding </w:t>
            </w:r>
            <w:r w:rsidR="00C23CB3" w:rsidRPr="00C95D2E">
              <w:rPr>
                <w:i/>
                <w:iCs/>
              </w:rPr>
              <w:t xml:space="preserve">sources are </w:t>
            </w:r>
            <w:proofErr w:type="gramStart"/>
            <w:r w:rsidR="00C23CB3" w:rsidRPr="00C95D2E">
              <w:rPr>
                <w:i/>
                <w:iCs/>
              </w:rPr>
              <w:t>identified</w:t>
            </w:r>
            <w:proofErr w:type="gramEnd"/>
            <w:r w:rsidR="00C23CB3" w:rsidRPr="00C95D2E">
              <w:rPr>
                <w:i/>
                <w:iCs/>
              </w:rPr>
              <w:t xml:space="preserve"> and applications are submitted.  </w:t>
            </w:r>
          </w:p>
        </w:tc>
        <w:tc>
          <w:tcPr>
            <w:tcW w:w="2547" w:type="dxa"/>
            <w:shd w:val="clear" w:color="auto" w:fill="C2D69B" w:themeFill="accent3" w:themeFillTint="99"/>
          </w:tcPr>
          <w:p w14:paraId="0FF129ED" w14:textId="607D9321" w:rsidR="00C32C86" w:rsidRPr="00C95D2E" w:rsidRDefault="00C32C86" w:rsidP="00E25449">
            <w:pPr>
              <w:rPr>
                <w:i/>
                <w:iCs/>
              </w:rPr>
            </w:pPr>
            <w:r w:rsidRPr="00C95D2E">
              <w:rPr>
                <w:i/>
                <w:iCs/>
              </w:rPr>
              <w:t xml:space="preserve">Funding </w:t>
            </w:r>
            <w:r w:rsidR="00C23CB3" w:rsidRPr="00C95D2E">
              <w:rPr>
                <w:i/>
                <w:iCs/>
              </w:rPr>
              <w:t>is secured, and construction is underway.</w:t>
            </w:r>
          </w:p>
        </w:tc>
      </w:tr>
      <w:tr w:rsidR="00C23CB3" w:rsidRPr="00A16E6F" w14:paraId="4DB76AC9" w14:textId="77777777" w:rsidTr="00C95D2E">
        <w:tc>
          <w:tcPr>
            <w:tcW w:w="2547" w:type="dxa"/>
            <w:shd w:val="clear" w:color="auto" w:fill="FBD4B4" w:themeFill="accent6" w:themeFillTint="66"/>
          </w:tcPr>
          <w:p w14:paraId="4D2255F9" w14:textId="49B9936E" w:rsidR="00C32C86" w:rsidRPr="00A16E6F" w:rsidRDefault="00C32C86" w:rsidP="00E25449">
            <w:pPr>
              <w:jc w:val="center"/>
              <w:rPr>
                <w:b/>
                <w:bCs/>
                <w:color w:val="4F6228"/>
              </w:rPr>
            </w:pPr>
            <w:r w:rsidRPr="00C95D2E">
              <w:rPr>
                <w:b/>
                <w:bCs/>
                <w:color w:val="4F6228"/>
              </w:rPr>
              <w:t>Long term (</w:t>
            </w:r>
            <w:r w:rsidR="000E305A" w:rsidRPr="00C95D2E">
              <w:rPr>
                <w:b/>
                <w:bCs/>
                <w:color w:val="4F6228"/>
              </w:rPr>
              <w:t>&gt;</w:t>
            </w:r>
            <w:r w:rsidRPr="00C95D2E">
              <w:rPr>
                <w:b/>
                <w:bCs/>
                <w:color w:val="4F6228"/>
              </w:rPr>
              <w:t>5 years)</w:t>
            </w:r>
          </w:p>
        </w:tc>
        <w:tc>
          <w:tcPr>
            <w:tcW w:w="2547" w:type="dxa"/>
            <w:shd w:val="clear" w:color="auto" w:fill="FBD4B4" w:themeFill="accent6" w:themeFillTint="66"/>
          </w:tcPr>
          <w:p w14:paraId="3948FDFF" w14:textId="16A07C32" w:rsidR="00C32C86" w:rsidRPr="00A16E6F" w:rsidRDefault="00C23CB3" w:rsidP="00E25449">
            <w:r>
              <w:t>Construction is underway.  Some properties are getting fibre optic service.</w:t>
            </w:r>
          </w:p>
        </w:tc>
        <w:tc>
          <w:tcPr>
            <w:tcW w:w="2547" w:type="dxa"/>
            <w:shd w:val="clear" w:color="auto" w:fill="FBD4B4" w:themeFill="accent6" w:themeFillTint="66"/>
          </w:tcPr>
          <w:p w14:paraId="4044FB33" w14:textId="34740990" w:rsidR="00C32C86" w:rsidRPr="00A16E6F" w:rsidRDefault="00C23CB3" w:rsidP="00E25449">
            <w:r>
              <w:t>90% of properties are getting fibre-optic internet service.</w:t>
            </w:r>
          </w:p>
        </w:tc>
        <w:tc>
          <w:tcPr>
            <w:tcW w:w="2547" w:type="dxa"/>
            <w:shd w:val="clear" w:color="auto" w:fill="FBD4B4" w:themeFill="accent6" w:themeFillTint="66"/>
          </w:tcPr>
          <w:p w14:paraId="1DD69FA6" w14:textId="6ACB9A6E" w:rsidR="00C32C86" w:rsidRPr="00A16E6F" w:rsidRDefault="00C23CB3" w:rsidP="00E25449">
            <w:r w:rsidRPr="000E305A">
              <w:rPr>
                <w:highlight w:val="yellow"/>
              </w:rPr>
              <w:t>100% of properties that want internet are being serviced.</w:t>
            </w:r>
          </w:p>
        </w:tc>
      </w:tr>
    </w:tbl>
    <w:p w14:paraId="108885CD" w14:textId="77777777" w:rsidR="00C32C86" w:rsidRDefault="00C32C86" w:rsidP="00C32C86">
      <w:pPr>
        <w:rPr>
          <w:b/>
        </w:rPr>
      </w:pPr>
    </w:p>
    <w:p w14:paraId="6081C8B6" w14:textId="688EC42C" w:rsidR="00C32C86" w:rsidRDefault="00C32C86" w:rsidP="00171198">
      <w:pPr>
        <w:pStyle w:val="ListParagraph"/>
        <w:numPr>
          <w:ilvl w:val="0"/>
          <w:numId w:val="29"/>
        </w:numPr>
        <w:rPr>
          <w:b/>
          <w:color w:val="4F6228"/>
        </w:rPr>
      </w:pPr>
      <w:r w:rsidRPr="00EA3AA8">
        <w:rPr>
          <w:b/>
          <w:color w:val="4F6228"/>
        </w:rPr>
        <w:t>Budget</w:t>
      </w:r>
      <w:r w:rsidR="00B8111B">
        <w:rPr>
          <w:b/>
          <w:color w:val="4F6228"/>
        </w:rPr>
        <w:t xml:space="preserve"> (202</w:t>
      </w:r>
      <w:r w:rsidR="00014C92">
        <w:rPr>
          <w:b/>
          <w:color w:val="4F6228"/>
        </w:rPr>
        <w:t>5</w:t>
      </w:r>
      <w:r w:rsidR="00B8111B">
        <w:rPr>
          <w:b/>
          <w:color w:val="4F6228"/>
        </w:rPr>
        <w:t>)</w:t>
      </w: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3432"/>
        <w:gridCol w:w="2077"/>
        <w:gridCol w:w="2080"/>
        <w:gridCol w:w="2363"/>
      </w:tblGrid>
      <w:tr w:rsidR="00C32C86" w:rsidRPr="00A16E6F" w14:paraId="5FA8320F" w14:textId="77777777" w:rsidTr="00E208E6">
        <w:tc>
          <w:tcPr>
            <w:tcW w:w="3432" w:type="dxa"/>
            <w:tcBorders>
              <w:top w:val="single" w:sz="8" w:space="0" w:color="B3CC82"/>
              <w:left w:val="single" w:sz="8" w:space="0" w:color="B3CC82"/>
              <w:bottom w:val="single" w:sz="4" w:space="0" w:color="auto"/>
              <w:right w:val="nil"/>
            </w:tcBorders>
            <w:shd w:val="clear" w:color="auto" w:fill="9BBB59"/>
          </w:tcPr>
          <w:p w14:paraId="6DFDD3A4" w14:textId="77777777" w:rsidR="00C32C86" w:rsidRPr="00A16E6F" w:rsidRDefault="00C32C86" w:rsidP="00E25449">
            <w:pPr>
              <w:rPr>
                <w:b/>
                <w:bCs/>
                <w:color w:val="4F6228"/>
              </w:rPr>
            </w:pPr>
          </w:p>
        </w:tc>
        <w:tc>
          <w:tcPr>
            <w:tcW w:w="2077" w:type="dxa"/>
            <w:tcBorders>
              <w:top w:val="single" w:sz="8" w:space="0" w:color="B3CC82"/>
              <w:left w:val="nil"/>
              <w:bottom w:val="single" w:sz="4" w:space="0" w:color="auto"/>
              <w:right w:val="nil"/>
            </w:tcBorders>
            <w:shd w:val="clear" w:color="auto" w:fill="9BBB59"/>
          </w:tcPr>
          <w:p w14:paraId="3DAD3F80" w14:textId="77777777" w:rsidR="00C32C86" w:rsidRPr="00A16E6F" w:rsidRDefault="00C32C86" w:rsidP="00E25449">
            <w:pPr>
              <w:jc w:val="right"/>
              <w:rPr>
                <w:b/>
                <w:bCs/>
                <w:color w:val="000000"/>
              </w:rPr>
            </w:pPr>
            <w:r w:rsidRPr="00A16E6F">
              <w:rPr>
                <w:b/>
                <w:bCs/>
                <w:color w:val="000000"/>
              </w:rPr>
              <w:t>Cash</w:t>
            </w:r>
          </w:p>
        </w:tc>
        <w:tc>
          <w:tcPr>
            <w:tcW w:w="2080" w:type="dxa"/>
            <w:tcBorders>
              <w:top w:val="single" w:sz="8" w:space="0" w:color="B3CC82"/>
              <w:left w:val="nil"/>
              <w:bottom w:val="single" w:sz="4" w:space="0" w:color="auto"/>
              <w:right w:val="nil"/>
            </w:tcBorders>
            <w:shd w:val="clear" w:color="auto" w:fill="9BBB59"/>
          </w:tcPr>
          <w:p w14:paraId="3A69F455" w14:textId="77777777" w:rsidR="00C32C86" w:rsidRPr="00A16E6F" w:rsidRDefault="00C32C86" w:rsidP="00E25449">
            <w:pPr>
              <w:jc w:val="right"/>
              <w:rPr>
                <w:b/>
                <w:bCs/>
                <w:color w:val="000000"/>
              </w:rPr>
            </w:pPr>
            <w:r>
              <w:rPr>
                <w:b/>
                <w:bCs/>
                <w:color w:val="000000"/>
              </w:rPr>
              <w:t>Partner Cash</w:t>
            </w:r>
          </w:p>
        </w:tc>
        <w:tc>
          <w:tcPr>
            <w:tcW w:w="2363" w:type="dxa"/>
            <w:tcBorders>
              <w:top w:val="single" w:sz="8" w:space="0" w:color="B3CC82"/>
              <w:left w:val="nil"/>
              <w:bottom w:val="single" w:sz="4" w:space="0" w:color="auto"/>
              <w:right w:val="single" w:sz="8" w:space="0" w:color="B3CC82"/>
            </w:tcBorders>
            <w:shd w:val="clear" w:color="auto" w:fill="9BBB59"/>
          </w:tcPr>
          <w:p w14:paraId="0DCF2AC3" w14:textId="77777777" w:rsidR="00C32C86" w:rsidRPr="00A16E6F" w:rsidRDefault="00C32C86" w:rsidP="00E25449">
            <w:pPr>
              <w:jc w:val="right"/>
              <w:rPr>
                <w:b/>
                <w:bCs/>
                <w:color w:val="000000"/>
              </w:rPr>
            </w:pPr>
            <w:r w:rsidRPr="00A16E6F">
              <w:rPr>
                <w:b/>
                <w:bCs/>
                <w:color w:val="000000"/>
              </w:rPr>
              <w:t>Total</w:t>
            </w:r>
          </w:p>
        </w:tc>
      </w:tr>
      <w:tr w:rsidR="00C32C86" w:rsidRPr="00A16E6F" w14:paraId="1E196351" w14:textId="77777777" w:rsidTr="00E208E6">
        <w:tc>
          <w:tcPr>
            <w:tcW w:w="3432" w:type="dxa"/>
            <w:tcBorders>
              <w:top w:val="single" w:sz="4" w:space="0" w:color="auto"/>
              <w:left w:val="single" w:sz="4" w:space="0" w:color="auto"/>
              <w:bottom w:val="single" w:sz="4" w:space="0" w:color="auto"/>
              <w:right w:val="single" w:sz="4" w:space="0" w:color="auto"/>
            </w:tcBorders>
            <w:shd w:val="clear" w:color="auto" w:fill="E6EED5"/>
          </w:tcPr>
          <w:p w14:paraId="529564A1" w14:textId="77777777" w:rsidR="00C32C86" w:rsidRPr="00A16E6F" w:rsidRDefault="00C32C86" w:rsidP="00E25449">
            <w:pPr>
              <w:jc w:val="right"/>
              <w:rPr>
                <w:b/>
                <w:bCs/>
                <w:color w:val="4F6228"/>
              </w:rPr>
            </w:pPr>
            <w:r w:rsidRPr="00A16E6F">
              <w:rPr>
                <w:b/>
                <w:bCs/>
                <w:color w:val="4F6228"/>
              </w:rPr>
              <w:t>Project Contributors</w:t>
            </w:r>
          </w:p>
        </w:tc>
        <w:tc>
          <w:tcPr>
            <w:tcW w:w="2077" w:type="dxa"/>
            <w:tcBorders>
              <w:top w:val="single" w:sz="4" w:space="0" w:color="auto"/>
              <w:left w:val="single" w:sz="4" w:space="0" w:color="auto"/>
              <w:bottom w:val="single" w:sz="4" w:space="0" w:color="auto"/>
              <w:right w:val="single" w:sz="4" w:space="0" w:color="auto"/>
            </w:tcBorders>
            <w:shd w:val="clear" w:color="auto" w:fill="E6EED5"/>
          </w:tcPr>
          <w:p w14:paraId="48426601" w14:textId="77777777" w:rsidR="00C32C86" w:rsidRPr="00A16E6F" w:rsidRDefault="00C32C86" w:rsidP="00E25449">
            <w:pPr>
              <w:jc w:val="right"/>
              <w:rPr>
                <w:color w:val="4F6228"/>
              </w:rPr>
            </w:pPr>
          </w:p>
        </w:tc>
        <w:tc>
          <w:tcPr>
            <w:tcW w:w="2080" w:type="dxa"/>
            <w:tcBorders>
              <w:top w:val="single" w:sz="4" w:space="0" w:color="auto"/>
              <w:left w:val="single" w:sz="4" w:space="0" w:color="auto"/>
              <w:bottom w:val="single" w:sz="4" w:space="0" w:color="auto"/>
              <w:right w:val="single" w:sz="4" w:space="0" w:color="auto"/>
            </w:tcBorders>
            <w:shd w:val="clear" w:color="auto" w:fill="E6EED5"/>
          </w:tcPr>
          <w:p w14:paraId="36501552" w14:textId="77777777" w:rsidR="00C32C86" w:rsidRPr="00A16E6F" w:rsidRDefault="00C32C86" w:rsidP="00E25449">
            <w:pPr>
              <w:jc w:val="right"/>
              <w:rPr>
                <w:color w:val="4F6228"/>
              </w:rPr>
            </w:pPr>
          </w:p>
        </w:tc>
        <w:tc>
          <w:tcPr>
            <w:tcW w:w="2363" w:type="dxa"/>
            <w:tcBorders>
              <w:top w:val="single" w:sz="4" w:space="0" w:color="auto"/>
              <w:left w:val="single" w:sz="4" w:space="0" w:color="auto"/>
              <w:bottom w:val="single" w:sz="4" w:space="0" w:color="auto"/>
              <w:right w:val="single" w:sz="4" w:space="0" w:color="auto"/>
            </w:tcBorders>
            <w:shd w:val="clear" w:color="auto" w:fill="E6EED5"/>
          </w:tcPr>
          <w:p w14:paraId="394EC647" w14:textId="77777777" w:rsidR="00C32C86" w:rsidRPr="00A16E6F" w:rsidRDefault="00C32C86" w:rsidP="00E25449">
            <w:pPr>
              <w:jc w:val="right"/>
              <w:rPr>
                <w:color w:val="4F6228"/>
              </w:rPr>
            </w:pPr>
          </w:p>
        </w:tc>
      </w:tr>
      <w:tr w:rsidR="00C32C86" w:rsidRPr="00A16E6F" w14:paraId="4BB48F5E" w14:textId="77777777" w:rsidTr="00E208E6">
        <w:tc>
          <w:tcPr>
            <w:tcW w:w="3432" w:type="dxa"/>
            <w:tcBorders>
              <w:top w:val="single" w:sz="4" w:space="0" w:color="auto"/>
              <w:left w:val="single" w:sz="4" w:space="0" w:color="auto"/>
              <w:bottom w:val="single" w:sz="4" w:space="0" w:color="auto"/>
              <w:right w:val="single" w:sz="4" w:space="0" w:color="auto"/>
            </w:tcBorders>
          </w:tcPr>
          <w:p w14:paraId="4F03E5E1" w14:textId="77777777" w:rsidR="00C32C86" w:rsidRPr="00A16E6F" w:rsidRDefault="00C32C86" w:rsidP="00E25449">
            <w:pPr>
              <w:rPr>
                <w:b/>
                <w:bCs/>
                <w:sz w:val="20"/>
                <w:szCs w:val="20"/>
              </w:rPr>
            </w:pPr>
            <w:r w:rsidRPr="00A16E6F">
              <w:rPr>
                <w:b/>
                <w:bCs/>
                <w:sz w:val="20"/>
                <w:szCs w:val="20"/>
              </w:rPr>
              <w:t>CVRD</w:t>
            </w:r>
          </w:p>
        </w:tc>
        <w:tc>
          <w:tcPr>
            <w:tcW w:w="2077" w:type="dxa"/>
            <w:tcBorders>
              <w:top w:val="single" w:sz="4" w:space="0" w:color="auto"/>
              <w:left w:val="single" w:sz="4" w:space="0" w:color="auto"/>
              <w:bottom w:val="single" w:sz="4" w:space="0" w:color="auto"/>
              <w:right w:val="single" w:sz="4" w:space="0" w:color="auto"/>
            </w:tcBorders>
          </w:tcPr>
          <w:p w14:paraId="6396BF34" w14:textId="2EB98803" w:rsidR="00C32C86" w:rsidRPr="00A16E6F" w:rsidRDefault="00C32C86" w:rsidP="00E25449">
            <w:pPr>
              <w:jc w:val="right"/>
              <w:rPr>
                <w:sz w:val="20"/>
                <w:szCs w:val="20"/>
              </w:rPr>
            </w:pPr>
            <w:r w:rsidRPr="00A16E6F">
              <w:rPr>
                <w:sz w:val="20"/>
                <w:szCs w:val="20"/>
              </w:rPr>
              <w:t>$</w:t>
            </w:r>
            <w:r w:rsidR="00B344B0">
              <w:rPr>
                <w:sz w:val="20"/>
                <w:szCs w:val="20"/>
              </w:rPr>
              <w:t>1</w:t>
            </w:r>
            <w:r w:rsidR="00E208E6">
              <w:rPr>
                <w:sz w:val="20"/>
                <w:szCs w:val="20"/>
              </w:rPr>
              <w:t>,000</w:t>
            </w:r>
          </w:p>
        </w:tc>
        <w:tc>
          <w:tcPr>
            <w:tcW w:w="2080" w:type="dxa"/>
            <w:tcBorders>
              <w:top w:val="single" w:sz="4" w:space="0" w:color="auto"/>
              <w:left w:val="single" w:sz="4" w:space="0" w:color="auto"/>
              <w:bottom w:val="single" w:sz="4" w:space="0" w:color="auto"/>
              <w:right w:val="single" w:sz="4" w:space="0" w:color="auto"/>
            </w:tcBorders>
          </w:tcPr>
          <w:p w14:paraId="29321F42" w14:textId="77777777" w:rsidR="00C32C86" w:rsidRPr="00A16E6F" w:rsidRDefault="00C32C86" w:rsidP="00E25449">
            <w:pPr>
              <w:jc w:val="right"/>
              <w:rPr>
                <w:sz w:val="20"/>
                <w:szCs w:val="20"/>
              </w:rPr>
            </w:pPr>
          </w:p>
        </w:tc>
        <w:tc>
          <w:tcPr>
            <w:tcW w:w="2363" w:type="dxa"/>
            <w:tcBorders>
              <w:top w:val="single" w:sz="4" w:space="0" w:color="auto"/>
              <w:left w:val="single" w:sz="4" w:space="0" w:color="auto"/>
              <w:bottom w:val="single" w:sz="4" w:space="0" w:color="auto"/>
              <w:right w:val="single" w:sz="4" w:space="0" w:color="auto"/>
            </w:tcBorders>
          </w:tcPr>
          <w:p w14:paraId="02E5FA00" w14:textId="08BFDA9E" w:rsidR="00C32C86" w:rsidRPr="00A16E6F" w:rsidRDefault="00C32C86" w:rsidP="00E25449">
            <w:pPr>
              <w:jc w:val="right"/>
              <w:rPr>
                <w:sz w:val="20"/>
                <w:szCs w:val="20"/>
              </w:rPr>
            </w:pPr>
            <w:r w:rsidRPr="00A16E6F">
              <w:rPr>
                <w:sz w:val="20"/>
                <w:szCs w:val="20"/>
              </w:rPr>
              <w:t>$</w:t>
            </w:r>
            <w:r w:rsidR="00B344B0">
              <w:rPr>
                <w:sz w:val="20"/>
                <w:szCs w:val="20"/>
              </w:rPr>
              <w:t>1</w:t>
            </w:r>
            <w:r w:rsidR="00E208E6">
              <w:rPr>
                <w:sz w:val="20"/>
                <w:szCs w:val="20"/>
              </w:rPr>
              <w:t>,000</w:t>
            </w:r>
          </w:p>
        </w:tc>
      </w:tr>
      <w:tr w:rsidR="00C32C86" w:rsidRPr="00A16E6F" w14:paraId="67234D0D" w14:textId="77777777" w:rsidTr="00E208E6">
        <w:tc>
          <w:tcPr>
            <w:tcW w:w="3432" w:type="dxa"/>
            <w:tcBorders>
              <w:top w:val="single" w:sz="4" w:space="0" w:color="auto"/>
              <w:left w:val="single" w:sz="4" w:space="0" w:color="auto"/>
              <w:bottom w:val="single" w:sz="4" w:space="0" w:color="auto"/>
              <w:right w:val="single" w:sz="4" w:space="0" w:color="auto"/>
            </w:tcBorders>
            <w:shd w:val="clear" w:color="auto" w:fill="auto"/>
          </w:tcPr>
          <w:p w14:paraId="36DE8BD5" w14:textId="77777777" w:rsidR="00C32C86" w:rsidRPr="00A16E6F" w:rsidRDefault="00C32C86" w:rsidP="00E25449">
            <w:pPr>
              <w:jc w:val="right"/>
              <w:rPr>
                <w:b/>
                <w:bCs/>
                <w:sz w:val="20"/>
                <w:szCs w:val="20"/>
              </w:rPr>
            </w:pPr>
            <w:r w:rsidRPr="00A16E6F">
              <w:rPr>
                <w:b/>
                <w:bCs/>
                <w:sz w:val="20"/>
                <w:szCs w:val="20"/>
              </w:rPr>
              <w:t>Total:</w:t>
            </w: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12A72C8C" w14:textId="05A0CB55" w:rsidR="00C32C86" w:rsidRPr="00A16E6F" w:rsidRDefault="00C32C86" w:rsidP="00E25449">
            <w:pPr>
              <w:jc w:val="right"/>
              <w:rPr>
                <w:b/>
                <w:sz w:val="20"/>
                <w:szCs w:val="20"/>
              </w:rPr>
            </w:pPr>
            <w:r w:rsidRPr="00A16E6F">
              <w:rPr>
                <w:b/>
                <w:sz w:val="20"/>
                <w:szCs w:val="20"/>
              </w:rPr>
              <w:t>$</w:t>
            </w:r>
            <w:r w:rsidR="00B344B0">
              <w:rPr>
                <w:b/>
                <w:sz w:val="20"/>
                <w:szCs w:val="20"/>
              </w:rPr>
              <w:t>1</w:t>
            </w:r>
            <w:r w:rsidR="00E208E6">
              <w:rPr>
                <w:b/>
                <w:sz w:val="20"/>
                <w:szCs w:val="20"/>
              </w:rPr>
              <w:t>,000</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3264A9E3" w14:textId="5E22E0F3" w:rsidR="00C32C86" w:rsidRPr="00A16E6F" w:rsidRDefault="006169D8" w:rsidP="00E25449">
            <w:pPr>
              <w:jc w:val="right"/>
              <w:rPr>
                <w:b/>
                <w:sz w:val="20"/>
                <w:szCs w:val="20"/>
              </w:rPr>
            </w:pPr>
            <w:r>
              <w:rPr>
                <w:b/>
                <w:sz w:val="20"/>
                <w:szCs w:val="20"/>
              </w:rPr>
              <w:t>0</w:t>
            </w:r>
          </w:p>
        </w:tc>
        <w:tc>
          <w:tcPr>
            <w:tcW w:w="2363" w:type="dxa"/>
            <w:tcBorders>
              <w:top w:val="single" w:sz="4" w:space="0" w:color="auto"/>
              <w:left w:val="single" w:sz="4" w:space="0" w:color="auto"/>
              <w:bottom w:val="single" w:sz="4" w:space="0" w:color="auto"/>
              <w:right w:val="single" w:sz="4" w:space="0" w:color="auto"/>
            </w:tcBorders>
            <w:shd w:val="clear" w:color="auto" w:fill="auto"/>
          </w:tcPr>
          <w:p w14:paraId="5AD637B0" w14:textId="0570361B" w:rsidR="00C32C86" w:rsidRPr="00A16E6F" w:rsidRDefault="00C32C86" w:rsidP="00E25449">
            <w:pPr>
              <w:jc w:val="right"/>
              <w:rPr>
                <w:b/>
                <w:sz w:val="20"/>
                <w:szCs w:val="20"/>
              </w:rPr>
            </w:pPr>
            <w:r w:rsidRPr="00A16E6F">
              <w:rPr>
                <w:b/>
                <w:sz w:val="20"/>
                <w:szCs w:val="20"/>
              </w:rPr>
              <w:t>$</w:t>
            </w:r>
            <w:r w:rsidR="00B344B0">
              <w:rPr>
                <w:b/>
                <w:sz w:val="20"/>
                <w:szCs w:val="20"/>
              </w:rPr>
              <w:t>1</w:t>
            </w:r>
            <w:r w:rsidR="00E208E6">
              <w:rPr>
                <w:b/>
                <w:sz w:val="20"/>
                <w:szCs w:val="20"/>
              </w:rPr>
              <w:t>,000</w:t>
            </w:r>
          </w:p>
        </w:tc>
      </w:tr>
      <w:tr w:rsidR="00C32C86" w:rsidRPr="00A16E6F" w14:paraId="3B64A2EC" w14:textId="77777777" w:rsidTr="00E208E6">
        <w:tc>
          <w:tcPr>
            <w:tcW w:w="3432" w:type="dxa"/>
            <w:tcBorders>
              <w:top w:val="single" w:sz="4" w:space="0" w:color="auto"/>
              <w:left w:val="single" w:sz="4" w:space="0" w:color="auto"/>
              <w:bottom w:val="single" w:sz="4" w:space="0" w:color="auto"/>
              <w:right w:val="single" w:sz="4" w:space="0" w:color="auto"/>
            </w:tcBorders>
            <w:shd w:val="clear" w:color="auto" w:fill="EAF1DD"/>
          </w:tcPr>
          <w:p w14:paraId="504FDE10" w14:textId="77777777" w:rsidR="00C32C86" w:rsidRPr="00A16E6F" w:rsidRDefault="00C32C86" w:rsidP="00E25449">
            <w:pPr>
              <w:jc w:val="right"/>
              <w:rPr>
                <w:b/>
                <w:bCs/>
                <w:color w:val="4F6228"/>
              </w:rPr>
            </w:pPr>
            <w:r w:rsidRPr="00A16E6F">
              <w:rPr>
                <w:b/>
                <w:bCs/>
                <w:color w:val="4F6228"/>
              </w:rPr>
              <w:t>Project Expenditures</w:t>
            </w:r>
          </w:p>
        </w:tc>
        <w:tc>
          <w:tcPr>
            <w:tcW w:w="2077" w:type="dxa"/>
            <w:tcBorders>
              <w:top w:val="single" w:sz="4" w:space="0" w:color="auto"/>
              <w:left w:val="single" w:sz="4" w:space="0" w:color="auto"/>
              <w:bottom w:val="single" w:sz="4" w:space="0" w:color="auto"/>
              <w:right w:val="single" w:sz="4" w:space="0" w:color="auto"/>
            </w:tcBorders>
            <w:shd w:val="clear" w:color="auto" w:fill="EAF1DD"/>
          </w:tcPr>
          <w:p w14:paraId="2306ECB2" w14:textId="77777777" w:rsidR="00C32C86" w:rsidRPr="00A16E6F" w:rsidRDefault="00C32C86" w:rsidP="00E25449">
            <w:pPr>
              <w:jc w:val="right"/>
              <w:rPr>
                <w:color w:val="4F6228"/>
              </w:rPr>
            </w:pPr>
          </w:p>
        </w:tc>
        <w:tc>
          <w:tcPr>
            <w:tcW w:w="2080" w:type="dxa"/>
            <w:tcBorders>
              <w:top w:val="single" w:sz="4" w:space="0" w:color="auto"/>
              <w:left w:val="single" w:sz="4" w:space="0" w:color="auto"/>
              <w:bottom w:val="single" w:sz="4" w:space="0" w:color="auto"/>
              <w:right w:val="single" w:sz="4" w:space="0" w:color="auto"/>
            </w:tcBorders>
            <w:shd w:val="clear" w:color="auto" w:fill="EAF1DD"/>
          </w:tcPr>
          <w:p w14:paraId="5BB33D2F" w14:textId="77777777" w:rsidR="00C32C86" w:rsidRPr="00A16E6F" w:rsidRDefault="00C32C86" w:rsidP="00E25449">
            <w:pPr>
              <w:jc w:val="right"/>
              <w:rPr>
                <w:color w:val="4F6228"/>
              </w:rPr>
            </w:pPr>
          </w:p>
        </w:tc>
        <w:tc>
          <w:tcPr>
            <w:tcW w:w="2363" w:type="dxa"/>
            <w:tcBorders>
              <w:top w:val="single" w:sz="4" w:space="0" w:color="auto"/>
              <w:left w:val="single" w:sz="4" w:space="0" w:color="auto"/>
              <w:bottom w:val="single" w:sz="4" w:space="0" w:color="auto"/>
              <w:right w:val="single" w:sz="4" w:space="0" w:color="auto"/>
            </w:tcBorders>
            <w:shd w:val="clear" w:color="auto" w:fill="EAF1DD"/>
          </w:tcPr>
          <w:p w14:paraId="063F09B9" w14:textId="77777777" w:rsidR="00C32C86" w:rsidRPr="00A16E6F" w:rsidRDefault="00C32C86" w:rsidP="00E25449">
            <w:pPr>
              <w:jc w:val="right"/>
              <w:rPr>
                <w:color w:val="4F6228"/>
              </w:rPr>
            </w:pPr>
          </w:p>
        </w:tc>
      </w:tr>
      <w:tr w:rsidR="00E208E6" w:rsidRPr="00A16E6F" w14:paraId="6C45BE53" w14:textId="77777777" w:rsidTr="00E208E6">
        <w:tc>
          <w:tcPr>
            <w:tcW w:w="3432" w:type="dxa"/>
            <w:tcBorders>
              <w:top w:val="single" w:sz="4" w:space="0" w:color="auto"/>
              <w:left w:val="single" w:sz="4" w:space="0" w:color="auto"/>
              <w:bottom w:val="single" w:sz="4" w:space="0" w:color="auto"/>
              <w:right w:val="single" w:sz="4" w:space="0" w:color="auto"/>
            </w:tcBorders>
            <w:shd w:val="clear" w:color="auto" w:fill="auto"/>
          </w:tcPr>
          <w:p w14:paraId="3966E4F4" w14:textId="567AF1E4" w:rsidR="00E208E6" w:rsidRPr="00A16E6F" w:rsidRDefault="00E208E6" w:rsidP="00E25449">
            <w:pPr>
              <w:rPr>
                <w:b/>
                <w:bCs/>
                <w:sz w:val="20"/>
                <w:szCs w:val="20"/>
              </w:rPr>
            </w:pPr>
            <w:r>
              <w:rPr>
                <w:b/>
                <w:bCs/>
                <w:sz w:val="20"/>
                <w:szCs w:val="20"/>
              </w:rPr>
              <w:t>Implementation</w:t>
            </w:r>
            <w:r w:rsidR="00E77BEF">
              <w:rPr>
                <w:b/>
                <w:bCs/>
                <w:sz w:val="20"/>
                <w:szCs w:val="20"/>
              </w:rPr>
              <w:t xml:space="preserve"> (staff &amp; contracts)</w:t>
            </w: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3B6A4539" w14:textId="4F531086" w:rsidR="00E208E6" w:rsidRPr="00A16E6F" w:rsidRDefault="006169D8" w:rsidP="00E25449">
            <w:pPr>
              <w:jc w:val="right"/>
              <w:rPr>
                <w:sz w:val="20"/>
                <w:szCs w:val="20"/>
              </w:rPr>
            </w:pPr>
            <w:r>
              <w:rPr>
                <w:sz w:val="20"/>
                <w:szCs w:val="20"/>
              </w:rPr>
              <w:t>$</w:t>
            </w:r>
            <w:r w:rsidR="00B344B0">
              <w:rPr>
                <w:sz w:val="20"/>
                <w:szCs w:val="20"/>
              </w:rPr>
              <w:t>1</w:t>
            </w:r>
            <w:r>
              <w:rPr>
                <w:sz w:val="20"/>
                <w:szCs w:val="20"/>
              </w:rPr>
              <w:t>,000</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76EE7AB7" w14:textId="76C7CF73" w:rsidR="00E208E6" w:rsidRDefault="00E208E6" w:rsidP="00E25449">
            <w:pPr>
              <w:jc w:val="right"/>
              <w:rPr>
                <w:sz w:val="20"/>
                <w:szCs w:val="20"/>
              </w:rPr>
            </w:pPr>
          </w:p>
        </w:tc>
        <w:tc>
          <w:tcPr>
            <w:tcW w:w="2363" w:type="dxa"/>
            <w:tcBorders>
              <w:top w:val="single" w:sz="4" w:space="0" w:color="auto"/>
              <w:left w:val="single" w:sz="4" w:space="0" w:color="auto"/>
              <w:bottom w:val="single" w:sz="4" w:space="0" w:color="auto"/>
              <w:right w:val="single" w:sz="4" w:space="0" w:color="auto"/>
            </w:tcBorders>
            <w:shd w:val="clear" w:color="auto" w:fill="auto"/>
          </w:tcPr>
          <w:p w14:paraId="35E6A49C" w14:textId="50AB2BC8" w:rsidR="00E208E6" w:rsidRPr="00A16E6F" w:rsidRDefault="00E77BEF" w:rsidP="00E25449">
            <w:pPr>
              <w:jc w:val="right"/>
              <w:rPr>
                <w:sz w:val="20"/>
                <w:szCs w:val="20"/>
              </w:rPr>
            </w:pPr>
            <w:r>
              <w:rPr>
                <w:sz w:val="20"/>
                <w:szCs w:val="20"/>
              </w:rPr>
              <w:t>$</w:t>
            </w:r>
            <w:r w:rsidR="00B344B0">
              <w:rPr>
                <w:sz w:val="20"/>
                <w:szCs w:val="20"/>
              </w:rPr>
              <w:t>1</w:t>
            </w:r>
            <w:r>
              <w:rPr>
                <w:sz w:val="20"/>
                <w:szCs w:val="20"/>
              </w:rPr>
              <w:t>,000</w:t>
            </w:r>
          </w:p>
        </w:tc>
      </w:tr>
      <w:tr w:rsidR="00C32C86" w:rsidRPr="00A16E6F" w14:paraId="4457192B" w14:textId="77777777" w:rsidTr="00E208E6">
        <w:tc>
          <w:tcPr>
            <w:tcW w:w="3432" w:type="dxa"/>
            <w:tcBorders>
              <w:top w:val="single" w:sz="4" w:space="0" w:color="auto"/>
              <w:left w:val="single" w:sz="4" w:space="0" w:color="auto"/>
              <w:bottom w:val="single" w:sz="4" w:space="0" w:color="auto"/>
              <w:right w:val="single" w:sz="4" w:space="0" w:color="auto"/>
            </w:tcBorders>
            <w:shd w:val="clear" w:color="auto" w:fill="auto"/>
          </w:tcPr>
          <w:p w14:paraId="44401DF3" w14:textId="77777777" w:rsidR="00C32C86" w:rsidRPr="00A16E6F" w:rsidRDefault="00C32C86" w:rsidP="00E25449">
            <w:pPr>
              <w:jc w:val="right"/>
              <w:rPr>
                <w:b/>
                <w:bCs/>
                <w:sz w:val="20"/>
                <w:szCs w:val="20"/>
              </w:rPr>
            </w:pPr>
            <w:r w:rsidRPr="00A16E6F">
              <w:rPr>
                <w:b/>
                <w:bCs/>
                <w:sz w:val="20"/>
                <w:szCs w:val="20"/>
              </w:rPr>
              <w:t xml:space="preserve">Total: </w:t>
            </w: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6AC9BFDA" w14:textId="6621F296" w:rsidR="00C32C86" w:rsidRPr="00A16E6F" w:rsidRDefault="009C4EFA" w:rsidP="00E25449">
            <w:pPr>
              <w:jc w:val="right"/>
              <w:rPr>
                <w:b/>
                <w:sz w:val="20"/>
                <w:szCs w:val="20"/>
              </w:rPr>
            </w:pPr>
            <w:r>
              <w:rPr>
                <w:b/>
                <w:sz w:val="20"/>
                <w:szCs w:val="20"/>
              </w:rPr>
              <w:t>$</w:t>
            </w:r>
            <w:r w:rsidR="00B344B0">
              <w:rPr>
                <w:b/>
                <w:sz w:val="20"/>
                <w:szCs w:val="20"/>
              </w:rPr>
              <w:t>1</w:t>
            </w:r>
            <w:r w:rsidR="00EA4116">
              <w:rPr>
                <w:b/>
                <w:sz w:val="20"/>
                <w:szCs w:val="20"/>
              </w:rPr>
              <w:t>,000</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58D20076" w14:textId="7219B363" w:rsidR="00C32C86" w:rsidRPr="00A16E6F" w:rsidRDefault="006169D8" w:rsidP="00E25449">
            <w:pPr>
              <w:jc w:val="right"/>
              <w:rPr>
                <w:b/>
                <w:sz w:val="20"/>
                <w:szCs w:val="20"/>
              </w:rPr>
            </w:pPr>
            <w:r>
              <w:rPr>
                <w:b/>
                <w:sz w:val="20"/>
                <w:szCs w:val="20"/>
              </w:rPr>
              <w:t>0</w:t>
            </w:r>
          </w:p>
        </w:tc>
        <w:tc>
          <w:tcPr>
            <w:tcW w:w="2363" w:type="dxa"/>
            <w:tcBorders>
              <w:top w:val="single" w:sz="4" w:space="0" w:color="auto"/>
              <w:left w:val="single" w:sz="4" w:space="0" w:color="auto"/>
              <w:bottom w:val="single" w:sz="4" w:space="0" w:color="auto"/>
              <w:right w:val="single" w:sz="4" w:space="0" w:color="auto"/>
            </w:tcBorders>
            <w:shd w:val="clear" w:color="auto" w:fill="auto"/>
          </w:tcPr>
          <w:p w14:paraId="0B6888DC" w14:textId="1F5422EE" w:rsidR="00C32C86" w:rsidRPr="00A16E6F" w:rsidRDefault="006169D8" w:rsidP="00E25449">
            <w:pPr>
              <w:jc w:val="right"/>
              <w:rPr>
                <w:b/>
                <w:sz w:val="20"/>
                <w:szCs w:val="20"/>
              </w:rPr>
            </w:pPr>
            <w:r>
              <w:rPr>
                <w:b/>
                <w:sz w:val="20"/>
                <w:szCs w:val="20"/>
              </w:rPr>
              <w:t>$</w:t>
            </w:r>
            <w:r w:rsidR="00B344B0">
              <w:rPr>
                <w:b/>
                <w:sz w:val="20"/>
                <w:szCs w:val="20"/>
              </w:rPr>
              <w:t>1</w:t>
            </w:r>
            <w:r>
              <w:rPr>
                <w:b/>
                <w:sz w:val="20"/>
                <w:szCs w:val="20"/>
              </w:rPr>
              <w:t>,000</w:t>
            </w:r>
          </w:p>
        </w:tc>
      </w:tr>
    </w:tbl>
    <w:p w14:paraId="5C6D57C4" w14:textId="77777777" w:rsidR="00C32C86" w:rsidRPr="00A10D02" w:rsidRDefault="00C32C86" w:rsidP="00C32C86">
      <w:pPr>
        <w:rPr>
          <w:b/>
          <w:color w:val="4F6228"/>
        </w:rPr>
      </w:pPr>
    </w:p>
    <w:p w14:paraId="735B6F3E" w14:textId="77777777" w:rsidR="00C32C86" w:rsidRDefault="00C32C86" w:rsidP="00C32C86">
      <w:pPr>
        <w:rPr>
          <w:b/>
          <w:color w:val="4F6228"/>
        </w:rPr>
      </w:pPr>
    </w:p>
    <w:p w14:paraId="11585C5D" w14:textId="31A90C72" w:rsidR="00E208E6" w:rsidRPr="00E208E6" w:rsidRDefault="00E208E6" w:rsidP="00171198">
      <w:pPr>
        <w:pStyle w:val="ListParagraph"/>
        <w:numPr>
          <w:ilvl w:val="0"/>
          <w:numId w:val="29"/>
        </w:numPr>
        <w:rPr>
          <w:b/>
          <w:color w:val="4F6228"/>
        </w:rPr>
      </w:pPr>
      <w:r w:rsidRPr="00E208E6">
        <w:rPr>
          <w:b/>
          <w:color w:val="4F6228"/>
        </w:rPr>
        <w:t>List of Partners</w:t>
      </w:r>
    </w:p>
    <w:p w14:paraId="05DC0A52" w14:textId="77777777" w:rsidR="00E208E6" w:rsidRDefault="00E208E6" w:rsidP="00171198">
      <w:pPr>
        <w:pStyle w:val="ListParagraph"/>
        <w:numPr>
          <w:ilvl w:val="0"/>
          <w:numId w:val="14"/>
        </w:numPr>
      </w:pPr>
      <w:r>
        <w:t>CVRD</w:t>
      </w:r>
    </w:p>
    <w:p w14:paraId="093CBEF5" w14:textId="77777777" w:rsidR="002454DE" w:rsidRDefault="002454DE" w:rsidP="006169D8">
      <w:pPr>
        <w:pStyle w:val="ListParagraph"/>
        <w:numPr>
          <w:ilvl w:val="0"/>
          <w:numId w:val="14"/>
        </w:numPr>
      </w:pPr>
      <w:r>
        <w:t>Strathcona Regional District</w:t>
      </w:r>
    </w:p>
    <w:p w14:paraId="10AE73F5" w14:textId="6AEBC75F" w:rsidR="006169D8" w:rsidRDefault="006169D8" w:rsidP="006169D8">
      <w:pPr>
        <w:pStyle w:val="ListParagraph"/>
        <w:numPr>
          <w:ilvl w:val="0"/>
          <w:numId w:val="14"/>
        </w:numPr>
      </w:pPr>
      <w:r>
        <w:t>Ministry of Citizens Service (B.C.)</w:t>
      </w:r>
    </w:p>
    <w:p w14:paraId="29464916" w14:textId="0E484201" w:rsidR="0027430C" w:rsidRPr="000E305A" w:rsidRDefault="0027430C" w:rsidP="006169D8">
      <w:pPr>
        <w:pStyle w:val="ListParagraph"/>
        <w:numPr>
          <w:ilvl w:val="0"/>
          <w:numId w:val="14"/>
        </w:numPr>
        <w:rPr>
          <w:b/>
          <w:bCs/>
        </w:rPr>
      </w:pPr>
      <w:r w:rsidRPr="000E305A">
        <w:rPr>
          <w:rStyle w:val="Emphasis"/>
          <w:b/>
          <w:bCs/>
          <w:i w:val="0"/>
          <w:iCs w:val="0"/>
        </w:rPr>
        <w:t>City</w:t>
      </w:r>
      <w:r w:rsidRPr="000E305A">
        <w:rPr>
          <w:rStyle w:val="Emphasis"/>
          <w:b/>
          <w:bCs/>
          <w:i w:val="0"/>
          <w:iCs w:val="0"/>
          <w:color w:val="00B0F0"/>
        </w:rPr>
        <w:t>West</w:t>
      </w:r>
      <w:r w:rsidRPr="000E305A">
        <w:rPr>
          <w:rStyle w:val="acopre"/>
          <w:b/>
          <w:bCs/>
          <w:i/>
          <w:iCs/>
        </w:rPr>
        <w:t xml:space="preserve"> </w:t>
      </w:r>
    </w:p>
    <w:p w14:paraId="76D8C1DE" w14:textId="78AB51DF" w:rsidR="009C4EFA" w:rsidRDefault="000E305A" w:rsidP="006169D8">
      <w:pPr>
        <w:pStyle w:val="ListParagraph"/>
        <w:numPr>
          <w:ilvl w:val="0"/>
          <w:numId w:val="14"/>
        </w:numPr>
      </w:pPr>
      <w:r>
        <w:t>Summit Earth</w:t>
      </w:r>
    </w:p>
    <w:p w14:paraId="7444D8B1" w14:textId="5A2A7138" w:rsidR="002454DE" w:rsidRDefault="002454DE" w:rsidP="006169D8">
      <w:pPr>
        <w:pStyle w:val="ListParagraph"/>
        <w:numPr>
          <w:ilvl w:val="0"/>
          <w:numId w:val="14"/>
        </w:numPr>
      </w:pPr>
      <w:r>
        <w:t>Network B.C.</w:t>
      </w:r>
    </w:p>
    <w:p w14:paraId="76A3F1DC" w14:textId="459E9AA9" w:rsidR="006169D8" w:rsidRDefault="006169D8" w:rsidP="006169D8">
      <w:pPr>
        <w:pStyle w:val="ListParagraph"/>
        <w:numPr>
          <w:ilvl w:val="0"/>
          <w:numId w:val="14"/>
        </w:numPr>
      </w:pPr>
      <w:r>
        <w:t>Canadian Radio-television and Telecommun</w:t>
      </w:r>
      <w:r w:rsidR="00E77BEF">
        <w:t>i</w:t>
      </w:r>
      <w:r>
        <w:t>cations Commission (CRTC)</w:t>
      </w:r>
    </w:p>
    <w:p w14:paraId="3DF23287" w14:textId="77777777" w:rsidR="00E208E6" w:rsidRDefault="00E208E6" w:rsidP="00171198">
      <w:pPr>
        <w:pStyle w:val="ListParagraph"/>
        <w:numPr>
          <w:ilvl w:val="0"/>
          <w:numId w:val="14"/>
        </w:numPr>
      </w:pPr>
      <w:r>
        <w:t>Denman Works</w:t>
      </w:r>
    </w:p>
    <w:p w14:paraId="0F89330C" w14:textId="0D5E4252" w:rsidR="00E208E6" w:rsidRDefault="00E208E6" w:rsidP="00171198">
      <w:pPr>
        <w:pStyle w:val="ListParagraph"/>
        <w:numPr>
          <w:ilvl w:val="0"/>
          <w:numId w:val="14"/>
        </w:numPr>
      </w:pPr>
      <w:r>
        <w:t xml:space="preserve">Denman Island </w:t>
      </w:r>
      <w:r w:rsidR="006169D8">
        <w:t>Residents Association</w:t>
      </w:r>
      <w:r w:rsidR="000E305A">
        <w:t xml:space="preserve"> (DIRA)</w:t>
      </w:r>
    </w:p>
    <w:p w14:paraId="1D780A36" w14:textId="0887CE49" w:rsidR="00E208E6" w:rsidRDefault="00E208E6" w:rsidP="00171198">
      <w:pPr>
        <w:pStyle w:val="ListParagraph"/>
        <w:numPr>
          <w:ilvl w:val="0"/>
          <w:numId w:val="14"/>
        </w:numPr>
      </w:pPr>
      <w:proofErr w:type="spellStart"/>
      <w:r>
        <w:t>Baylink</w:t>
      </w:r>
      <w:proofErr w:type="spellEnd"/>
      <w:r>
        <w:t xml:space="preserve"> Networks Inc.</w:t>
      </w:r>
    </w:p>
    <w:p w14:paraId="5D0183CF" w14:textId="258B68F3" w:rsidR="006169D8" w:rsidRDefault="006169D8" w:rsidP="00171198">
      <w:pPr>
        <w:pStyle w:val="ListParagraph"/>
        <w:numPr>
          <w:ilvl w:val="0"/>
          <w:numId w:val="14"/>
        </w:numPr>
      </w:pPr>
      <w:proofErr w:type="spellStart"/>
      <w:r>
        <w:t>TeraSpan</w:t>
      </w:r>
      <w:proofErr w:type="spellEnd"/>
      <w:r>
        <w:t xml:space="preserve"> Networks</w:t>
      </w:r>
    </w:p>
    <w:p w14:paraId="70460838" w14:textId="2870ADA7" w:rsidR="006169D8" w:rsidRDefault="006169D8" w:rsidP="00171198">
      <w:pPr>
        <w:pStyle w:val="ListParagraph"/>
        <w:numPr>
          <w:ilvl w:val="0"/>
          <w:numId w:val="14"/>
        </w:numPr>
      </w:pPr>
      <w:r>
        <w:t>Telus</w:t>
      </w:r>
    </w:p>
    <w:p w14:paraId="05C2BA1C" w14:textId="52704EBA" w:rsidR="009B2A5F" w:rsidRDefault="009B2A5F" w:rsidP="00171198">
      <w:pPr>
        <w:pStyle w:val="ListParagraph"/>
        <w:numPr>
          <w:ilvl w:val="0"/>
          <w:numId w:val="14"/>
        </w:numPr>
      </w:pPr>
      <w:r>
        <w:lastRenderedPageBreak/>
        <w:t>M.L.A. Josie Osborne</w:t>
      </w:r>
    </w:p>
    <w:p w14:paraId="62D79D2F" w14:textId="3CFD6B23" w:rsidR="000E305A" w:rsidRDefault="000E305A" w:rsidP="00171198">
      <w:pPr>
        <w:pStyle w:val="ListParagraph"/>
        <w:numPr>
          <w:ilvl w:val="0"/>
          <w:numId w:val="14"/>
        </w:numPr>
      </w:pPr>
      <w:r>
        <w:t>Northern Development Initiative Trust (NDIT)</w:t>
      </w:r>
    </w:p>
    <w:p w14:paraId="6DA1F242" w14:textId="7D55C7B8" w:rsidR="000E305A" w:rsidRDefault="000E305A" w:rsidP="00171198">
      <w:pPr>
        <w:pStyle w:val="ListParagraph"/>
        <w:numPr>
          <w:ilvl w:val="0"/>
          <w:numId w:val="14"/>
        </w:numPr>
      </w:pPr>
      <w:r>
        <w:t>Island Coastal Economic Trust (ICET)</w:t>
      </w:r>
    </w:p>
    <w:p w14:paraId="39890C1D" w14:textId="69E1D5FF" w:rsidR="000F362F" w:rsidRDefault="00A13D43" w:rsidP="00171198">
      <w:pPr>
        <w:pStyle w:val="ListParagraph"/>
        <w:numPr>
          <w:ilvl w:val="0"/>
          <w:numId w:val="14"/>
        </w:numPr>
      </w:pPr>
      <w:r>
        <w:rPr>
          <w:noProof/>
        </w:rPr>
        <w:drawing>
          <wp:anchor distT="0" distB="0" distL="114300" distR="114300" simplePos="0" relativeHeight="251658240" behindDoc="0" locked="0" layoutInCell="1" allowOverlap="1" wp14:anchorId="57D8593A" wp14:editId="2E07E141">
            <wp:simplePos x="0" y="0"/>
            <wp:positionH relativeFrom="column">
              <wp:posOffset>4540209</wp:posOffset>
            </wp:positionH>
            <wp:positionV relativeFrom="paragraph">
              <wp:posOffset>168580</wp:posOffset>
            </wp:positionV>
            <wp:extent cx="1260475" cy="733425"/>
            <wp:effectExtent l="0" t="0" r="0" b="9525"/>
            <wp:wrapSquare wrapText="bothSides"/>
            <wp:docPr id="24" name="Picture 24" descr="Image result for logo for the 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for the interne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60475" cy="733425"/>
                    </a:xfrm>
                    <a:prstGeom prst="rect">
                      <a:avLst/>
                    </a:prstGeom>
                    <a:noFill/>
                    <a:ln>
                      <a:noFill/>
                    </a:ln>
                  </pic:spPr>
                </pic:pic>
              </a:graphicData>
            </a:graphic>
          </wp:anchor>
        </w:drawing>
      </w:r>
      <w:r w:rsidR="000F362F">
        <w:t>Island Trust</w:t>
      </w:r>
    </w:p>
    <w:p w14:paraId="1CE40BF1" w14:textId="2C2F8C10" w:rsidR="000F362F" w:rsidRDefault="000F362F" w:rsidP="00171198">
      <w:pPr>
        <w:pStyle w:val="ListParagraph"/>
        <w:numPr>
          <w:ilvl w:val="0"/>
          <w:numId w:val="14"/>
        </w:numPr>
      </w:pPr>
      <w:r>
        <w:t>Hornby Denman Health Care Society</w:t>
      </w:r>
    </w:p>
    <w:p w14:paraId="371D15A8" w14:textId="581CF4A2" w:rsidR="000F362F" w:rsidRDefault="000F362F" w:rsidP="00171198">
      <w:pPr>
        <w:pStyle w:val="ListParagraph"/>
        <w:numPr>
          <w:ilvl w:val="0"/>
          <w:numId w:val="14"/>
        </w:numPr>
      </w:pPr>
      <w:r>
        <w:t>School District 71</w:t>
      </w:r>
    </w:p>
    <w:p w14:paraId="610A72D4" w14:textId="65D99A29" w:rsidR="000F362F" w:rsidRDefault="000F362F" w:rsidP="00171198">
      <w:pPr>
        <w:pStyle w:val="ListParagraph"/>
        <w:numPr>
          <w:ilvl w:val="0"/>
          <w:numId w:val="14"/>
        </w:numPr>
      </w:pPr>
      <w:r>
        <w:t>Hornby Island Residents and Ratepayers Association</w:t>
      </w:r>
      <w:r w:rsidR="000E305A">
        <w:t xml:space="preserve"> (HIRRA)</w:t>
      </w:r>
    </w:p>
    <w:p w14:paraId="278644EA" w14:textId="5B0160A6" w:rsidR="000F362F" w:rsidRDefault="000F362F" w:rsidP="00171198">
      <w:pPr>
        <w:pStyle w:val="ListParagraph"/>
        <w:numPr>
          <w:ilvl w:val="0"/>
          <w:numId w:val="14"/>
        </w:numPr>
      </w:pPr>
      <w:r>
        <w:t>Vancouver Island Library</w:t>
      </w:r>
    </w:p>
    <w:p w14:paraId="7BD85309" w14:textId="4C4ACD34" w:rsidR="0027430C" w:rsidRDefault="0027430C" w:rsidP="0027430C">
      <w:pPr>
        <w:rPr>
          <w:lang w:eastAsia="en-CA"/>
        </w:rPr>
      </w:pPr>
    </w:p>
    <w:p w14:paraId="6CAF158F" w14:textId="77777777" w:rsidR="0027430C" w:rsidRPr="0027430C" w:rsidRDefault="0027430C" w:rsidP="0027430C">
      <w:pPr>
        <w:rPr>
          <w:lang w:eastAsia="en-CA"/>
        </w:rPr>
      </w:pPr>
    </w:p>
    <w:p w14:paraId="6A4AFA43" w14:textId="77777777" w:rsidR="00FE7AD5" w:rsidRPr="00583DC7" w:rsidRDefault="00FE7AD5" w:rsidP="00FE7AD5">
      <w:bookmarkStart w:id="2" w:name="_Hlk26452407"/>
    </w:p>
    <w:tbl>
      <w:tblPr>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4681"/>
        <w:gridCol w:w="1100"/>
        <w:gridCol w:w="972"/>
        <w:gridCol w:w="284"/>
        <w:gridCol w:w="2925"/>
      </w:tblGrid>
      <w:tr w:rsidR="00C52ADD" w:rsidRPr="00A16E6F" w14:paraId="2B6E81D6" w14:textId="77777777" w:rsidTr="00A16E6F">
        <w:tc>
          <w:tcPr>
            <w:tcW w:w="6912" w:type="dxa"/>
            <w:gridSpan w:val="3"/>
            <w:tcBorders>
              <w:top w:val="single" w:sz="4" w:space="0" w:color="auto"/>
              <w:left w:val="single" w:sz="4" w:space="0" w:color="auto"/>
              <w:bottom w:val="single" w:sz="4" w:space="0" w:color="auto"/>
              <w:right w:val="nil"/>
            </w:tcBorders>
            <w:shd w:val="clear" w:color="auto" w:fill="E6EED5"/>
          </w:tcPr>
          <w:p w14:paraId="596FC4B7" w14:textId="566D6FE5" w:rsidR="001745B8" w:rsidRPr="00A16E6F" w:rsidRDefault="00A276C4" w:rsidP="00646C81">
            <w:pPr>
              <w:rPr>
                <w:b/>
                <w:bCs/>
                <w:sz w:val="28"/>
                <w:szCs w:val="28"/>
              </w:rPr>
            </w:pPr>
            <w:r w:rsidRPr="00A16E6F">
              <w:rPr>
                <w:b/>
                <w:bCs/>
                <w:sz w:val="28"/>
                <w:szCs w:val="28"/>
              </w:rPr>
              <w:t xml:space="preserve">PROJECT </w:t>
            </w:r>
            <w:r w:rsidR="00EA4116">
              <w:rPr>
                <w:b/>
                <w:bCs/>
                <w:sz w:val="28"/>
                <w:szCs w:val="28"/>
              </w:rPr>
              <w:t>2</w:t>
            </w:r>
            <w:r w:rsidRPr="00A16E6F">
              <w:rPr>
                <w:b/>
                <w:bCs/>
                <w:sz w:val="28"/>
                <w:szCs w:val="28"/>
              </w:rPr>
              <w:t xml:space="preserve">: </w:t>
            </w:r>
            <w:r w:rsidR="00646C81" w:rsidRPr="00A16E6F">
              <w:rPr>
                <w:b/>
                <w:bCs/>
                <w:sz w:val="28"/>
                <w:szCs w:val="28"/>
              </w:rPr>
              <w:t>Increase year-round</w:t>
            </w:r>
            <w:r w:rsidR="00EA4116">
              <w:rPr>
                <w:b/>
                <w:bCs/>
                <w:sz w:val="28"/>
                <w:szCs w:val="28"/>
              </w:rPr>
              <w:t xml:space="preserve">, and seasonal, worker </w:t>
            </w:r>
            <w:r w:rsidR="00646C81" w:rsidRPr="00A16E6F">
              <w:rPr>
                <w:b/>
                <w:bCs/>
                <w:sz w:val="28"/>
                <w:szCs w:val="28"/>
              </w:rPr>
              <w:t>rentals</w:t>
            </w:r>
          </w:p>
        </w:tc>
        <w:tc>
          <w:tcPr>
            <w:tcW w:w="284" w:type="dxa"/>
            <w:tcBorders>
              <w:top w:val="single" w:sz="4" w:space="0" w:color="auto"/>
              <w:left w:val="nil"/>
              <w:bottom w:val="single" w:sz="4" w:space="0" w:color="auto"/>
              <w:right w:val="nil"/>
            </w:tcBorders>
            <w:shd w:val="clear" w:color="auto" w:fill="E6EED5"/>
          </w:tcPr>
          <w:p w14:paraId="2FDA7B4B" w14:textId="77777777" w:rsidR="001745B8" w:rsidRPr="00A16E6F" w:rsidRDefault="001745B8" w:rsidP="00FE7AD5">
            <w:pPr>
              <w:rPr>
                <w:b/>
                <w:bCs/>
              </w:rPr>
            </w:pPr>
          </w:p>
        </w:tc>
        <w:tc>
          <w:tcPr>
            <w:tcW w:w="2992" w:type="dxa"/>
            <w:tcBorders>
              <w:top w:val="single" w:sz="4" w:space="0" w:color="auto"/>
              <w:left w:val="nil"/>
              <w:bottom w:val="single" w:sz="4" w:space="0" w:color="auto"/>
              <w:right w:val="single" w:sz="4" w:space="0" w:color="auto"/>
            </w:tcBorders>
            <w:shd w:val="clear" w:color="auto" w:fill="E6EED5"/>
          </w:tcPr>
          <w:p w14:paraId="6BB8CBC7" w14:textId="77777777" w:rsidR="001745B8" w:rsidRPr="00A16E6F" w:rsidRDefault="001745B8" w:rsidP="00FE7AD5">
            <w:pPr>
              <w:rPr>
                <w:b/>
                <w:bCs/>
              </w:rPr>
            </w:pPr>
          </w:p>
        </w:tc>
      </w:tr>
      <w:tr w:rsidR="00C52ADD" w:rsidRPr="00A16E6F" w14:paraId="06CBFCAC" w14:textId="77777777" w:rsidTr="00A16E6F">
        <w:tc>
          <w:tcPr>
            <w:tcW w:w="6912" w:type="dxa"/>
            <w:gridSpan w:val="3"/>
            <w:tcBorders>
              <w:top w:val="single" w:sz="4" w:space="0" w:color="auto"/>
              <w:left w:val="single" w:sz="4" w:space="0" w:color="auto"/>
              <w:bottom w:val="single" w:sz="4" w:space="0" w:color="auto"/>
              <w:right w:val="nil"/>
            </w:tcBorders>
            <w:shd w:val="clear" w:color="auto" w:fill="CDDDAC"/>
          </w:tcPr>
          <w:p w14:paraId="4977C1FD" w14:textId="4A9D3076" w:rsidR="00FE7AD5" w:rsidRPr="00A16E6F" w:rsidRDefault="00A276C4" w:rsidP="001745B8">
            <w:pPr>
              <w:rPr>
                <w:b/>
                <w:bCs/>
              </w:rPr>
            </w:pPr>
            <w:r w:rsidRPr="00A16E6F">
              <w:rPr>
                <w:b/>
                <w:bCs/>
              </w:rPr>
              <w:t xml:space="preserve">THEMATIC 1: </w:t>
            </w:r>
            <w:r w:rsidR="001729FB">
              <w:rPr>
                <w:b/>
                <w:bCs/>
              </w:rPr>
              <w:t>DEVELOP A SUSTAINABLE ECONOMY</w:t>
            </w:r>
          </w:p>
        </w:tc>
        <w:tc>
          <w:tcPr>
            <w:tcW w:w="284" w:type="dxa"/>
            <w:tcBorders>
              <w:top w:val="single" w:sz="4" w:space="0" w:color="auto"/>
              <w:left w:val="nil"/>
              <w:bottom w:val="single" w:sz="4" w:space="0" w:color="auto"/>
              <w:right w:val="nil"/>
            </w:tcBorders>
            <w:shd w:val="clear" w:color="auto" w:fill="CDDDAC"/>
          </w:tcPr>
          <w:p w14:paraId="1259D92F" w14:textId="77777777" w:rsidR="00FE7AD5" w:rsidRPr="00A16E6F" w:rsidRDefault="00FE7AD5" w:rsidP="00FE7AD5">
            <w:pPr>
              <w:rPr>
                <w:b/>
              </w:rPr>
            </w:pPr>
          </w:p>
        </w:tc>
        <w:tc>
          <w:tcPr>
            <w:tcW w:w="2992" w:type="dxa"/>
            <w:tcBorders>
              <w:top w:val="single" w:sz="4" w:space="0" w:color="auto"/>
              <w:left w:val="nil"/>
              <w:bottom w:val="single" w:sz="4" w:space="0" w:color="auto"/>
              <w:right w:val="single" w:sz="4" w:space="0" w:color="auto"/>
            </w:tcBorders>
            <w:shd w:val="clear" w:color="auto" w:fill="CDDDAC"/>
          </w:tcPr>
          <w:p w14:paraId="1BEDA47C" w14:textId="77777777" w:rsidR="00FE7AD5" w:rsidRPr="00A16E6F" w:rsidRDefault="00FE7AD5" w:rsidP="00FE7AD5">
            <w:pPr>
              <w:rPr>
                <w:b/>
              </w:rPr>
            </w:pPr>
          </w:p>
        </w:tc>
      </w:tr>
      <w:tr w:rsidR="00C418C2" w:rsidRPr="00A16E6F" w14:paraId="4DC5A134" w14:textId="77777777" w:rsidTr="00A16E6F">
        <w:tc>
          <w:tcPr>
            <w:tcW w:w="5920" w:type="dxa"/>
            <w:gridSpan w:val="2"/>
            <w:tcBorders>
              <w:top w:val="single" w:sz="4" w:space="0" w:color="auto"/>
              <w:left w:val="single" w:sz="4" w:space="0" w:color="auto"/>
              <w:bottom w:val="single" w:sz="4" w:space="0" w:color="auto"/>
              <w:right w:val="single" w:sz="4" w:space="0" w:color="auto"/>
            </w:tcBorders>
            <w:shd w:val="clear" w:color="auto" w:fill="E6EED5"/>
          </w:tcPr>
          <w:p w14:paraId="5AA8FADF" w14:textId="56F0FAD1" w:rsidR="00C418C2" w:rsidRPr="00A16E6F" w:rsidRDefault="00C418C2" w:rsidP="00FE7AD5">
            <w:pPr>
              <w:rPr>
                <w:b/>
                <w:bCs/>
              </w:rPr>
            </w:pPr>
            <w:r w:rsidRPr="00A16E6F">
              <w:rPr>
                <w:b/>
                <w:bCs/>
              </w:rPr>
              <w:t>Year Initiated: 201</w:t>
            </w:r>
            <w:r w:rsidR="00AA191F">
              <w:rPr>
                <w:b/>
                <w:bCs/>
              </w:rPr>
              <w:t>9</w:t>
            </w:r>
          </w:p>
        </w:tc>
        <w:tc>
          <w:tcPr>
            <w:tcW w:w="4268" w:type="dxa"/>
            <w:gridSpan w:val="3"/>
            <w:tcBorders>
              <w:top w:val="single" w:sz="4" w:space="0" w:color="auto"/>
              <w:left w:val="single" w:sz="4" w:space="0" w:color="auto"/>
              <w:bottom w:val="single" w:sz="4" w:space="0" w:color="auto"/>
              <w:right w:val="single" w:sz="4" w:space="0" w:color="auto"/>
            </w:tcBorders>
            <w:shd w:val="clear" w:color="auto" w:fill="E6EED5"/>
          </w:tcPr>
          <w:p w14:paraId="1FAD132E" w14:textId="4A83E950" w:rsidR="00C418C2" w:rsidRPr="00A16E6F" w:rsidRDefault="0036065F" w:rsidP="00FE7AD5">
            <w:r w:rsidRPr="00A16E6F">
              <w:t>Expected Completion: 202</w:t>
            </w:r>
            <w:r w:rsidR="00F80285">
              <w:t>8</w:t>
            </w:r>
            <w:r w:rsidR="00760261">
              <w:t>/ongoing</w:t>
            </w:r>
          </w:p>
        </w:tc>
      </w:tr>
      <w:tr w:rsidR="00C52ADD" w:rsidRPr="00A16E6F" w14:paraId="6E949BF7" w14:textId="77777777" w:rsidTr="00A16E6F">
        <w:tc>
          <w:tcPr>
            <w:tcW w:w="4786" w:type="dxa"/>
            <w:tcBorders>
              <w:top w:val="single" w:sz="4" w:space="0" w:color="auto"/>
              <w:left w:val="single" w:sz="4" w:space="0" w:color="auto"/>
              <w:bottom w:val="single" w:sz="4" w:space="0" w:color="auto"/>
              <w:right w:val="nil"/>
            </w:tcBorders>
            <w:shd w:val="clear" w:color="auto" w:fill="CDDDAC"/>
          </w:tcPr>
          <w:p w14:paraId="4EAE6126" w14:textId="3D9C0B69" w:rsidR="000E305A" w:rsidRDefault="001E189E" w:rsidP="000E305A">
            <w:pPr>
              <w:rPr>
                <w:b/>
                <w:bCs/>
              </w:rPr>
            </w:pPr>
            <w:r w:rsidRPr="00A16E6F">
              <w:rPr>
                <w:b/>
                <w:bCs/>
              </w:rPr>
              <w:t xml:space="preserve">Board </w:t>
            </w:r>
            <w:r w:rsidR="005D0AF2" w:rsidRPr="00A16E6F">
              <w:rPr>
                <w:b/>
                <w:bCs/>
              </w:rPr>
              <w:t>Lead</w:t>
            </w:r>
            <w:r w:rsidR="009C44E2">
              <w:rPr>
                <w:b/>
                <w:bCs/>
              </w:rPr>
              <w:t>s</w:t>
            </w:r>
            <w:r w:rsidR="005D3629" w:rsidRPr="00A16E6F">
              <w:rPr>
                <w:b/>
                <w:bCs/>
              </w:rPr>
              <w:t>:</w:t>
            </w:r>
            <w:r w:rsidR="009C44E2">
              <w:rPr>
                <w:b/>
                <w:bCs/>
              </w:rPr>
              <w:t xml:space="preserve">  </w:t>
            </w:r>
            <w:r w:rsidR="00C31AF2">
              <w:rPr>
                <w:b/>
                <w:bCs/>
              </w:rPr>
              <w:t xml:space="preserve">Katherine Ronan, Donna </w:t>
            </w:r>
            <w:proofErr w:type="spellStart"/>
            <w:r w:rsidR="00C31AF2">
              <w:rPr>
                <w:b/>
                <w:bCs/>
              </w:rPr>
              <w:t>Tuele</w:t>
            </w:r>
            <w:proofErr w:type="spellEnd"/>
            <w:r w:rsidR="00C31AF2">
              <w:rPr>
                <w:b/>
                <w:bCs/>
              </w:rPr>
              <w:t>,</w:t>
            </w:r>
            <w:r w:rsidR="000E305A">
              <w:rPr>
                <w:b/>
                <w:bCs/>
              </w:rPr>
              <w:t xml:space="preserve"> </w:t>
            </w:r>
            <w:r w:rsidR="00C31AF2">
              <w:rPr>
                <w:b/>
                <w:bCs/>
              </w:rPr>
              <w:t>Jack Hornstein</w:t>
            </w:r>
            <w:r w:rsidR="000E305A">
              <w:rPr>
                <w:b/>
                <w:bCs/>
              </w:rPr>
              <w:t>, Sheila McDonnell</w:t>
            </w:r>
          </w:p>
          <w:p w14:paraId="1A7BA3ED" w14:textId="131CB091" w:rsidR="001E189E" w:rsidRPr="00A16E6F" w:rsidRDefault="005D0AF2" w:rsidP="000E305A">
            <w:pPr>
              <w:rPr>
                <w:b/>
                <w:bCs/>
              </w:rPr>
            </w:pPr>
            <w:r w:rsidRPr="00A16E6F">
              <w:rPr>
                <w:b/>
                <w:bCs/>
              </w:rPr>
              <w:t>Staff Lead</w:t>
            </w:r>
            <w:r w:rsidR="003D2894">
              <w:rPr>
                <w:b/>
                <w:bCs/>
              </w:rPr>
              <w:t xml:space="preserve">:  </w:t>
            </w:r>
            <w:r w:rsidR="006A21AB">
              <w:rPr>
                <w:b/>
                <w:bCs/>
              </w:rPr>
              <w:t>Karen Ross</w:t>
            </w:r>
          </w:p>
        </w:tc>
        <w:tc>
          <w:tcPr>
            <w:tcW w:w="2410" w:type="dxa"/>
            <w:gridSpan w:val="3"/>
            <w:tcBorders>
              <w:top w:val="single" w:sz="4" w:space="0" w:color="auto"/>
              <w:left w:val="nil"/>
              <w:bottom w:val="single" w:sz="4" w:space="0" w:color="auto"/>
              <w:right w:val="nil"/>
            </w:tcBorders>
            <w:shd w:val="clear" w:color="auto" w:fill="CDDDAC"/>
          </w:tcPr>
          <w:p w14:paraId="144C7399" w14:textId="77777777" w:rsidR="00FE7AD5" w:rsidRPr="00A16E6F" w:rsidRDefault="00FE7AD5" w:rsidP="00FE7AD5"/>
        </w:tc>
        <w:tc>
          <w:tcPr>
            <w:tcW w:w="2992" w:type="dxa"/>
            <w:tcBorders>
              <w:top w:val="single" w:sz="4" w:space="0" w:color="auto"/>
              <w:left w:val="nil"/>
              <w:bottom w:val="single" w:sz="4" w:space="0" w:color="auto"/>
              <w:right w:val="single" w:sz="4" w:space="0" w:color="auto"/>
            </w:tcBorders>
            <w:shd w:val="clear" w:color="auto" w:fill="CDDDAC"/>
          </w:tcPr>
          <w:p w14:paraId="53FB6669" w14:textId="77777777" w:rsidR="00FE7AD5" w:rsidRPr="00A16E6F" w:rsidRDefault="00FE7AD5" w:rsidP="00FE7AD5"/>
        </w:tc>
      </w:tr>
    </w:tbl>
    <w:p w14:paraId="56303A0E" w14:textId="77777777" w:rsidR="00FE7AD5" w:rsidRDefault="00FE7AD5" w:rsidP="00FE7AD5"/>
    <w:p w14:paraId="13301783" w14:textId="77777777" w:rsidR="00FE7AD5" w:rsidRPr="006E1218" w:rsidRDefault="00035B22" w:rsidP="00171198">
      <w:pPr>
        <w:pStyle w:val="ListParagraph"/>
        <w:numPr>
          <w:ilvl w:val="0"/>
          <w:numId w:val="8"/>
        </w:numPr>
        <w:rPr>
          <w:b/>
          <w:color w:val="4F6228"/>
        </w:rPr>
      </w:pPr>
      <w:r w:rsidRPr="006E1218">
        <w:rPr>
          <w:b/>
          <w:color w:val="4F6228"/>
        </w:rPr>
        <w:t>Purpose</w:t>
      </w:r>
    </w:p>
    <w:p w14:paraId="3702A9B3" w14:textId="57ADDD48" w:rsidR="00A63996" w:rsidRDefault="00A84222" w:rsidP="00B22AD8">
      <w:pPr>
        <w:ind w:left="720"/>
      </w:pPr>
      <w:r>
        <w:t>The 2015 Economic Action Plan indicated</w:t>
      </w:r>
      <w:r w:rsidR="00A63996">
        <w:t xml:space="preserve"> the lack of year-round rentals on the island, </w:t>
      </w:r>
      <w:r w:rsidR="00C31AF2">
        <w:t xml:space="preserve">a situation that plagues most jurisdictions in the </w:t>
      </w:r>
      <w:proofErr w:type="gramStart"/>
      <w:r w:rsidR="00C31AF2">
        <w:t>Province</w:t>
      </w:r>
      <w:proofErr w:type="gramEnd"/>
      <w:r w:rsidR="00C31AF2">
        <w:t xml:space="preserve">.  On Hornby, </w:t>
      </w:r>
      <w:r w:rsidR="00A63996">
        <w:t xml:space="preserve">sometimes </w:t>
      </w:r>
      <w:r w:rsidR="00C31AF2">
        <w:t xml:space="preserve">shortages are </w:t>
      </w:r>
      <w:r w:rsidR="00A63996">
        <w:t xml:space="preserve">cited as caused by the </w:t>
      </w:r>
      <w:r w:rsidR="00C31AF2">
        <w:t xml:space="preserve">changes in Provincial legislation precluding fixed term rental contracts, </w:t>
      </w:r>
      <w:r w:rsidR="00A63996">
        <w:t xml:space="preserve">trend in vacation rentals growth, secondary owners who do not rent, and </w:t>
      </w:r>
      <w:proofErr w:type="gramStart"/>
      <w:r w:rsidR="00A63996">
        <w:t>a number of</w:t>
      </w:r>
      <w:proofErr w:type="gramEnd"/>
      <w:r w:rsidR="00A63996">
        <w:t xml:space="preserve"> restrictions in some zonings, such as R1. Some </w:t>
      </w:r>
      <w:r w:rsidR="006A21AB">
        <w:t xml:space="preserve">favour </w:t>
      </w:r>
      <w:r w:rsidR="00A63996">
        <w:t xml:space="preserve">a purely rental model, rather than ownership, while others favour the establishment of hostels, more summer staff accommodation, and new </w:t>
      </w:r>
      <w:r w:rsidR="006A21AB">
        <w:t xml:space="preserve">non-market </w:t>
      </w:r>
      <w:r w:rsidR="00A63996">
        <w:t xml:space="preserve">rental developments. </w:t>
      </w:r>
    </w:p>
    <w:p w14:paraId="7C34F8D6" w14:textId="77777777" w:rsidR="00A63996" w:rsidRDefault="00A63996" w:rsidP="00A63996">
      <w:pPr>
        <w:ind w:left="360"/>
      </w:pPr>
    </w:p>
    <w:p w14:paraId="173B2E85" w14:textId="33410A50" w:rsidR="00FE7AD5" w:rsidRDefault="00A63996" w:rsidP="00B22AD8">
      <w:pPr>
        <w:ind w:left="720"/>
      </w:pPr>
      <w:r>
        <w:t>Some view the issue of availability of rentals as an affordability consideration, while others see it more as an element of flexibility in the economy. Some people are not willing to commit to buying a home on Hornby and living here full-time, regardless of the price. The underlying theme is that af</w:t>
      </w:r>
      <w:r w:rsidR="00DC395B">
        <w:t>fordable, secure housing is recognized</w:t>
      </w:r>
      <w:r>
        <w:t xml:space="preserve"> as the greatest bottleneck to having a more stable, viable, resilient and growing community.</w:t>
      </w:r>
      <w:r w:rsidR="00231BE9">
        <w:t xml:space="preserve"> Over the next </w:t>
      </w:r>
      <w:r w:rsidR="00F80285">
        <w:t xml:space="preserve">three </w:t>
      </w:r>
      <w:r w:rsidR="00231BE9">
        <w:t xml:space="preserve">years, HICEEC will focus on growing </w:t>
      </w:r>
      <w:r w:rsidR="006A21AB">
        <w:t>workforce accommodation</w:t>
      </w:r>
      <w:r w:rsidR="00231BE9">
        <w:t xml:space="preserve"> rentals </w:t>
      </w:r>
      <w:r w:rsidR="007F7BE3">
        <w:t xml:space="preserve">and affordable housing stock </w:t>
      </w:r>
      <w:r w:rsidR="00231BE9">
        <w:t xml:space="preserve">through targeted tactics and strategies. </w:t>
      </w:r>
    </w:p>
    <w:p w14:paraId="547452B2" w14:textId="77777777" w:rsidR="008519F1" w:rsidRDefault="008519F1" w:rsidP="00B22AD8">
      <w:pPr>
        <w:ind w:left="720"/>
      </w:pPr>
    </w:p>
    <w:p w14:paraId="0D956137" w14:textId="58A60788" w:rsidR="000C17C1" w:rsidRDefault="008519F1" w:rsidP="008519F1">
      <w:pPr>
        <w:ind w:left="720"/>
      </w:pPr>
      <w:r>
        <w:t xml:space="preserve">In 2016 </w:t>
      </w:r>
      <w:r w:rsidR="00E20794">
        <w:t>through</w:t>
      </w:r>
      <w:r>
        <w:t xml:space="preserve"> 201</w:t>
      </w:r>
      <w:r w:rsidR="00E20794">
        <w:t>8</w:t>
      </w:r>
      <w:r>
        <w:t xml:space="preserve"> HICEEC supported ISLA </w:t>
      </w:r>
      <w:r w:rsidR="006A21AB">
        <w:t xml:space="preserve">(Island Secure Land Association) </w:t>
      </w:r>
      <w:r>
        <w:t xml:space="preserve">financially and with staff capacity. </w:t>
      </w:r>
      <w:r w:rsidR="00540695">
        <w:t xml:space="preserve">Cash plus “in lieu” were valued at $50,000.  </w:t>
      </w:r>
      <w:r>
        <w:t>Significant changes in the project proved needed, and in the summer of 2017 the Covenant Holder</w:t>
      </w:r>
      <w:r w:rsidR="006A21AB">
        <w:t xml:space="preserve"> </w:t>
      </w:r>
      <w:r>
        <w:t xml:space="preserve">lifted a covenant on </w:t>
      </w:r>
      <w:r w:rsidR="006A21AB">
        <w:t xml:space="preserve">the </w:t>
      </w:r>
      <w:r>
        <w:t xml:space="preserve">number of rentals </w:t>
      </w:r>
      <w:r w:rsidR="00540695">
        <w:t xml:space="preserve">vs. ownership, </w:t>
      </w:r>
      <w:r>
        <w:t>which allows the project to proceed on a pure</w:t>
      </w:r>
      <w:r w:rsidR="00F80285">
        <w:t>ly</w:t>
      </w:r>
      <w:r>
        <w:t xml:space="preserve"> rental basis. </w:t>
      </w:r>
    </w:p>
    <w:p w14:paraId="362F6178" w14:textId="77777777" w:rsidR="00AA191F" w:rsidRDefault="00AA191F" w:rsidP="00AA191F"/>
    <w:p w14:paraId="1D71660C" w14:textId="7B3F265E" w:rsidR="00064B39" w:rsidRDefault="008519F1" w:rsidP="00064B39">
      <w:pPr>
        <w:ind w:left="720"/>
      </w:pPr>
      <w:r>
        <w:t>In 2018</w:t>
      </w:r>
      <w:r w:rsidR="00E20794">
        <w:t xml:space="preserve">, working </w:t>
      </w:r>
      <w:r>
        <w:t xml:space="preserve">with ISLA, </w:t>
      </w:r>
      <w:proofErr w:type="spellStart"/>
      <w:r>
        <w:t>M</w:t>
      </w:r>
      <w:r w:rsidR="00DA2655">
        <w:t>’a</w:t>
      </w:r>
      <w:r>
        <w:t>kola</w:t>
      </w:r>
      <w:proofErr w:type="spellEnd"/>
      <w:r>
        <w:t xml:space="preserve"> Development Services, and BC Housing</w:t>
      </w:r>
      <w:r w:rsidR="00540695">
        <w:t>,</w:t>
      </w:r>
      <w:r>
        <w:t xml:space="preserve"> financing</w:t>
      </w:r>
      <w:r w:rsidR="00E20794">
        <w:t xml:space="preserve"> was secured</w:t>
      </w:r>
      <w:r>
        <w:t xml:space="preserve"> for a 2</w:t>
      </w:r>
      <w:r w:rsidR="00E20794">
        <w:t>6</w:t>
      </w:r>
      <w:r w:rsidR="001C7DA9">
        <w:t>-</w:t>
      </w:r>
      <w:r>
        <w:t xml:space="preserve">unit rental project. </w:t>
      </w:r>
      <w:r w:rsidR="00E20794">
        <w:t>($2.6 million dollars</w:t>
      </w:r>
      <w:r w:rsidR="00540695">
        <w:t xml:space="preserve"> was committed by the government</w:t>
      </w:r>
      <w:r w:rsidR="00E20794">
        <w:t xml:space="preserve">). </w:t>
      </w:r>
      <w:r>
        <w:t xml:space="preserve">Simultaneously </w:t>
      </w:r>
      <w:r w:rsidR="00E20794">
        <w:t xml:space="preserve">the </w:t>
      </w:r>
      <w:r w:rsidR="006E15B2">
        <w:t>HIRRA</w:t>
      </w:r>
      <w:r w:rsidR="00E20794">
        <w:t xml:space="preserve"> Housing Committee</w:t>
      </w:r>
      <w:r w:rsidR="006E15B2">
        <w:t>, Elder Housing, and ISLA</w:t>
      </w:r>
      <w:r>
        <w:t xml:space="preserve"> </w:t>
      </w:r>
      <w:r w:rsidR="00E20794">
        <w:t>amalgamated to form a housing umbrella organization, the Hornby Island Housing Society</w:t>
      </w:r>
      <w:r w:rsidR="00352FBB">
        <w:t xml:space="preserve"> (HIHS).</w:t>
      </w:r>
      <w:r w:rsidR="00DA2655" w:rsidRPr="00DA2655">
        <w:t xml:space="preserve"> </w:t>
      </w:r>
      <w:r w:rsidR="00DA2655">
        <w:t xml:space="preserve"> Unfortunately</w:t>
      </w:r>
      <w:r w:rsidR="0004390C">
        <w:t>, the project was delayed by a lawsuit - settled in HIHS’s favour in November 2019 – and the need to obtain</w:t>
      </w:r>
      <w:r w:rsidR="00540695">
        <w:t xml:space="preserve"> final</w:t>
      </w:r>
      <w:r w:rsidR="0004390C">
        <w:t xml:space="preserve"> Islands Trust approvals</w:t>
      </w:r>
      <w:r w:rsidR="00540695">
        <w:t xml:space="preserve">.  </w:t>
      </w:r>
    </w:p>
    <w:p w14:paraId="075A1424" w14:textId="77777777" w:rsidR="00064B39" w:rsidRDefault="00064B39" w:rsidP="00064B39">
      <w:pPr>
        <w:ind w:left="720"/>
      </w:pPr>
    </w:p>
    <w:p w14:paraId="1B2DDF5A" w14:textId="6B27F7CE" w:rsidR="00064B39" w:rsidRDefault="00064B39" w:rsidP="00064B39">
      <w:pPr>
        <w:ind w:left="720"/>
      </w:pPr>
      <w:r>
        <w:lastRenderedPageBreak/>
        <w:t>The path for construction on the 26-unit development appeared to be clear, a 60</w:t>
      </w:r>
      <w:r w:rsidR="008F6A9B">
        <w:t>-</w:t>
      </w:r>
      <w:r>
        <w:t xml:space="preserve">year lease was signed with </w:t>
      </w:r>
      <w:proofErr w:type="spellStart"/>
      <w:r>
        <w:t>M’akola</w:t>
      </w:r>
      <w:proofErr w:type="spellEnd"/>
      <w:r>
        <w:t xml:space="preserve"> Development Services, to oversee construction and operation of the development, now known as the Beulah Creek Village.  Construction was anticipated to commence in 2021.</w:t>
      </w:r>
    </w:p>
    <w:p w14:paraId="61153CC6" w14:textId="49DE4D78" w:rsidR="008519F1" w:rsidRDefault="006A21AB" w:rsidP="008519F1">
      <w:pPr>
        <w:ind w:left="720"/>
      </w:pPr>
      <w:r>
        <w:t>S</w:t>
      </w:r>
      <w:r w:rsidR="00D81B44">
        <w:t>ignificant cost escalation</w:t>
      </w:r>
      <w:r>
        <w:t>s</w:t>
      </w:r>
      <w:r w:rsidR="00D81B44">
        <w:t xml:space="preserve"> due to COVID 19 impacts on the construction industry</w:t>
      </w:r>
      <w:r>
        <w:t>, are causing current delays.</w:t>
      </w:r>
    </w:p>
    <w:p w14:paraId="08AD9C53" w14:textId="77777777" w:rsidR="00AA191F" w:rsidRDefault="00AA191F" w:rsidP="008519F1">
      <w:pPr>
        <w:ind w:left="720"/>
      </w:pPr>
    </w:p>
    <w:p w14:paraId="59F711DD" w14:textId="10070639" w:rsidR="00AA191F" w:rsidRDefault="00AA191F" w:rsidP="00AA191F">
      <w:pPr>
        <w:ind w:left="720"/>
      </w:pPr>
      <w:r>
        <w:t>In 2019</w:t>
      </w:r>
      <w:r w:rsidR="00352FBB">
        <w:t xml:space="preserve"> </w:t>
      </w:r>
      <w:r w:rsidR="006A21AB">
        <w:t>through</w:t>
      </w:r>
      <w:r w:rsidR="00352FBB">
        <w:t xml:space="preserve"> 202</w:t>
      </w:r>
      <w:r w:rsidR="004E34FC">
        <w:t>4</w:t>
      </w:r>
      <w:r>
        <w:t xml:space="preserve">, the Housing Society </w:t>
      </w:r>
      <w:r w:rsidR="00D81B44">
        <w:t xml:space="preserve">(HIHS) </w:t>
      </w:r>
      <w:r>
        <w:t xml:space="preserve">did not need financial, nor administrative, support from HICEEC.  </w:t>
      </w:r>
    </w:p>
    <w:p w14:paraId="3878EF9E" w14:textId="77777777" w:rsidR="00DD5972" w:rsidRDefault="00DD5972" w:rsidP="00AA191F">
      <w:pPr>
        <w:ind w:left="720"/>
      </w:pPr>
    </w:p>
    <w:p w14:paraId="506A6EC2" w14:textId="0AA3343E" w:rsidR="00DD5972" w:rsidRDefault="00DD5972" w:rsidP="00AA191F">
      <w:pPr>
        <w:ind w:left="720"/>
      </w:pPr>
      <w:r>
        <w:t>The Island Trust Development Permit and Siting &amp; Use Permits were granted in September 2022.</w:t>
      </w:r>
    </w:p>
    <w:p w14:paraId="5BFD8C60" w14:textId="77777777" w:rsidR="00DD5972" w:rsidRDefault="00DD5972" w:rsidP="00AA191F">
      <w:pPr>
        <w:ind w:left="720"/>
      </w:pPr>
    </w:p>
    <w:p w14:paraId="723A353A" w14:textId="458B4DDA" w:rsidR="00DD5972" w:rsidRPr="00DD5972" w:rsidRDefault="00DD5972" w:rsidP="0008729C">
      <w:pPr>
        <w:ind w:left="720"/>
        <w:rPr>
          <w:rFonts w:ascii="Arial" w:hAnsi="Arial" w:cs="Arial"/>
          <w:lang w:eastAsia="en-CA"/>
        </w:rPr>
      </w:pPr>
      <w:r>
        <w:t>Currently, the contract for construction has been let to AFC Construction (</w:t>
      </w:r>
      <w:hyperlink r:id="rId28" w:history="1">
        <w:r w:rsidRPr="001267EF">
          <w:rPr>
            <w:rStyle w:val="Hyperlink"/>
          </w:rPr>
          <w:t>https://www.afcconstruction.com</w:t>
        </w:r>
      </w:hyperlink>
      <w:r>
        <w:t xml:space="preserve">), </w:t>
      </w:r>
      <w:r w:rsidRPr="00DD5972">
        <w:rPr>
          <w:rFonts w:asciiTheme="majorHAnsi" w:hAnsiTheme="majorHAnsi" w:cstheme="majorHAnsi"/>
          <w:lang w:eastAsia="en-CA"/>
        </w:rPr>
        <w:t>to build the 26 units</w:t>
      </w:r>
      <w:r>
        <w:rPr>
          <w:rFonts w:asciiTheme="majorHAnsi" w:hAnsiTheme="majorHAnsi" w:cstheme="majorHAnsi"/>
          <w:lang w:eastAsia="en-CA"/>
        </w:rPr>
        <w:t xml:space="preserve">.  </w:t>
      </w:r>
      <w:r w:rsidR="004E34FC">
        <w:rPr>
          <w:rFonts w:asciiTheme="majorHAnsi" w:hAnsiTheme="majorHAnsi" w:cstheme="majorHAnsi"/>
          <w:lang w:eastAsia="en-CA"/>
        </w:rPr>
        <w:t xml:space="preserve">In the Fall of 2024, the shovels hit the ground. </w:t>
      </w:r>
      <w:r w:rsidRPr="00DD5972">
        <w:rPr>
          <w:rFonts w:asciiTheme="majorHAnsi" w:hAnsiTheme="majorHAnsi" w:cstheme="majorHAnsi"/>
          <w:lang w:eastAsia="en-CA"/>
        </w:rPr>
        <w:t xml:space="preserve"> </w:t>
      </w:r>
      <w:r w:rsidR="004E34FC">
        <w:rPr>
          <w:rFonts w:asciiTheme="majorHAnsi" w:hAnsiTheme="majorHAnsi" w:cstheme="majorHAnsi"/>
          <w:lang w:eastAsia="en-CA"/>
        </w:rPr>
        <w:t xml:space="preserve">With </w:t>
      </w:r>
      <w:r w:rsidRPr="00DD5972">
        <w:rPr>
          <w:rFonts w:asciiTheme="majorHAnsi" w:hAnsiTheme="majorHAnsi" w:cstheme="majorHAnsi"/>
          <w:lang w:eastAsia="en-CA"/>
        </w:rPr>
        <w:t xml:space="preserve">a </w:t>
      </w:r>
      <w:proofErr w:type="gramStart"/>
      <w:r w:rsidRPr="00DD5972">
        <w:rPr>
          <w:rFonts w:asciiTheme="majorHAnsi" w:hAnsiTheme="majorHAnsi" w:cstheme="majorHAnsi"/>
          <w:lang w:eastAsia="en-CA"/>
        </w:rPr>
        <w:t>16 month</w:t>
      </w:r>
      <w:proofErr w:type="gramEnd"/>
      <w:r w:rsidRPr="00DD5972">
        <w:rPr>
          <w:rFonts w:asciiTheme="majorHAnsi" w:hAnsiTheme="majorHAnsi" w:cstheme="majorHAnsi"/>
          <w:lang w:eastAsia="en-CA"/>
        </w:rPr>
        <w:t xml:space="preserve"> build, occupancy </w:t>
      </w:r>
      <w:r w:rsidR="004E34FC">
        <w:rPr>
          <w:rFonts w:asciiTheme="majorHAnsi" w:hAnsiTheme="majorHAnsi" w:cstheme="majorHAnsi"/>
          <w:lang w:eastAsia="en-CA"/>
        </w:rPr>
        <w:t>is anticipated for “end of</w:t>
      </w:r>
      <w:r w:rsidRPr="00DD5972">
        <w:rPr>
          <w:rFonts w:asciiTheme="majorHAnsi" w:hAnsiTheme="majorHAnsi" w:cstheme="majorHAnsi"/>
          <w:lang w:eastAsia="en-CA"/>
        </w:rPr>
        <w:t xml:space="preserve"> 2025</w:t>
      </w:r>
      <w:r w:rsidR="004E34FC">
        <w:rPr>
          <w:rFonts w:asciiTheme="majorHAnsi" w:hAnsiTheme="majorHAnsi" w:cstheme="majorHAnsi"/>
          <w:lang w:eastAsia="en-CA"/>
        </w:rPr>
        <w:t>”.</w:t>
      </w:r>
    </w:p>
    <w:p w14:paraId="6CBB883C" w14:textId="7166518B" w:rsidR="00E20794" w:rsidRDefault="00E20794" w:rsidP="00064B39"/>
    <w:p w14:paraId="703DAB3A" w14:textId="3761F30B" w:rsidR="004E34FC" w:rsidRDefault="00DA2655" w:rsidP="0008729C">
      <w:r>
        <w:t xml:space="preserve">This project, however, will not meet all the rental housing needs.  </w:t>
      </w:r>
      <w:r w:rsidR="008F6A9B">
        <w:t>HICEEC</w:t>
      </w:r>
      <w:r w:rsidR="00E20794">
        <w:t xml:space="preserve"> will continue to seek other ways to support </w:t>
      </w:r>
      <w:r w:rsidR="003D2894">
        <w:t xml:space="preserve">new </w:t>
      </w:r>
      <w:r w:rsidR="00E20794">
        <w:t>affordable housing initiatives</w:t>
      </w:r>
      <w:r w:rsidR="004E34FC">
        <w:t>.  These include:</w:t>
      </w:r>
    </w:p>
    <w:p w14:paraId="6536D2A1" w14:textId="77777777" w:rsidR="004E34FC" w:rsidRDefault="004E34FC" w:rsidP="0008729C"/>
    <w:p w14:paraId="7D532320" w14:textId="469457BB" w:rsidR="00E20794" w:rsidRDefault="004E34FC" w:rsidP="0008729C">
      <w:r>
        <w:t xml:space="preserve">As of June 1, </w:t>
      </w:r>
      <w:proofErr w:type="gramStart"/>
      <w:r>
        <w:t>2022</w:t>
      </w:r>
      <w:proofErr w:type="gramEnd"/>
      <w:r>
        <w:t xml:space="preserve"> HICEEC became the taxing authority for Hornby Island under the MRDT taxation function (Municipal Regional District Tax on transient rentals).  One of the key strategies emerging during Stakeholder engagement is to put the</w:t>
      </w:r>
      <w:r w:rsidR="003D2894">
        <w:t xml:space="preserve"> emphasis on workforce housing.</w:t>
      </w:r>
    </w:p>
    <w:p w14:paraId="3DB1CED1" w14:textId="77777777" w:rsidR="00940421" w:rsidRDefault="00940421" w:rsidP="00940421">
      <w:pPr>
        <w:ind w:left="720"/>
      </w:pPr>
    </w:p>
    <w:p w14:paraId="71E5B6C7" w14:textId="53C63B3A" w:rsidR="00940421" w:rsidRDefault="00940421" w:rsidP="0008729C">
      <w:r>
        <w:t xml:space="preserve">Opportunities regarding housing on the Agricultural Land Reserve properties </w:t>
      </w:r>
      <w:r w:rsidR="00540695">
        <w:t xml:space="preserve">have </w:t>
      </w:r>
      <w:proofErr w:type="gramStart"/>
      <w:r w:rsidR="00540695">
        <w:t>opened up</w:t>
      </w:r>
      <w:proofErr w:type="gramEnd"/>
      <w:r>
        <w:t xml:space="preserve">.  30% of non-park land on Hornby is in the ALR. </w:t>
      </w:r>
      <w:r w:rsidR="00064B39">
        <w:t xml:space="preserve"> Regulations c</w:t>
      </w:r>
      <w:r w:rsidR="00540695">
        <w:t>ame</w:t>
      </w:r>
      <w:r w:rsidR="00064B39">
        <w:t xml:space="preserve"> into effect Dec/21 will allow, in addition to the primary residence, an additional home or rental unit on all ALR properties. Also, 1</w:t>
      </w:r>
      <w:r>
        <w:t xml:space="preserve">0 temporary dwelling units are allowed for </w:t>
      </w:r>
      <w:proofErr w:type="spellStart"/>
      <w:r>
        <w:t>agri</w:t>
      </w:r>
      <w:proofErr w:type="spellEnd"/>
      <w:r>
        <w:t>-tourism (must be vacant at least 30 days/year).</w:t>
      </w:r>
    </w:p>
    <w:p w14:paraId="306115BE" w14:textId="77777777" w:rsidR="0008729C" w:rsidRDefault="0008729C" w:rsidP="0008729C"/>
    <w:p w14:paraId="6DC9C5F5" w14:textId="2DDF2555" w:rsidR="0008729C" w:rsidRDefault="0008729C" w:rsidP="0008729C">
      <w:r>
        <w:t xml:space="preserve">Island Trust is also actively engaged in reviewing ways that zoning amendments might be initiated which would stimulate the development of secondary suites or cottages to provide </w:t>
      </w:r>
      <w:r w:rsidR="004E34FC">
        <w:t>year-round</w:t>
      </w:r>
      <w:r>
        <w:t xml:space="preserve"> housing.  Opportunities for legal zoning uses have existed in the past, but homeowners have exhibited reluctance to invest in developing in that direction.  Historic low rental rates on the island may contribute to the lack of uptake.</w:t>
      </w:r>
    </w:p>
    <w:p w14:paraId="32A314B1" w14:textId="77777777" w:rsidR="00940421" w:rsidRDefault="00940421" w:rsidP="00D81B44">
      <w:pPr>
        <w:ind w:left="720"/>
      </w:pPr>
    </w:p>
    <w:p w14:paraId="3AD6D5B6" w14:textId="6B2DB328" w:rsidR="00D81B44" w:rsidRDefault="0008729C" w:rsidP="0008729C">
      <w:r>
        <w:t>In terms of concentrated projects to provide rental, or ownership, for housing, the</w:t>
      </w:r>
      <w:r w:rsidR="00D81B44">
        <w:t xml:space="preserve"> biggest hurdle </w:t>
      </w:r>
      <w:r w:rsidR="00540695">
        <w:t>currently is</w:t>
      </w:r>
      <w:r w:rsidR="00D81B44">
        <w:t xml:space="preserve"> in identifying</w:t>
      </w:r>
      <w:r w:rsidR="00540695">
        <w:t>/securing</w:t>
      </w:r>
      <w:r w:rsidR="00D81B44">
        <w:t xml:space="preserve"> suitable land for development.</w:t>
      </w:r>
    </w:p>
    <w:p w14:paraId="4ADBB1B9" w14:textId="693DF5B3" w:rsidR="008F6A9B" w:rsidRDefault="008F6A9B" w:rsidP="00D81B44">
      <w:pPr>
        <w:ind w:left="720"/>
      </w:pPr>
    </w:p>
    <w:p w14:paraId="0907C70C" w14:textId="2317ACF4" w:rsidR="008F6A9B" w:rsidRDefault="008F6A9B" w:rsidP="0008729C">
      <w:r>
        <w:t>In October 2021</w:t>
      </w:r>
      <w:r w:rsidR="0008729C">
        <w:t>,</w:t>
      </w:r>
      <w:r>
        <w:t xml:space="preserve"> a HICEEC initiative resulted in the establishment of </w:t>
      </w:r>
      <w:r w:rsidR="00540695">
        <w:t xml:space="preserve">the </w:t>
      </w:r>
      <w:r>
        <w:t>Hornby</w:t>
      </w:r>
      <w:r w:rsidR="00540695">
        <w:t xml:space="preserve"> Island</w:t>
      </w:r>
      <w:r>
        <w:t xml:space="preserve"> Housing </w:t>
      </w:r>
      <w:r w:rsidR="00540695">
        <w:t>Network, a c</w:t>
      </w:r>
      <w:r>
        <w:t xml:space="preserve">oalition consisting of an informal group of individuals who have a deep interest in, and knowledge of, the challenges facing affordable housing on Hornby.  </w:t>
      </w:r>
      <w:r w:rsidR="00540695">
        <w:t xml:space="preserve">It includes representatives from the CVRD, Hornby Island Residents &amp; Ratepayers Association, Island Trust, the Advisory Planning Commission, Hornby Island Housing Society, HICEEC, and those “living” as renters.  </w:t>
      </w:r>
      <w:r>
        <w:t xml:space="preserve">The </w:t>
      </w:r>
      <w:r w:rsidR="00540695">
        <w:t>Housing Network</w:t>
      </w:r>
      <w:r>
        <w:t>’s purpose is to share information and ideas, identify obstacles, and find strategies to overcome those obstacles</w:t>
      </w:r>
      <w:r w:rsidR="00540695">
        <w:t xml:space="preserve"> through working together.</w:t>
      </w:r>
      <w:r w:rsidR="0008729C">
        <w:t xml:space="preserve">  This ad hoc committee has yet come together in identifying new opportunities.  They have been supportive of HICEEC’s investigations regarding potential projects.  They have also been supportive of Island Trust changes to the Official Community Plan and the Land Use Bylaw for residential density changes.</w:t>
      </w:r>
      <w:r w:rsidR="004E34FC">
        <w:t xml:space="preserve">  The group meets infrequently and does not expand capacity in this arena.</w:t>
      </w:r>
    </w:p>
    <w:p w14:paraId="3589A481" w14:textId="77777777" w:rsidR="0008729C" w:rsidRDefault="0008729C" w:rsidP="0008729C"/>
    <w:p w14:paraId="4FEB24EB" w14:textId="05704017" w:rsidR="00CD7B1A" w:rsidRDefault="0008729C" w:rsidP="0008729C">
      <w:r>
        <w:t xml:space="preserve">In 2022, </w:t>
      </w:r>
      <w:r w:rsidR="004E34FC">
        <w:t xml:space="preserve">Ross Birchall of </w:t>
      </w:r>
      <w:r>
        <w:t xml:space="preserve">Wellesley Consulting Group (WCG) made a proposal to HICEEC to work with them in identifying funding opportunities regarding affordable housing.  </w:t>
      </w:r>
    </w:p>
    <w:p w14:paraId="53417A6B" w14:textId="77777777" w:rsidR="00CD7B1A" w:rsidRDefault="00CD7B1A" w:rsidP="0008729C"/>
    <w:p w14:paraId="5586E4B2" w14:textId="77777777" w:rsidR="000A4412" w:rsidRDefault="0008729C" w:rsidP="0008729C">
      <w:r>
        <w:t xml:space="preserve">In 2023, WCG, </w:t>
      </w:r>
      <w:r w:rsidR="004E34FC">
        <w:t>undertook</w:t>
      </w:r>
      <w:r>
        <w:t xml:space="preserve"> to do the Economic Development Strategy (EDS), which is a foundational document </w:t>
      </w:r>
      <w:r w:rsidR="00CD7B1A">
        <w:t>for</w:t>
      </w:r>
      <w:r>
        <w:t xml:space="preserve"> use in pursuing funding for affordable housing.  </w:t>
      </w:r>
      <w:r w:rsidR="00CD7B1A">
        <w:t>The EDS</w:t>
      </w:r>
      <w:r>
        <w:t xml:space="preserve"> will identify gaps, needs, and opportunities specific to Hornby Island</w:t>
      </w:r>
      <w:r w:rsidR="00CD7B1A">
        <w:t xml:space="preserve">.  Housing is at the forefront of priorities being identified.  Concurrently, with </w:t>
      </w:r>
      <w:r w:rsidR="004E34FC">
        <w:t>working on</w:t>
      </w:r>
      <w:r w:rsidR="00CD7B1A">
        <w:t xml:space="preserve"> the EDS, WCG secured Letters of Support from the CVRD, the Island Trust, and HICEEC, to use when submitting housing funding applications.</w:t>
      </w:r>
      <w:r w:rsidR="004E34FC">
        <w:t xml:space="preserve">  In 2024, </w:t>
      </w:r>
      <w:proofErr w:type="gramStart"/>
      <w:r w:rsidR="004E34FC">
        <w:t>an</w:t>
      </w:r>
      <w:proofErr w:type="gramEnd"/>
      <w:r w:rsidR="004E34FC">
        <w:t xml:space="preserve"> $100,000 </w:t>
      </w:r>
      <w:r w:rsidR="000A4412">
        <w:rPr>
          <w:sz w:val="26"/>
          <w:szCs w:val="26"/>
        </w:rPr>
        <w:t>R</w:t>
      </w:r>
      <w:r w:rsidR="000A4412">
        <w:rPr>
          <w:rFonts w:cs="Calibri"/>
          <w:sz w:val="26"/>
          <w:szCs w:val="26"/>
        </w:rPr>
        <w:t>u</w:t>
      </w:r>
      <w:r w:rsidR="000A4412">
        <w:rPr>
          <w:sz w:val="26"/>
          <w:szCs w:val="26"/>
        </w:rPr>
        <w:t>ral Economic Di</w:t>
      </w:r>
      <w:r w:rsidR="000A4412">
        <w:rPr>
          <w:rFonts w:cs="Calibri"/>
          <w:sz w:val="26"/>
          <w:szCs w:val="26"/>
        </w:rPr>
        <w:t>v</w:t>
      </w:r>
      <w:r w:rsidR="000A4412">
        <w:rPr>
          <w:sz w:val="26"/>
          <w:szCs w:val="26"/>
        </w:rPr>
        <w:t>ersi</w:t>
      </w:r>
      <w:r w:rsidR="000A4412">
        <w:rPr>
          <w:rFonts w:cs="Calibri"/>
          <w:sz w:val="26"/>
          <w:szCs w:val="26"/>
        </w:rPr>
        <w:t>fi</w:t>
      </w:r>
      <w:r w:rsidR="000A4412">
        <w:rPr>
          <w:sz w:val="26"/>
          <w:szCs w:val="26"/>
        </w:rPr>
        <w:t>cation and Infrastr</w:t>
      </w:r>
      <w:r w:rsidR="000A4412">
        <w:rPr>
          <w:rFonts w:cs="Calibri"/>
          <w:sz w:val="26"/>
          <w:szCs w:val="26"/>
        </w:rPr>
        <w:t xml:space="preserve">ucture </w:t>
      </w:r>
      <w:r w:rsidR="000A4412">
        <w:rPr>
          <w:sz w:val="26"/>
          <w:szCs w:val="26"/>
        </w:rPr>
        <w:t>Program (</w:t>
      </w:r>
      <w:r w:rsidR="004E34FC">
        <w:t>REDIP</w:t>
      </w:r>
      <w:r w:rsidR="000A4412">
        <w:t>)</w:t>
      </w:r>
      <w:r w:rsidR="004E34FC">
        <w:t xml:space="preserve"> grant was awarded to HICEEC.   </w:t>
      </w:r>
    </w:p>
    <w:p w14:paraId="3DA77E06" w14:textId="294C6562" w:rsidR="0008729C" w:rsidRDefault="004E34FC" w:rsidP="0008729C">
      <w:r>
        <w:t xml:space="preserve">The grant is in effect until </w:t>
      </w:r>
      <w:proofErr w:type="gramStart"/>
      <w:r>
        <w:t>December,</w:t>
      </w:r>
      <w:proofErr w:type="gramEnd"/>
      <w:r>
        <w:t xml:space="preserve"> 2025</w:t>
      </w:r>
      <w:r w:rsidR="00DF73F2">
        <w:t>.</w:t>
      </w:r>
    </w:p>
    <w:p w14:paraId="33D96E16" w14:textId="20EFD9E8" w:rsidR="00DF73F2" w:rsidRDefault="00DF73F2" w:rsidP="0008729C">
      <w:r>
        <w:t xml:space="preserve">From the approved grant </w:t>
      </w:r>
      <w:proofErr w:type="gramStart"/>
      <w:r>
        <w:t>application</w:t>
      </w:r>
      <w:proofErr w:type="gramEnd"/>
      <w:r>
        <w:t xml:space="preserve"> a description of the project:  </w:t>
      </w:r>
    </w:p>
    <w:p w14:paraId="65A6E0B6" w14:textId="77777777" w:rsidR="000A4412" w:rsidRDefault="000A4412" w:rsidP="0008729C"/>
    <w:p w14:paraId="76E208C6" w14:textId="059AD9DB" w:rsidR="000A4412" w:rsidRDefault="00DF73F2" w:rsidP="000A4412">
      <w:pPr>
        <w:rPr>
          <w:sz w:val="24"/>
          <w:szCs w:val="24"/>
        </w:rPr>
      </w:pPr>
      <w:r w:rsidRPr="00DF73F2">
        <w:rPr>
          <w:b/>
          <w:bCs/>
          <w:noProof/>
          <w:sz w:val="24"/>
          <w:szCs w:val="24"/>
        </w:rPr>
        <w:drawing>
          <wp:inline distT="0" distB="0" distL="0" distR="0" wp14:anchorId="20A46AF8" wp14:editId="789A6BDC">
            <wp:extent cx="3745139" cy="2438111"/>
            <wp:effectExtent l="0" t="0" r="8255" b="635"/>
            <wp:docPr id="931068513" name="Picture 1"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068513" name="Picture 1" descr="A white text on a black background&#10;&#10;Description automatically generated"/>
                    <pic:cNvPicPr/>
                  </pic:nvPicPr>
                  <pic:blipFill>
                    <a:blip r:embed="rId29"/>
                    <a:stretch>
                      <a:fillRect/>
                    </a:stretch>
                  </pic:blipFill>
                  <pic:spPr>
                    <a:xfrm>
                      <a:off x="0" y="0"/>
                      <a:ext cx="3769966" cy="2454273"/>
                    </a:xfrm>
                    <a:prstGeom prst="rect">
                      <a:avLst/>
                    </a:prstGeom>
                  </pic:spPr>
                </pic:pic>
              </a:graphicData>
            </a:graphic>
          </wp:inline>
        </w:drawing>
      </w:r>
    </w:p>
    <w:p w14:paraId="608C7E22" w14:textId="77777777" w:rsidR="00DF73F2" w:rsidRDefault="00DF73F2" w:rsidP="000A4412">
      <w:pPr>
        <w:rPr>
          <w:sz w:val="24"/>
          <w:szCs w:val="24"/>
        </w:rPr>
      </w:pPr>
    </w:p>
    <w:p w14:paraId="2815B0B8" w14:textId="1AF0CDDA" w:rsidR="00DF73F2" w:rsidRDefault="00DF73F2" w:rsidP="000A4412">
      <w:pPr>
        <w:rPr>
          <w:sz w:val="24"/>
          <w:szCs w:val="24"/>
        </w:rPr>
      </w:pPr>
      <w:r>
        <w:rPr>
          <w:sz w:val="24"/>
          <w:szCs w:val="24"/>
        </w:rPr>
        <w:t>The project is divided into 5 “milestones” for completion:</w:t>
      </w:r>
    </w:p>
    <w:p w14:paraId="7DCE35DB" w14:textId="483DE3EC" w:rsidR="000A4412" w:rsidRDefault="000A4412" w:rsidP="000A4412">
      <w:pPr>
        <w:pStyle w:val="ListParagraph"/>
        <w:numPr>
          <w:ilvl w:val="0"/>
          <w:numId w:val="50"/>
        </w:numPr>
        <w:rPr>
          <w:sz w:val="24"/>
          <w:szCs w:val="24"/>
        </w:rPr>
      </w:pPr>
      <w:r>
        <w:rPr>
          <w:sz w:val="24"/>
          <w:szCs w:val="24"/>
        </w:rPr>
        <w:t xml:space="preserve"> Strategy and Engagement</w:t>
      </w:r>
    </w:p>
    <w:p w14:paraId="6D12ABA3" w14:textId="01793814" w:rsidR="000A4412" w:rsidRDefault="000A4412" w:rsidP="000A4412">
      <w:pPr>
        <w:pStyle w:val="ListParagraph"/>
        <w:numPr>
          <w:ilvl w:val="0"/>
          <w:numId w:val="50"/>
        </w:numPr>
        <w:rPr>
          <w:sz w:val="24"/>
          <w:szCs w:val="24"/>
        </w:rPr>
      </w:pPr>
      <w:r>
        <w:rPr>
          <w:sz w:val="24"/>
          <w:szCs w:val="24"/>
        </w:rPr>
        <w:t>Pre—feasibility</w:t>
      </w:r>
    </w:p>
    <w:p w14:paraId="677F7EEA" w14:textId="5A7FA2E7" w:rsidR="000A4412" w:rsidRDefault="000A4412" w:rsidP="000A4412">
      <w:pPr>
        <w:pStyle w:val="ListParagraph"/>
        <w:numPr>
          <w:ilvl w:val="0"/>
          <w:numId w:val="50"/>
        </w:numPr>
        <w:rPr>
          <w:sz w:val="24"/>
          <w:szCs w:val="24"/>
        </w:rPr>
      </w:pPr>
      <w:r>
        <w:rPr>
          <w:sz w:val="24"/>
          <w:szCs w:val="24"/>
        </w:rPr>
        <w:t>Feasibility</w:t>
      </w:r>
    </w:p>
    <w:p w14:paraId="2DCB522F" w14:textId="35B30391" w:rsidR="000A4412" w:rsidRDefault="000A4412" w:rsidP="000A4412">
      <w:pPr>
        <w:pStyle w:val="ListParagraph"/>
        <w:numPr>
          <w:ilvl w:val="0"/>
          <w:numId w:val="50"/>
        </w:numPr>
        <w:rPr>
          <w:sz w:val="24"/>
          <w:szCs w:val="24"/>
        </w:rPr>
      </w:pPr>
      <w:r>
        <w:rPr>
          <w:sz w:val="24"/>
          <w:szCs w:val="24"/>
        </w:rPr>
        <w:t>Business Planning</w:t>
      </w:r>
    </w:p>
    <w:p w14:paraId="2789A2D8" w14:textId="37F37A43" w:rsidR="000A4412" w:rsidRDefault="000A4412" w:rsidP="000A4412">
      <w:pPr>
        <w:pStyle w:val="ListParagraph"/>
        <w:numPr>
          <w:ilvl w:val="0"/>
          <w:numId w:val="50"/>
        </w:numPr>
        <w:rPr>
          <w:sz w:val="24"/>
          <w:szCs w:val="24"/>
        </w:rPr>
      </w:pPr>
      <w:r>
        <w:rPr>
          <w:sz w:val="24"/>
          <w:szCs w:val="24"/>
        </w:rPr>
        <w:t>Project completion and Reporting</w:t>
      </w:r>
    </w:p>
    <w:p w14:paraId="192D8594" w14:textId="77777777" w:rsidR="00DF73F2" w:rsidRDefault="00DF73F2" w:rsidP="00DF73F2">
      <w:pPr>
        <w:rPr>
          <w:sz w:val="24"/>
          <w:szCs w:val="24"/>
        </w:rPr>
      </w:pPr>
    </w:p>
    <w:p w14:paraId="4143E7DC" w14:textId="2CDE34B9" w:rsidR="00DF73F2" w:rsidRPr="00DF73F2" w:rsidRDefault="00DF73F2" w:rsidP="00DF73F2">
      <w:pPr>
        <w:rPr>
          <w:sz w:val="24"/>
          <w:szCs w:val="24"/>
        </w:rPr>
      </w:pPr>
      <w:r>
        <w:rPr>
          <w:sz w:val="24"/>
          <w:szCs w:val="24"/>
        </w:rPr>
        <w:t>The project is currently in Milestone One.  The original consultant on the project, WCG, is no longer engaged.  Currently, HICEEC is looking for a replacement.</w:t>
      </w:r>
    </w:p>
    <w:p w14:paraId="02E82931" w14:textId="77777777" w:rsidR="000A4412" w:rsidRDefault="000A4412" w:rsidP="00D81B44">
      <w:pPr>
        <w:ind w:left="720"/>
      </w:pPr>
    </w:p>
    <w:p w14:paraId="795A8A4C" w14:textId="2C35FE02" w:rsidR="00A63996" w:rsidRPr="00A63996" w:rsidRDefault="0008729C" w:rsidP="00D81B44">
      <w:pPr>
        <w:ind w:left="720"/>
        <w:rPr>
          <w:b/>
          <w:color w:val="4F6228"/>
        </w:rPr>
      </w:pPr>
      <w:r>
        <w:rPr>
          <w:b/>
          <w:color w:val="4F6228"/>
        </w:rPr>
        <w:t xml:space="preserve">HICEEC </w:t>
      </w:r>
      <w:r w:rsidR="005E2B93">
        <w:rPr>
          <w:b/>
          <w:color w:val="4F6228"/>
        </w:rPr>
        <w:t>20</w:t>
      </w:r>
      <w:r w:rsidR="009928C6">
        <w:rPr>
          <w:b/>
          <w:color w:val="4F6228"/>
        </w:rPr>
        <w:t>2</w:t>
      </w:r>
      <w:r w:rsidR="00B74BD7">
        <w:rPr>
          <w:b/>
          <w:color w:val="4F6228"/>
        </w:rPr>
        <w:t>5</w:t>
      </w:r>
      <w:r w:rsidR="005E2B93">
        <w:rPr>
          <w:b/>
          <w:color w:val="4F6228"/>
        </w:rPr>
        <w:t xml:space="preserve"> </w:t>
      </w:r>
      <w:r w:rsidR="00035B22" w:rsidRPr="00A63996">
        <w:rPr>
          <w:b/>
          <w:color w:val="4F6228"/>
        </w:rPr>
        <w:t>Activities</w:t>
      </w:r>
    </w:p>
    <w:p w14:paraId="53D58CBB" w14:textId="39994CBC" w:rsidR="00CD7B1A" w:rsidRPr="000339A5" w:rsidRDefault="00CD7B1A" w:rsidP="00CD7B1A">
      <w:pPr>
        <w:pStyle w:val="ListParagraph"/>
        <w:numPr>
          <w:ilvl w:val="1"/>
          <w:numId w:val="8"/>
        </w:numPr>
        <w:rPr>
          <w:color w:val="4F6228"/>
        </w:rPr>
      </w:pPr>
      <w:r>
        <w:rPr>
          <w:color w:val="000000" w:themeColor="text1"/>
        </w:rPr>
        <w:t xml:space="preserve">Support the work that </w:t>
      </w:r>
      <w:r w:rsidR="00B74BD7">
        <w:rPr>
          <w:color w:val="000000" w:themeColor="text1"/>
        </w:rPr>
        <w:t>a hired consultant, and the Board project leads, are</w:t>
      </w:r>
      <w:r>
        <w:rPr>
          <w:color w:val="000000" w:themeColor="text1"/>
        </w:rPr>
        <w:t xml:space="preserve"> doing in investigating opportunities for acquiring Crown </w:t>
      </w:r>
      <w:proofErr w:type="gramStart"/>
      <w:r>
        <w:rPr>
          <w:color w:val="000000" w:themeColor="text1"/>
        </w:rPr>
        <w:t>Land,  garnering</w:t>
      </w:r>
      <w:proofErr w:type="gramEnd"/>
      <w:r>
        <w:rPr>
          <w:color w:val="000000" w:themeColor="text1"/>
        </w:rPr>
        <w:t xml:space="preserve"> support from the Provincial and local governments.</w:t>
      </w:r>
    </w:p>
    <w:p w14:paraId="21788092" w14:textId="364E9786" w:rsidR="00A63996" w:rsidRDefault="008F6A9B" w:rsidP="00171198">
      <w:pPr>
        <w:pStyle w:val="ListParagraph"/>
        <w:numPr>
          <w:ilvl w:val="1"/>
          <w:numId w:val="8"/>
        </w:numPr>
      </w:pPr>
      <w:r>
        <w:t xml:space="preserve">Continue to </w:t>
      </w:r>
      <w:r w:rsidR="00B74BD7">
        <w:t>keep</w:t>
      </w:r>
      <w:r>
        <w:t xml:space="preserve"> the Hornby </w:t>
      </w:r>
      <w:r w:rsidR="00540695">
        <w:t xml:space="preserve">Island </w:t>
      </w:r>
      <w:r>
        <w:t xml:space="preserve">Housing </w:t>
      </w:r>
      <w:r w:rsidR="00540695">
        <w:t>Network (HIHN)</w:t>
      </w:r>
      <w:r w:rsidR="00B74BD7">
        <w:t>,</w:t>
      </w:r>
      <w:r>
        <w:t xml:space="preserve"> as a medium for community co-operation on housing issues</w:t>
      </w:r>
      <w:r w:rsidR="00B74BD7">
        <w:t>, informed.</w:t>
      </w:r>
    </w:p>
    <w:p w14:paraId="788B9893" w14:textId="4473136C" w:rsidR="008F6A9B" w:rsidRDefault="008F6A9B" w:rsidP="00171198">
      <w:pPr>
        <w:pStyle w:val="ListParagraph"/>
        <w:numPr>
          <w:ilvl w:val="1"/>
          <w:numId w:val="8"/>
        </w:numPr>
      </w:pPr>
      <w:r>
        <w:t>Support the H.I.H.S. in growing affordable rental supply on-island</w:t>
      </w:r>
      <w:r w:rsidR="00CD7B1A">
        <w:t>, specifically in completing the Beulah Creek Village.</w:t>
      </w:r>
    </w:p>
    <w:p w14:paraId="3871F917" w14:textId="5EBDF34B" w:rsidR="004D1932" w:rsidRDefault="008F6A9B" w:rsidP="00171198">
      <w:pPr>
        <w:pStyle w:val="ListParagraph"/>
        <w:numPr>
          <w:ilvl w:val="1"/>
          <w:numId w:val="8"/>
        </w:numPr>
      </w:pPr>
      <w:r>
        <w:t>Identify m</w:t>
      </w:r>
      <w:r w:rsidR="004D1932">
        <w:t>ore options</w:t>
      </w:r>
      <w:r w:rsidR="003D2894">
        <w:t>, with an emphasis on</w:t>
      </w:r>
      <w:r w:rsidR="004D1932">
        <w:t xml:space="preserve"> </w:t>
      </w:r>
      <w:r w:rsidR="003D2894">
        <w:t>w</w:t>
      </w:r>
      <w:r w:rsidR="004D1932">
        <w:t>orkforce housing</w:t>
      </w:r>
      <w:r w:rsidR="00CD7B1A">
        <w:t>, seasonal and year-round.</w:t>
      </w:r>
    </w:p>
    <w:p w14:paraId="26E9175D" w14:textId="794DCE28" w:rsidR="006E15B2" w:rsidRPr="00F618FF" w:rsidRDefault="00CD7B1A" w:rsidP="00171198">
      <w:pPr>
        <w:pStyle w:val="ListParagraph"/>
        <w:numPr>
          <w:ilvl w:val="1"/>
          <w:numId w:val="8"/>
        </w:numPr>
        <w:rPr>
          <w:b/>
          <w:color w:val="4F6228"/>
        </w:rPr>
      </w:pPr>
      <w:r>
        <w:t>Identify how</w:t>
      </w:r>
      <w:r w:rsidR="00E20794">
        <w:t xml:space="preserve"> MRDT money </w:t>
      </w:r>
      <w:r>
        <w:t>will be used to support</w:t>
      </w:r>
      <w:r w:rsidR="00E20794">
        <w:t xml:space="preserve"> </w:t>
      </w:r>
      <w:r w:rsidR="003D2894">
        <w:t>new</w:t>
      </w:r>
      <w:r>
        <w:t>,</w:t>
      </w:r>
      <w:r w:rsidR="00E20794">
        <w:t xml:space="preserve"> local</w:t>
      </w:r>
      <w:r>
        <w:t>,</w:t>
      </w:r>
      <w:r w:rsidR="00E20794">
        <w:t xml:space="preserve"> affordable housing projects.</w:t>
      </w:r>
    </w:p>
    <w:p w14:paraId="681BB13E" w14:textId="472F0C49" w:rsidR="00940421" w:rsidRPr="00E71F9D" w:rsidRDefault="00E71F9D" w:rsidP="00064B39">
      <w:pPr>
        <w:pStyle w:val="ListParagraph"/>
        <w:numPr>
          <w:ilvl w:val="1"/>
          <w:numId w:val="8"/>
        </w:numPr>
        <w:rPr>
          <w:color w:val="4F6228"/>
        </w:rPr>
      </w:pPr>
      <w:r>
        <w:rPr>
          <w:color w:val="000000" w:themeColor="text1"/>
        </w:rPr>
        <w:lastRenderedPageBreak/>
        <w:t>Review opportunities around increased density for residential use on ALR lands</w:t>
      </w:r>
      <w:r w:rsidR="008E1537">
        <w:rPr>
          <w:color w:val="000000" w:themeColor="text1"/>
        </w:rPr>
        <w:t>, as allowed in the change in legislation.</w:t>
      </w:r>
    </w:p>
    <w:p w14:paraId="6479365B" w14:textId="1FC3D065" w:rsidR="00E71F9D" w:rsidRPr="00352FBB" w:rsidRDefault="00E71F9D" w:rsidP="00171198">
      <w:pPr>
        <w:pStyle w:val="ListParagraph"/>
        <w:numPr>
          <w:ilvl w:val="1"/>
          <w:numId w:val="8"/>
        </w:numPr>
        <w:rPr>
          <w:color w:val="4F6228"/>
        </w:rPr>
      </w:pPr>
      <w:r>
        <w:rPr>
          <w:color w:val="000000" w:themeColor="text1"/>
        </w:rPr>
        <w:t>Liaise with Island Trust regarding increased density</w:t>
      </w:r>
      <w:r w:rsidR="003D2894">
        <w:rPr>
          <w:color w:val="000000" w:themeColor="text1"/>
        </w:rPr>
        <w:t>, especially</w:t>
      </w:r>
      <w:r>
        <w:rPr>
          <w:color w:val="000000" w:themeColor="text1"/>
        </w:rPr>
        <w:t xml:space="preserve"> on larger parcels</w:t>
      </w:r>
      <w:r w:rsidR="00352FBB">
        <w:rPr>
          <w:color w:val="000000" w:themeColor="text1"/>
        </w:rPr>
        <w:t>, with zoning restrictions in place to limit the use to long-term tenants or to provide workforce housing.</w:t>
      </w:r>
    </w:p>
    <w:p w14:paraId="361E71EF" w14:textId="4C87619F" w:rsidR="00352FBB" w:rsidRPr="000339A5" w:rsidRDefault="00352FBB" w:rsidP="00171198">
      <w:pPr>
        <w:pStyle w:val="ListParagraph"/>
        <w:numPr>
          <w:ilvl w:val="1"/>
          <w:numId w:val="8"/>
        </w:numPr>
        <w:rPr>
          <w:color w:val="4F6228"/>
        </w:rPr>
      </w:pPr>
      <w:r>
        <w:rPr>
          <w:color w:val="000000" w:themeColor="text1"/>
        </w:rPr>
        <w:t>Lobby with the Provincial Government to remove the restrictions for fixed term tenancies, in this area.</w:t>
      </w:r>
      <w:r w:rsidR="004308B6">
        <w:rPr>
          <w:color w:val="000000" w:themeColor="text1"/>
        </w:rPr>
        <w:t xml:space="preserve">  Historically, summer residents made their homes available to local residents for what amounted to the ten</w:t>
      </w:r>
      <w:r w:rsidR="000339A5">
        <w:rPr>
          <w:color w:val="000000" w:themeColor="text1"/>
        </w:rPr>
        <w:t>-</w:t>
      </w:r>
      <w:r w:rsidR="004308B6">
        <w:rPr>
          <w:color w:val="000000" w:themeColor="text1"/>
        </w:rPr>
        <w:t xml:space="preserve">month school year.  This provided many families with accommodation.  In November of 2017, the Provincial Government put legislation in place that </w:t>
      </w:r>
      <w:r w:rsidR="000339A5">
        <w:rPr>
          <w:color w:val="000000" w:themeColor="text1"/>
        </w:rPr>
        <w:t xml:space="preserve">hinders </w:t>
      </w:r>
      <w:r w:rsidR="004308B6">
        <w:rPr>
          <w:color w:val="000000" w:themeColor="text1"/>
        </w:rPr>
        <w:t>Landlords from</w:t>
      </w:r>
      <w:r w:rsidR="000339A5">
        <w:rPr>
          <w:color w:val="000000" w:themeColor="text1"/>
        </w:rPr>
        <w:t xml:space="preserve"> offering fixed term tenancies.</w:t>
      </w:r>
    </w:p>
    <w:p w14:paraId="4BE4E7ED" w14:textId="72F72575" w:rsidR="00C80631" w:rsidRPr="00540695" w:rsidRDefault="000339A5" w:rsidP="00C80631">
      <w:pPr>
        <w:pStyle w:val="ListParagraph"/>
        <w:numPr>
          <w:ilvl w:val="1"/>
          <w:numId w:val="8"/>
        </w:numPr>
        <w:rPr>
          <w:color w:val="4F6228"/>
        </w:rPr>
      </w:pPr>
      <w:r>
        <w:rPr>
          <w:color w:val="000000" w:themeColor="text1"/>
        </w:rPr>
        <w:t>Investigate private development opportunities</w:t>
      </w:r>
      <w:r w:rsidR="00C80631">
        <w:rPr>
          <w:color w:val="000000" w:themeColor="text1"/>
        </w:rPr>
        <w:t>.</w:t>
      </w:r>
    </w:p>
    <w:p w14:paraId="0E64EAA6" w14:textId="1EAFFA6E" w:rsidR="00540695" w:rsidRPr="00B74BD7" w:rsidRDefault="00540695" w:rsidP="00C80631">
      <w:pPr>
        <w:pStyle w:val="ListParagraph"/>
        <w:numPr>
          <w:ilvl w:val="1"/>
          <w:numId w:val="8"/>
        </w:numPr>
        <w:rPr>
          <w:color w:val="4F6228"/>
        </w:rPr>
      </w:pPr>
      <w:r>
        <w:rPr>
          <w:color w:val="000000" w:themeColor="text1"/>
        </w:rPr>
        <w:t>Communicate with</w:t>
      </w:r>
      <w:r w:rsidR="00DF66E6">
        <w:rPr>
          <w:color w:val="000000" w:themeColor="text1"/>
        </w:rPr>
        <w:t xml:space="preserve"> land owning</w:t>
      </w:r>
      <w:r>
        <w:rPr>
          <w:color w:val="000000" w:themeColor="text1"/>
        </w:rPr>
        <w:t xml:space="preserve"> employers regarding opportunities for </w:t>
      </w:r>
      <w:r w:rsidR="00DF66E6">
        <w:rPr>
          <w:color w:val="000000" w:themeColor="text1"/>
        </w:rPr>
        <w:t>their own employees to be provided with residential space.</w:t>
      </w:r>
    </w:p>
    <w:p w14:paraId="51090407" w14:textId="70284889" w:rsidR="00B74BD7" w:rsidRPr="00C80631" w:rsidRDefault="00B74BD7" w:rsidP="00C80631">
      <w:pPr>
        <w:pStyle w:val="ListParagraph"/>
        <w:numPr>
          <w:ilvl w:val="1"/>
          <w:numId w:val="8"/>
        </w:numPr>
        <w:rPr>
          <w:color w:val="4F6228"/>
        </w:rPr>
      </w:pPr>
      <w:r>
        <w:rPr>
          <w:color w:val="000000" w:themeColor="text1"/>
        </w:rPr>
        <w:t xml:space="preserve">Lobby the Island Trust to ensure that Development Permits for all commercial new construction includes a component </w:t>
      </w:r>
      <w:r w:rsidR="00177D23">
        <w:rPr>
          <w:color w:val="000000" w:themeColor="text1"/>
        </w:rPr>
        <w:t>for</w:t>
      </w:r>
      <w:r>
        <w:rPr>
          <w:color w:val="000000" w:themeColor="text1"/>
        </w:rPr>
        <w:t xml:space="preserve"> employee housing.</w:t>
      </w:r>
    </w:p>
    <w:p w14:paraId="573218B6" w14:textId="77777777" w:rsidR="00035B22" w:rsidRDefault="00035B22" w:rsidP="00035B22">
      <w:pPr>
        <w:pStyle w:val="ListParagraph"/>
        <w:rPr>
          <w:b/>
          <w:color w:val="4F6228"/>
        </w:rPr>
      </w:pPr>
    </w:p>
    <w:p w14:paraId="37EAD45C" w14:textId="77777777" w:rsidR="00035B22" w:rsidRPr="00A63996" w:rsidRDefault="00035B22" w:rsidP="00171198">
      <w:pPr>
        <w:pStyle w:val="ListParagraph"/>
        <w:numPr>
          <w:ilvl w:val="0"/>
          <w:numId w:val="8"/>
        </w:numPr>
        <w:rPr>
          <w:b/>
          <w:color w:val="4F6228"/>
        </w:rPr>
      </w:pPr>
      <w:r w:rsidRPr="00A63996">
        <w:rPr>
          <w:b/>
          <w:color w:val="4F6228"/>
        </w:rPr>
        <w:t xml:space="preserve">Measure of Success/Target:  </w:t>
      </w:r>
    </w:p>
    <w:p w14:paraId="46E1A9E2" w14:textId="3CDB5845" w:rsidR="00FE7AD5" w:rsidRPr="006E1218" w:rsidRDefault="00A63996" w:rsidP="00171198">
      <w:pPr>
        <w:pStyle w:val="ListParagraph"/>
        <w:numPr>
          <w:ilvl w:val="0"/>
          <w:numId w:val="9"/>
        </w:numPr>
        <w:rPr>
          <w:b/>
          <w:color w:val="4F6228"/>
        </w:rPr>
      </w:pPr>
      <w:r>
        <w:t xml:space="preserve">Year-round rental units: </w:t>
      </w:r>
      <w:r w:rsidR="00FF7D3A">
        <w:t xml:space="preserve">goal of having a community year-round rental stock </w:t>
      </w:r>
      <w:r w:rsidR="006E15B2">
        <w:t>of</w:t>
      </w:r>
      <w:r w:rsidR="00FF7D3A">
        <w:t xml:space="preserve"> 33</w:t>
      </w:r>
      <w:r>
        <w:t xml:space="preserve">% of </w:t>
      </w:r>
      <w:r w:rsidR="00FF7468">
        <w:t>homes</w:t>
      </w:r>
      <w:r>
        <w:t>.</w:t>
      </w:r>
      <w:r w:rsidR="00FF7D3A">
        <w:t xml:space="preserve"> </w:t>
      </w:r>
      <w:r w:rsidR="00115A9B">
        <w:t>This is based on Canadian rental</w:t>
      </w:r>
      <w:r w:rsidR="00FF7D3A">
        <w:t xml:space="preserve">/ownership long-term balance trend. Our target does not take into account how many households </w:t>
      </w:r>
      <w:r w:rsidR="000339A5">
        <w:t>may still being</w:t>
      </w:r>
      <w:r w:rsidR="00FF7D3A">
        <w:t xml:space="preserve"> displaced in the summer</w:t>
      </w:r>
      <w:r w:rsidR="00115A9B">
        <w:t xml:space="preserve"> on Hornby</w:t>
      </w:r>
      <w:r w:rsidR="00FF7D3A">
        <w:t>, which would inflate the number of rental units required.</w:t>
      </w:r>
    </w:p>
    <w:p w14:paraId="5A3F227C" w14:textId="18954D19" w:rsidR="00FF7D3A" w:rsidRPr="006E1218" w:rsidRDefault="00FF7D3A" w:rsidP="00171198">
      <w:pPr>
        <w:pStyle w:val="ListParagraph"/>
        <w:numPr>
          <w:ilvl w:val="0"/>
          <w:numId w:val="9"/>
        </w:numPr>
        <w:rPr>
          <w:b/>
          <w:color w:val="4F6228"/>
        </w:rPr>
      </w:pPr>
      <w:r>
        <w:t>Current estimate of total rental households on Hornby:  1</w:t>
      </w:r>
      <w:r w:rsidR="00395D30">
        <w:t>3</w:t>
      </w:r>
      <w:r>
        <w:t>0</w:t>
      </w:r>
    </w:p>
    <w:p w14:paraId="431AD1A7" w14:textId="1B6FB7D2" w:rsidR="00FF7D3A" w:rsidRPr="006E1218" w:rsidRDefault="00FF7D3A" w:rsidP="00171198">
      <w:pPr>
        <w:pStyle w:val="ListParagraph"/>
        <w:numPr>
          <w:ilvl w:val="0"/>
          <w:numId w:val="9"/>
        </w:numPr>
        <w:rPr>
          <w:b/>
          <w:color w:val="4F6228"/>
        </w:rPr>
      </w:pPr>
      <w:r>
        <w:t xml:space="preserve">Current estimate of total year-round households: </w:t>
      </w:r>
      <w:r w:rsidR="0077616C">
        <w:t xml:space="preserve">654 (up from the </w:t>
      </w:r>
      <w:r w:rsidR="000339A5">
        <w:t>2016 Census:  560</w:t>
      </w:r>
      <w:r w:rsidR="0077616C">
        <w:t>)</w:t>
      </w:r>
    </w:p>
    <w:p w14:paraId="7C8ABD3C" w14:textId="37B2E01F" w:rsidR="006D67A9" w:rsidRPr="006D67A9" w:rsidRDefault="00FF7D3A" w:rsidP="006D67A9">
      <w:pPr>
        <w:pStyle w:val="ListParagraph"/>
        <w:numPr>
          <w:ilvl w:val="0"/>
          <w:numId w:val="9"/>
        </w:numPr>
        <w:rPr>
          <w:b/>
          <w:color w:val="4F6228"/>
        </w:rPr>
      </w:pPr>
      <w:r>
        <w:t xml:space="preserve">Current estimate of rental ratio: </w:t>
      </w:r>
      <w:r w:rsidR="00395D30">
        <w:t>20</w:t>
      </w:r>
      <w:proofErr w:type="gramStart"/>
      <w:r>
        <w:t>%</w:t>
      </w:r>
      <w:r w:rsidR="00395D30">
        <w:t xml:space="preserve">  (</w:t>
      </w:r>
      <w:proofErr w:type="gramEnd"/>
      <w:r w:rsidR="00395D30">
        <w:t>from Sept./23 Plan H report)</w:t>
      </w:r>
    </w:p>
    <w:p w14:paraId="250F9A3C" w14:textId="746DF63C" w:rsidR="00AA0683" w:rsidRPr="00AA0683" w:rsidRDefault="00FF7D3A" w:rsidP="006D67A9">
      <w:pPr>
        <w:pStyle w:val="ListParagraph"/>
        <w:numPr>
          <w:ilvl w:val="0"/>
          <w:numId w:val="9"/>
        </w:numPr>
        <w:rPr>
          <w:b/>
          <w:color w:val="4F6228"/>
        </w:rPr>
      </w:pPr>
      <w:r>
        <w:t>Number of additional rentals needed to meet 33% target</w:t>
      </w:r>
      <w:r w:rsidR="00C32C86">
        <w:t xml:space="preserve">:  </w:t>
      </w:r>
      <w:r w:rsidR="00395D30">
        <w:t>8</w:t>
      </w:r>
      <w:r w:rsidR="0077616C">
        <w:t>6</w:t>
      </w:r>
    </w:p>
    <w:p w14:paraId="46AEA873" w14:textId="77777777" w:rsidR="00AA0683" w:rsidRPr="00AA0683" w:rsidRDefault="00AA0683" w:rsidP="00AA0683">
      <w:pPr>
        <w:pStyle w:val="ListParagraph"/>
        <w:ind w:left="1080"/>
        <w:rPr>
          <w:b/>
          <w:color w:val="4F6228"/>
        </w:rPr>
      </w:pPr>
    </w:p>
    <w:p w14:paraId="02B74351" w14:textId="36D450B0" w:rsidR="00FF7D3A" w:rsidRPr="00AA0683" w:rsidRDefault="00AA0683" w:rsidP="00AA0683">
      <w:pPr>
        <w:rPr>
          <w:b/>
          <w:color w:val="4F6228"/>
        </w:rPr>
      </w:pPr>
      <w:r>
        <w:rPr>
          <w:rFonts w:ascii="Cambria" w:eastAsia="MS Gothic" w:hAnsi="Cambria"/>
          <w:b/>
          <w:noProof/>
          <w:color w:val="76923C"/>
          <w:sz w:val="28"/>
          <w:szCs w:val="28"/>
          <w:lang w:val="en-US"/>
        </w:rPr>
        <w:t>Altough this focus started in 2015, the outcomes and expectations remain in the current tense, as our community continue to grapple with the magnitude of identifying and launching housing projects.</w:t>
      </w:r>
    </w:p>
    <w:p w14:paraId="0D6DD2F1" w14:textId="65210B57" w:rsidR="006C191B" w:rsidRPr="006D67A9" w:rsidRDefault="006C191B" w:rsidP="006D67A9">
      <w:pPr>
        <w:jc w:val="right"/>
        <w:rPr>
          <w:b/>
          <w:color w:val="4F6228"/>
        </w:rPr>
      </w:pPr>
    </w:p>
    <w:p w14:paraId="494221FF" w14:textId="1CB95A22" w:rsidR="00FE7AD5" w:rsidRPr="00EA3AA8" w:rsidRDefault="005D3629" w:rsidP="00171198">
      <w:pPr>
        <w:pStyle w:val="ListParagraph"/>
        <w:numPr>
          <w:ilvl w:val="0"/>
          <w:numId w:val="8"/>
        </w:numPr>
        <w:rPr>
          <w:b/>
          <w:color w:val="4F6228"/>
        </w:rPr>
      </w:pPr>
      <w:r w:rsidRPr="00EA3AA8">
        <w:rPr>
          <w:b/>
          <w:color w:val="4F6228"/>
        </w:rPr>
        <w:t>Intended Outcomes</w:t>
      </w:r>
      <w:r w:rsidR="008519F1">
        <w:rPr>
          <w:b/>
          <w:color w:val="4F6228"/>
        </w:rPr>
        <w:t xml:space="preserve"> </w:t>
      </w:r>
      <w:r w:rsidR="006418BD">
        <w:rPr>
          <w:b/>
          <w:color w:val="4F6228"/>
        </w:rPr>
        <w:t>(base year 2015):</w:t>
      </w:r>
    </w:p>
    <w:p w14:paraId="091F0131" w14:textId="77777777" w:rsidR="00FE7AD5" w:rsidRDefault="00FE7AD5" w:rsidP="00FE7AD5">
      <w:pPr>
        <w:rPr>
          <w:b/>
          <w:color w:val="4F6228"/>
        </w:rPr>
      </w:pPr>
    </w:p>
    <w:tbl>
      <w:tblPr>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2802"/>
        <w:gridCol w:w="2835"/>
        <w:gridCol w:w="2126"/>
        <w:gridCol w:w="2093"/>
      </w:tblGrid>
      <w:tr w:rsidR="00C52ADD" w:rsidRPr="00A16E6F" w14:paraId="5E6A2A5E" w14:textId="77777777" w:rsidTr="00A16E6F">
        <w:trPr>
          <w:trHeight w:val="394"/>
        </w:trPr>
        <w:tc>
          <w:tcPr>
            <w:tcW w:w="2802" w:type="dxa"/>
            <w:shd w:val="clear" w:color="auto" w:fill="E6EED5"/>
          </w:tcPr>
          <w:p w14:paraId="057D6835" w14:textId="77777777" w:rsidR="00FE7AD5" w:rsidRPr="00A16E6F" w:rsidRDefault="005D3629" w:rsidP="00A16E6F">
            <w:pPr>
              <w:jc w:val="center"/>
              <w:rPr>
                <w:b/>
                <w:bCs/>
              </w:rPr>
            </w:pPr>
            <w:r w:rsidRPr="00A16E6F">
              <w:rPr>
                <w:b/>
                <w:bCs/>
                <w:color w:val="4F6228"/>
              </w:rPr>
              <w:t>Outcomes</w:t>
            </w:r>
          </w:p>
        </w:tc>
        <w:tc>
          <w:tcPr>
            <w:tcW w:w="2835" w:type="dxa"/>
            <w:shd w:val="clear" w:color="auto" w:fill="E6EED5"/>
          </w:tcPr>
          <w:p w14:paraId="37135D98" w14:textId="77777777" w:rsidR="00FE7AD5" w:rsidRPr="00A16E6F" w:rsidRDefault="005D3629" w:rsidP="00A16E6F">
            <w:pPr>
              <w:jc w:val="center"/>
              <w:rPr>
                <w:b/>
                <w:bCs/>
                <w:color w:val="4F6228"/>
              </w:rPr>
            </w:pPr>
            <w:r w:rsidRPr="00A16E6F">
              <w:rPr>
                <w:b/>
                <w:bCs/>
                <w:color w:val="4F6228"/>
              </w:rPr>
              <w:t>Expect to see</w:t>
            </w:r>
          </w:p>
        </w:tc>
        <w:tc>
          <w:tcPr>
            <w:tcW w:w="2126" w:type="dxa"/>
            <w:shd w:val="clear" w:color="auto" w:fill="E6EED5"/>
          </w:tcPr>
          <w:p w14:paraId="7CFA6DBA" w14:textId="77777777" w:rsidR="00FE7AD5" w:rsidRPr="00A16E6F" w:rsidRDefault="005D3629" w:rsidP="00A16E6F">
            <w:pPr>
              <w:jc w:val="center"/>
              <w:rPr>
                <w:b/>
                <w:bCs/>
                <w:color w:val="4F6228"/>
              </w:rPr>
            </w:pPr>
            <w:r w:rsidRPr="00A16E6F">
              <w:rPr>
                <w:b/>
                <w:bCs/>
                <w:color w:val="4F6228"/>
              </w:rPr>
              <w:t>Like to see</w:t>
            </w:r>
          </w:p>
        </w:tc>
        <w:tc>
          <w:tcPr>
            <w:tcW w:w="2093" w:type="dxa"/>
            <w:shd w:val="clear" w:color="auto" w:fill="E6EED5"/>
          </w:tcPr>
          <w:p w14:paraId="2E506CC9" w14:textId="77777777" w:rsidR="00FE7AD5" w:rsidRPr="00A16E6F" w:rsidRDefault="005D3629" w:rsidP="00A16E6F">
            <w:pPr>
              <w:jc w:val="center"/>
              <w:rPr>
                <w:b/>
                <w:bCs/>
                <w:color w:val="4F6228"/>
              </w:rPr>
            </w:pPr>
            <w:r w:rsidRPr="00A16E6F">
              <w:rPr>
                <w:b/>
                <w:bCs/>
                <w:color w:val="4F6228"/>
              </w:rPr>
              <w:t>Love to see</w:t>
            </w:r>
          </w:p>
        </w:tc>
      </w:tr>
      <w:tr w:rsidR="00C52ADD" w:rsidRPr="00A16E6F" w14:paraId="761BDDC6" w14:textId="77777777" w:rsidTr="00A16E6F">
        <w:trPr>
          <w:trHeight w:val="379"/>
        </w:trPr>
        <w:tc>
          <w:tcPr>
            <w:tcW w:w="2802" w:type="dxa"/>
            <w:shd w:val="clear" w:color="auto" w:fill="C2D69B"/>
          </w:tcPr>
          <w:p w14:paraId="29E83FB3" w14:textId="77777777" w:rsidR="00FE7AD5" w:rsidRPr="00A16E6F" w:rsidRDefault="005D3629" w:rsidP="00A16E6F">
            <w:pPr>
              <w:jc w:val="center"/>
              <w:rPr>
                <w:b/>
                <w:bCs/>
                <w:color w:val="4F6228"/>
              </w:rPr>
            </w:pPr>
            <w:r w:rsidRPr="00A16E6F">
              <w:rPr>
                <w:b/>
                <w:bCs/>
                <w:color w:val="4F6228"/>
              </w:rPr>
              <w:t>Immediate (1 year)</w:t>
            </w:r>
          </w:p>
        </w:tc>
        <w:tc>
          <w:tcPr>
            <w:tcW w:w="2835" w:type="dxa"/>
            <w:shd w:val="clear" w:color="auto" w:fill="C2D69B"/>
          </w:tcPr>
          <w:p w14:paraId="4DE090EA" w14:textId="5904D916" w:rsidR="00FE7AD5" w:rsidRPr="00A16E6F" w:rsidRDefault="000E089C" w:rsidP="002A1BBF">
            <w:r w:rsidRPr="00A16E6F">
              <w:t>Review of strategies to increase rental stock</w:t>
            </w:r>
            <w:r w:rsidR="00DA2655">
              <w:t>.</w:t>
            </w:r>
          </w:p>
        </w:tc>
        <w:tc>
          <w:tcPr>
            <w:tcW w:w="2126" w:type="dxa"/>
            <w:shd w:val="clear" w:color="auto" w:fill="C2D69B"/>
          </w:tcPr>
          <w:p w14:paraId="3B244783" w14:textId="50745350" w:rsidR="00FE7AD5" w:rsidRPr="00A16E6F" w:rsidRDefault="00DA2655" w:rsidP="002A1BBF">
            <w:r>
              <w:t>Identify avenues that</w:t>
            </w:r>
            <w:r w:rsidR="000E089C" w:rsidRPr="00A16E6F">
              <w:t xml:space="preserve"> enable </w:t>
            </w:r>
            <w:r>
              <w:t xml:space="preserve">additional </w:t>
            </w:r>
            <w:r w:rsidR="000E089C" w:rsidRPr="00A16E6F">
              <w:t>new rental stock.</w:t>
            </w:r>
          </w:p>
        </w:tc>
        <w:tc>
          <w:tcPr>
            <w:tcW w:w="2093" w:type="dxa"/>
            <w:shd w:val="clear" w:color="auto" w:fill="C2D69B"/>
          </w:tcPr>
          <w:p w14:paraId="79D832A5" w14:textId="29EC9B87" w:rsidR="00FE7AD5" w:rsidRPr="00A16E6F" w:rsidRDefault="00DA2655" w:rsidP="00FE7AD5">
            <w:r>
              <w:t>Identify specific opportunities</w:t>
            </w:r>
            <w:r w:rsidR="000E089C" w:rsidRPr="00A16E6F">
              <w:t xml:space="preserve"> being developed or made available.</w:t>
            </w:r>
          </w:p>
        </w:tc>
      </w:tr>
      <w:tr w:rsidR="00C52ADD" w:rsidRPr="00A16E6F" w14:paraId="2D7EDEF8" w14:textId="77777777" w:rsidTr="00C95D2E">
        <w:trPr>
          <w:trHeight w:val="400"/>
        </w:trPr>
        <w:tc>
          <w:tcPr>
            <w:tcW w:w="2802" w:type="dxa"/>
            <w:shd w:val="clear" w:color="auto" w:fill="C2D69B" w:themeFill="accent3" w:themeFillTint="99"/>
          </w:tcPr>
          <w:p w14:paraId="2617DC42" w14:textId="77777777" w:rsidR="00FE7AD5" w:rsidRPr="00A16E6F" w:rsidRDefault="005D3629" w:rsidP="00A16E6F">
            <w:pPr>
              <w:jc w:val="center"/>
              <w:rPr>
                <w:b/>
                <w:bCs/>
                <w:color w:val="4F6228"/>
              </w:rPr>
            </w:pPr>
            <w:r w:rsidRPr="00A16E6F">
              <w:rPr>
                <w:b/>
                <w:bCs/>
                <w:color w:val="4F6228"/>
              </w:rPr>
              <w:t>Intermediate (2-5 years)</w:t>
            </w:r>
          </w:p>
        </w:tc>
        <w:tc>
          <w:tcPr>
            <w:tcW w:w="2835" w:type="dxa"/>
            <w:shd w:val="clear" w:color="auto" w:fill="C2D69B" w:themeFill="accent3" w:themeFillTint="99"/>
          </w:tcPr>
          <w:p w14:paraId="7C699608" w14:textId="51E00A07" w:rsidR="00FE7AD5" w:rsidRPr="00A16E6F" w:rsidRDefault="000E089C" w:rsidP="00E2676F">
            <w:r w:rsidRPr="00A16E6F">
              <w:t xml:space="preserve">A clear plan </w:t>
            </w:r>
            <w:r w:rsidR="00DA2655">
              <w:t xml:space="preserve">to </w:t>
            </w:r>
            <w:r w:rsidR="00B14F56">
              <w:t xml:space="preserve">provide seasonal </w:t>
            </w:r>
            <w:r w:rsidR="00DA2655">
              <w:t>workforce housing</w:t>
            </w:r>
            <w:r w:rsidR="00B14F56">
              <w:t xml:space="preserve"> and identify new full-time rental options.</w:t>
            </w:r>
          </w:p>
        </w:tc>
        <w:tc>
          <w:tcPr>
            <w:tcW w:w="2126" w:type="dxa"/>
            <w:shd w:val="clear" w:color="auto" w:fill="C2D69B" w:themeFill="accent3" w:themeFillTint="99"/>
          </w:tcPr>
          <w:p w14:paraId="79ADAABD" w14:textId="77777777" w:rsidR="00FE7AD5" w:rsidRPr="00A16E6F" w:rsidRDefault="000E089C" w:rsidP="00FE7AD5">
            <w:r w:rsidRPr="00A16E6F">
              <w:t>New year-round rental stock being developed or made available.</w:t>
            </w:r>
          </w:p>
        </w:tc>
        <w:tc>
          <w:tcPr>
            <w:tcW w:w="2093" w:type="dxa"/>
            <w:shd w:val="clear" w:color="auto" w:fill="C2D69B" w:themeFill="accent3" w:themeFillTint="99"/>
          </w:tcPr>
          <w:p w14:paraId="167BFBFD" w14:textId="59DB821D" w:rsidR="00FE7AD5" w:rsidRPr="00A16E6F" w:rsidRDefault="00B14F56" w:rsidP="00FE7AD5">
            <w:r>
              <w:t xml:space="preserve">A seasonal solution for up to 30 workers, and </w:t>
            </w:r>
            <w:r w:rsidR="000339A5">
              <w:t>26</w:t>
            </w:r>
            <w:r w:rsidR="00AE1741" w:rsidRPr="00A16E6F">
              <w:t xml:space="preserve"> new permanent year-</w:t>
            </w:r>
            <w:r w:rsidR="000E089C" w:rsidRPr="00A16E6F">
              <w:t>round rental units</w:t>
            </w:r>
          </w:p>
        </w:tc>
      </w:tr>
      <w:tr w:rsidR="00C52ADD" w:rsidRPr="00A16E6F" w14:paraId="397BFB37" w14:textId="77777777" w:rsidTr="00C95D2E">
        <w:trPr>
          <w:trHeight w:val="379"/>
        </w:trPr>
        <w:tc>
          <w:tcPr>
            <w:tcW w:w="2802" w:type="dxa"/>
            <w:shd w:val="clear" w:color="auto" w:fill="FBD4B4" w:themeFill="accent6" w:themeFillTint="66"/>
          </w:tcPr>
          <w:p w14:paraId="773CA390" w14:textId="77777777" w:rsidR="00FE7AD5" w:rsidRPr="00A16E6F" w:rsidRDefault="005D3629" w:rsidP="00A16E6F">
            <w:pPr>
              <w:jc w:val="center"/>
              <w:rPr>
                <w:b/>
                <w:bCs/>
                <w:color w:val="4F6228"/>
              </w:rPr>
            </w:pPr>
            <w:r w:rsidRPr="00A16E6F">
              <w:rPr>
                <w:b/>
                <w:bCs/>
                <w:color w:val="4F6228"/>
              </w:rPr>
              <w:t>Long term (5 years +)</w:t>
            </w:r>
          </w:p>
        </w:tc>
        <w:tc>
          <w:tcPr>
            <w:tcW w:w="2835" w:type="dxa"/>
            <w:shd w:val="clear" w:color="auto" w:fill="FBD4B4" w:themeFill="accent6" w:themeFillTint="66"/>
          </w:tcPr>
          <w:p w14:paraId="6C5BB27D" w14:textId="33EF4DED" w:rsidR="00FE7AD5" w:rsidRPr="00A16E6F" w:rsidRDefault="00B14F56" w:rsidP="00FE7AD5">
            <w:pPr>
              <w:rPr>
                <w:b/>
              </w:rPr>
            </w:pPr>
            <w:r>
              <w:t>A seasonal solution for up to 30 workers.</w:t>
            </w:r>
          </w:p>
        </w:tc>
        <w:tc>
          <w:tcPr>
            <w:tcW w:w="2126" w:type="dxa"/>
            <w:shd w:val="clear" w:color="auto" w:fill="FBD4B4" w:themeFill="accent6" w:themeFillTint="66"/>
          </w:tcPr>
          <w:p w14:paraId="14DB43E6" w14:textId="6D756A99" w:rsidR="00FE7AD5" w:rsidRPr="00A16E6F" w:rsidRDefault="00B14F56" w:rsidP="00FE7AD5">
            <w:r w:rsidRPr="00B14F56">
              <w:t xml:space="preserve">A seasonal solution for up to 30 workers, and </w:t>
            </w:r>
            <w:r w:rsidR="000339A5">
              <w:t>26</w:t>
            </w:r>
            <w:r w:rsidRPr="00B14F56">
              <w:t xml:space="preserve"> new permanent year-round rental units</w:t>
            </w:r>
          </w:p>
        </w:tc>
        <w:tc>
          <w:tcPr>
            <w:tcW w:w="2093" w:type="dxa"/>
            <w:shd w:val="clear" w:color="auto" w:fill="FBD4B4" w:themeFill="accent6" w:themeFillTint="66"/>
          </w:tcPr>
          <w:p w14:paraId="094FEBC6" w14:textId="77777777" w:rsidR="00FE7AD5" w:rsidRDefault="00B81C90" w:rsidP="00FE7AD5">
            <w:r w:rsidRPr="00A16E6F">
              <w:t>A plan to grow year-round available rentals to</w:t>
            </w:r>
            <w:r w:rsidR="000E089C" w:rsidRPr="00A16E6F">
              <w:t xml:space="preserve"> 33% ratio of community size.</w:t>
            </w:r>
          </w:p>
          <w:p w14:paraId="3AC883FB" w14:textId="13057D21" w:rsidR="00B14F56" w:rsidRPr="00A16E6F" w:rsidRDefault="00B14F56" w:rsidP="00FE7AD5">
            <w:r>
              <w:lastRenderedPageBreak/>
              <w:t>A seasonal worker facility, for up to 30 workers.</w:t>
            </w:r>
          </w:p>
        </w:tc>
      </w:tr>
    </w:tbl>
    <w:p w14:paraId="64614E4F" w14:textId="77777777" w:rsidR="00FE7AD5" w:rsidRDefault="00FE7AD5" w:rsidP="00FE7AD5">
      <w:pPr>
        <w:rPr>
          <w:b/>
        </w:rPr>
      </w:pPr>
    </w:p>
    <w:p w14:paraId="04062B08" w14:textId="738C2823" w:rsidR="00FE7AD5" w:rsidRDefault="005D3629" w:rsidP="00171198">
      <w:pPr>
        <w:pStyle w:val="ListParagraph"/>
        <w:numPr>
          <w:ilvl w:val="0"/>
          <w:numId w:val="8"/>
        </w:numPr>
        <w:rPr>
          <w:b/>
          <w:color w:val="4F6228"/>
        </w:rPr>
      </w:pPr>
      <w:r w:rsidRPr="00EA3AA8">
        <w:rPr>
          <w:b/>
          <w:color w:val="4F6228"/>
        </w:rPr>
        <w:t>Budget</w:t>
      </w:r>
      <w:r w:rsidR="00173DBC">
        <w:rPr>
          <w:b/>
          <w:color w:val="4F6228"/>
        </w:rPr>
        <w:t xml:space="preserve"> (</w:t>
      </w:r>
      <w:r w:rsidR="006E15B2">
        <w:rPr>
          <w:b/>
          <w:color w:val="4F6228"/>
        </w:rPr>
        <w:t>20</w:t>
      </w:r>
      <w:r w:rsidR="009928C6">
        <w:rPr>
          <w:b/>
          <w:color w:val="4F6228"/>
        </w:rPr>
        <w:t>2</w:t>
      </w:r>
      <w:r w:rsidR="00177D23">
        <w:rPr>
          <w:b/>
          <w:color w:val="4F6228"/>
        </w:rPr>
        <w:t>5</w:t>
      </w:r>
      <w:r w:rsidR="00173DBC">
        <w:rPr>
          <w:b/>
          <w:color w:val="4F6228"/>
        </w:rPr>
        <w:t>)</w:t>
      </w: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3152"/>
        <w:gridCol w:w="2069"/>
        <w:gridCol w:w="2231"/>
        <w:gridCol w:w="2461"/>
      </w:tblGrid>
      <w:tr w:rsidR="00C52ADD" w:rsidRPr="00A16E6F" w14:paraId="3A12A233" w14:textId="77777777" w:rsidTr="0058436A">
        <w:tc>
          <w:tcPr>
            <w:tcW w:w="3152" w:type="dxa"/>
            <w:tcBorders>
              <w:top w:val="single" w:sz="8" w:space="0" w:color="B3CC82"/>
              <w:left w:val="single" w:sz="8" w:space="0" w:color="B3CC82"/>
              <w:bottom w:val="single" w:sz="4" w:space="0" w:color="auto"/>
              <w:right w:val="nil"/>
            </w:tcBorders>
            <w:shd w:val="clear" w:color="auto" w:fill="9BBB59"/>
          </w:tcPr>
          <w:p w14:paraId="7BAD8ED2" w14:textId="77777777" w:rsidR="00FE7AD5" w:rsidRPr="00A16E6F" w:rsidRDefault="00FE7AD5" w:rsidP="00FE7AD5">
            <w:pPr>
              <w:rPr>
                <w:b/>
                <w:bCs/>
                <w:color w:val="4F6228"/>
              </w:rPr>
            </w:pPr>
          </w:p>
        </w:tc>
        <w:tc>
          <w:tcPr>
            <w:tcW w:w="2069" w:type="dxa"/>
            <w:tcBorders>
              <w:top w:val="single" w:sz="8" w:space="0" w:color="B3CC82"/>
              <w:left w:val="nil"/>
              <w:bottom w:val="single" w:sz="4" w:space="0" w:color="auto"/>
              <w:right w:val="nil"/>
            </w:tcBorders>
            <w:shd w:val="clear" w:color="auto" w:fill="9BBB59"/>
          </w:tcPr>
          <w:p w14:paraId="4C4D01FA" w14:textId="77777777" w:rsidR="00FE7AD5" w:rsidRPr="00A16E6F" w:rsidRDefault="005D3629" w:rsidP="00A16E6F">
            <w:pPr>
              <w:jc w:val="right"/>
              <w:rPr>
                <w:b/>
                <w:bCs/>
                <w:color w:val="000000"/>
              </w:rPr>
            </w:pPr>
            <w:r w:rsidRPr="00A16E6F">
              <w:rPr>
                <w:b/>
                <w:bCs/>
                <w:color w:val="000000"/>
              </w:rPr>
              <w:t>Cash</w:t>
            </w:r>
          </w:p>
        </w:tc>
        <w:tc>
          <w:tcPr>
            <w:tcW w:w="2231" w:type="dxa"/>
            <w:tcBorders>
              <w:top w:val="single" w:sz="8" w:space="0" w:color="B3CC82"/>
              <w:left w:val="nil"/>
              <w:bottom w:val="single" w:sz="4" w:space="0" w:color="auto"/>
              <w:right w:val="nil"/>
            </w:tcBorders>
            <w:shd w:val="clear" w:color="auto" w:fill="9BBB59"/>
          </w:tcPr>
          <w:p w14:paraId="4151BF0B" w14:textId="77777777" w:rsidR="00FE7AD5" w:rsidRPr="00A16E6F" w:rsidRDefault="000A2AD9" w:rsidP="00A16E6F">
            <w:pPr>
              <w:jc w:val="right"/>
              <w:rPr>
                <w:b/>
                <w:bCs/>
                <w:color w:val="000000"/>
              </w:rPr>
            </w:pPr>
            <w:r w:rsidRPr="00A16E6F">
              <w:rPr>
                <w:b/>
                <w:bCs/>
                <w:color w:val="000000"/>
              </w:rPr>
              <w:t>Partner Cash</w:t>
            </w:r>
          </w:p>
        </w:tc>
        <w:tc>
          <w:tcPr>
            <w:tcW w:w="2461" w:type="dxa"/>
            <w:tcBorders>
              <w:top w:val="single" w:sz="8" w:space="0" w:color="B3CC82"/>
              <w:left w:val="nil"/>
              <w:bottom w:val="single" w:sz="4" w:space="0" w:color="auto"/>
              <w:right w:val="single" w:sz="8" w:space="0" w:color="B3CC82"/>
            </w:tcBorders>
            <w:shd w:val="clear" w:color="auto" w:fill="9BBB59"/>
          </w:tcPr>
          <w:p w14:paraId="781AE00F" w14:textId="77777777" w:rsidR="00FE7AD5" w:rsidRPr="00A16E6F" w:rsidRDefault="005D3629" w:rsidP="00A16E6F">
            <w:pPr>
              <w:jc w:val="right"/>
              <w:rPr>
                <w:b/>
                <w:bCs/>
                <w:color w:val="000000"/>
              </w:rPr>
            </w:pPr>
            <w:r w:rsidRPr="00A16E6F">
              <w:rPr>
                <w:b/>
                <w:bCs/>
                <w:color w:val="000000"/>
              </w:rPr>
              <w:t>Total</w:t>
            </w:r>
          </w:p>
        </w:tc>
      </w:tr>
      <w:tr w:rsidR="00C52ADD" w:rsidRPr="00A16E6F" w14:paraId="5C9020CC" w14:textId="77777777" w:rsidTr="0058436A">
        <w:tc>
          <w:tcPr>
            <w:tcW w:w="3152" w:type="dxa"/>
            <w:tcBorders>
              <w:top w:val="single" w:sz="4" w:space="0" w:color="auto"/>
              <w:left w:val="single" w:sz="4" w:space="0" w:color="auto"/>
              <w:bottom w:val="single" w:sz="4" w:space="0" w:color="auto"/>
              <w:right w:val="single" w:sz="4" w:space="0" w:color="auto"/>
            </w:tcBorders>
            <w:shd w:val="clear" w:color="auto" w:fill="E6EED5"/>
          </w:tcPr>
          <w:p w14:paraId="77E55704" w14:textId="77777777" w:rsidR="00FE7AD5" w:rsidRPr="00A16E6F" w:rsidRDefault="005D3629" w:rsidP="00A16E6F">
            <w:pPr>
              <w:jc w:val="right"/>
              <w:rPr>
                <w:b/>
                <w:bCs/>
                <w:color w:val="4F6228"/>
              </w:rPr>
            </w:pPr>
            <w:r w:rsidRPr="00A16E6F">
              <w:rPr>
                <w:b/>
                <w:bCs/>
                <w:color w:val="4F6228"/>
              </w:rPr>
              <w:t>Project Contributors</w:t>
            </w:r>
          </w:p>
        </w:tc>
        <w:tc>
          <w:tcPr>
            <w:tcW w:w="2069" w:type="dxa"/>
            <w:tcBorders>
              <w:top w:val="single" w:sz="4" w:space="0" w:color="auto"/>
              <w:left w:val="single" w:sz="4" w:space="0" w:color="auto"/>
              <w:bottom w:val="single" w:sz="4" w:space="0" w:color="auto"/>
              <w:right w:val="single" w:sz="4" w:space="0" w:color="auto"/>
            </w:tcBorders>
            <w:shd w:val="clear" w:color="auto" w:fill="E6EED5"/>
          </w:tcPr>
          <w:p w14:paraId="34482226" w14:textId="77777777" w:rsidR="00FE7AD5" w:rsidRPr="00A16E6F" w:rsidRDefault="00FE7AD5" w:rsidP="00A16E6F">
            <w:pPr>
              <w:jc w:val="right"/>
              <w:rPr>
                <w:rFonts w:ascii="Cambria" w:eastAsia="MS Gothic" w:hAnsi="Cambria"/>
                <w:color w:val="4F6228"/>
              </w:rPr>
            </w:pPr>
          </w:p>
        </w:tc>
        <w:tc>
          <w:tcPr>
            <w:tcW w:w="2231" w:type="dxa"/>
            <w:tcBorders>
              <w:top w:val="single" w:sz="4" w:space="0" w:color="auto"/>
              <w:left w:val="single" w:sz="4" w:space="0" w:color="auto"/>
              <w:bottom w:val="single" w:sz="4" w:space="0" w:color="auto"/>
              <w:right w:val="single" w:sz="4" w:space="0" w:color="auto"/>
            </w:tcBorders>
            <w:shd w:val="clear" w:color="auto" w:fill="E6EED5"/>
          </w:tcPr>
          <w:p w14:paraId="4E52E2A5" w14:textId="77777777" w:rsidR="00FE7AD5" w:rsidRPr="00A16E6F" w:rsidRDefault="00FE7AD5" w:rsidP="00A16E6F">
            <w:pPr>
              <w:jc w:val="right"/>
              <w:rPr>
                <w:color w:val="4F6228"/>
              </w:rPr>
            </w:pPr>
          </w:p>
        </w:tc>
        <w:tc>
          <w:tcPr>
            <w:tcW w:w="2461" w:type="dxa"/>
            <w:tcBorders>
              <w:top w:val="single" w:sz="4" w:space="0" w:color="auto"/>
              <w:left w:val="single" w:sz="4" w:space="0" w:color="auto"/>
              <w:bottom w:val="single" w:sz="4" w:space="0" w:color="auto"/>
              <w:right w:val="single" w:sz="4" w:space="0" w:color="auto"/>
            </w:tcBorders>
            <w:shd w:val="clear" w:color="auto" w:fill="E6EED5"/>
          </w:tcPr>
          <w:p w14:paraId="5CCDC1C9" w14:textId="77777777" w:rsidR="00FE7AD5" w:rsidRPr="00A16E6F" w:rsidRDefault="00FE7AD5" w:rsidP="00A16E6F">
            <w:pPr>
              <w:tabs>
                <w:tab w:val="center" w:pos="1165"/>
                <w:tab w:val="right" w:pos="2331"/>
              </w:tabs>
              <w:rPr>
                <w:rFonts w:ascii="Cambria" w:eastAsia="MS Gothic" w:hAnsi="Cambria"/>
                <w:color w:val="4F6228"/>
              </w:rPr>
            </w:pPr>
          </w:p>
        </w:tc>
      </w:tr>
      <w:tr w:rsidR="00C52ADD" w:rsidRPr="00A16E6F" w14:paraId="60A7EA17" w14:textId="77777777" w:rsidTr="0058436A">
        <w:tc>
          <w:tcPr>
            <w:tcW w:w="3152" w:type="dxa"/>
            <w:tcBorders>
              <w:top w:val="single" w:sz="4" w:space="0" w:color="auto"/>
              <w:left w:val="single" w:sz="4" w:space="0" w:color="auto"/>
              <w:bottom w:val="single" w:sz="4" w:space="0" w:color="auto"/>
              <w:right w:val="single" w:sz="4" w:space="0" w:color="auto"/>
            </w:tcBorders>
          </w:tcPr>
          <w:p w14:paraId="204717B7" w14:textId="77777777" w:rsidR="00173DBC" w:rsidRPr="00A16E6F" w:rsidRDefault="00173DBC" w:rsidP="00FE7AD5">
            <w:pPr>
              <w:rPr>
                <w:b/>
                <w:bCs/>
                <w:sz w:val="20"/>
                <w:szCs w:val="20"/>
              </w:rPr>
            </w:pPr>
            <w:r w:rsidRPr="00A16E6F">
              <w:rPr>
                <w:b/>
                <w:bCs/>
                <w:sz w:val="20"/>
                <w:szCs w:val="20"/>
              </w:rPr>
              <w:t>Comox Valley Regional District</w:t>
            </w:r>
          </w:p>
        </w:tc>
        <w:tc>
          <w:tcPr>
            <w:tcW w:w="2069" w:type="dxa"/>
            <w:tcBorders>
              <w:top w:val="single" w:sz="4" w:space="0" w:color="auto"/>
              <w:left w:val="single" w:sz="4" w:space="0" w:color="auto"/>
              <w:bottom w:val="single" w:sz="4" w:space="0" w:color="auto"/>
              <w:right w:val="single" w:sz="4" w:space="0" w:color="auto"/>
            </w:tcBorders>
          </w:tcPr>
          <w:p w14:paraId="626586A5" w14:textId="2FD957B4" w:rsidR="00173DBC" w:rsidRPr="00A16E6F" w:rsidRDefault="004623CF" w:rsidP="00A16E6F">
            <w:pPr>
              <w:jc w:val="right"/>
              <w:rPr>
                <w:sz w:val="20"/>
                <w:szCs w:val="20"/>
              </w:rPr>
            </w:pPr>
            <w:r>
              <w:rPr>
                <w:color w:val="4F6228"/>
                <w:sz w:val="20"/>
                <w:szCs w:val="20"/>
              </w:rPr>
              <w:t>10</w:t>
            </w:r>
            <w:r w:rsidR="00173DBC" w:rsidRPr="00A16E6F">
              <w:rPr>
                <w:color w:val="4F6228"/>
                <w:sz w:val="20"/>
                <w:szCs w:val="20"/>
              </w:rPr>
              <w:t>,000</w:t>
            </w:r>
          </w:p>
        </w:tc>
        <w:tc>
          <w:tcPr>
            <w:tcW w:w="2231" w:type="dxa"/>
            <w:tcBorders>
              <w:top w:val="single" w:sz="4" w:space="0" w:color="auto"/>
              <w:left w:val="single" w:sz="4" w:space="0" w:color="auto"/>
              <w:bottom w:val="single" w:sz="4" w:space="0" w:color="auto"/>
              <w:right w:val="single" w:sz="4" w:space="0" w:color="auto"/>
            </w:tcBorders>
          </w:tcPr>
          <w:p w14:paraId="6BEB4680" w14:textId="77777777" w:rsidR="00173DBC" w:rsidRPr="00A16E6F" w:rsidRDefault="00173DBC" w:rsidP="00A16E6F">
            <w:pPr>
              <w:jc w:val="right"/>
              <w:rPr>
                <w:sz w:val="20"/>
                <w:szCs w:val="20"/>
              </w:rPr>
            </w:pPr>
            <w:r w:rsidRPr="00A16E6F">
              <w:rPr>
                <w:color w:val="4F6228"/>
                <w:sz w:val="20"/>
                <w:szCs w:val="20"/>
              </w:rPr>
              <w:t>0</w:t>
            </w:r>
          </w:p>
        </w:tc>
        <w:tc>
          <w:tcPr>
            <w:tcW w:w="2461" w:type="dxa"/>
            <w:tcBorders>
              <w:top w:val="single" w:sz="4" w:space="0" w:color="auto"/>
              <w:left w:val="single" w:sz="4" w:space="0" w:color="auto"/>
              <w:bottom w:val="single" w:sz="4" w:space="0" w:color="auto"/>
              <w:right w:val="single" w:sz="4" w:space="0" w:color="auto"/>
            </w:tcBorders>
          </w:tcPr>
          <w:p w14:paraId="3BFC7F2E" w14:textId="41CED1DB" w:rsidR="00173DBC" w:rsidRPr="00A16E6F" w:rsidRDefault="00173DBC" w:rsidP="00A16E6F">
            <w:pPr>
              <w:jc w:val="right"/>
              <w:rPr>
                <w:sz w:val="20"/>
                <w:szCs w:val="20"/>
              </w:rPr>
            </w:pPr>
            <w:r w:rsidRPr="00A16E6F">
              <w:rPr>
                <w:color w:val="4F6228"/>
                <w:sz w:val="20"/>
                <w:szCs w:val="20"/>
              </w:rPr>
              <w:tab/>
            </w:r>
            <w:r w:rsidR="004623CF">
              <w:rPr>
                <w:color w:val="4F6228"/>
                <w:sz w:val="20"/>
                <w:szCs w:val="20"/>
              </w:rPr>
              <w:t>10</w:t>
            </w:r>
            <w:r w:rsidR="004623CF" w:rsidRPr="00A16E6F">
              <w:rPr>
                <w:color w:val="4F6228"/>
                <w:sz w:val="20"/>
                <w:szCs w:val="20"/>
              </w:rPr>
              <w:t>,000</w:t>
            </w:r>
          </w:p>
        </w:tc>
      </w:tr>
      <w:tr w:rsidR="0028214A" w:rsidRPr="00A16E6F" w14:paraId="42BC9192" w14:textId="77777777" w:rsidTr="0058436A">
        <w:tc>
          <w:tcPr>
            <w:tcW w:w="3152" w:type="dxa"/>
            <w:tcBorders>
              <w:top w:val="single" w:sz="4" w:space="0" w:color="auto"/>
              <w:left w:val="single" w:sz="4" w:space="0" w:color="auto"/>
              <w:bottom w:val="single" w:sz="4" w:space="0" w:color="auto"/>
              <w:right w:val="single" w:sz="4" w:space="0" w:color="auto"/>
            </w:tcBorders>
            <w:shd w:val="clear" w:color="auto" w:fill="auto"/>
          </w:tcPr>
          <w:p w14:paraId="4336D013" w14:textId="095E2C75" w:rsidR="0028214A" w:rsidRPr="00A16E6F" w:rsidRDefault="0028214A" w:rsidP="0028214A">
            <w:pPr>
              <w:rPr>
                <w:b/>
                <w:bCs/>
                <w:sz w:val="20"/>
                <w:szCs w:val="20"/>
              </w:rPr>
            </w:pPr>
            <w:r>
              <w:rPr>
                <w:b/>
                <w:bCs/>
                <w:sz w:val="20"/>
                <w:szCs w:val="20"/>
              </w:rPr>
              <w:t>MRDT – General revenues</w:t>
            </w:r>
          </w:p>
        </w:tc>
        <w:tc>
          <w:tcPr>
            <w:tcW w:w="2069" w:type="dxa"/>
            <w:tcBorders>
              <w:top w:val="single" w:sz="4" w:space="0" w:color="auto"/>
              <w:left w:val="single" w:sz="4" w:space="0" w:color="auto"/>
              <w:bottom w:val="single" w:sz="4" w:space="0" w:color="auto"/>
              <w:right w:val="single" w:sz="4" w:space="0" w:color="auto"/>
            </w:tcBorders>
            <w:shd w:val="clear" w:color="auto" w:fill="auto"/>
          </w:tcPr>
          <w:p w14:paraId="28D9340F" w14:textId="77777777" w:rsidR="0028214A" w:rsidRPr="004623CF" w:rsidRDefault="0028214A" w:rsidP="00A16E6F">
            <w:pPr>
              <w:jc w:val="right"/>
              <w:rPr>
                <w:b/>
                <w:sz w:val="20"/>
                <w:szCs w:val="20"/>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2FAEDE0B" w14:textId="1DA8F2F6" w:rsidR="0028214A" w:rsidRPr="0028214A" w:rsidRDefault="00661D11" w:rsidP="00A16E6F">
            <w:pPr>
              <w:jc w:val="right"/>
              <w:rPr>
                <w:bCs/>
                <w:sz w:val="20"/>
                <w:szCs w:val="20"/>
              </w:rPr>
            </w:pPr>
            <w:r>
              <w:rPr>
                <w:bCs/>
                <w:sz w:val="20"/>
                <w:szCs w:val="20"/>
              </w:rPr>
              <w:t>0</w:t>
            </w: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6289277B" w14:textId="699C651D" w:rsidR="0028214A" w:rsidRDefault="00661D11" w:rsidP="00A16E6F">
            <w:pPr>
              <w:jc w:val="right"/>
              <w:rPr>
                <w:color w:val="4F6228"/>
                <w:sz w:val="20"/>
                <w:szCs w:val="20"/>
              </w:rPr>
            </w:pPr>
            <w:r>
              <w:rPr>
                <w:color w:val="4F6228"/>
                <w:sz w:val="20"/>
                <w:szCs w:val="20"/>
              </w:rPr>
              <w:t>0</w:t>
            </w:r>
          </w:p>
        </w:tc>
      </w:tr>
      <w:tr w:rsidR="0028214A" w:rsidRPr="00A16E6F" w14:paraId="7A0C0B70" w14:textId="77777777" w:rsidTr="0058436A">
        <w:tc>
          <w:tcPr>
            <w:tcW w:w="3152" w:type="dxa"/>
            <w:tcBorders>
              <w:top w:val="single" w:sz="4" w:space="0" w:color="auto"/>
              <w:left w:val="single" w:sz="4" w:space="0" w:color="auto"/>
              <w:bottom w:val="single" w:sz="4" w:space="0" w:color="auto"/>
              <w:right w:val="single" w:sz="4" w:space="0" w:color="auto"/>
            </w:tcBorders>
            <w:shd w:val="clear" w:color="auto" w:fill="auto"/>
          </w:tcPr>
          <w:p w14:paraId="4F08FC06" w14:textId="1C97E181" w:rsidR="0028214A" w:rsidRPr="00A16E6F" w:rsidRDefault="0028214A" w:rsidP="0028214A">
            <w:pPr>
              <w:rPr>
                <w:b/>
                <w:bCs/>
                <w:sz w:val="20"/>
                <w:szCs w:val="20"/>
              </w:rPr>
            </w:pPr>
            <w:r>
              <w:rPr>
                <w:b/>
                <w:bCs/>
                <w:sz w:val="20"/>
                <w:szCs w:val="20"/>
              </w:rPr>
              <w:t>MRDT – Online Accommodation Platforms (OAP)</w:t>
            </w:r>
          </w:p>
        </w:tc>
        <w:tc>
          <w:tcPr>
            <w:tcW w:w="2069" w:type="dxa"/>
            <w:tcBorders>
              <w:top w:val="single" w:sz="4" w:space="0" w:color="auto"/>
              <w:left w:val="single" w:sz="4" w:space="0" w:color="auto"/>
              <w:bottom w:val="single" w:sz="4" w:space="0" w:color="auto"/>
              <w:right w:val="single" w:sz="4" w:space="0" w:color="auto"/>
            </w:tcBorders>
            <w:shd w:val="clear" w:color="auto" w:fill="auto"/>
          </w:tcPr>
          <w:p w14:paraId="26B94A72" w14:textId="77777777" w:rsidR="0028214A" w:rsidRDefault="0028214A" w:rsidP="00A16E6F">
            <w:pPr>
              <w:jc w:val="right"/>
              <w:rPr>
                <w:b/>
                <w:sz w:val="20"/>
                <w:szCs w:val="20"/>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2D69D035" w14:textId="4220112A" w:rsidR="0028214A" w:rsidRPr="0028214A" w:rsidRDefault="0028214A" w:rsidP="00A16E6F">
            <w:pPr>
              <w:jc w:val="right"/>
              <w:rPr>
                <w:bCs/>
                <w:sz w:val="20"/>
                <w:szCs w:val="20"/>
              </w:rPr>
            </w:pPr>
            <w:r w:rsidRPr="0028214A">
              <w:rPr>
                <w:bCs/>
                <w:sz w:val="20"/>
                <w:szCs w:val="20"/>
              </w:rPr>
              <w:t>$</w:t>
            </w:r>
            <w:r w:rsidR="00B344B0">
              <w:rPr>
                <w:bCs/>
                <w:sz w:val="20"/>
                <w:szCs w:val="20"/>
              </w:rPr>
              <w:t>6</w:t>
            </w:r>
            <w:r w:rsidR="00661D11">
              <w:rPr>
                <w:bCs/>
                <w:sz w:val="20"/>
                <w:szCs w:val="20"/>
              </w:rPr>
              <w:t>0</w:t>
            </w:r>
            <w:r w:rsidRPr="0028214A">
              <w:rPr>
                <w:bCs/>
                <w:sz w:val="20"/>
                <w:szCs w:val="20"/>
              </w:rPr>
              <w:t>,000</w:t>
            </w: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4F653E18" w14:textId="4F4591EC" w:rsidR="0028214A" w:rsidRDefault="00B344B0" w:rsidP="00A16E6F">
            <w:pPr>
              <w:jc w:val="right"/>
              <w:rPr>
                <w:color w:val="4F6228"/>
                <w:sz w:val="20"/>
                <w:szCs w:val="20"/>
              </w:rPr>
            </w:pPr>
            <w:r>
              <w:rPr>
                <w:color w:val="4F6228"/>
                <w:sz w:val="20"/>
                <w:szCs w:val="20"/>
              </w:rPr>
              <w:t>6</w:t>
            </w:r>
            <w:r w:rsidR="0028214A">
              <w:rPr>
                <w:color w:val="4F6228"/>
                <w:sz w:val="20"/>
                <w:szCs w:val="20"/>
              </w:rPr>
              <w:t>0,000</w:t>
            </w:r>
          </w:p>
        </w:tc>
      </w:tr>
      <w:tr w:rsidR="00C52ADD" w:rsidRPr="00A16E6F" w14:paraId="7ACB1BDF" w14:textId="77777777" w:rsidTr="0058436A">
        <w:tc>
          <w:tcPr>
            <w:tcW w:w="3152" w:type="dxa"/>
            <w:tcBorders>
              <w:top w:val="single" w:sz="4" w:space="0" w:color="auto"/>
              <w:left w:val="single" w:sz="4" w:space="0" w:color="auto"/>
              <w:bottom w:val="single" w:sz="4" w:space="0" w:color="auto"/>
              <w:right w:val="single" w:sz="4" w:space="0" w:color="auto"/>
            </w:tcBorders>
            <w:shd w:val="clear" w:color="auto" w:fill="auto"/>
          </w:tcPr>
          <w:p w14:paraId="24CC6127" w14:textId="77777777" w:rsidR="00173DBC" w:rsidRPr="0028214A" w:rsidRDefault="00173DBC" w:rsidP="00A16E6F">
            <w:pPr>
              <w:jc w:val="right"/>
              <w:rPr>
                <w:b/>
                <w:bCs/>
                <w:color w:val="4F6228"/>
                <w:sz w:val="20"/>
                <w:szCs w:val="20"/>
              </w:rPr>
            </w:pPr>
            <w:r w:rsidRPr="0028214A">
              <w:rPr>
                <w:b/>
                <w:bCs/>
                <w:sz w:val="20"/>
                <w:szCs w:val="20"/>
              </w:rPr>
              <w:t>Total:</w:t>
            </w:r>
          </w:p>
        </w:tc>
        <w:tc>
          <w:tcPr>
            <w:tcW w:w="2069" w:type="dxa"/>
            <w:tcBorders>
              <w:top w:val="single" w:sz="4" w:space="0" w:color="auto"/>
              <w:left w:val="single" w:sz="4" w:space="0" w:color="auto"/>
              <w:bottom w:val="single" w:sz="4" w:space="0" w:color="auto"/>
              <w:right w:val="single" w:sz="4" w:space="0" w:color="auto"/>
            </w:tcBorders>
            <w:shd w:val="clear" w:color="auto" w:fill="auto"/>
          </w:tcPr>
          <w:p w14:paraId="4FB7E51E" w14:textId="42F44E03" w:rsidR="00173DBC" w:rsidRPr="0028214A" w:rsidRDefault="0028214A" w:rsidP="00A16E6F">
            <w:pPr>
              <w:jc w:val="right"/>
              <w:rPr>
                <w:b/>
                <w:bCs/>
                <w:sz w:val="20"/>
                <w:szCs w:val="20"/>
              </w:rPr>
            </w:pPr>
            <w:r w:rsidRPr="0028214A">
              <w:rPr>
                <w:b/>
                <w:bCs/>
                <w:sz w:val="20"/>
                <w:szCs w:val="20"/>
              </w:rPr>
              <w:t>$</w:t>
            </w:r>
            <w:r w:rsidR="004623CF" w:rsidRPr="0028214A">
              <w:rPr>
                <w:b/>
                <w:bCs/>
                <w:sz w:val="20"/>
                <w:szCs w:val="20"/>
              </w:rPr>
              <w:t>10,000</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5CDD8278" w14:textId="0E90E284" w:rsidR="00173DBC" w:rsidRPr="0028214A" w:rsidRDefault="0028214A" w:rsidP="00A16E6F">
            <w:pPr>
              <w:jc w:val="right"/>
              <w:rPr>
                <w:b/>
                <w:bCs/>
                <w:sz w:val="20"/>
                <w:szCs w:val="20"/>
              </w:rPr>
            </w:pPr>
            <w:r w:rsidRPr="0028214A">
              <w:rPr>
                <w:b/>
                <w:bCs/>
                <w:sz w:val="20"/>
                <w:szCs w:val="20"/>
              </w:rPr>
              <w:t>$</w:t>
            </w:r>
            <w:r w:rsidR="00B344B0">
              <w:rPr>
                <w:b/>
                <w:bCs/>
                <w:sz w:val="20"/>
                <w:szCs w:val="20"/>
              </w:rPr>
              <w:t>6</w:t>
            </w:r>
            <w:r w:rsidRPr="0028214A">
              <w:rPr>
                <w:b/>
                <w:bCs/>
                <w:sz w:val="20"/>
                <w:szCs w:val="20"/>
              </w:rPr>
              <w:t>0,000</w:t>
            </w: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38E315E1" w14:textId="6D4BA3C3" w:rsidR="00173DBC" w:rsidRPr="0028214A" w:rsidRDefault="0028214A" w:rsidP="00A16E6F">
            <w:pPr>
              <w:jc w:val="right"/>
              <w:rPr>
                <w:b/>
                <w:bCs/>
                <w:sz w:val="20"/>
                <w:szCs w:val="20"/>
              </w:rPr>
            </w:pPr>
            <w:r w:rsidRPr="0028214A">
              <w:rPr>
                <w:b/>
                <w:bCs/>
                <w:color w:val="4F6228"/>
                <w:sz w:val="20"/>
                <w:szCs w:val="20"/>
              </w:rPr>
              <w:t>$</w:t>
            </w:r>
            <w:r w:rsidR="00B344B0">
              <w:rPr>
                <w:b/>
                <w:bCs/>
                <w:color w:val="4F6228"/>
                <w:sz w:val="20"/>
                <w:szCs w:val="20"/>
              </w:rPr>
              <w:t>7</w:t>
            </w:r>
            <w:r w:rsidR="004623CF" w:rsidRPr="0028214A">
              <w:rPr>
                <w:b/>
                <w:bCs/>
                <w:color w:val="4F6228"/>
                <w:sz w:val="20"/>
                <w:szCs w:val="20"/>
              </w:rPr>
              <w:t>0,000</w:t>
            </w:r>
          </w:p>
        </w:tc>
      </w:tr>
      <w:tr w:rsidR="0028214A" w:rsidRPr="00A16E6F" w14:paraId="753BD197" w14:textId="77777777" w:rsidTr="0058436A">
        <w:tc>
          <w:tcPr>
            <w:tcW w:w="3152" w:type="dxa"/>
            <w:tcBorders>
              <w:top w:val="single" w:sz="4" w:space="0" w:color="auto"/>
              <w:left w:val="single" w:sz="4" w:space="0" w:color="auto"/>
              <w:bottom w:val="single" w:sz="4" w:space="0" w:color="auto"/>
              <w:right w:val="single" w:sz="4" w:space="0" w:color="auto"/>
            </w:tcBorders>
            <w:shd w:val="clear" w:color="auto" w:fill="auto"/>
          </w:tcPr>
          <w:p w14:paraId="37DBF9AC" w14:textId="77777777" w:rsidR="0028214A" w:rsidRPr="00A16E6F" w:rsidRDefault="0028214A" w:rsidP="00A16E6F">
            <w:pPr>
              <w:jc w:val="right"/>
              <w:rPr>
                <w:b/>
                <w:bCs/>
                <w:sz w:val="20"/>
                <w:szCs w:val="20"/>
              </w:rPr>
            </w:pPr>
          </w:p>
        </w:tc>
        <w:tc>
          <w:tcPr>
            <w:tcW w:w="2069" w:type="dxa"/>
            <w:tcBorders>
              <w:top w:val="single" w:sz="4" w:space="0" w:color="auto"/>
              <w:left w:val="single" w:sz="4" w:space="0" w:color="auto"/>
              <w:bottom w:val="single" w:sz="4" w:space="0" w:color="auto"/>
              <w:right w:val="single" w:sz="4" w:space="0" w:color="auto"/>
            </w:tcBorders>
            <w:shd w:val="clear" w:color="auto" w:fill="auto"/>
          </w:tcPr>
          <w:p w14:paraId="0D05FEEC" w14:textId="77777777" w:rsidR="0028214A" w:rsidRPr="004623CF" w:rsidRDefault="0028214A" w:rsidP="00A16E6F">
            <w:pPr>
              <w:jc w:val="right"/>
              <w:rPr>
                <w:b/>
                <w:sz w:val="20"/>
                <w:szCs w:val="20"/>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3A11697E" w14:textId="77777777" w:rsidR="0028214A" w:rsidRPr="00A16E6F" w:rsidRDefault="0028214A" w:rsidP="00A16E6F">
            <w:pPr>
              <w:jc w:val="right"/>
              <w:rPr>
                <w:b/>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4908E4BC" w14:textId="77777777" w:rsidR="0028214A" w:rsidRDefault="0028214A" w:rsidP="00A16E6F">
            <w:pPr>
              <w:jc w:val="right"/>
              <w:rPr>
                <w:color w:val="4F6228"/>
                <w:sz w:val="20"/>
                <w:szCs w:val="20"/>
              </w:rPr>
            </w:pPr>
          </w:p>
        </w:tc>
      </w:tr>
      <w:tr w:rsidR="00C52ADD" w:rsidRPr="00A16E6F" w14:paraId="0B799793" w14:textId="77777777" w:rsidTr="0058436A">
        <w:tc>
          <w:tcPr>
            <w:tcW w:w="3152" w:type="dxa"/>
            <w:tcBorders>
              <w:top w:val="single" w:sz="4" w:space="0" w:color="auto"/>
              <w:left w:val="single" w:sz="4" w:space="0" w:color="auto"/>
              <w:bottom w:val="single" w:sz="4" w:space="0" w:color="auto"/>
              <w:right w:val="single" w:sz="4" w:space="0" w:color="auto"/>
            </w:tcBorders>
            <w:shd w:val="clear" w:color="auto" w:fill="EAF1DD"/>
          </w:tcPr>
          <w:p w14:paraId="5CF9309F" w14:textId="77777777" w:rsidR="00173DBC" w:rsidRPr="00A16E6F" w:rsidRDefault="00173DBC" w:rsidP="00A16E6F">
            <w:pPr>
              <w:jc w:val="right"/>
              <w:rPr>
                <w:b/>
                <w:bCs/>
                <w:color w:val="4F6228"/>
              </w:rPr>
            </w:pPr>
            <w:r w:rsidRPr="00A16E6F">
              <w:rPr>
                <w:b/>
                <w:bCs/>
                <w:color w:val="4F6228"/>
              </w:rPr>
              <w:t>Project Expenditures</w:t>
            </w:r>
          </w:p>
        </w:tc>
        <w:tc>
          <w:tcPr>
            <w:tcW w:w="2069" w:type="dxa"/>
            <w:tcBorders>
              <w:top w:val="single" w:sz="4" w:space="0" w:color="auto"/>
              <w:left w:val="single" w:sz="4" w:space="0" w:color="auto"/>
              <w:bottom w:val="single" w:sz="4" w:space="0" w:color="auto"/>
              <w:right w:val="single" w:sz="4" w:space="0" w:color="auto"/>
            </w:tcBorders>
            <w:shd w:val="clear" w:color="auto" w:fill="EAF1DD"/>
          </w:tcPr>
          <w:p w14:paraId="5ECB3248" w14:textId="77777777" w:rsidR="00173DBC" w:rsidRPr="00A16E6F" w:rsidRDefault="00173DBC" w:rsidP="00A16E6F">
            <w:pPr>
              <w:jc w:val="right"/>
              <w:rPr>
                <w:rFonts w:ascii="Cambria" w:eastAsia="MS Gothic" w:hAnsi="Cambria"/>
                <w:color w:val="4F6228"/>
              </w:rPr>
            </w:pPr>
          </w:p>
        </w:tc>
        <w:tc>
          <w:tcPr>
            <w:tcW w:w="2231" w:type="dxa"/>
            <w:tcBorders>
              <w:top w:val="single" w:sz="4" w:space="0" w:color="auto"/>
              <w:left w:val="single" w:sz="4" w:space="0" w:color="auto"/>
              <w:bottom w:val="single" w:sz="4" w:space="0" w:color="auto"/>
              <w:right w:val="single" w:sz="4" w:space="0" w:color="auto"/>
            </w:tcBorders>
            <w:shd w:val="clear" w:color="auto" w:fill="EAF1DD"/>
          </w:tcPr>
          <w:p w14:paraId="3454CAED" w14:textId="77777777" w:rsidR="00173DBC" w:rsidRPr="00A16E6F" w:rsidRDefault="00173DBC" w:rsidP="00A16E6F">
            <w:pPr>
              <w:jc w:val="right"/>
              <w:rPr>
                <w:rFonts w:ascii="Cambria" w:eastAsia="MS Gothic" w:hAnsi="Cambria"/>
                <w:color w:val="4F6228"/>
              </w:rPr>
            </w:pPr>
          </w:p>
        </w:tc>
        <w:tc>
          <w:tcPr>
            <w:tcW w:w="2461" w:type="dxa"/>
            <w:tcBorders>
              <w:top w:val="single" w:sz="4" w:space="0" w:color="auto"/>
              <w:left w:val="single" w:sz="4" w:space="0" w:color="auto"/>
              <w:bottom w:val="single" w:sz="4" w:space="0" w:color="auto"/>
              <w:right w:val="single" w:sz="4" w:space="0" w:color="auto"/>
            </w:tcBorders>
            <w:shd w:val="clear" w:color="auto" w:fill="EAF1DD"/>
          </w:tcPr>
          <w:p w14:paraId="33F9A69D" w14:textId="77777777" w:rsidR="00173DBC" w:rsidRPr="00A16E6F" w:rsidRDefault="00173DBC" w:rsidP="00A16E6F">
            <w:pPr>
              <w:jc w:val="right"/>
              <w:rPr>
                <w:rFonts w:ascii="Cambria" w:eastAsia="MS Gothic" w:hAnsi="Cambria"/>
                <w:color w:val="4F6228"/>
              </w:rPr>
            </w:pPr>
          </w:p>
        </w:tc>
      </w:tr>
      <w:tr w:rsidR="00C52ADD" w:rsidRPr="00A16E6F" w14:paraId="2174127B" w14:textId="77777777" w:rsidTr="0058436A">
        <w:tc>
          <w:tcPr>
            <w:tcW w:w="3152" w:type="dxa"/>
            <w:tcBorders>
              <w:top w:val="single" w:sz="4" w:space="0" w:color="auto"/>
              <w:left w:val="single" w:sz="4" w:space="0" w:color="auto"/>
              <w:bottom w:val="single" w:sz="4" w:space="0" w:color="auto"/>
              <w:right w:val="single" w:sz="4" w:space="0" w:color="auto"/>
            </w:tcBorders>
            <w:shd w:val="clear" w:color="auto" w:fill="auto"/>
          </w:tcPr>
          <w:p w14:paraId="52B8A144" w14:textId="4C4CE9FA" w:rsidR="00173DBC" w:rsidRPr="00A16E6F" w:rsidRDefault="00C80631" w:rsidP="00D60510">
            <w:pPr>
              <w:rPr>
                <w:b/>
                <w:bCs/>
                <w:sz w:val="20"/>
                <w:szCs w:val="20"/>
              </w:rPr>
            </w:pPr>
            <w:r>
              <w:rPr>
                <w:b/>
                <w:bCs/>
                <w:sz w:val="20"/>
                <w:szCs w:val="20"/>
              </w:rPr>
              <w:t xml:space="preserve">Contract </w:t>
            </w:r>
          </w:p>
        </w:tc>
        <w:tc>
          <w:tcPr>
            <w:tcW w:w="2069" w:type="dxa"/>
            <w:tcBorders>
              <w:top w:val="single" w:sz="4" w:space="0" w:color="auto"/>
              <w:left w:val="single" w:sz="4" w:space="0" w:color="auto"/>
              <w:bottom w:val="single" w:sz="4" w:space="0" w:color="auto"/>
              <w:right w:val="single" w:sz="4" w:space="0" w:color="auto"/>
            </w:tcBorders>
            <w:shd w:val="clear" w:color="auto" w:fill="auto"/>
          </w:tcPr>
          <w:p w14:paraId="100F96C1" w14:textId="40B1212D" w:rsidR="00173DBC" w:rsidRPr="00A16E6F" w:rsidRDefault="004623CF" w:rsidP="00A16E6F">
            <w:pPr>
              <w:jc w:val="right"/>
              <w:rPr>
                <w:rFonts w:ascii="Cambria" w:eastAsia="MS Gothic" w:hAnsi="Cambria"/>
                <w:color w:val="000000"/>
                <w:sz w:val="20"/>
                <w:szCs w:val="20"/>
              </w:rPr>
            </w:pPr>
            <w:r>
              <w:rPr>
                <w:color w:val="4F6228"/>
                <w:sz w:val="20"/>
                <w:szCs w:val="20"/>
              </w:rPr>
              <w:t>10</w:t>
            </w:r>
            <w:r w:rsidRPr="00A16E6F">
              <w:rPr>
                <w:color w:val="4F6228"/>
                <w:sz w:val="20"/>
                <w:szCs w:val="20"/>
              </w:rPr>
              <w:t>,000</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411736EA" w14:textId="77777777" w:rsidR="00173DBC" w:rsidRPr="00A16E6F" w:rsidRDefault="00173DBC" w:rsidP="00A16E6F">
            <w:pPr>
              <w:jc w:val="right"/>
              <w:rPr>
                <w:rFonts w:ascii="Cambria" w:eastAsia="MS Gothic" w:hAnsi="Cambria"/>
                <w:color w:val="000000"/>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32A28FD1" w14:textId="5DAABB89" w:rsidR="00173DBC" w:rsidRPr="00A16E6F" w:rsidRDefault="004623CF" w:rsidP="00A16E6F">
            <w:pPr>
              <w:jc w:val="right"/>
              <w:rPr>
                <w:rFonts w:ascii="Cambria" w:eastAsia="MS Gothic" w:hAnsi="Cambria"/>
                <w:color w:val="000000"/>
                <w:sz w:val="20"/>
                <w:szCs w:val="20"/>
              </w:rPr>
            </w:pPr>
            <w:r>
              <w:rPr>
                <w:color w:val="4F6228"/>
                <w:sz w:val="20"/>
                <w:szCs w:val="20"/>
              </w:rPr>
              <w:t>10</w:t>
            </w:r>
            <w:r w:rsidRPr="00A16E6F">
              <w:rPr>
                <w:color w:val="4F6228"/>
                <w:sz w:val="20"/>
                <w:szCs w:val="20"/>
              </w:rPr>
              <w:t>,000</w:t>
            </w:r>
          </w:p>
        </w:tc>
      </w:tr>
      <w:tr w:rsidR="0028214A" w:rsidRPr="00A16E6F" w14:paraId="769D47DE" w14:textId="77777777" w:rsidTr="0058436A">
        <w:tc>
          <w:tcPr>
            <w:tcW w:w="3152" w:type="dxa"/>
            <w:tcBorders>
              <w:top w:val="single" w:sz="4" w:space="0" w:color="auto"/>
              <w:left w:val="single" w:sz="4" w:space="0" w:color="auto"/>
              <w:bottom w:val="single" w:sz="4" w:space="0" w:color="auto"/>
              <w:right w:val="single" w:sz="4" w:space="0" w:color="auto"/>
            </w:tcBorders>
            <w:shd w:val="clear" w:color="auto" w:fill="auto"/>
          </w:tcPr>
          <w:p w14:paraId="7BDCB3B3" w14:textId="698272FC" w:rsidR="0028214A" w:rsidRDefault="0028214A" w:rsidP="00D60510">
            <w:pPr>
              <w:rPr>
                <w:b/>
                <w:bCs/>
                <w:sz w:val="20"/>
                <w:szCs w:val="20"/>
              </w:rPr>
            </w:pPr>
            <w:r>
              <w:rPr>
                <w:b/>
                <w:bCs/>
                <w:sz w:val="20"/>
                <w:szCs w:val="20"/>
              </w:rPr>
              <w:t>MRDT money – or carried forward</w:t>
            </w:r>
          </w:p>
        </w:tc>
        <w:tc>
          <w:tcPr>
            <w:tcW w:w="2069" w:type="dxa"/>
            <w:tcBorders>
              <w:top w:val="single" w:sz="4" w:space="0" w:color="auto"/>
              <w:left w:val="single" w:sz="4" w:space="0" w:color="auto"/>
              <w:bottom w:val="single" w:sz="4" w:space="0" w:color="auto"/>
              <w:right w:val="single" w:sz="4" w:space="0" w:color="auto"/>
            </w:tcBorders>
            <w:shd w:val="clear" w:color="auto" w:fill="auto"/>
          </w:tcPr>
          <w:p w14:paraId="5CE6C540" w14:textId="77777777" w:rsidR="0028214A" w:rsidRDefault="0028214A" w:rsidP="00A16E6F">
            <w:pPr>
              <w:jc w:val="right"/>
              <w:rPr>
                <w:color w:val="4F6228"/>
                <w:sz w:val="20"/>
                <w:szCs w:val="20"/>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1C29FF65" w14:textId="7E4B1924" w:rsidR="0028214A" w:rsidRPr="00A16E6F" w:rsidRDefault="00B344B0" w:rsidP="00A16E6F">
            <w:pPr>
              <w:jc w:val="right"/>
              <w:rPr>
                <w:rFonts w:ascii="Cambria" w:eastAsia="MS Gothic" w:hAnsi="Cambria"/>
                <w:color w:val="000000"/>
                <w:sz w:val="20"/>
                <w:szCs w:val="20"/>
              </w:rPr>
            </w:pPr>
            <w:r>
              <w:rPr>
                <w:rFonts w:ascii="Cambria" w:eastAsia="MS Gothic" w:hAnsi="Cambria"/>
                <w:color w:val="000000"/>
                <w:sz w:val="20"/>
                <w:szCs w:val="20"/>
              </w:rPr>
              <w:t>6</w:t>
            </w:r>
            <w:r w:rsidR="0028214A">
              <w:rPr>
                <w:rFonts w:ascii="Cambria" w:eastAsia="MS Gothic" w:hAnsi="Cambria"/>
                <w:color w:val="000000"/>
                <w:sz w:val="20"/>
                <w:szCs w:val="20"/>
              </w:rPr>
              <w:t>0,000</w:t>
            </w: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123782B0" w14:textId="63ACC472" w:rsidR="0028214A" w:rsidRDefault="00B344B0" w:rsidP="00A16E6F">
            <w:pPr>
              <w:jc w:val="right"/>
              <w:rPr>
                <w:color w:val="4F6228"/>
                <w:sz w:val="20"/>
                <w:szCs w:val="20"/>
              </w:rPr>
            </w:pPr>
            <w:r>
              <w:rPr>
                <w:color w:val="4F6228"/>
                <w:sz w:val="20"/>
                <w:szCs w:val="20"/>
              </w:rPr>
              <w:t>6</w:t>
            </w:r>
            <w:r w:rsidR="0028214A">
              <w:rPr>
                <w:color w:val="4F6228"/>
                <w:sz w:val="20"/>
                <w:szCs w:val="20"/>
              </w:rPr>
              <w:t>0,000</w:t>
            </w:r>
          </w:p>
        </w:tc>
      </w:tr>
      <w:tr w:rsidR="00C52ADD" w:rsidRPr="00A16E6F" w14:paraId="27474DBD" w14:textId="77777777" w:rsidTr="0058436A">
        <w:tc>
          <w:tcPr>
            <w:tcW w:w="3152" w:type="dxa"/>
            <w:tcBorders>
              <w:top w:val="single" w:sz="4" w:space="0" w:color="auto"/>
              <w:left w:val="single" w:sz="4" w:space="0" w:color="auto"/>
              <w:bottom w:val="single" w:sz="4" w:space="0" w:color="auto"/>
              <w:right w:val="single" w:sz="4" w:space="0" w:color="auto"/>
            </w:tcBorders>
          </w:tcPr>
          <w:p w14:paraId="13630C5F" w14:textId="77777777" w:rsidR="00173DBC" w:rsidRPr="0028214A" w:rsidRDefault="00173DBC" w:rsidP="00A16E6F">
            <w:pPr>
              <w:jc w:val="right"/>
              <w:rPr>
                <w:b/>
                <w:bCs/>
                <w:color w:val="4F6228"/>
                <w:sz w:val="20"/>
                <w:szCs w:val="20"/>
              </w:rPr>
            </w:pPr>
            <w:r w:rsidRPr="0028214A">
              <w:rPr>
                <w:b/>
                <w:bCs/>
                <w:sz w:val="20"/>
                <w:szCs w:val="20"/>
              </w:rPr>
              <w:t xml:space="preserve">Total: </w:t>
            </w:r>
          </w:p>
        </w:tc>
        <w:tc>
          <w:tcPr>
            <w:tcW w:w="2069" w:type="dxa"/>
            <w:tcBorders>
              <w:top w:val="single" w:sz="4" w:space="0" w:color="auto"/>
              <w:left w:val="single" w:sz="4" w:space="0" w:color="auto"/>
              <w:bottom w:val="single" w:sz="4" w:space="0" w:color="auto"/>
              <w:right w:val="single" w:sz="4" w:space="0" w:color="auto"/>
            </w:tcBorders>
          </w:tcPr>
          <w:p w14:paraId="59DE513B" w14:textId="2E485559" w:rsidR="00173DBC" w:rsidRPr="0028214A" w:rsidRDefault="0028214A" w:rsidP="00A16E6F">
            <w:pPr>
              <w:jc w:val="right"/>
              <w:rPr>
                <w:rFonts w:ascii="Cambria" w:eastAsia="MS Gothic" w:hAnsi="Cambria"/>
                <w:b/>
                <w:bCs/>
                <w:color w:val="000000"/>
                <w:sz w:val="20"/>
                <w:szCs w:val="20"/>
              </w:rPr>
            </w:pPr>
            <w:r w:rsidRPr="0028214A">
              <w:rPr>
                <w:b/>
                <w:bCs/>
                <w:color w:val="4F6228"/>
                <w:sz w:val="20"/>
                <w:szCs w:val="20"/>
              </w:rPr>
              <w:t>$</w:t>
            </w:r>
            <w:r w:rsidR="004623CF" w:rsidRPr="0028214A">
              <w:rPr>
                <w:b/>
                <w:bCs/>
                <w:color w:val="4F6228"/>
                <w:sz w:val="20"/>
                <w:szCs w:val="20"/>
              </w:rPr>
              <w:t>10,000</w:t>
            </w:r>
          </w:p>
        </w:tc>
        <w:tc>
          <w:tcPr>
            <w:tcW w:w="2231" w:type="dxa"/>
            <w:tcBorders>
              <w:top w:val="single" w:sz="4" w:space="0" w:color="auto"/>
              <w:left w:val="single" w:sz="4" w:space="0" w:color="auto"/>
              <w:bottom w:val="single" w:sz="4" w:space="0" w:color="auto"/>
              <w:right w:val="single" w:sz="4" w:space="0" w:color="auto"/>
            </w:tcBorders>
          </w:tcPr>
          <w:p w14:paraId="40DF3188" w14:textId="6E5DC03F" w:rsidR="00173DBC" w:rsidRPr="0028214A" w:rsidRDefault="0028214A" w:rsidP="00A16E6F">
            <w:pPr>
              <w:jc w:val="right"/>
              <w:rPr>
                <w:rFonts w:ascii="Cambria" w:eastAsia="MS Gothic" w:hAnsi="Cambria"/>
                <w:b/>
                <w:bCs/>
                <w:color w:val="000000"/>
                <w:sz w:val="20"/>
                <w:szCs w:val="20"/>
              </w:rPr>
            </w:pPr>
            <w:r w:rsidRPr="0028214A">
              <w:rPr>
                <w:rFonts w:ascii="Cambria" w:eastAsia="MS Gothic" w:hAnsi="Cambria"/>
                <w:b/>
                <w:bCs/>
                <w:color w:val="000000"/>
                <w:sz w:val="20"/>
                <w:szCs w:val="20"/>
              </w:rPr>
              <w:t>$</w:t>
            </w:r>
            <w:r w:rsidR="00B344B0">
              <w:rPr>
                <w:rFonts w:ascii="Cambria" w:eastAsia="MS Gothic" w:hAnsi="Cambria"/>
                <w:b/>
                <w:bCs/>
                <w:color w:val="000000"/>
                <w:sz w:val="20"/>
                <w:szCs w:val="20"/>
              </w:rPr>
              <w:t>6</w:t>
            </w:r>
            <w:r w:rsidRPr="0028214A">
              <w:rPr>
                <w:rFonts w:ascii="Cambria" w:eastAsia="MS Gothic" w:hAnsi="Cambria"/>
                <w:b/>
                <w:bCs/>
                <w:color w:val="000000"/>
                <w:sz w:val="20"/>
                <w:szCs w:val="20"/>
              </w:rPr>
              <w:t>0,000</w:t>
            </w:r>
          </w:p>
        </w:tc>
        <w:tc>
          <w:tcPr>
            <w:tcW w:w="2461" w:type="dxa"/>
            <w:tcBorders>
              <w:top w:val="single" w:sz="4" w:space="0" w:color="auto"/>
              <w:left w:val="single" w:sz="4" w:space="0" w:color="auto"/>
              <w:bottom w:val="single" w:sz="4" w:space="0" w:color="auto"/>
              <w:right w:val="single" w:sz="4" w:space="0" w:color="auto"/>
            </w:tcBorders>
          </w:tcPr>
          <w:p w14:paraId="4D7BF3DD" w14:textId="73D84E9E" w:rsidR="00173DBC" w:rsidRPr="0028214A" w:rsidRDefault="0028214A" w:rsidP="00A16E6F">
            <w:pPr>
              <w:jc w:val="right"/>
              <w:rPr>
                <w:rFonts w:ascii="Cambria" w:eastAsia="MS Gothic" w:hAnsi="Cambria"/>
                <w:b/>
                <w:bCs/>
                <w:color w:val="000000"/>
                <w:sz w:val="20"/>
                <w:szCs w:val="20"/>
              </w:rPr>
            </w:pPr>
            <w:r w:rsidRPr="0028214A">
              <w:rPr>
                <w:b/>
                <w:bCs/>
                <w:color w:val="4F6228"/>
                <w:sz w:val="20"/>
                <w:szCs w:val="20"/>
              </w:rPr>
              <w:t>$</w:t>
            </w:r>
            <w:r w:rsidR="00B344B0">
              <w:rPr>
                <w:b/>
                <w:bCs/>
                <w:color w:val="4F6228"/>
                <w:sz w:val="20"/>
                <w:szCs w:val="20"/>
              </w:rPr>
              <w:t>7</w:t>
            </w:r>
            <w:r w:rsidRPr="0028214A">
              <w:rPr>
                <w:b/>
                <w:bCs/>
                <w:color w:val="4F6228"/>
                <w:sz w:val="20"/>
                <w:szCs w:val="20"/>
              </w:rPr>
              <w:t>0,000</w:t>
            </w:r>
          </w:p>
        </w:tc>
      </w:tr>
    </w:tbl>
    <w:p w14:paraId="757E0713" w14:textId="77777777" w:rsidR="00FE7AD5" w:rsidRPr="00035B22" w:rsidRDefault="00FE7AD5" w:rsidP="00035B22">
      <w:pPr>
        <w:rPr>
          <w:b/>
          <w:color w:val="4F6228"/>
        </w:rPr>
      </w:pPr>
    </w:p>
    <w:p w14:paraId="7EE265AD" w14:textId="77777777" w:rsidR="00F82B5E" w:rsidRDefault="00F82B5E" w:rsidP="00171198">
      <w:pPr>
        <w:pStyle w:val="ListParagraph"/>
        <w:numPr>
          <w:ilvl w:val="0"/>
          <w:numId w:val="8"/>
        </w:numPr>
        <w:rPr>
          <w:b/>
          <w:color w:val="4F6228"/>
        </w:rPr>
        <w:sectPr w:rsidR="00F82B5E" w:rsidSect="00CF4065">
          <w:pgSz w:w="12240" w:h="15840"/>
          <w:pgMar w:top="1134" w:right="1134" w:bottom="1021" w:left="1134" w:header="709" w:footer="709" w:gutter="0"/>
          <w:cols w:space="708"/>
          <w:docGrid w:linePitch="360"/>
        </w:sectPr>
      </w:pPr>
    </w:p>
    <w:p w14:paraId="4E638EC4" w14:textId="77777777" w:rsidR="00FE7AD5" w:rsidRDefault="005D3629" w:rsidP="00171198">
      <w:pPr>
        <w:pStyle w:val="ListParagraph"/>
        <w:numPr>
          <w:ilvl w:val="0"/>
          <w:numId w:val="8"/>
        </w:numPr>
      </w:pPr>
      <w:r w:rsidRPr="00A477BF">
        <w:rPr>
          <w:b/>
          <w:color w:val="4F6228"/>
        </w:rPr>
        <w:t>List of Partners</w:t>
      </w:r>
    </w:p>
    <w:p w14:paraId="0EABB7D9" w14:textId="6B7B9232" w:rsidR="00D81B44" w:rsidRDefault="00F618FF" w:rsidP="00171198">
      <w:pPr>
        <w:pStyle w:val="ListParagraph"/>
        <w:numPr>
          <w:ilvl w:val="0"/>
          <w:numId w:val="9"/>
        </w:numPr>
      </w:pPr>
      <w:r>
        <w:t>Ministry of Finance</w:t>
      </w:r>
    </w:p>
    <w:p w14:paraId="68F8151E" w14:textId="2AA94652" w:rsidR="00D81B44" w:rsidRDefault="00F618FF" w:rsidP="00171198">
      <w:pPr>
        <w:pStyle w:val="ListParagraph"/>
        <w:numPr>
          <w:ilvl w:val="0"/>
          <w:numId w:val="9"/>
        </w:numPr>
      </w:pPr>
      <w:r>
        <w:t>Ministry of Tourism, Arts and Culture</w:t>
      </w:r>
    </w:p>
    <w:p w14:paraId="5E14A684" w14:textId="1B02BF7F" w:rsidR="00F618FF" w:rsidRDefault="00F618FF" w:rsidP="00171198">
      <w:pPr>
        <w:pStyle w:val="ListParagraph"/>
        <w:numPr>
          <w:ilvl w:val="0"/>
          <w:numId w:val="9"/>
        </w:numPr>
      </w:pPr>
      <w:r>
        <w:t>Destination BC.</w:t>
      </w:r>
      <w:r w:rsidR="00F865D8">
        <w:tab/>
      </w:r>
    </w:p>
    <w:p w14:paraId="06AD4FEE" w14:textId="2F252734" w:rsidR="00D81B44" w:rsidRDefault="00D81B44" w:rsidP="00171198">
      <w:pPr>
        <w:pStyle w:val="ListParagraph"/>
        <w:numPr>
          <w:ilvl w:val="0"/>
          <w:numId w:val="9"/>
        </w:numPr>
      </w:pPr>
      <w:r>
        <w:t>Local M.L.A., Josie Osborne</w:t>
      </w:r>
    </w:p>
    <w:p w14:paraId="34AEE6F5" w14:textId="4327417B" w:rsidR="00B14F56" w:rsidRDefault="00B14F56" w:rsidP="00171198">
      <w:pPr>
        <w:pStyle w:val="ListParagraph"/>
        <w:numPr>
          <w:ilvl w:val="0"/>
          <w:numId w:val="9"/>
        </w:numPr>
      </w:pPr>
      <w:r>
        <w:t xml:space="preserve">MRDT </w:t>
      </w:r>
      <w:r w:rsidR="00177D23">
        <w:t>Engagement</w:t>
      </w:r>
    </w:p>
    <w:p w14:paraId="3FFD0166" w14:textId="4D679E13" w:rsidR="00A70E36" w:rsidRDefault="00A70E36" w:rsidP="00171198">
      <w:pPr>
        <w:pStyle w:val="ListParagraph"/>
        <w:numPr>
          <w:ilvl w:val="0"/>
          <w:numId w:val="9"/>
        </w:numPr>
      </w:pPr>
      <w:r>
        <w:t>Hornby Business sector – Commercial</w:t>
      </w:r>
      <w:r w:rsidR="00177D23">
        <w:t>,</w:t>
      </w:r>
      <w:r>
        <w:t xml:space="preserve"> accommodation</w:t>
      </w:r>
      <w:r w:rsidR="00177D23">
        <w:t>,</w:t>
      </w:r>
      <w:r w:rsidR="00F865D8">
        <w:t xml:space="preserve"> </w:t>
      </w:r>
      <w:r w:rsidR="00B14F56">
        <w:t>&amp; retail</w:t>
      </w:r>
    </w:p>
    <w:p w14:paraId="3A54BC42" w14:textId="6903B13E" w:rsidR="00173DBC" w:rsidRDefault="000E0D79" w:rsidP="00171198">
      <w:pPr>
        <w:pStyle w:val="ListParagraph"/>
        <w:numPr>
          <w:ilvl w:val="0"/>
          <w:numId w:val="9"/>
        </w:numPr>
      </w:pPr>
      <w:r>
        <w:t>HI Housing Society</w:t>
      </w:r>
      <w:r w:rsidR="00F865D8">
        <w:t xml:space="preserve"> </w:t>
      </w:r>
      <w:r w:rsidR="00661D11">
        <w:t>and HI Housing Network</w:t>
      </w:r>
    </w:p>
    <w:p w14:paraId="5FC6FA61" w14:textId="568628C7" w:rsidR="00173DBC" w:rsidRDefault="00173DBC" w:rsidP="00171198">
      <w:pPr>
        <w:pStyle w:val="ListParagraph"/>
        <w:numPr>
          <w:ilvl w:val="0"/>
          <w:numId w:val="9"/>
        </w:numPr>
      </w:pPr>
      <w:r>
        <w:t>Islands Trust</w:t>
      </w:r>
    </w:p>
    <w:p w14:paraId="4F6F92C4" w14:textId="4D2C77DB" w:rsidR="00F865D8" w:rsidRDefault="00173DBC" w:rsidP="00171198">
      <w:pPr>
        <w:pStyle w:val="ListParagraph"/>
        <w:numPr>
          <w:ilvl w:val="0"/>
          <w:numId w:val="9"/>
        </w:numPr>
      </w:pPr>
      <w:r>
        <w:t>CVRD</w:t>
      </w:r>
      <w:r w:rsidR="00F865D8" w:rsidRPr="00F865D8">
        <w:t xml:space="preserve"> </w:t>
      </w:r>
    </w:p>
    <w:p w14:paraId="21178407" w14:textId="3BC69D6E" w:rsidR="00B14F56" w:rsidRDefault="00B14F56" w:rsidP="00171198">
      <w:pPr>
        <w:pStyle w:val="ListParagraph"/>
        <w:numPr>
          <w:ilvl w:val="0"/>
          <w:numId w:val="9"/>
        </w:numPr>
      </w:pPr>
      <w:r>
        <w:t>Hornby island Short Term Rentals Association</w:t>
      </w:r>
      <w:r w:rsidR="00661D11">
        <w:t xml:space="preserve"> (HISTRA)</w:t>
      </w:r>
    </w:p>
    <w:p w14:paraId="7AE8CFC0" w14:textId="77777777" w:rsidR="00DE5922" w:rsidRDefault="00DE5922" w:rsidP="00DE5922">
      <w:pPr>
        <w:pStyle w:val="ListParagraph"/>
        <w:numPr>
          <w:ilvl w:val="0"/>
          <w:numId w:val="9"/>
        </w:numPr>
      </w:pPr>
      <w:proofErr w:type="spellStart"/>
      <w:r>
        <w:t>K’omoks</w:t>
      </w:r>
      <w:proofErr w:type="spellEnd"/>
      <w:r>
        <w:t xml:space="preserve"> First Nations</w:t>
      </w:r>
    </w:p>
    <w:p w14:paraId="53839EC4" w14:textId="59CABDF5" w:rsidR="000339A5" w:rsidRDefault="000339A5" w:rsidP="00171198">
      <w:pPr>
        <w:pStyle w:val="ListParagraph"/>
        <w:numPr>
          <w:ilvl w:val="0"/>
          <w:numId w:val="9"/>
        </w:numPr>
      </w:pPr>
      <w:r>
        <w:t xml:space="preserve">Ministry of </w:t>
      </w:r>
      <w:r w:rsidR="00C80631">
        <w:t>Ministry of Forests, Lands, Natural Resource Operations and Rural Development</w:t>
      </w:r>
    </w:p>
    <w:p w14:paraId="51E65484" w14:textId="31FC5022" w:rsidR="00940421" w:rsidRDefault="00940421" w:rsidP="00171198">
      <w:pPr>
        <w:pStyle w:val="ListParagraph"/>
        <w:numPr>
          <w:ilvl w:val="0"/>
          <w:numId w:val="9"/>
        </w:numPr>
      </w:pPr>
      <w:r>
        <w:t>Other Gulf Islands, Salt Spring Island has initiated lobbying of Islands Trust “people count, too”</w:t>
      </w:r>
    </w:p>
    <w:p w14:paraId="7C6ADAB7" w14:textId="77777777" w:rsidR="00DE5922" w:rsidRDefault="00DE5922" w:rsidP="00DE5922">
      <w:pPr>
        <w:pStyle w:val="ListParagraph"/>
        <w:numPr>
          <w:ilvl w:val="0"/>
          <w:numId w:val="9"/>
        </w:numPr>
      </w:pPr>
      <w:r>
        <w:t>Ministry of Municipal Affairs</w:t>
      </w:r>
    </w:p>
    <w:p w14:paraId="379AEEB6" w14:textId="14C7823A" w:rsidR="00940421" w:rsidRDefault="00A13D43" w:rsidP="00171198">
      <w:pPr>
        <w:pStyle w:val="ListParagraph"/>
        <w:numPr>
          <w:ilvl w:val="0"/>
          <w:numId w:val="9"/>
        </w:numPr>
      </w:pPr>
      <w:r>
        <w:rPr>
          <w:rFonts w:ascii="Cambria" w:eastAsia="MS Gothic" w:hAnsi="Cambria"/>
          <w:b/>
          <w:noProof/>
          <w:color w:val="76923C"/>
          <w:sz w:val="28"/>
          <w:szCs w:val="28"/>
          <w:lang w:val="en-US"/>
        </w:rPr>
        <w:drawing>
          <wp:anchor distT="0" distB="0" distL="114300" distR="114300" simplePos="0" relativeHeight="251660288" behindDoc="0" locked="0" layoutInCell="1" allowOverlap="1" wp14:anchorId="6F6F489A" wp14:editId="50F1A03C">
            <wp:simplePos x="0" y="0"/>
            <wp:positionH relativeFrom="margin">
              <wp:posOffset>4072676</wp:posOffset>
            </wp:positionH>
            <wp:positionV relativeFrom="paragraph">
              <wp:posOffset>170534</wp:posOffset>
            </wp:positionV>
            <wp:extent cx="689610" cy="689610"/>
            <wp:effectExtent l="0" t="0" r="0" b="0"/>
            <wp:wrapSquare wrapText="bothSides"/>
            <wp:docPr id="26"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4" descr="Ic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689610" cy="689610"/>
                    </a:xfrm>
                    <a:prstGeom prst="rect">
                      <a:avLst/>
                    </a:prstGeom>
                    <a:noFill/>
                    <a:ln>
                      <a:noFill/>
                    </a:ln>
                  </pic:spPr>
                </pic:pic>
              </a:graphicData>
            </a:graphic>
          </wp:anchor>
        </w:drawing>
      </w:r>
      <w:r w:rsidR="00940421">
        <w:t>B.C. Housing</w:t>
      </w:r>
    </w:p>
    <w:p w14:paraId="3E954CE2" w14:textId="5EEB04C9" w:rsidR="008E1537" w:rsidRDefault="008E1537" w:rsidP="00171198">
      <w:pPr>
        <w:pStyle w:val="ListParagraph"/>
        <w:numPr>
          <w:ilvl w:val="0"/>
          <w:numId w:val="9"/>
        </w:numPr>
      </w:pPr>
      <w:proofErr w:type="spellStart"/>
      <w:r>
        <w:t>M’Akola</w:t>
      </w:r>
      <w:proofErr w:type="spellEnd"/>
    </w:p>
    <w:p w14:paraId="79237B2B" w14:textId="16D882FC" w:rsidR="008E1537" w:rsidRDefault="008E1537" w:rsidP="00171198">
      <w:pPr>
        <w:pStyle w:val="ListParagraph"/>
        <w:numPr>
          <w:ilvl w:val="0"/>
          <w:numId w:val="9"/>
        </w:numPr>
      </w:pPr>
      <w:r>
        <w:t>Local M.P. Gord Johns</w:t>
      </w:r>
    </w:p>
    <w:p w14:paraId="011E093D" w14:textId="47E394BE" w:rsidR="00661D11" w:rsidRDefault="00661D11" w:rsidP="00171198">
      <w:pPr>
        <w:pStyle w:val="ListParagraph"/>
        <w:numPr>
          <w:ilvl w:val="0"/>
          <w:numId w:val="9"/>
        </w:numPr>
      </w:pPr>
      <w:r>
        <w:t>ICET</w:t>
      </w:r>
    </w:p>
    <w:p w14:paraId="10623742" w14:textId="67BC3731" w:rsidR="007521DD" w:rsidRDefault="00661D11" w:rsidP="00395D30">
      <w:pPr>
        <w:pStyle w:val="ListParagraph"/>
        <w:numPr>
          <w:ilvl w:val="0"/>
          <w:numId w:val="9"/>
        </w:numPr>
      </w:pPr>
      <w:proofErr w:type="spellStart"/>
      <w:r>
        <w:t>ForV.I</w:t>
      </w:r>
      <w:proofErr w:type="spellEnd"/>
      <w:r>
        <w:t>. (former Tourism Vancouver Island)</w:t>
      </w:r>
    </w:p>
    <w:bookmarkEnd w:id="2"/>
    <w:p w14:paraId="70962AFC" w14:textId="398C5302" w:rsidR="00362186" w:rsidRPr="00583DC7" w:rsidRDefault="00362186" w:rsidP="00362186"/>
    <w:tbl>
      <w:tblPr>
        <w:tblW w:w="10598"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4928"/>
        <w:gridCol w:w="5103"/>
        <w:gridCol w:w="322"/>
        <w:gridCol w:w="245"/>
      </w:tblGrid>
      <w:tr w:rsidR="00C52ADD" w:rsidRPr="00A16E6F" w14:paraId="7F5BFF8A" w14:textId="77777777" w:rsidTr="0058436A">
        <w:tc>
          <w:tcPr>
            <w:tcW w:w="10031" w:type="dxa"/>
            <w:gridSpan w:val="2"/>
            <w:tcBorders>
              <w:top w:val="single" w:sz="4" w:space="0" w:color="auto"/>
              <w:left w:val="single" w:sz="4" w:space="0" w:color="auto"/>
              <w:bottom w:val="single" w:sz="4" w:space="0" w:color="auto"/>
              <w:right w:val="nil"/>
            </w:tcBorders>
            <w:shd w:val="clear" w:color="auto" w:fill="E6EED5"/>
          </w:tcPr>
          <w:p w14:paraId="4BFBFB2F" w14:textId="0E5660F4" w:rsidR="00362186" w:rsidRPr="00A16E6F" w:rsidRDefault="00362186" w:rsidP="00646C81">
            <w:pPr>
              <w:rPr>
                <w:b/>
                <w:bCs/>
                <w:sz w:val="28"/>
                <w:szCs w:val="28"/>
              </w:rPr>
            </w:pPr>
            <w:r w:rsidRPr="00A16E6F">
              <w:rPr>
                <w:b/>
                <w:bCs/>
                <w:sz w:val="28"/>
                <w:szCs w:val="28"/>
              </w:rPr>
              <w:t xml:space="preserve">PROJECT </w:t>
            </w:r>
            <w:r w:rsidR="00B14F56">
              <w:rPr>
                <w:b/>
                <w:bCs/>
                <w:sz w:val="28"/>
                <w:szCs w:val="28"/>
              </w:rPr>
              <w:t>3</w:t>
            </w:r>
            <w:r w:rsidRPr="00A16E6F">
              <w:rPr>
                <w:b/>
                <w:bCs/>
                <w:sz w:val="28"/>
                <w:szCs w:val="28"/>
              </w:rPr>
              <w:t>:</w:t>
            </w:r>
            <w:r w:rsidR="00D44B79">
              <w:rPr>
                <w:b/>
                <w:bCs/>
                <w:sz w:val="28"/>
                <w:szCs w:val="28"/>
              </w:rPr>
              <w:t xml:space="preserve"> </w:t>
            </w:r>
            <w:r w:rsidR="00646C81" w:rsidRPr="00A16E6F">
              <w:rPr>
                <w:b/>
                <w:bCs/>
                <w:sz w:val="28"/>
                <w:szCs w:val="28"/>
              </w:rPr>
              <w:t xml:space="preserve"> Shoulder Season Development</w:t>
            </w:r>
          </w:p>
        </w:tc>
        <w:tc>
          <w:tcPr>
            <w:tcW w:w="322" w:type="dxa"/>
            <w:tcBorders>
              <w:top w:val="single" w:sz="4" w:space="0" w:color="auto"/>
              <w:left w:val="nil"/>
              <w:bottom w:val="single" w:sz="4" w:space="0" w:color="auto"/>
              <w:right w:val="nil"/>
            </w:tcBorders>
            <w:shd w:val="clear" w:color="auto" w:fill="E6EED5"/>
          </w:tcPr>
          <w:p w14:paraId="1CE01ACF" w14:textId="77777777" w:rsidR="00362186" w:rsidRPr="00A16E6F" w:rsidRDefault="00362186" w:rsidP="000A2D57">
            <w:pPr>
              <w:rPr>
                <w:b/>
                <w:bCs/>
              </w:rPr>
            </w:pPr>
          </w:p>
        </w:tc>
        <w:tc>
          <w:tcPr>
            <w:tcW w:w="245" w:type="dxa"/>
            <w:tcBorders>
              <w:top w:val="single" w:sz="4" w:space="0" w:color="auto"/>
              <w:left w:val="nil"/>
              <w:bottom w:val="single" w:sz="4" w:space="0" w:color="auto"/>
              <w:right w:val="single" w:sz="4" w:space="0" w:color="auto"/>
            </w:tcBorders>
            <w:shd w:val="clear" w:color="auto" w:fill="E6EED5"/>
          </w:tcPr>
          <w:p w14:paraId="5C713DC8" w14:textId="77777777" w:rsidR="00362186" w:rsidRPr="00A16E6F" w:rsidRDefault="00362186" w:rsidP="000A2D57">
            <w:pPr>
              <w:rPr>
                <w:b/>
                <w:bCs/>
              </w:rPr>
            </w:pPr>
          </w:p>
        </w:tc>
      </w:tr>
      <w:tr w:rsidR="00C52ADD" w:rsidRPr="00A16E6F" w14:paraId="19EA284F" w14:textId="77777777" w:rsidTr="0058436A">
        <w:tc>
          <w:tcPr>
            <w:tcW w:w="10031" w:type="dxa"/>
            <w:gridSpan w:val="2"/>
            <w:tcBorders>
              <w:top w:val="single" w:sz="4" w:space="0" w:color="auto"/>
              <w:left w:val="single" w:sz="4" w:space="0" w:color="auto"/>
              <w:bottom w:val="single" w:sz="4" w:space="0" w:color="auto"/>
              <w:right w:val="nil"/>
            </w:tcBorders>
            <w:shd w:val="clear" w:color="auto" w:fill="CDDDAC"/>
          </w:tcPr>
          <w:p w14:paraId="076741D4" w14:textId="381E1605" w:rsidR="00362186" w:rsidRPr="00A16E6F" w:rsidRDefault="001729FB" w:rsidP="000A2D57">
            <w:pPr>
              <w:rPr>
                <w:b/>
                <w:bCs/>
              </w:rPr>
            </w:pPr>
            <w:r w:rsidRPr="00A16E6F">
              <w:rPr>
                <w:b/>
                <w:bCs/>
              </w:rPr>
              <w:t xml:space="preserve">THEMATIC 1: </w:t>
            </w:r>
            <w:r>
              <w:rPr>
                <w:b/>
                <w:bCs/>
              </w:rPr>
              <w:t>DEVELOP A SUSTAINABLE ECONOMY</w:t>
            </w:r>
          </w:p>
        </w:tc>
        <w:tc>
          <w:tcPr>
            <w:tcW w:w="322" w:type="dxa"/>
            <w:tcBorders>
              <w:top w:val="single" w:sz="4" w:space="0" w:color="auto"/>
              <w:left w:val="nil"/>
              <w:bottom w:val="single" w:sz="4" w:space="0" w:color="auto"/>
              <w:right w:val="nil"/>
            </w:tcBorders>
            <w:shd w:val="clear" w:color="auto" w:fill="CDDDAC"/>
          </w:tcPr>
          <w:p w14:paraId="1F551CB0" w14:textId="77777777" w:rsidR="00362186" w:rsidRPr="00A16E6F" w:rsidRDefault="00362186" w:rsidP="000A2D57">
            <w:pPr>
              <w:rPr>
                <w:b/>
              </w:rPr>
            </w:pPr>
          </w:p>
        </w:tc>
        <w:tc>
          <w:tcPr>
            <w:tcW w:w="245" w:type="dxa"/>
            <w:tcBorders>
              <w:top w:val="single" w:sz="4" w:space="0" w:color="auto"/>
              <w:left w:val="nil"/>
              <w:bottom w:val="single" w:sz="4" w:space="0" w:color="auto"/>
              <w:right w:val="single" w:sz="4" w:space="0" w:color="auto"/>
            </w:tcBorders>
            <w:shd w:val="clear" w:color="auto" w:fill="CDDDAC"/>
          </w:tcPr>
          <w:p w14:paraId="1F3A4808" w14:textId="77777777" w:rsidR="00362186" w:rsidRPr="00A16E6F" w:rsidRDefault="00362186" w:rsidP="000A2D57">
            <w:pPr>
              <w:rPr>
                <w:b/>
              </w:rPr>
            </w:pPr>
          </w:p>
        </w:tc>
      </w:tr>
      <w:tr w:rsidR="00362186" w:rsidRPr="00A16E6F" w14:paraId="1AE679AD" w14:textId="77777777" w:rsidTr="0058436A">
        <w:tc>
          <w:tcPr>
            <w:tcW w:w="4928" w:type="dxa"/>
            <w:tcBorders>
              <w:top w:val="single" w:sz="4" w:space="0" w:color="auto"/>
              <w:left w:val="single" w:sz="4" w:space="0" w:color="auto"/>
              <w:bottom w:val="single" w:sz="4" w:space="0" w:color="auto"/>
              <w:right w:val="single" w:sz="4" w:space="0" w:color="auto"/>
            </w:tcBorders>
            <w:shd w:val="clear" w:color="auto" w:fill="E6EED5"/>
          </w:tcPr>
          <w:p w14:paraId="47192A87" w14:textId="77777777" w:rsidR="00362186" w:rsidRPr="00A16E6F" w:rsidRDefault="00362186" w:rsidP="000A2D57">
            <w:pPr>
              <w:rPr>
                <w:b/>
                <w:bCs/>
              </w:rPr>
            </w:pPr>
            <w:r w:rsidRPr="00A16E6F">
              <w:rPr>
                <w:b/>
                <w:bCs/>
              </w:rPr>
              <w:t>Year Initiated: 2014</w:t>
            </w:r>
          </w:p>
        </w:tc>
        <w:tc>
          <w:tcPr>
            <w:tcW w:w="5670" w:type="dxa"/>
            <w:gridSpan w:val="3"/>
            <w:tcBorders>
              <w:top w:val="single" w:sz="4" w:space="0" w:color="auto"/>
              <w:left w:val="single" w:sz="4" w:space="0" w:color="auto"/>
              <w:bottom w:val="single" w:sz="4" w:space="0" w:color="auto"/>
              <w:right w:val="single" w:sz="4" w:space="0" w:color="auto"/>
            </w:tcBorders>
            <w:shd w:val="clear" w:color="auto" w:fill="E6EED5"/>
          </w:tcPr>
          <w:p w14:paraId="2B814FFD" w14:textId="77777777" w:rsidR="00362186" w:rsidRPr="00A16E6F" w:rsidRDefault="00362186" w:rsidP="000A2D57">
            <w:r w:rsidRPr="00A16E6F">
              <w:t xml:space="preserve">Expected Completion: </w:t>
            </w:r>
            <w:r w:rsidR="00D34379" w:rsidRPr="00A16E6F">
              <w:t>Ongoing</w:t>
            </w:r>
          </w:p>
        </w:tc>
      </w:tr>
      <w:tr w:rsidR="00C52ADD" w:rsidRPr="00A16E6F" w14:paraId="0201161C" w14:textId="77777777" w:rsidTr="0058436A">
        <w:tc>
          <w:tcPr>
            <w:tcW w:w="10031" w:type="dxa"/>
            <w:gridSpan w:val="2"/>
            <w:tcBorders>
              <w:top w:val="single" w:sz="4" w:space="0" w:color="auto"/>
              <w:left w:val="single" w:sz="4" w:space="0" w:color="auto"/>
              <w:bottom w:val="single" w:sz="4" w:space="0" w:color="auto"/>
              <w:right w:val="nil"/>
            </w:tcBorders>
            <w:shd w:val="clear" w:color="auto" w:fill="CDDDAC"/>
          </w:tcPr>
          <w:p w14:paraId="16D69062" w14:textId="673DD132" w:rsidR="00362186" w:rsidRPr="00A16E6F" w:rsidRDefault="00362186" w:rsidP="000A2D57">
            <w:pPr>
              <w:rPr>
                <w:b/>
                <w:bCs/>
              </w:rPr>
            </w:pPr>
            <w:r w:rsidRPr="00A16E6F">
              <w:rPr>
                <w:b/>
                <w:bCs/>
              </w:rPr>
              <w:t xml:space="preserve">Board Lead:  </w:t>
            </w:r>
            <w:r w:rsidR="00C36D45">
              <w:rPr>
                <w:b/>
                <w:bCs/>
              </w:rPr>
              <w:t>J</w:t>
            </w:r>
            <w:r w:rsidR="00355B3C">
              <w:rPr>
                <w:b/>
                <w:bCs/>
              </w:rPr>
              <w:t>ack Hornstein</w:t>
            </w:r>
            <w:r w:rsidR="00395D30">
              <w:rPr>
                <w:b/>
                <w:bCs/>
              </w:rPr>
              <w:t xml:space="preserve">, Donna </w:t>
            </w:r>
            <w:proofErr w:type="spellStart"/>
            <w:r w:rsidR="00395D30">
              <w:rPr>
                <w:b/>
                <w:bCs/>
              </w:rPr>
              <w:t>Tuele</w:t>
            </w:r>
            <w:proofErr w:type="spellEnd"/>
          </w:p>
          <w:p w14:paraId="406DAB5C" w14:textId="1C31E2FE" w:rsidR="00362186" w:rsidRPr="00A16E6F" w:rsidRDefault="00362186" w:rsidP="000A2D57">
            <w:pPr>
              <w:rPr>
                <w:b/>
                <w:bCs/>
              </w:rPr>
            </w:pPr>
            <w:r w:rsidRPr="00A16E6F">
              <w:rPr>
                <w:b/>
                <w:bCs/>
              </w:rPr>
              <w:t>Staff Lead: Karen Ross</w:t>
            </w:r>
            <w:r w:rsidR="00FA1156">
              <w:rPr>
                <w:b/>
                <w:bCs/>
              </w:rPr>
              <w:t xml:space="preserve"> </w:t>
            </w:r>
          </w:p>
        </w:tc>
        <w:tc>
          <w:tcPr>
            <w:tcW w:w="322" w:type="dxa"/>
            <w:tcBorders>
              <w:top w:val="single" w:sz="4" w:space="0" w:color="auto"/>
              <w:left w:val="nil"/>
              <w:bottom w:val="single" w:sz="4" w:space="0" w:color="auto"/>
              <w:right w:val="nil"/>
            </w:tcBorders>
            <w:shd w:val="clear" w:color="auto" w:fill="CDDDAC"/>
          </w:tcPr>
          <w:p w14:paraId="4A53C542" w14:textId="77777777" w:rsidR="00362186" w:rsidRPr="00A16E6F" w:rsidRDefault="00362186" w:rsidP="000A2D57"/>
        </w:tc>
        <w:tc>
          <w:tcPr>
            <w:tcW w:w="245" w:type="dxa"/>
            <w:tcBorders>
              <w:top w:val="single" w:sz="4" w:space="0" w:color="auto"/>
              <w:left w:val="nil"/>
              <w:bottom w:val="single" w:sz="4" w:space="0" w:color="auto"/>
              <w:right w:val="single" w:sz="4" w:space="0" w:color="auto"/>
            </w:tcBorders>
            <w:shd w:val="clear" w:color="auto" w:fill="CDDDAC"/>
          </w:tcPr>
          <w:p w14:paraId="0AC350D8" w14:textId="77777777" w:rsidR="00362186" w:rsidRPr="00A16E6F" w:rsidRDefault="00362186" w:rsidP="000A2D57"/>
        </w:tc>
      </w:tr>
    </w:tbl>
    <w:p w14:paraId="7EB9E704" w14:textId="77777777" w:rsidR="00362186" w:rsidRDefault="00362186" w:rsidP="00362186"/>
    <w:p w14:paraId="3CE08329" w14:textId="77777777" w:rsidR="00362186" w:rsidRDefault="00362186" w:rsidP="00171198">
      <w:pPr>
        <w:pStyle w:val="ListParagraph"/>
        <w:numPr>
          <w:ilvl w:val="0"/>
          <w:numId w:val="1"/>
        </w:numPr>
      </w:pPr>
      <w:r w:rsidRPr="00EA3AA8">
        <w:rPr>
          <w:b/>
          <w:color w:val="4F6228"/>
        </w:rPr>
        <w:t>Purpose:</w:t>
      </w:r>
    </w:p>
    <w:p w14:paraId="0C148C4C" w14:textId="6BA8B5AA" w:rsidR="00362186" w:rsidRDefault="00362186" w:rsidP="00B22AD8">
      <w:pPr>
        <w:ind w:left="720"/>
      </w:pPr>
      <w:r>
        <w:lastRenderedPageBreak/>
        <w:t xml:space="preserve">Hornby Island is a premium tourism destination for visitors from Vancouver Island (58%), the Lower Mainland (&gt;20%), and </w:t>
      </w:r>
      <w:r w:rsidR="00231BE9">
        <w:t>the</w:t>
      </w:r>
      <w:r w:rsidR="00522E18">
        <w:t xml:space="preserve"> rest of B.C.,</w:t>
      </w:r>
      <w:r>
        <w:t xml:space="preserve"> Alberta</w:t>
      </w:r>
      <w:r w:rsidR="00231BE9">
        <w:t xml:space="preserve"> and US </w:t>
      </w:r>
      <w:r w:rsidR="00A8496B">
        <w:t>northwest</w:t>
      </w:r>
      <w:r>
        <w:t xml:space="preserve"> market</w:t>
      </w:r>
      <w:r w:rsidR="00A8496B">
        <w:t>s.</w:t>
      </w:r>
      <w:r>
        <w:t xml:space="preserve">  In addition to accommodation revenues for B&amp;Bs/resorts</w:t>
      </w:r>
      <w:r w:rsidR="00522E18">
        <w:t>, glamping</w:t>
      </w:r>
      <w:r>
        <w:t xml:space="preserve"> and campgrounds,</w:t>
      </w:r>
      <w:r w:rsidR="00DF5B38">
        <w:t xml:space="preserve"> </w:t>
      </w:r>
      <w:r w:rsidR="0077616C">
        <w:t>approx.</w:t>
      </w:r>
      <w:r w:rsidR="004F5FA1">
        <w:t xml:space="preserve"> 1</w:t>
      </w:r>
      <w:r w:rsidR="009928C6">
        <w:t>5</w:t>
      </w:r>
      <w:r w:rsidR="004F5FA1">
        <w:t>0</w:t>
      </w:r>
      <w:r>
        <w:t xml:space="preserve"> homeowners derive part of their yearly income from vacation rentals. During the summer, tourism is a major economic driver that supports the </w:t>
      </w:r>
      <w:r w:rsidR="00DB35E7">
        <w:t xml:space="preserve">stores, </w:t>
      </w:r>
      <w:r>
        <w:t>market</w:t>
      </w:r>
      <w:r w:rsidR="00DB35E7">
        <w:t>s</w:t>
      </w:r>
      <w:r>
        <w:t xml:space="preserve">, events, artists, </w:t>
      </w:r>
      <w:r w:rsidR="00DB35E7">
        <w:t>restaurants, tasting rooms, studios,</w:t>
      </w:r>
      <w:r>
        <w:t xml:space="preserve"> and </w:t>
      </w:r>
      <w:r w:rsidR="00DF5B38">
        <w:t xml:space="preserve">other </w:t>
      </w:r>
      <w:r w:rsidR="00522E18">
        <w:t xml:space="preserve">outward facing </w:t>
      </w:r>
      <w:r>
        <w:t xml:space="preserve">services. </w:t>
      </w:r>
      <w:r w:rsidR="00522E18">
        <w:t xml:space="preserve">  There </w:t>
      </w:r>
      <w:proofErr w:type="gramStart"/>
      <w:r w:rsidR="00522E18">
        <w:t>is</w:t>
      </w:r>
      <w:proofErr w:type="gramEnd"/>
      <w:r w:rsidR="00522E18">
        <w:t xml:space="preserve"> also significant benefits to our economy derived from the “summer residents” that own homes, and pay taxes, on Hornby.</w:t>
      </w:r>
    </w:p>
    <w:p w14:paraId="0B56EF44" w14:textId="77777777" w:rsidR="00362186" w:rsidRDefault="00362186" w:rsidP="00362186"/>
    <w:p w14:paraId="4BE82839" w14:textId="424E1F17" w:rsidR="00355B3C" w:rsidRDefault="00362186" w:rsidP="00E55E7A">
      <w:pPr>
        <w:ind w:left="720"/>
      </w:pPr>
      <w:r>
        <w:t>While there is recognition the island is at capacity in the summer (based on existing infrastructure), there is a</w:t>
      </w:r>
      <w:r w:rsidR="00DF5B38">
        <w:t xml:space="preserve"> </w:t>
      </w:r>
      <w:r>
        <w:t xml:space="preserve">desire by </w:t>
      </w:r>
      <w:r w:rsidR="005C3F34">
        <w:t>economic savvy</w:t>
      </w:r>
      <w:r w:rsidR="0077616C">
        <w:t xml:space="preserve"> </w:t>
      </w:r>
      <w:r>
        <w:t xml:space="preserve">community </w:t>
      </w:r>
      <w:r w:rsidR="005C3F34">
        <w:t xml:space="preserve">members </w:t>
      </w:r>
      <w:r>
        <w:t xml:space="preserve">to increase visits in the </w:t>
      </w:r>
      <w:r w:rsidR="004D603D">
        <w:t>s</w:t>
      </w:r>
      <w:r>
        <w:t xml:space="preserve">pring and </w:t>
      </w:r>
      <w:r w:rsidR="004D603D">
        <w:t>f</w:t>
      </w:r>
      <w:r>
        <w:t>all seasons, which would help businesses stay open</w:t>
      </w:r>
      <w:r w:rsidR="005C3F34">
        <w:t xml:space="preserve"> and service the community</w:t>
      </w:r>
      <w:r>
        <w:t>, while improving predictability, stability, and length of employment opportunities</w:t>
      </w:r>
      <w:r w:rsidR="00DF5B38">
        <w:t xml:space="preserve"> toward a more year-round profile</w:t>
      </w:r>
      <w:r w:rsidR="00A8496B">
        <w:t>.</w:t>
      </w:r>
      <w:r w:rsidR="00E55E7A">
        <w:t xml:space="preserve"> </w:t>
      </w:r>
      <w:r w:rsidRPr="00E05838">
        <w:t>The project will build on the</w:t>
      </w:r>
      <w:r>
        <w:t xml:space="preserve"> foundational work done in past years to better understand the island</w:t>
      </w:r>
      <w:r w:rsidR="001373BB">
        <w:t xml:space="preserve">’s </w:t>
      </w:r>
      <w:r>
        <w:t xml:space="preserve">tourism structures, drivers, and opportunities. </w:t>
      </w:r>
    </w:p>
    <w:p w14:paraId="737DA053" w14:textId="77777777" w:rsidR="00355B3C" w:rsidRDefault="00355B3C" w:rsidP="00B22AD8">
      <w:pPr>
        <w:ind w:left="720"/>
      </w:pPr>
    </w:p>
    <w:p w14:paraId="3AADD413" w14:textId="5ED44A6D" w:rsidR="00355B3C" w:rsidRDefault="00355B3C" w:rsidP="00B22AD8">
      <w:pPr>
        <w:ind w:left="720"/>
      </w:pPr>
      <w:r>
        <w:t xml:space="preserve">In 2021, a Victoria firm specializing in website design, building, and branding was engaged to do a major redevelopment of the website, </w:t>
      </w:r>
      <w:hyperlink r:id="rId30" w:history="1">
        <w:r w:rsidRPr="002E66C1">
          <w:rPr>
            <w:rStyle w:val="Hyperlink"/>
          </w:rPr>
          <w:t>www.hornbyisland.com</w:t>
        </w:r>
      </w:hyperlink>
      <w:r>
        <w:t xml:space="preserve"> , with our </w:t>
      </w:r>
      <w:r w:rsidR="005C3F34">
        <w:t xml:space="preserve">50% </w:t>
      </w:r>
      <w:r>
        <w:t>partner Jake Berman.  Upon project completion, Jake was bought out of his share of the business, and HICEEC became the sole owner</w:t>
      </w:r>
      <w:r w:rsidR="005C3F34">
        <w:t xml:space="preserve"> of this website</w:t>
      </w:r>
      <w:r>
        <w:t>.</w:t>
      </w:r>
      <w:r w:rsidR="00A656AA">
        <w:t xml:space="preserve">  This social enterprise is funded by advertisers.</w:t>
      </w:r>
    </w:p>
    <w:p w14:paraId="56E6D89A" w14:textId="77777777" w:rsidR="00355B3C" w:rsidRDefault="00355B3C" w:rsidP="00B22AD8">
      <w:pPr>
        <w:ind w:left="720"/>
      </w:pPr>
    </w:p>
    <w:p w14:paraId="37B730B1" w14:textId="058C8C14" w:rsidR="00362186" w:rsidRPr="000D3D76" w:rsidRDefault="00362186" w:rsidP="00B22AD8">
      <w:pPr>
        <w:ind w:left="720"/>
        <w:rPr>
          <w:color w:val="4F6228"/>
        </w:rPr>
      </w:pPr>
      <w:r>
        <w:t>In 20</w:t>
      </w:r>
      <w:r w:rsidR="009928C6">
        <w:t>2</w:t>
      </w:r>
      <w:r w:rsidR="00A656AA">
        <w:t>5</w:t>
      </w:r>
      <w:r>
        <w:t xml:space="preserve">, the project’s goal will be to </w:t>
      </w:r>
      <w:r w:rsidR="001373BB">
        <w:t xml:space="preserve">continue to </w:t>
      </w:r>
      <w:r>
        <w:t xml:space="preserve">make investments in </w:t>
      </w:r>
      <w:r w:rsidR="004F5FA1">
        <w:t>targeted</w:t>
      </w:r>
      <w:r>
        <w:t xml:space="preserve"> outreach and marketing tactics</w:t>
      </w:r>
      <w:r w:rsidR="00D34379">
        <w:t xml:space="preserve"> for shoulder season development</w:t>
      </w:r>
      <w:r>
        <w:t>.</w:t>
      </w:r>
      <w:r w:rsidR="00A656AA">
        <w:t xml:space="preserve">  There is a conscious effort that what is of interest to visitors is also of interest to enrich the lives of full-time residents.  Examples of this would include the Blues Camp, Herring Fest, No Horses Jazz Festival, and Forest Fest.  Climate change and indigenous relations form part of the </w:t>
      </w:r>
      <w:proofErr w:type="gramStart"/>
      <w:r w:rsidR="00A656AA">
        <w:t>considerations</w:t>
      </w:r>
      <w:proofErr w:type="gramEnd"/>
      <w:r w:rsidR="00A656AA">
        <w:t xml:space="preserve"> matrix.</w:t>
      </w:r>
    </w:p>
    <w:p w14:paraId="09D3B5D8" w14:textId="77777777" w:rsidR="00362186" w:rsidRDefault="00362186" w:rsidP="00362186"/>
    <w:p w14:paraId="19F3D425" w14:textId="56FEE0B2" w:rsidR="00362186" w:rsidRDefault="00F402DC" w:rsidP="00171198">
      <w:pPr>
        <w:pStyle w:val="ListParagraph"/>
        <w:numPr>
          <w:ilvl w:val="0"/>
          <w:numId w:val="1"/>
        </w:numPr>
      </w:pPr>
      <w:bookmarkStart w:id="3" w:name="_Hlk148799104"/>
      <w:r>
        <w:rPr>
          <w:b/>
          <w:color w:val="4F6228"/>
        </w:rPr>
        <w:t>20</w:t>
      </w:r>
      <w:r w:rsidR="00362C10">
        <w:rPr>
          <w:b/>
          <w:color w:val="4F6228"/>
        </w:rPr>
        <w:t>2</w:t>
      </w:r>
      <w:r w:rsidR="00A656AA">
        <w:rPr>
          <w:b/>
          <w:color w:val="4F6228"/>
        </w:rPr>
        <w:t>5</w:t>
      </w:r>
      <w:r>
        <w:rPr>
          <w:b/>
          <w:color w:val="4F6228"/>
        </w:rPr>
        <w:t xml:space="preserve"> </w:t>
      </w:r>
      <w:r w:rsidR="00362186" w:rsidRPr="00EA3AA8">
        <w:rPr>
          <w:b/>
          <w:color w:val="4F6228"/>
        </w:rPr>
        <w:t>Activities:</w:t>
      </w:r>
    </w:p>
    <w:p w14:paraId="3A1E5D84" w14:textId="399EF012" w:rsidR="001373BB" w:rsidRDefault="00DF5B38" w:rsidP="00171198">
      <w:pPr>
        <w:pStyle w:val="ListParagraph"/>
        <w:numPr>
          <w:ilvl w:val="0"/>
          <w:numId w:val="10"/>
        </w:numPr>
      </w:pPr>
      <w:r>
        <w:t>Continue a user-pay model for this work, with</w:t>
      </w:r>
      <w:r w:rsidR="005C3F34">
        <w:t>out</w:t>
      </w:r>
      <w:r>
        <w:t xml:space="preserve"> public dollars </w:t>
      </w:r>
      <w:r w:rsidR="005C3F34">
        <w:t>being used</w:t>
      </w:r>
    </w:p>
    <w:p w14:paraId="39F67522" w14:textId="75C58B54" w:rsidR="001373BB" w:rsidRDefault="00DF5B38" w:rsidP="00171198">
      <w:pPr>
        <w:pStyle w:val="ListParagraph"/>
        <w:numPr>
          <w:ilvl w:val="0"/>
          <w:numId w:val="10"/>
        </w:numPr>
      </w:pPr>
      <w:r>
        <w:t>Continue to p</w:t>
      </w:r>
      <w:r w:rsidR="00362186">
        <w:t xml:space="preserve">roduce the </w:t>
      </w:r>
      <w:r w:rsidR="004E604E">
        <w:t xml:space="preserve">Seaside Consortium </w:t>
      </w:r>
      <w:r w:rsidR="00362186">
        <w:t>Visitor Guide</w:t>
      </w:r>
      <w:r w:rsidR="00395D30">
        <w:t xml:space="preserve"> (a.k.a. Hornby Denman Visitor Guide)</w:t>
      </w:r>
      <w:r w:rsidR="00232E08">
        <w:t>, and expand our relationships with the Seaside Consortium communities in our area</w:t>
      </w:r>
    </w:p>
    <w:p w14:paraId="61DD3E67" w14:textId="4A8592C0" w:rsidR="00DB35E7" w:rsidRDefault="00DB35E7" w:rsidP="00171198">
      <w:pPr>
        <w:pStyle w:val="ListParagraph"/>
        <w:numPr>
          <w:ilvl w:val="0"/>
          <w:numId w:val="10"/>
        </w:numPr>
      </w:pPr>
      <w:r>
        <w:t>To host, and maintain, a website for the Seaside Consortium</w:t>
      </w:r>
      <w:r w:rsidR="00395D30">
        <w:t xml:space="preserve"> (</w:t>
      </w:r>
      <w:r w:rsidR="00395D30" w:rsidRPr="00395D30">
        <w:t>https://bcseaside.com/</w:t>
      </w:r>
      <w:r w:rsidR="00395D30">
        <w:t>)</w:t>
      </w:r>
    </w:p>
    <w:p w14:paraId="6ED330B0" w14:textId="621BCFDC" w:rsidR="00C36D45" w:rsidRDefault="00D34379" w:rsidP="00171198">
      <w:pPr>
        <w:pStyle w:val="ListParagraph"/>
        <w:numPr>
          <w:ilvl w:val="0"/>
          <w:numId w:val="10"/>
        </w:numPr>
      </w:pPr>
      <w:r>
        <w:t xml:space="preserve">Continue to </w:t>
      </w:r>
      <w:r w:rsidR="00C36D45">
        <w:t xml:space="preserve">develop and </w:t>
      </w:r>
      <w:r>
        <w:t xml:space="preserve">manage </w:t>
      </w:r>
      <w:r w:rsidR="00395D30">
        <w:t>www.</w:t>
      </w:r>
      <w:r>
        <w:t>hornbyisland.com and associated social media accounts</w:t>
      </w:r>
    </w:p>
    <w:p w14:paraId="3EF86D92" w14:textId="216CB3FD" w:rsidR="00D34379" w:rsidRDefault="00DB35E7" w:rsidP="00171198">
      <w:pPr>
        <w:pStyle w:val="ListParagraph"/>
        <w:numPr>
          <w:ilvl w:val="0"/>
          <w:numId w:val="10"/>
        </w:numPr>
      </w:pPr>
      <w:r>
        <w:t>Continue</w:t>
      </w:r>
      <w:r w:rsidR="00C36D45">
        <w:t xml:space="preserve"> a content calendar across all platforms, with paid social media advertising, with metrics for review</w:t>
      </w:r>
    </w:p>
    <w:p w14:paraId="5B905A2C" w14:textId="6241B565" w:rsidR="00362186" w:rsidRDefault="001373BB" w:rsidP="00171198">
      <w:pPr>
        <w:pStyle w:val="ListParagraph"/>
        <w:numPr>
          <w:ilvl w:val="0"/>
          <w:numId w:val="10"/>
        </w:numPr>
      </w:pPr>
      <w:r>
        <w:t>L</w:t>
      </w:r>
      <w:r w:rsidR="00362186">
        <w:t>everag</w:t>
      </w:r>
      <w:r>
        <w:t>e</w:t>
      </w:r>
      <w:r w:rsidR="00362186">
        <w:t xml:space="preserve"> marketing opportunities through Destination BC in line with the Shoulder Season development plan</w:t>
      </w:r>
      <w:r w:rsidR="00D34379">
        <w:t xml:space="preserve"> </w:t>
      </w:r>
    </w:p>
    <w:p w14:paraId="750F32D3" w14:textId="5555E464" w:rsidR="00362C10" w:rsidRDefault="00362C10" w:rsidP="00171198">
      <w:pPr>
        <w:pStyle w:val="ListParagraph"/>
        <w:numPr>
          <w:ilvl w:val="0"/>
          <w:numId w:val="10"/>
        </w:numPr>
      </w:pPr>
      <w:r>
        <w:t xml:space="preserve">Identify targets for MRDT monies, with the </w:t>
      </w:r>
      <w:r w:rsidR="00395D30">
        <w:t>Consultants</w:t>
      </w:r>
      <w:r w:rsidR="00D44B79">
        <w:t xml:space="preserve"> and Stakeholders</w:t>
      </w:r>
    </w:p>
    <w:p w14:paraId="1317CA62" w14:textId="4F089AC9" w:rsidR="00DB35E7" w:rsidRDefault="00DB35E7" w:rsidP="00171198">
      <w:pPr>
        <w:pStyle w:val="ListParagraph"/>
        <w:numPr>
          <w:ilvl w:val="0"/>
          <w:numId w:val="10"/>
        </w:numPr>
      </w:pPr>
      <w:r>
        <w:t xml:space="preserve">Provide seed money for start-up events and activities </w:t>
      </w:r>
      <w:r w:rsidR="00032BD0">
        <w:t>i</w:t>
      </w:r>
      <w:r>
        <w:t>n the shoulder seasons</w:t>
      </w:r>
    </w:p>
    <w:p w14:paraId="4BE0258C" w14:textId="278E5149" w:rsidR="00362186" w:rsidRDefault="00AC1836" w:rsidP="00B365A9">
      <w:pPr>
        <w:pStyle w:val="ListParagraph"/>
        <w:numPr>
          <w:ilvl w:val="0"/>
          <w:numId w:val="10"/>
        </w:numPr>
      </w:pPr>
      <w:r>
        <w:t xml:space="preserve">Investigate opportunities around </w:t>
      </w:r>
      <w:r w:rsidR="00355B3C">
        <w:t>enhancing the use of existing Island</w:t>
      </w:r>
      <w:r>
        <w:t xml:space="preserve"> facilities</w:t>
      </w:r>
      <w:r w:rsidR="00355B3C">
        <w:t xml:space="preserve">, like </w:t>
      </w:r>
      <w:r>
        <w:t>the Tribune Bay Outdoor Education Society</w:t>
      </w:r>
      <w:r w:rsidR="00355B3C">
        <w:t xml:space="preserve">, and the Spark building, </w:t>
      </w:r>
      <w:r>
        <w:t xml:space="preserve">in a more “island supportive” manner </w:t>
      </w:r>
    </w:p>
    <w:p w14:paraId="6FD2350D" w14:textId="36D87353" w:rsidR="00A656AA" w:rsidRDefault="00A656AA" w:rsidP="00B365A9">
      <w:pPr>
        <w:pStyle w:val="ListParagraph"/>
        <w:numPr>
          <w:ilvl w:val="0"/>
          <w:numId w:val="10"/>
        </w:numPr>
      </w:pPr>
      <w:r>
        <w:t xml:space="preserve">Engage with the </w:t>
      </w:r>
      <w:proofErr w:type="spellStart"/>
      <w:r>
        <w:t>K’omoks</w:t>
      </w:r>
      <w:proofErr w:type="spellEnd"/>
      <w:r>
        <w:t xml:space="preserve"> First Nations with respect that they are the traditional stewards of this territory</w:t>
      </w:r>
    </w:p>
    <w:p w14:paraId="4EFF349B" w14:textId="77777777" w:rsidR="00355B3C" w:rsidRDefault="00355B3C" w:rsidP="00355B3C">
      <w:pPr>
        <w:pStyle w:val="ListParagraph"/>
        <w:ind w:left="1080"/>
      </w:pPr>
    </w:p>
    <w:p w14:paraId="710D4459" w14:textId="77777777" w:rsidR="00362186" w:rsidRPr="00B22AD8" w:rsidRDefault="008642BC" w:rsidP="00171198">
      <w:pPr>
        <w:pStyle w:val="ListParagraph"/>
        <w:numPr>
          <w:ilvl w:val="0"/>
          <w:numId w:val="1"/>
        </w:numPr>
        <w:rPr>
          <w:b/>
          <w:color w:val="4F6228"/>
        </w:rPr>
      </w:pPr>
      <w:r>
        <w:rPr>
          <w:b/>
          <w:color w:val="4F6228"/>
        </w:rPr>
        <w:t>Measure of Success/Target</w:t>
      </w:r>
      <w:r w:rsidR="00362186" w:rsidRPr="00EA3AA8">
        <w:rPr>
          <w:b/>
          <w:color w:val="4F6228"/>
        </w:rPr>
        <w:t>:</w:t>
      </w:r>
    </w:p>
    <w:p w14:paraId="2503F807" w14:textId="55B444A6" w:rsidR="00362186" w:rsidRDefault="00D34379" w:rsidP="00171198">
      <w:pPr>
        <w:pStyle w:val="ListParagraph"/>
        <w:numPr>
          <w:ilvl w:val="0"/>
          <w:numId w:val="11"/>
        </w:numPr>
      </w:pPr>
      <w:r>
        <w:t>At least 80 advertisers in the Hornby/Denman</w:t>
      </w:r>
      <w:r w:rsidR="00032BD0">
        <w:t>/Seaside</w:t>
      </w:r>
      <w:r>
        <w:t xml:space="preserve"> Visitor Guide and minimum </w:t>
      </w:r>
      <w:r w:rsidR="00395D30">
        <w:t>35</w:t>
      </w:r>
      <w:r>
        <w:t>k distribution.</w:t>
      </w:r>
    </w:p>
    <w:p w14:paraId="244EFB63" w14:textId="77777777" w:rsidR="008642BC" w:rsidRDefault="00D34379" w:rsidP="00171198">
      <w:pPr>
        <w:pStyle w:val="ListParagraph"/>
        <w:numPr>
          <w:ilvl w:val="0"/>
          <w:numId w:val="11"/>
        </w:numPr>
      </w:pPr>
      <w:r>
        <w:t>3% annual increase in site visits to hornbyisland.com</w:t>
      </w:r>
    </w:p>
    <w:p w14:paraId="23C61632" w14:textId="117BEE9D" w:rsidR="00362186" w:rsidRDefault="008642BC" w:rsidP="00171198">
      <w:pPr>
        <w:pStyle w:val="ListParagraph"/>
        <w:numPr>
          <w:ilvl w:val="0"/>
          <w:numId w:val="11"/>
        </w:numPr>
      </w:pPr>
      <w:r>
        <w:t xml:space="preserve">New web </w:t>
      </w:r>
      <w:r w:rsidR="00362186">
        <w:t>promotions</w:t>
      </w:r>
      <w:r w:rsidR="00AC1836">
        <w:t xml:space="preserve"> and content management</w:t>
      </w:r>
    </w:p>
    <w:p w14:paraId="014E3B68" w14:textId="52CFF8F2" w:rsidR="00362186" w:rsidRDefault="00285100" w:rsidP="00171198">
      <w:pPr>
        <w:pStyle w:val="ListParagraph"/>
        <w:numPr>
          <w:ilvl w:val="0"/>
          <w:numId w:val="11"/>
        </w:numPr>
      </w:pPr>
      <w:r>
        <w:lastRenderedPageBreak/>
        <w:t>Deploy</w:t>
      </w:r>
      <w:r w:rsidR="00362186">
        <w:t xml:space="preserve"> </w:t>
      </w:r>
      <w:r w:rsidR="00395D30">
        <w:t>MRDT</w:t>
      </w:r>
      <w:r w:rsidR="00362186">
        <w:t xml:space="preserve"> monies to leverage island </w:t>
      </w:r>
      <w:r w:rsidR="00F865D8">
        <w:t xml:space="preserve">shoulder season </w:t>
      </w:r>
      <w:r w:rsidR="00A656AA">
        <w:t>messaging</w:t>
      </w:r>
    </w:p>
    <w:p w14:paraId="3149C3F2" w14:textId="5EF1F6CD" w:rsidR="00E81025" w:rsidRDefault="00E81025" w:rsidP="00171198">
      <w:pPr>
        <w:pStyle w:val="ListParagraph"/>
        <w:numPr>
          <w:ilvl w:val="0"/>
          <w:numId w:val="11"/>
        </w:numPr>
      </w:pPr>
      <w:r>
        <w:t>Increased number of spring and fall visits</w:t>
      </w:r>
      <w:r w:rsidR="004F5FA1">
        <w:t xml:space="preserve"> as per ferry figures</w:t>
      </w:r>
    </w:p>
    <w:p w14:paraId="039604EC" w14:textId="6D73D8F5" w:rsidR="00362C10" w:rsidRDefault="00362C10" w:rsidP="00171198">
      <w:pPr>
        <w:pStyle w:val="ListParagraph"/>
        <w:numPr>
          <w:ilvl w:val="0"/>
          <w:numId w:val="11"/>
        </w:numPr>
      </w:pPr>
      <w:r>
        <w:t>Number of weddings on the island</w:t>
      </w:r>
    </w:p>
    <w:p w14:paraId="1057217F" w14:textId="3D923AA5" w:rsidR="00362C10" w:rsidRDefault="00B14F56" w:rsidP="00171198">
      <w:pPr>
        <w:pStyle w:val="ListParagraph"/>
        <w:numPr>
          <w:ilvl w:val="0"/>
          <w:numId w:val="11"/>
        </w:numPr>
      </w:pPr>
      <w:r>
        <w:t>Increased r</w:t>
      </w:r>
      <w:r w:rsidR="00362C10">
        <w:t xml:space="preserve">evenues from </w:t>
      </w:r>
      <w:r w:rsidR="00395D30">
        <w:t>www.</w:t>
      </w:r>
      <w:r w:rsidR="00362C10">
        <w:t>hornbyisland.com</w:t>
      </w:r>
    </w:p>
    <w:p w14:paraId="5DE41269" w14:textId="373E8F61" w:rsidR="00386977" w:rsidRDefault="00386977" w:rsidP="00171198">
      <w:pPr>
        <w:pStyle w:val="ListParagraph"/>
        <w:numPr>
          <w:ilvl w:val="0"/>
          <w:numId w:val="11"/>
        </w:numPr>
      </w:pPr>
      <w:r>
        <w:t>Front-line staff</w:t>
      </w:r>
      <w:r w:rsidR="00AC1836">
        <w:t>, and interested volunteers,</w:t>
      </w:r>
      <w:r>
        <w:t xml:space="preserve"> participate in Ambassador training</w:t>
      </w:r>
    </w:p>
    <w:p w14:paraId="2F9074C6" w14:textId="10E63914" w:rsidR="00AC1836" w:rsidRDefault="00032BD0" w:rsidP="00AC1836">
      <w:pPr>
        <w:pStyle w:val="ListParagraph"/>
        <w:numPr>
          <w:ilvl w:val="0"/>
          <w:numId w:val="11"/>
        </w:numPr>
      </w:pPr>
      <w:r>
        <w:t>Increased number of events and activities in the shoulder seasons</w:t>
      </w:r>
    </w:p>
    <w:p w14:paraId="6B2877A0" w14:textId="359DC9FE" w:rsidR="00355B3C" w:rsidRDefault="00355B3C" w:rsidP="00AC1836">
      <w:pPr>
        <w:pStyle w:val="ListParagraph"/>
        <w:numPr>
          <w:ilvl w:val="0"/>
          <w:numId w:val="11"/>
        </w:numPr>
      </w:pPr>
      <w:r>
        <w:t>Improved Visitor Education with a focus on “visitor</w:t>
      </w:r>
      <w:r w:rsidR="005C3F34">
        <w:t xml:space="preserve"> and families</w:t>
      </w:r>
      <w:r>
        <w:t>” and not “tourist”</w:t>
      </w:r>
    </w:p>
    <w:p w14:paraId="38B9D177" w14:textId="4A6EC5A7" w:rsidR="00355B3C" w:rsidRDefault="00395D30" w:rsidP="00AC1836">
      <w:pPr>
        <w:pStyle w:val="ListParagraph"/>
        <w:numPr>
          <w:ilvl w:val="0"/>
          <w:numId w:val="11"/>
        </w:numPr>
      </w:pPr>
      <w:r>
        <w:t>Continue hosting the</w:t>
      </w:r>
      <w:r w:rsidR="00355B3C">
        <w:t xml:space="preserve"> “</w:t>
      </w:r>
      <w:r w:rsidR="005C3F34">
        <w:t xml:space="preserve">Ambassador” </w:t>
      </w:r>
      <w:r w:rsidR="00355B3C">
        <w:t>booth at the local Summer Farmers Market</w:t>
      </w:r>
      <w:r>
        <w:t>, which also acts as Visitor Information and the Market Lost ‘n’ Found.</w:t>
      </w:r>
    </w:p>
    <w:p w14:paraId="29C72E28" w14:textId="77777777" w:rsidR="00C358E4" w:rsidRDefault="00C358E4" w:rsidP="00C358E4"/>
    <w:p w14:paraId="72EE5615" w14:textId="4C3B2E30" w:rsidR="00C358E4" w:rsidRDefault="00C358E4" w:rsidP="00C358E4">
      <w:pPr>
        <w:ind w:firstLine="360"/>
      </w:pPr>
      <w:r>
        <w:t xml:space="preserve">These measures of success have been met in 2024. </w:t>
      </w:r>
    </w:p>
    <w:bookmarkEnd w:id="3"/>
    <w:p w14:paraId="53CE57B6" w14:textId="77777777" w:rsidR="00AC1836" w:rsidRDefault="00AC1836" w:rsidP="00AC1836">
      <w:pPr>
        <w:pStyle w:val="ListParagraph"/>
        <w:ind w:left="1080"/>
      </w:pPr>
    </w:p>
    <w:p w14:paraId="6BE58523" w14:textId="44149CAA" w:rsidR="00362186" w:rsidRPr="00AC1836" w:rsidRDefault="00362186" w:rsidP="00AC1836">
      <w:pPr>
        <w:pStyle w:val="ListParagraph"/>
        <w:numPr>
          <w:ilvl w:val="0"/>
          <w:numId w:val="1"/>
        </w:numPr>
      </w:pPr>
      <w:r w:rsidRPr="00AC1836">
        <w:rPr>
          <w:b/>
          <w:color w:val="4F6228"/>
        </w:rPr>
        <w:t>Intended Outcomes</w:t>
      </w:r>
      <w:r w:rsidR="00232E08" w:rsidRPr="00AC1836">
        <w:rPr>
          <w:b/>
          <w:color w:val="4F6228"/>
        </w:rPr>
        <w:t xml:space="preserve"> </w:t>
      </w:r>
      <w:r w:rsidR="006418BD" w:rsidRPr="00AC1836">
        <w:rPr>
          <w:b/>
          <w:color w:val="4F6228"/>
        </w:rPr>
        <w:t>(base year 2015):</w:t>
      </w:r>
    </w:p>
    <w:p w14:paraId="5F3180C8" w14:textId="77777777" w:rsidR="00362186" w:rsidRDefault="00362186" w:rsidP="00362186">
      <w:pPr>
        <w:rPr>
          <w:b/>
          <w:color w:val="4F6228"/>
        </w:rPr>
      </w:pPr>
    </w:p>
    <w:tbl>
      <w:tblPr>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2483"/>
        <w:gridCol w:w="2502"/>
        <w:gridCol w:w="2489"/>
        <w:gridCol w:w="2478"/>
      </w:tblGrid>
      <w:tr w:rsidR="00C52ADD" w:rsidRPr="00A16E6F" w14:paraId="4698D1D5" w14:textId="77777777" w:rsidTr="00A16E6F">
        <w:tc>
          <w:tcPr>
            <w:tcW w:w="2547" w:type="dxa"/>
            <w:shd w:val="clear" w:color="auto" w:fill="E6EED5"/>
          </w:tcPr>
          <w:p w14:paraId="0926563F" w14:textId="1923537B" w:rsidR="00362186" w:rsidRPr="00A16E6F" w:rsidRDefault="00362186" w:rsidP="00A16E6F">
            <w:pPr>
              <w:jc w:val="center"/>
              <w:rPr>
                <w:b/>
                <w:bCs/>
              </w:rPr>
            </w:pPr>
            <w:r w:rsidRPr="00A16E6F">
              <w:rPr>
                <w:b/>
                <w:bCs/>
                <w:color w:val="4F6228"/>
              </w:rPr>
              <w:t xml:space="preserve">Outcomes </w:t>
            </w:r>
          </w:p>
        </w:tc>
        <w:tc>
          <w:tcPr>
            <w:tcW w:w="2547" w:type="dxa"/>
            <w:shd w:val="clear" w:color="auto" w:fill="E6EED5"/>
          </w:tcPr>
          <w:p w14:paraId="1EC75D58" w14:textId="77777777" w:rsidR="00362186" w:rsidRPr="00A16E6F" w:rsidRDefault="00362186" w:rsidP="00A16E6F">
            <w:pPr>
              <w:jc w:val="center"/>
              <w:rPr>
                <w:b/>
                <w:bCs/>
                <w:color w:val="4F6228"/>
              </w:rPr>
            </w:pPr>
            <w:r w:rsidRPr="00A16E6F">
              <w:rPr>
                <w:b/>
                <w:bCs/>
                <w:color w:val="4F6228"/>
              </w:rPr>
              <w:t>Expect to see</w:t>
            </w:r>
          </w:p>
        </w:tc>
        <w:tc>
          <w:tcPr>
            <w:tcW w:w="2547" w:type="dxa"/>
            <w:shd w:val="clear" w:color="auto" w:fill="E6EED5"/>
          </w:tcPr>
          <w:p w14:paraId="6154C41F" w14:textId="77777777" w:rsidR="00362186" w:rsidRPr="00A16E6F" w:rsidRDefault="00362186" w:rsidP="00A16E6F">
            <w:pPr>
              <w:jc w:val="center"/>
              <w:rPr>
                <w:b/>
                <w:bCs/>
                <w:color w:val="4F6228"/>
              </w:rPr>
            </w:pPr>
            <w:r w:rsidRPr="00A16E6F">
              <w:rPr>
                <w:b/>
                <w:bCs/>
                <w:color w:val="4F6228"/>
              </w:rPr>
              <w:t>Like to see</w:t>
            </w:r>
          </w:p>
        </w:tc>
        <w:tc>
          <w:tcPr>
            <w:tcW w:w="2547" w:type="dxa"/>
            <w:shd w:val="clear" w:color="auto" w:fill="E6EED5"/>
          </w:tcPr>
          <w:p w14:paraId="0BF4BA39" w14:textId="77777777" w:rsidR="00362186" w:rsidRPr="00A16E6F" w:rsidRDefault="00362186" w:rsidP="00A16E6F">
            <w:pPr>
              <w:jc w:val="center"/>
              <w:rPr>
                <w:b/>
                <w:bCs/>
                <w:color w:val="4F6228"/>
              </w:rPr>
            </w:pPr>
            <w:r w:rsidRPr="00A16E6F">
              <w:rPr>
                <w:b/>
                <w:bCs/>
                <w:color w:val="4F6228"/>
              </w:rPr>
              <w:t>Love to see</w:t>
            </w:r>
          </w:p>
        </w:tc>
      </w:tr>
      <w:tr w:rsidR="00C52ADD" w:rsidRPr="00A16E6F" w14:paraId="653175F0" w14:textId="77777777" w:rsidTr="00A16E6F">
        <w:tc>
          <w:tcPr>
            <w:tcW w:w="2547" w:type="dxa"/>
            <w:shd w:val="clear" w:color="auto" w:fill="CDDDAC"/>
          </w:tcPr>
          <w:p w14:paraId="6FB6A9E6" w14:textId="77777777" w:rsidR="00362186" w:rsidRPr="00A16E6F" w:rsidRDefault="00362186" w:rsidP="00A16E6F">
            <w:pPr>
              <w:jc w:val="center"/>
              <w:rPr>
                <w:b/>
                <w:bCs/>
                <w:color w:val="4F6228"/>
              </w:rPr>
            </w:pPr>
            <w:r w:rsidRPr="00A16E6F">
              <w:rPr>
                <w:b/>
                <w:bCs/>
                <w:color w:val="4F6228"/>
              </w:rPr>
              <w:t>Immediate (1 year)</w:t>
            </w:r>
          </w:p>
        </w:tc>
        <w:tc>
          <w:tcPr>
            <w:tcW w:w="2547" w:type="dxa"/>
            <w:shd w:val="clear" w:color="auto" w:fill="CDDDAC"/>
          </w:tcPr>
          <w:p w14:paraId="2D19E90E" w14:textId="77777777" w:rsidR="00362186" w:rsidRPr="00A16E6F" w:rsidRDefault="00362186" w:rsidP="000A2D57">
            <w:pPr>
              <w:rPr>
                <w:sz w:val="20"/>
                <w:szCs w:val="20"/>
              </w:rPr>
            </w:pPr>
            <w:r w:rsidRPr="00A16E6F">
              <w:rPr>
                <w:sz w:val="20"/>
                <w:szCs w:val="20"/>
              </w:rPr>
              <w:t>- Review of Hornby tourism assets and recommendations.</w:t>
            </w:r>
          </w:p>
          <w:p w14:paraId="560E900E" w14:textId="77777777" w:rsidR="00362186" w:rsidRPr="00A16E6F" w:rsidRDefault="00362186" w:rsidP="000A2D57">
            <w:pPr>
              <w:rPr>
                <w:sz w:val="20"/>
                <w:szCs w:val="20"/>
              </w:rPr>
            </w:pPr>
            <w:r w:rsidRPr="00A16E6F">
              <w:rPr>
                <w:sz w:val="20"/>
                <w:szCs w:val="20"/>
              </w:rPr>
              <w:t>- Investments in web assets</w:t>
            </w:r>
          </w:p>
        </w:tc>
        <w:tc>
          <w:tcPr>
            <w:tcW w:w="2547" w:type="dxa"/>
            <w:shd w:val="clear" w:color="auto" w:fill="CDDDAC"/>
          </w:tcPr>
          <w:p w14:paraId="07B95E5A" w14:textId="77777777" w:rsidR="00362186" w:rsidRPr="00A16E6F" w:rsidRDefault="00362186" w:rsidP="000A2D57">
            <w:pPr>
              <w:rPr>
                <w:sz w:val="20"/>
                <w:szCs w:val="20"/>
              </w:rPr>
            </w:pPr>
            <w:r w:rsidRPr="00A16E6F">
              <w:rPr>
                <w:sz w:val="20"/>
                <w:szCs w:val="20"/>
              </w:rPr>
              <w:t>- Complementary tourism partnerships with Denman, Comox Valley, and Vancouver Island</w:t>
            </w:r>
          </w:p>
        </w:tc>
        <w:tc>
          <w:tcPr>
            <w:tcW w:w="2547" w:type="dxa"/>
            <w:shd w:val="clear" w:color="auto" w:fill="CDDDAC"/>
          </w:tcPr>
          <w:p w14:paraId="6D65606F" w14:textId="77777777" w:rsidR="00362186" w:rsidRPr="00A16E6F" w:rsidRDefault="00362186" w:rsidP="000A2D57">
            <w:pPr>
              <w:rPr>
                <w:sz w:val="20"/>
                <w:szCs w:val="20"/>
              </w:rPr>
            </w:pPr>
            <w:r w:rsidRPr="00A16E6F">
              <w:rPr>
                <w:sz w:val="20"/>
                <w:szCs w:val="20"/>
              </w:rPr>
              <w:t>- Greater collaboration between Hornby businesses on their marketing strategies.</w:t>
            </w:r>
          </w:p>
        </w:tc>
      </w:tr>
      <w:tr w:rsidR="00C52ADD" w:rsidRPr="00A16E6F" w14:paraId="6A56BEF1" w14:textId="77777777" w:rsidTr="00C358E4">
        <w:tc>
          <w:tcPr>
            <w:tcW w:w="2547" w:type="dxa"/>
            <w:shd w:val="clear" w:color="auto" w:fill="C2D69B" w:themeFill="accent3" w:themeFillTint="99"/>
          </w:tcPr>
          <w:p w14:paraId="35865C84" w14:textId="77777777" w:rsidR="00362186" w:rsidRPr="00A16E6F" w:rsidRDefault="00362186" w:rsidP="00A16E6F">
            <w:pPr>
              <w:jc w:val="center"/>
              <w:rPr>
                <w:b/>
                <w:bCs/>
                <w:color w:val="4F6228"/>
              </w:rPr>
            </w:pPr>
            <w:r w:rsidRPr="00A16E6F">
              <w:rPr>
                <w:b/>
                <w:bCs/>
                <w:color w:val="4F6228"/>
              </w:rPr>
              <w:t>Intermediate (2-5 years)</w:t>
            </w:r>
          </w:p>
        </w:tc>
        <w:tc>
          <w:tcPr>
            <w:tcW w:w="2547" w:type="dxa"/>
            <w:shd w:val="clear" w:color="auto" w:fill="C2D69B" w:themeFill="accent3" w:themeFillTint="99"/>
          </w:tcPr>
          <w:p w14:paraId="7E98161B" w14:textId="77777777" w:rsidR="00362186" w:rsidRPr="00A16E6F" w:rsidRDefault="00362186" w:rsidP="000A2D57">
            <w:pPr>
              <w:rPr>
                <w:sz w:val="20"/>
                <w:szCs w:val="20"/>
              </w:rPr>
            </w:pPr>
            <w:r w:rsidRPr="00A16E6F">
              <w:rPr>
                <w:sz w:val="20"/>
                <w:szCs w:val="20"/>
              </w:rPr>
              <w:t>- A professional, reflective, and consistent Hornby brand.</w:t>
            </w:r>
          </w:p>
        </w:tc>
        <w:tc>
          <w:tcPr>
            <w:tcW w:w="2547" w:type="dxa"/>
            <w:shd w:val="clear" w:color="auto" w:fill="C2D69B" w:themeFill="accent3" w:themeFillTint="99"/>
          </w:tcPr>
          <w:p w14:paraId="2B950810" w14:textId="77777777" w:rsidR="00F005E5" w:rsidRPr="00A16E6F" w:rsidRDefault="00362186" w:rsidP="00F005E5">
            <w:pPr>
              <w:rPr>
                <w:sz w:val="20"/>
                <w:szCs w:val="20"/>
              </w:rPr>
            </w:pPr>
            <w:r w:rsidRPr="00A16E6F">
              <w:rPr>
                <w:sz w:val="20"/>
                <w:szCs w:val="20"/>
              </w:rPr>
              <w:t>- Greater collaboration between Hornby businesse</w:t>
            </w:r>
            <w:r w:rsidR="00F005E5" w:rsidRPr="00A16E6F">
              <w:rPr>
                <w:sz w:val="20"/>
                <w:szCs w:val="20"/>
              </w:rPr>
              <w:t>s on shoulder season development</w:t>
            </w:r>
          </w:p>
        </w:tc>
        <w:tc>
          <w:tcPr>
            <w:tcW w:w="2547" w:type="dxa"/>
            <w:shd w:val="clear" w:color="auto" w:fill="C2D69B" w:themeFill="accent3" w:themeFillTint="99"/>
          </w:tcPr>
          <w:p w14:paraId="0F632A34" w14:textId="77777777" w:rsidR="00362186" w:rsidRPr="00A16E6F" w:rsidRDefault="00362186" w:rsidP="000A2D57">
            <w:pPr>
              <w:rPr>
                <w:sz w:val="20"/>
                <w:szCs w:val="20"/>
              </w:rPr>
            </w:pPr>
            <w:r w:rsidRPr="00A16E6F">
              <w:rPr>
                <w:sz w:val="20"/>
                <w:szCs w:val="20"/>
              </w:rPr>
              <w:t>- Noticeable increase of Spring and Fall visits.</w:t>
            </w:r>
          </w:p>
        </w:tc>
      </w:tr>
      <w:tr w:rsidR="00C52ADD" w:rsidRPr="00A16E6F" w14:paraId="433E1CCE" w14:textId="77777777" w:rsidTr="00C358E4">
        <w:tc>
          <w:tcPr>
            <w:tcW w:w="2547" w:type="dxa"/>
            <w:shd w:val="clear" w:color="auto" w:fill="FBD4B4" w:themeFill="accent6" w:themeFillTint="66"/>
          </w:tcPr>
          <w:p w14:paraId="1CE80A48" w14:textId="77777777" w:rsidR="00362186" w:rsidRPr="00A16E6F" w:rsidRDefault="00362186" w:rsidP="00A16E6F">
            <w:pPr>
              <w:jc w:val="center"/>
              <w:rPr>
                <w:b/>
                <w:bCs/>
                <w:color w:val="4F6228"/>
              </w:rPr>
            </w:pPr>
            <w:r w:rsidRPr="00A16E6F">
              <w:rPr>
                <w:b/>
                <w:bCs/>
                <w:color w:val="4F6228"/>
              </w:rPr>
              <w:t>Long term (5 years +)</w:t>
            </w:r>
          </w:p>
        </w:tc>
        <w:tc>
          <w:tcPr>
            <w:tcW w:w="2547" w:type="dxa"/>
            <w:shd w:val="clear" w:color="auto" w:fill="FBD4B4" w:themeFill="accent6" w:themeFillTint="66"/>
          </w:tcPr>
          <w:p w14:paraId="0CDF20C2" w14:textId="77777777" w:rsidR="00362186" w:rsidRPr="00A16E6F" w:rsidRDefault="00362186" w:rsidP="000A2D57">
            <w:pPr>
              <w:rPr>
                <w:sz w:val="20"/>
                <w:szCs w:val="20"/>
              </w:rPr>
            </w:pPr>
            <w:r w:rsidRPr="00A16E6F">
              <w:rPr>
                <w:sz w:val="20"/>
                <w:szCs w:val="20"/>
              </w:rPr>
              <w:t>- Greater collaboration between Hornby businesses on their marketing strategies.</w:t>
            </w:r>
          </w:p>
        </w:tc>
        <w:tc>
          <w:tcPr>
            <w:tcW w:w="2547" w:type="dxa"/>
            <w:shd w:val="clear" w:color="auto" w:fill="FBD4B4" w:themeFill="accent6" w:themeFillTint="66"/>
          </w:tcPr>
          <w:p w14:paraId="66F87995" w14:textId="77777777" w:rsidR="00362186" w:rsidRPr="00A16E6F" w:rsidRDefault="00362186" w:rsidP="000A2D57">
            <w:pPr>
              <w:rPr>
                <w:sz w:val="20"/>
                <w:szCs w:val="20"/>
              </w:rPr>
            </w:pPr>
            <w:r w:rsidRPr="00A16E6F">
              <w:rPr>
                <w:sz w:val="20"/>
                <w:szCs w:val="20"/>
              </w:rPr>
              <w:t>- Noticeable increase of Spring and Fall visits.</w:t>
            </w:r>
          </w:p>
        </w:tc>
        <w:tc>
          <w:tcPr>
            <w:tcW w:w="2547" w:type="dxa"/>
            <w:shd w:val="clear" w:color="auto" w:fill="FBD4B4" w:themeFill="accent6" w:themeFillTint="66"/>
          </w:tcPr>
          <w:p w14:paraId="655D316D" w14:textId="77777777" w:rsidR="00362186" w:rsidRPr="00A16E6F" w:rsidRDefault="00362186" w:rsidP="000A2D57">
            <w:pPr>
              <w:rPr>
                <w:sz w:val="20"/>
                <w:szCs w:val="20"/>
              </w:rPr>
            </w:pPr>
            <w:r w:rsidRPr="00A16E6F">
              <w:rPr>
                <w:sz w:val="20"/>
                <w:szCs w:val="20"/>
              </w:rPr>
              <w:t>- More consistent tourism-related employment opportunities and conscientious visitors.</w:t>
            </w:r>
          </w:p>
        </w:tc>
      </w:tr>
    </w:tbl>
    <w:p w14:paraId="40E3EE7E" w14:textId="77777777" w:rsidR="00362186" w:rsidRDefault="00362186" w:rsidP="00362186">
      <w:pPr>
        <w:rPr>
          <w:b/>
        </w:rPr>
      </w:pPr>
    </w:p>
    <w:p w14:paraId="03412195" w14:textId="51495FB0" w:rsidR="00362186" w:rsidRDefault="00362186" w:rsidP="00171198">
      <w:pPr>
        <w:pStyle w:val="ListParagraph"/>
        <w:numPr>
          <w:ilvl w:val="0"/>
          <w:numId w:val="1"/>
        </w:numPr>
        <w:rPr>
          <w:b/>
          <w:color w:val="4F6228"/>
        </w:rPr>
      </w:pPr>
      <w:r w:rsidRPr="00EA3AA8">
        <w:rPr>
          <w:b/>
          <w:color w:val="4F6228"/>
        </w:rPr>
        <w:t>Budget</w:t>
      </w:r>
      <w:r w:rsidR="00D34379">
        <w:rPr>
          <w:b/>
          <w:color w:val="4F6228"/>
        </w:rPr>
        <w:t xml:space="preserve"> (20</w:t>
      </w:r>
      <w:r w:rsidR="00362C10">
        <w:rPr>
          <w:b/>
          <w:color w:val="4F6228"/>
        </w:rPr>
        <w:t>2</w:t>
      </w:r>
      <w:r w:rsidR="00C358E4">
        <w:rPr>
          <w:b/>
          <w:color w:val="4F6228"/>
        </w:rPr>
        <w:t>5</w:t>
      </w:r>
      <w:r w:rsidR="00D34379">
        <w:rPr>
          <w:b/>
          <w:color w:val="4F6228"/>
        </w:rPr>
        <w:t>)</w:t>
      </w: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3162"/>
        <w:gridCol w:w="2344"/>
        <w:gridCol w:w="2224"/>
        <w:gridCol w:w="2222"/>
      </w:tblGrid>
      <w:tr w:rsidR="00C52ADD" w:rsidRPr="00A16E6F" w14:paraId="0FD41DAE" w14:textId="77777777" w:rsidTr="001D0638">
        <w:tc>
          <w:tcPr>
            <w:tcW w:w="3162" w:type="dxa"/>
            <w:tcBorders>
              <w:top w:val="single" w:sz="8" w:space="0" w:color="B3CC82"/>
              <w:left w:val="single" w:sz="8" w:space="0" w:color="B3CC82"/>
              <w:bottom w:val="single" w:sz="4" w:space="0" w:color="auto"/>
              <w:right w:val="nil"/>
            </w:tcBorders>
            <w:shd w:val="clear" w:color="auto" w:fill="9BBB59"/>
          </w:tcPr>
          <w:p w14:paraId="74B20161" w14:textId="77777777" w:rsidR="00362186" w:rsidRPr="00A16E6F" w:rsidRDefault="00362186" w:rsidP="000A2D57">
            <w:pPr>
              <w:rPr>
                <w:b/>
                <w:bCs/>
                <w:color w:val="4F6228"/>
              </w:rPr>
            </w:pPr>
          </w:p>
        </w:tc>
        <w:tc>
          <w:tcPr>
            <w:tcW w:w="2344" w:type="dxa"/>
            <w:tcBorders>
              <w:top w:val="single" w:sz="8" w:space="0" w:color="B3CC82"/>
              <w:left w:val="nil"/>
              <w:bottom w:val="single" w:sz="4" w:space="0" w:color="auto"/>
              <w:right w:val="nil"/>
            </w:tcBorders>
            <w:shd w:val="clear" w:color="auto" w:fill="9BBB59"/>
          </w:tcPr>
          <w:p w14:paraId="6BEBE58B" w14:textId="77777777" w:rsidR="00362186" w:rsidRPr="00A16E6F" w:rsidRDefault="00362186" w:rsidP="00A16E6F">
            <w:pPr>
              <w:jc w:val="right"/>
              <w:rPr>
                <w:b/>
                <w:bCs/>
                <w:color w:val="000000"/>
              </w:rPr>
            </w:pPr>
            <w:r w:rsidRPr="00A16E6F">
              <w:rPr>
                <w:b/>
                <w:bCs/>
                <w:color w:val="000000"/>
              </w:rPr>
              <w:t>Cash</w:t>
            </w:r>
          </w:p>
        </w:tc>
        <w:tc>
          <w:tcPr>
            <w:tcW w:w="2224" w:type="dxa"/>
            <w:tcBorders>
              <w:top w:val="single" w:sz="8" w:space="0" w:color="B3CC82"/>
              <w:left w:val="nil"/>
              <w:bottom w:val="single" w:sz="4" w:space="0" w:color="auto"/>
              <w:right w:val="nil"/>
            </w:tcBorders>
            <w:shd w:val="clear" w:color="auto" w:fill="9BBB59"/>
          </w:tcPr>
          <w:p w14:paraId="53D1E747" w14:textId="77777777" w:rsidR="00362186" w:rsidRPr="00A16E6F" w:rsidRDefault="00E66EB8" w:rsidP="00A16E6F">
            <w:pPr>
              <w:jc w:val="right"/>
              <w:rPr>
                <w:b/>
                <w:bCs/>
                <w:color w:val="000000"/>
              </w:rPr>
            </w:pPr>
            <w:r w:rsidRPr="00A16E6F">
              <w:rPr>
                <w:b/>
                <w:bCs/>
                <w:color w:val="000000"/>
              </w:rPr>
              <w:t>Partner Cash</w:t>
            </w:r>
          </w:p>
        </w:tc>
        <w:tc>
          <w:tcPr>
            <w:tcW w:w="2222" w:type="dxa"/>
            <w:tcBorders>
              <w:top w:val="single" w:sz="8" w:space="0" w:color="B3CC82"/>
              <w:left w:val="nil"/>
              <w:bottom w:val="single" w:sz="4" w:space="0" w:color="auto"/>
              <w:right w:val="single" w:sz="8" w:space="0" w:color="B3CC82"/>
            </w:tcBorders>
            <w:shd w:val="clear" w:color="auto" w:fill="9BBB59"/>
          </w:tcPr>
          <w:p w14:paraId="36A26A48" w14:textId="77777777" w:rsidR="00362186" w:rsidRPr="00A16E6F" w:rsidRDefault="00362186" w:rsidP="00A16E6F">
            <w:pPr>
              <w:jc w:val="right"/>
              <w:rPr>
                <w:b/>
                <w:bCs/>
                <w:color w:val="000000"/>
              </w:rPr>
            </w:pPr>
            <w:r w:rsidRPr="00A16E6F">
              <w:rPr>
                <w:b/>
                <w:bCs/>
                <w:color w:val="000000"/>
              </w:rPr>
              <w:t>Total</w:t>
            </w:r>
          </w:p>
        </w:tc>
      </w:tr>
      <w:tr w:rsidR="00C52ADD" w:rsidRPr="00A16E6F" w14:paraId="7EA56376" w14:textId="77777777" w:rsidTr="001D0638">
        <w:tc>
          <w:tcPr>
            <w:tcW w:w="3162" w:type="dxa"/>
            <w:tcBorders>
              <w:top w:val="single" w:sz="4" w:space="0" w:color="auto"/>
              <w:left w:val="single" w:sz="4" w:space="0" w:color="auto"/>
              <w:bottom w:val="single" w:sz="4" w:space="0" w:color="auto"/>
              <w:right w:val="nil"/>
            </w:tcBorders>
            <w:shd w:val="clear" w:color="auto" w:fill="E6EED5"/>
          </w:tcPr>
          <w:p w14:paraId="578367AA" w14:textId="77777777" w:rsidR="00362186" w:rsidRPr="00A16E6F" w:rsidRDefault="00362186" w:rsidP="00A16E6F">
            <w:pPr>
              <w:jc w:val="right"/>
              <w:rPr>
                <w:b/>
                <w:bCs/>
                <w:color w:val="4F6228"/>
              </w:rPr>
            </w:pPr>
            <w:r w:rsidRPr="00A16E6F">
              <w:rPr>
                <w:b/>
                <w:bCs/>
                <w:color w:val="4F6228"/>
              </w:rPr>
              <w:t>Project Revenue</w:t>
            </w:r>
          </w:p>
        </w:tc>
        <w:tc>
          <w:tcPr>
            <w:tcW w:w="2344" w:type="dxa"/>
            <w:tcBorders>
              <w:top w:val="single" w:sz="4" w:space="0" w:color="auto"/>
              <w:left w:val="nil"/>
              <w:bottom w:val="single" w:sz="4" w:space="0" w:color="auto"/>
              <w:right w:val="nil"/>
            </w:tcBorders>
            <w:shd w:val="clear" w:color="auto" w:fill="E6EED5"/>
          </w:tcPr>
          <w:p w14:paraId="672CBB39" w14:textId="77777777" w:rsidR="00362186" w:rsidRPr="00A16E6F" w:rsidRDefault="00362186" w:rsidP="00A16E6F">
            <w:pPr>
              <w:jc w:val="right"/>
              <w:rPr>
                <w:color w:val="4F6228"/>
              </w:rPr>
            </w:pPr>
          </w:p>
        </w:tc>
        <w:tc>
          <w:tcPr>
            <w:tcW w:w="2224" w:type="dxa"/>
            <w:tcBorders>
              <w:top w:val="single" w:sz="4" w:space="0" w:color="auto"/>
              <w:left w:val="nil"/>
              <w:bottom w:val="single" w:sz="4" w:space="0" w:color="auto"/>
              <w:right w:val="nil"/>
            </w:tcBorders>
            <w:shd w:val="clear" w:color="auto" w:fill="E6EED5"/>
          </w:tcPr>
          <w:p w14:paraId="3A176B13" w14:textId="77777777" w:rsidR="00362186" w:rsidRPr="00A16E6F" w:rsidRDefault="00362186" w:rsidP="00A16E6F">
            <w:pPr>
              <w:jc w:val="right"/>
              <w:rPr>
                <w:color w:val="4F6228"/>
              </w:rPr>
            </w:pPr>
          </w:p>
        </w:tc>
        <w:tc>
          <w:tcPr>
            <w:tcW w:w="2222" w:type="dxa"/>
            <w:tcBorders>
              <w:top w:val="single" w:sz="4" w:space="0" w:color="auto"/>
              <w:left w:val="nil"/>
              <w:bottom w:val="single" w:sz="4" w:space="0" w:color="auto"/>
              <w:right w:val="single" w:sz="4" w:space="0" w:color="auto"/>
            </w:tcBorders>
            <w:shd w:val="clear" w:color="auto" w:fill="E6EED5"/>
          </w:tcPr>
          <w:p w14:paraId="2F738AED" w14:textId="77777777" w:rsidR="00362186" w:rsidRPr="00A16E6F" w:rsidRDefault="00362186" w:rsidP="00A16E6F">
            <w:pPr>
              <w:jc w:val="right"/>
              <w:rPr>
                <w:color w:val="4F6228"/>
              </w:rPr>
            </w:pPr>
          </w:p>
        </w:tc>
      </w:tr>
      <w:tr w:rsidR="00C52ADD" w:rsidRPr="00A16E6F" w14:paraId="1A74F627" w14:textId="77777777" w:rsidTr="001D0638">
        <w:tc>
          <w:tcPr>
            <w:tcW w:w="3162" w:type="dxa"/>
            <w:tcBorders>
              <w:top w:val="single" w:sz="4" w:space="0" w:color="auto"/>
              <w:left w:val="single" w:sz="4" w:space="0" w:color="auto"/>
              <w:bottom w:val="single" w:sz="4" w:space="0" w:color="auto"/>
              <w:right w:val="single" w:sz="4" w:space="0" w:color="auto"/>
            </w:tcBorders>
            <w:shd w:val="clear" w:color="auto" w:fill="auto"/>
          </w:tcPr>
          <w:p w14:paraId="29E59D01" w14:textId="77777777" w:rsidR="00362186" w:rsidRPr="00A16E6F" w:rsidRDefault="00362186" w:rsidP="000A2D57">
            <w:pPr>
              <w:rPr>
                <w:b/>
                <w:bCs/>
                <w:color w:val="4F6228"/>
                <w:sz w:val="20"/>
                <w:szCs w:val="20"/>
              </w:rPr>
            </w:pPr>
            <w:r w:rsidRPr="00A16E6F">
              <w:rPr>
                <w:b/>
                <w:bCs/>
                <w:sz w:val="20"/>
                <w:szCs w:val="20"/>
              </w:rPr>
              <w:t>Comox Valley Regional District</w:t>
            </w:r>
          </w:p>
        </w:tc>
        <w:tc>
          <w:tcPr>
            <w:tcW w:w="2344" w:type="dxa"/>
            <w:tcBorders>
              <w:top w:val="single" w:sz="4" w:space="0" w:color="auto"/>
              <w:left w:val="single" w:sz="4" w:space="0" w:color="auto"/>
              <w:bottom w:val="single" w:sz="4" w:space="0" w:color="auto"/>
              <w:right w:val="single" w:sz="4" w:space="0" w:color="auto"/>
            </w:tcBorders>
            <w:shd w:val="clear" w:color="auto" w:fill="auto"/>
          </w:tcPr>
          <w:p w14:paraId="68C50202" w14:textId="751AF42E" w:rsidR="00362186" w:rsidRPr="00573977" w:rsidRDefault="00631484" w:rsidP="00631484">
            <w:pPr>
              <w:jc w:val="right"/>
              <w:rPr>
                <w:sz w:val="20"/>
                <w:szCs w:val="20"/>
              </w:rPr>
            </w:pPr>
            <w:r>
              <w:rPr>
                <w:sz w:val="20"/>
                <w:szCs w:val="20"/>
              </w:rPr>
              <w:t>0</w:t>
            </w:r>
          </w:p>
        </w:tc>
        <w:tc>
          <w:tcPr>
            <w:tcW w:w="2224" w:type="dxa"/>
            <w:tcBorders>
              <w:top w:val="single" w:sz="4" w:space="0" w:color="auto"/>
              <w:left w:val="single" w:sz="4" w:space="0" w:color="auto"/>
              <w:bottom w:val="single" w:sz="4" w:space="0" w:color="auto"/>
              <w:right w:val="single" w:sz="4" w:space="0" w:color="auto"/>
            </w:tcBorders>
            <w:shd w:val="clear" w:color="auto" w:fill="auto"/>
          </w:tcPr>
          <w:p w14:paraId="68EAEDFA" w14:textId="77777777" w:rsidR="00362186" w:rsidRPr="00573977" w:rsidRDefault="00362186" w:rsidP="00A16E6F">
            <w:pPr>
              <w:jc w:val="right"/>
              <w:rPr>
                <w:sz w:val="20"/>
                <w:szCs w:val="20"/>
              </w:rPr>
            </w:pP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17B87533" w14:textId="76A95C33" w:rsidR="00362186" w:rsidRPr="00573977" w:rsidRDefault="00362186" w:rsidP="00E341CF">
            <w:pPr>
              <w:jc w:val="center"/>
              <w:rPr>
                <w:sz w:val="20"/>
                <w:szCs w:val="20"/>
              </w:rPr>
            </w:pPr>
          </w:p>
        </w:tc>
      </w:tr>
      <w:tr w:rsidR="001D0638" w:rsidRPr="00A16E6F" w14:paraId="47C31F0B" w14:textId="77777777" w:rsidTr="001D0638">
        <w:tc>
          <w:tcPr>
            <w:tcW w:w="3162" w:type="dxa"/>
            <w:tcBorders>
              <w:top w:val="single" w:sz="4" w:space="0" w:color="auto"/>
              <w:left w:val="single" w:sz="4" w:space="0" w:color="auto"/>
              <w:bottom w:val="single" w:sz="4" w:space="0" w:color="auto"/>
              <w:right w:val="single" w:sz="4" w:space="0" w:color="auto"/>
            </w:tcBorders>
            <w:shd w:val="clear" w:color="auto" w:fill="auto"/>
          </w:tcPr>
          <w:p w14:paraId="419A056D" w14:textId="77777777" w:rsidR="001D0638" w:rsidRPr="00A16E6F" w:rsidRDefault="001D0638" w:rsidP="001D0638">
            <w:pPr>
              <w:rPr>
                <w:b/>
                <w:bCs/>
                <w:sz w:val="20"/>
                <w:szCs w:val="20"/>
              </w:rPr>
            </w:pPr>
            <w:r w:rsidRPr="00A16E6F">
              <w:rPr>
                <w:b/>
                <w:bCs/>
                <w:sz w:val="20"/>
                <w:szCs w:val="20"/>
              </w:rPr>
              <w:t>Hornbyisland.com revenue</w:t>
            </w:r>
          </w:p>
        </w:tc>
        <w:tc>
          <w:tcPr>
            <w:tcW w:w="2344" w:type="dxa"/>
            <w:tcBorders>
              <w:top w:val="single" w:sz="4" w:space="0" w:color="auto"/>
              <w:left w:val="single" w:sz="4" w:space="0" w:color="auto"/>
              <w:bottom w:val="single" w:sz="4" w:space="0" w:color="auto"/>
              <w:right w:val="single" w:sz="4" w:space="0" w:color="auto"/>
            </w:tcBorders>
            <w:shd w:val="clear" w:color="auto" w:fill="auto"/>
          </w:tcPr>
          <w:p w14:paraId="4CCF0CB9" w14:textId="08055B0A" w:rsidR="001D0638" w:rsidRPr="00E341CF" w:rsidRDefault="001D0638" w:rsidP="001D0638">
            <w:pPr>
              <w:jc w:val="right"/>
              <w:rPr>
                <w:sz w:val="20"/>
                <w:szCs w:val="20"/>
              </w:rPr>
            </w:pPr>
          </w:p>
        </w:tc>
        <w:tc>
          <w:tcPr>
            <w:tcW w:w="2224" w:type="dxa"/>
            <w:tcBorders>
              <w:top w:val="single" w:sz="4" w:space="0" w:color="auto"/>
              <w:left w:val="single" w:sz="4" w:space="0" w:color="auto"/>
              <w:bottom w:val="single" w:sz="4" w:space="0" w:color="auto"/>
              <w:right w:val="single" w:sz="4" w:space="0" w:color="auto"/>
            </w:tcBorders>
            <w:shd w:val="clear" w:color="auto" w:fill="auto"/>
          </w:tcPr>
          <w:p w14:paraId="3E280526" w14:textId="73FFD221" w:rsidR="001D0638" w:rsidRPr="00573977" w:rsidRDefault="002E602F" w:rsidP="001D0638">
            <w:pPr>
              <w:jc w:val="right"/>
              <w:rPr>
                <w:sz w:val="20"/>
                <w:szCs w:val="20"/>
              </w:rPr>
            </w:pPr>
            <w:r>
              <w:rPr>
                <w:sz w:val="20"/>
                <w:szCs w:val="20"/>
              </w:rPr>
              <w:t>15,500</w:t>
            </w: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205A6AE2" w14:textId="65B484F8" w:rsidR="001D0638" w:rsidRPr="00573977" w:rsidRDefault="002E602F" w:rsidP="001D0638">
            <w:pPr>
              <w:jc w:val="right"/>
              <w:rPr>
                <w:sz w:val="20"/>
                <w:szCs w:val="20"/>
              </w:rPr>
            </w:pPr>
            <w:r>
              <w:rPr>
                <w:sz w:val="20"/>
                <w:szCs w:val="20"/>
              </w:rPr>
              <w:t>15,500</w:t>
            </w:r>
          </w:p>
        </w:tc>
      </w:tr>
      <w:tr w:rsidR="001D0638" w:rsidRPr="00A16E6F" w14:paraId="370BC1B5" w14:textId="77777777" w:rsidTr="001D0638">
        <w:tc>
          <w:tcPr>
            <w:tcW w:w="3162" w:type="dxa"/>
            <w:tcBorders>
              <w:top w:val="single" w:sz="4" w:space="0" w:color="auto"/>
              <w:left w:val="single" w:sz="4" w:space="0" w:color="auto"/>
              <w:bottom w:val="single" w:sz="4" w:space="0" w:color="auto"/>
              <w:right w:val="single" w:sz="4" w:space="0" w:color="auto"/>
            </w:tcBorders>
            <w:shd w:val="clear" w:color="auto" w:fill="auto"/>
          </w:tcPr>
          <w:p w14:paraId="238AB2A7" w14:textId="77777777" w:rsidR="001D0638" w:rsidRPr="00A16E6F" w:rsidRDefault="001D0638" w:rsidP="001D0638">
            <w:pPr>
              <w:rPr>
                <w:b/>
                <w:bCs/>
                <w:sz w:val="20"/>
                <w:szCs w:val="20"/>
              </w:rPr>
            </w:pPr>
            <w:r w:rsidRPr="00A16E6F">
              <w:rPr>
                <w:b/>
                <w:bCs/>
                <w:sz w:val="20"/>
                <w:szCs w:val="20"/>
              </w:rPr>
              <w:t>Visitor Guide and Map</w:t>
            </w:r>
          </w:p>
        </w:tc>
        <w:tc>
          <w:tcPr>
            <w:tcW w:w="2344" w:type="dxa"/>
            <w:tcBorders>
              <w:top w:val="single" w:sz="4" w:space="0" w:color="auto"/>
              <w:left w:val="single" w:sz="4" w:space="0" w:color="auto"/>
              <w:bottom w:val="single" w:sz="4" w:space="0" w:color="auto"/>
              <w:right w:val="single" w:sz="4" w:space="0" w:color="auto"/>
            </w:tcBorders>
            <w:shd w:val="clear" w:color="auto" w:fill="auto"/>
          </w:tcPr>
          <w:p w14:paraId="1AF4795A" w14:textId="508247BA" w:rsidR="001D0638" w:rsidRPr="00573977" w:rsidRDefault="001D0638" w:rsidP="001D0638">
            <w:pPr>
              <w:jc w:val="right"/>
              <w:rPr>
                <w:sz w:val="20"/>
                <w:szCs w:val="20"/>
              </w:rPr>
            </w:pPr>
          </w:p>
        </w:tc>
        <w:tc>
          <w:tcPr>
            <w:tcW w:w="2224" w:type="dxa"/>
            <w:tcBorders>
              <w:top w:val="single" w:sz="4" w:space="0" w:color="auto"/>
              <w:left w:val="single" w:sz="4" w:space="0" w:color="auto"/>
              <w:bottom w:val="single" w:sz="4" w:space="0" w:color="auto"/>
              <w:right w:val="single" w:sz="4" w:space="0" w:color="auto"/>
            </w:tcBorders>
            <w:shd w:val="clear" w:color="auto" w:fill="auto"/>
          </w:tcPr>
          <w:p w14:paraId="2FE02C84" w14:textId="3BCB265E" w:rsidR="001D0638" w:rsidRPr="00573977" w:rsidRDefault="001D0638" w:rsidP="001D0638">
            <w:pPr>
              <w:jc w:val="right"/>
              <w:rPr>
                <w:sz w:val="20"/>
                <w:szCs w:val="20"/>
              </w:rPr>
            </w:pPr>
            <w:r>
              <w:rPr>
                <w:sz w:val="20"/>
                <w:szCs w:val="20"/>
              </w:rPr>
              <w:t>2</w:t>
            </w:r>
            <w:r w:rsidR="008D3162">
              <w:rPr>
                <w:sz w:val="20"/>
                <w:szCs w:val="20"/>
              </w:rPr>
              <w:t>8</w:t>
            </w:r>
            <w:r>
              <w:rPr>
                <w:sz w:val="20"/>
                <w:szCs w:val="20"/>
              </w:rPr>
              <w:t>,000</w:t>
            </w: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46188DFB" w14:textId="39ED9121" w:rsidR="001D0638" w:rsidRPr="00573977" w:rsidRDefault="001D0638" w:rsidP="001D0638">
            <w:pPr>
              <w:jc w:val="right"/>
              <w:rPr>
                <w:sz w:val="20"/>
                <w:szCs w:val="20"/>
              </w:rPr>
            </w:pPr>
            <w:r w:rsidRPr="00573977">
              <w:rPr>
                <w:sz w:val="20"/>
                <w:szCs w:val="20"/>
              </w:rPr>
              <w:t>2</w:t>
            </w:r>
            <w:r w:rsidR="008D3162">
              <w:rPr>
                <w:sz w:val="20"/>
                <w:szCs w:val="20"/>
              </w:rPr>
              <w:t>8</w:t>
            </w:r>
            <w:r>
              <w:rPr>
                <w:sz w:val="20"/>
                <w:szCs w:val="20"/>
              </w:rPr>
              <w:t>,0</w:t>
            </w:r>
            <w:r w:rsidRPr="00573977">
              <w:rPr>
                <w:sz w:val="20"/>
                <w:szCs w:val="20"/>
              </w:rPr>
              <w:t>00</w:t>
            </w:r>
          </w:p>
        </w:tc>
      </w:tr>
      <w:tr w:rsidR="008D3162" w:rsidRPr="00A16E6F" w14:paraId="4FE99429" w14:textId="77777777" w:rsidTr="001D0638">
        <w:tc>
          <w:tcPr>
            <w:tcW w:w="3162" w:type="dxa"/>
            <w:tcBorders>
              <w:top w:val="single" w:sz="4" w:space="0" w:color="auto"/>
              <w:left w:val="single" w:sz="4" w:space="0" w:color="auto"/>
              <w:bottom w:val="single" w:sz="4" w:space="0" w:color="auto"/>
              <w:right w:val="single" w:sz="4" w:space="0" w:color="auto"/>
            </w:tcBorders>
            <w:shd w:val="clear" w:color="auto" w:fill="auto"/>
          </w:tcPr>
          <w:p w14:paraId="2E6932F6" w14:textId="1668C158" w:rsidR="008D3162" w:rsidRPr="00A16E6F" w:rsidRDefault="008D3162" w:rsidP="001D0638">
            <w:pPr>
              <w:rPr>
                <w:b/>
                <w:bCs/>
                <w:sz w:val="20"/>
                <w:szCs w:val="20"/>
              </w:rPr>
            </w:pPr>
            <w:r>
              <w:rPr>
                <w:b/>
                <w:bCs/>
                <w:sz w:val="20"/>
                <w:szCs w:val="20"/>
              </w:rPr>
              <w:t xml:space="preserve">MRDT </w:t>
            </w:r>
          </w:p>
        </w:tc>
        <w:tc>
          <w:tcPr>
            <w:tcW w:w="2344" w:type="dxa"/>
            <w:tcBorders>
              <w:top w:val="single" w:sz="4" w:space="0" w:color="auto"/>
              <w:left w:val="single" w:sz="4" w:space="0" w:color="auto"/>
              <w:bottom w:val="single" w:sz="4" w:space="0" w:color="auto"/>
              <w:right w:val="single" w:sz="4" w:space="0" w:color="auto"/>
            </w:tcBorders>
            <w:shd w:val="clear" w:color="auto" w:fill="auto"/>
          </w:tcPr>
          <w:p w14:paraId="14D4DF30" w14:textId="77777777" w:rsidR="008D3162" w:rsidRPr="00573977" w:rsidRDefault="008D3162" w:rsidP="001D0638">
            <w:pPr>
              <w:jc w:val="right"/>
              <w:rPr>
                <w:sz w:val="20"/>
                <w:szCs w:val="20"/>
              </w:rPr>
            </w:pPr>
          </w:p>
        </w:tc>
        <w:tc>
          <w:tcPr>
            <w:tcW w:w="2224" w:type="dxa"/>
            <w:tcBorders>
              <w:top w:val="single" w:sz="4" w:space="0" w:color="auto"/>
              <w:left w:val="single" w:sz="4" w:space="0" w:color="auto"/>
              <w:bottom w:val="single" w:sz="4" w:space="0" w:color="auto"/>
              <w:right w:val="single" w:sz="4" w:space="0" w:color="auto"/>
            </w:tcBorders>
            <w:shd w:val="clear" w:color="auto" w:fill="auto"/>
          </w:tcPr>
          <w:p w14:paraId="4582E36B" w14:textId="3A5E1044" w:rsidR="008D3162" w:rsidRDefault="002E602F" w:rsidP="001D0638">
            <w:pPr>
              <w:jc w:val="right"/>
              <w:rPr>
                <w:sz w:val="20"/>
                <w:szCs w:val="20"/>
              </w:rPr>
            </w:pPr>
            <w:r>
              <w:rPr>
                <w:sz w:val="20"/>
                <w:szCs w:val="20"/>
              </w:rPr>
              <w:t>5,000</w:t>
            </w: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495B5570" w14:textId="159F3396" w:rsidR="008D3162" w:rsidRPr="00573977" w:rsidRDefault="002E602F" w:rsidP="001D0638">
            <w:pPr>
              <w:jc w:val="right"/>
              <w:rPr>
                <w:sz w:val="20"/>
                <w:szCs w:val="20"/>
              </w:rPr>
            </w:pPr>
            <w:r>
              <w:rPr>
                <w:sz w:val="20"/>
                <w:szCs w:val="20"/>
              </w:rPr>
              <w:t>5,000</w:t>
            </w:r>
          </w:p>
        </w:tc>
      </w:tr>
      <w:tr w:rsidR="008D3162" w:rsidRPr="00A16E6F" w14:paraId="56D12EB5" w14:textId="77777777" w:rsidTr="001D0638">
        <w:tc>
          <w:tcPr>
            <w:tcW w:w="3162" w:type="dxa"/>
            <w:tcBorders>
              <w:top w:val="single" w:sz="4" w:space="0" w:color="auto"/>
              <w:left w:val="single" w:sz="4" w:space="0" w:color="auto"/>
              <w:bottom w:val="single" w:sz="4" w:space="0" w:color="auto"/>
              <w:right w:val="single" w:sz="4" w:space="0" w:color="auto"/>
            </w:tcBorders>
            <w:shd w:val="clear" w:color="auto" w:fill="auto"/>
          </w:tcPr>
          <w:p w14:paraId="4A91E24A" w14:textId="77777777" w:rsidR="008D3162" w:rsidRPr="00A16E6F" w:rsidRDefault="008D3162" w:rsidP="001D0638">
            <w:pPr>
              <w:rPr>
                <w:b/>
                <w:bCs/>
                <w:sz w:val="20"/>
                <w:szCs w:val="20"/>
              </w:rPr>
            </w:pPr>
          </w:p>
        </w:tc>
        <w:tc>
          <w:tcPr>
            <w:tcW w:w="2344" w:type="dxa"/>
            <w:tcBorders>
              <w:top w:val="single" w:sz="4" w:space="0" w:color="auto"/>
              <w:left w:val="single" w:sz="4" w:space="0" w:color="auto"/>
              <w:bottom w:val="single" w:sz="4" w:space="0" w:color="auto"/>
              <w:right w:val="single" w:sz="4" w:space="0" w:color="auto"/>
            </w:tcBorders>
            <w:shd w:val="clear" w:color="auto" w:fill="auto"/>
          </w:tcPr>
          <w:p w14:paraId="59A312AA" w14:textId="77777777" w:rsidR="008D3162" w:rsidRPr="00573977" w:rsidRDefault="008D3162" w:rsidP="001D0638">
            <w:pPr>
              <w:jc w:val="right"/>
              <w:rPr>
                <w:sz w:val="20"/>
                <w:szCs w:val="20"/>
              </w:rPr>
            </w:pPr>
          </w:p>
        </w:tc>
        <w:tc>
          <w:tcPr>
            <w:tcW w:w="2224" w:type="dxa"/>
            <w:tcBorders>
              <w:top w:val="single" w:sz="4" w:space="0" w:color="auto"/>
              <w:left w:val="single" w:sz="4" w:space="0" w:color="auto"/>
              <w:bottom w:val="single" w:sz="4" w:space="0" w:color="auto"/>
              <w:right w:val="single" w:sz="4" w:space="0" w:color="auto"/>
            </w:tcBorders>
            <w:shd w:val="clear" w:color="auto" w:fill="auto"/>
          </w:tcPr>
          <w:p w14:paraId="600FDF2B" w14:textId="77777777" w:rsidR="008D3162" w:rsidRDefault="008D3162" w:rsidP="001D0638">
            <w:pPr>
              <w:jc w:val="right"/>
              <w:rPr>
                <w:sz w:val="20"/>
                <w:szCs w:val="20"/>
              </w:rPr>
            </w:pP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5BF16589" w14:textId="77777777" w:rsidR="008D3162" w:rsidRPr="00573977" w:rsidRDefault="008D3162" w:rsidP="001D0638">
            <w:pPr>
              <w:jc w:val="right"/>
              <w:rPr>
                <w:sz w:val="20"/>
                <w:szCs w:val="20"/>
              </w:rPr>
            </w:pPr>
          </w:p>
        </w:tc>
      </w:tr>
      <w:tr w:rsidR="00C52ADD" w:rsidRPr="00A16E6F" w14:paraId="50CC008E" w14:textId="77777777" w:rsidTr="001D0638">
        <w:tc>
          <w:tcPr>
            <w:tcW w:w="3162" w:type="dxa"/>
            <w:tcBorders>
              <w:top w:val="single" w:sz="4" w:space="0" w:color="auto"/>
              <w:left w:val="single" w:sz="4" w:space="0" w:color="auto"/>
              <w:bottom w:val="single" w:sz="4" w:space="0" w:color="auto"/>
              <w:right w:val="single" w:sz="4" w:space="0" w:color="auto"/>
            </w:tcBorders>
          </w:tcPr>
          <w:p w14:paraId="59130954" w14:textId="77777777" w:rsidR="00E66EB8" w:rsidRPr="00A16E6F" w:rsidRDefault="00E66EB8" w:rsidP="00A16E6F">
            <w:pPr>
              <w:jc w:val="right"/>
              <w:rPr>
                <w:b/>
                <w:bCs/>
                <w:sz w:val="20"/>
                <w:szCs w:val="20"/>
              </w:rPr>
            </w:pPr>
            <w:r w:rsidRPr="00A16E6F">
              <w:rPr>
                <w:b/>
                <w:bCs/>
                <w:sz w:val="20"/>
                <w:szCs w:val="20"/>
              </w:rPr>
              <w:t xml:space="preserve">Total: </w:t>
            </w:r>
          </w:p>
        </w:tc>
        <w:tc>
          <w:tcPr>
            <w:tcW w:w="2344" w:type="dxa"/>
            <w:tcBorders>
              <w:top w:val="single" w:sz="4" w:space="0" w:color="auto"/>
              <w:left w:val="single" w:sz="4" w:space="0" w:color="auto"/>
              <w:bottom w:val="single" w:sz="4" w:space="0" w:color="auto"/>
              <w:right w:val="single" w:sz="4" w:space="0" w:color="auto"/>
            </w:tcBorders>
          </w:tcPr>
          <w:p w14:paraId="4A59CDC8" w14:textId="4AABDE07" w:rsidR="00E66EB8" w:rsidRPr="00573977" w:rsidRDefault="00631484" w:rsidP="00204954">
            <w:pPr>
              <w:jc w:val="right"/>
              <w:rPr>
                <w:b/>
                <w:sz w:val="20"/>
                <w:szCs w:val="20"/>
              </w:rPr>
            </w:pPr>
            <w:r>
              <w:rPr>
                <w:b/>
                <w:sz w:val="20"/>
                <w:szCs w:val="20"/>
              </w:rPr>
              <w:t>0</w:t>
            </w:r>
          </w:p>
        </w:tc>
        <w:tc>
          <w:tcPr>
            <w:tcW w:w="2224" w:type="dxa"/>
            <w:tcBorders>
              <w:top w:val="single" w:sz="4" w:space="0" w:color="auto"/>
              <w:left w:val="single" w:sz="4" w:space="0" w:color="auto"/>
              <w:bottom w:val="single" w:sz="4" w:space="0" w:color="auto"/>
              <w:right w:val="single" w:sz="4" w:space="0" w:color="auto"/>
            </w:tcBorders>
          </w:tcPr>
          <w:p w14:paraId="72384B91" w14:textId="57D2908E" w:rsidR="00E66EB8" w:rsidRPr="00573977" w:rsidRDefault="008D3162" w:rsidP="00A16E6F">
            <w:pPr>
              <w:jc w:val="right"/>
              <w:rPr>
                <w:b/>
                <w:sz w:val="20"/>
                <w:szCs w:val="20"/>
              </w:rPr>
            </w:pPr>
            <w:r>
              <w:rPr>
                <w:b/>
                <w:sz w:val="20"/>
                <w:szCs w:val="20"/>
              </w:rPr>
              <w:t>$</w:t>
            </w:r>
            <w:r w:rsidR="002E602F">
              <w:rPr>
                <w:b/>
                <w:sz w:val="20"/>
                <w:szCs w:val="20"/>
              </w:rPr>
              <w:t>48,500</w:t>
            </w:r>
          </w:p>
        </w:tc>
        <w:tc>
          <w:tcPr>
            <w:tcW w:w="2222" w:type="dxa"/>
            <w:tcBorders>
              <w:top w:val="single" w:sz="4" w:space="0" w:color="auto"/>
              <w:left w:val="single" w:sz="4" w:space="0" w:color="auto"/>
              <w:bottom w:val="single" w:sz="4" w:space="0" w:color="auto"/>
              <w:right w:val="single" w:sz="4" w:space="0" w:color="auto"/>
            </w:tcBorders>
          </w:tcPr>
          <w:p w14:paraId="74B7F8AD" w14:textId="1DC246C5" w:rsidR="00E66EB8" w:rsidRPr="00573977" w:rsidRDefault="002E602F" w:rsidP="00A16E6F">
            <w:pPr>
              <w:jc w:val="right"/>
              <w:rPr>
                <w:b/>
                <w:sz w:val="20"/>
                <w:szCs w:val="20"/>
              </w:rPr>
            </w:pPr>
            <w:r>
              <w:rPr>
                <w:b/>
                <w:sz w:val="20"/>
                <w:szCs w:val="20"/>
              </w:rPr>
              <w:t>48,500</w:t>
            </w:r>
          </w:p>
        </w:tc>
      </w:tr>
      <w:tr w:rsidR="00C52ADD" w:rsidRPr="00A16E6F" w14:paraId="48715706" w14:textId="77777777" w:rsidTr="001D0638">
        <w:tc>
          <w:tcPr>
            <w:tcW w:w="3162" w:type="dxa"/>
            <w:tcBorders>
              <w:top w:val="single" w:sz="4" w:space="0" w:color="auto"/>
              <w:left w:val="single" w:sz="4" w:space="0" w:color="auto"/>
              <w:bottom w:val="single" w:sz="4" w:space="0" w:color="auto"/>
              <w:right w:val="nil"/>
            </w:tcBorders>
            <w:shd w:val="clear" w:color="auto" w:fill="EAF1DD"/>
          </w:tcPr>
          <w:p w14:paraId="3D3E1D3B" w14:textId="77777777" w:rsidR="00E66EB8" w:rsidRPr="00A16E6F" w:rsidRDefault="00E66EB8" w:rsidP="00A16E6F">
            <w:pPr>
              <w:jc w:val="right"/>
              <w:rPr>
                <w:b/>
                <w:bCs/>
                <w:color w:val="4F6228"/>
              </w:rPr>
            </w:pPr>
            <w:r w:rsidRPr="00A16E6F">
              <w:rPr>
                <w:b/>
                <w:bCs/>
                <w:color w:val="4F6228"/>
              </w:rPr>
              <w:t>Project Expenditures</w:t>
            </w:r>
          </w:p>
        </w:tc>
        <w:tc>
          <w:tcPr>
            <w:tcW w:w="2344" w:type="dxa"/>
            <w:tcBorders>
              <w:top w:val="single" w:sz="4" w:space="0" w:color="auto"/>
              <w:left w:val="nil"/>
              <w:bottom w:val="single" w:sz="4" w:space="0" w:color="auto"/>
              <w:right w:val="nil"/>
            </w:tcBorders>
            <w:shd w:val="clear" w:color="auto" w:fill="EAF1DD"/>
          </w:tcPr>
          <w:p w14:paraId="12F42B84" w14:textId="77777777" w:rsidR="00E66EB8" w:rsidRPr="00573977" w:rsidRDefault="00E66EB8" w:rsidP="00A16E6F">
            <w:pPr>
              <w:jc w:val="right"/>
            </w:pPr>
          </w:p>
        </w:tc>
        <w:tc>
          <w:tcPr>
            <w:tcW w:w="2224" w:type="dxa"/>
            <w:tcBorders>
              <w:top w:val="single" w:sz="4" w:space="0" w:color="auto"/>
              <w:left w:val="nil"/>
              <w:bottom w:val="single" w:sz="4" w:space="0" w:color="auto"/>
              <w:right w:val="nil"/>
            </w:tcBorders>
            <w:shd w:val="clear" w:color="auto" w:fill="EAF1DD"/>
          </w:tcPr>
          <w:p w14:paraId="3C361A94" w14:textId="77777777" w:rsidR="00E66EB8" w:rsidRPr="00573977" w:rsidRDefault="00E66EB8" w:rsidP="00A16E6F">
            <w:pPr>
              <w:jc w:val="right"/>
            </w:pPr>
          </w:p>
        </w:tc>
        <w:tc>
          <w:tcPr>
            <w:tcW w:w="2222" w:type="dxa"/>
            <w:tcBorders>
              <w:top w:val="single" w:sz="4" w:space="0" w:color="auto"/>
              <w:left w:val="nil"/>
              <w:bottom w:val="single" w:sz="4" w:space="0" w:color="auto"/>
              <w:right w:val="single" w:sz="4" w:space="0" w:color="auto"/>
            </w:tcBorders>
            <w:shd w:val="clear" w:color="auto" w:fill="EAF1DD"/>
          </w:tcPr>
          <w:p w14:paraId="02A67F61" w14:textId="77777777" w:rsidR="00E66EB8" w:rsidRPr="00573977" w:rsidRDefault="00E66EB8" w:rsidP="00A16E6F">
            <w:pPr>
              <w:jc w:val="right"/>
            </w:pPr>
          </w:p>
        </w:tc>
      </w:tr>
      <w:tr w:rsidR="001D0638" w:rsidRPr="00A16E6F" w14:paraId="5C2EB265" w14:textId="77777777" w:rsidTr="001D0638">
        <w:trPr>
          <w:trHeight w:val="70"/>
        </w:trPr>
        <w:tc>
          <w:tcPr>
            <w:tcW w:w="3162" w:type="dxa"/>
            <w:tcBorders>
              <w:top w:val="single" w:sz="4" w:space="0" w:color="auto"/>
              <w:left w:val="single" w:sz="4" w:space="0" w:color="auto"/>
              <w:bottom w:val="single" w:sz="4" w:space="0" w:color="auto"/>
              <w:right w:val="single" w:sz="4" w:space="0" w:color="auto"/>
            </w:tcBorders>
            <w:shd w:val="clear" w:color="auto" w:fill="FFFFFF"/>
          </w:tcPr>
          <w:p w14:paraId="3F245028" w14:textId="77777777" w:rsidR="001D0638" w:rsidRPr="00A16E6F" w:rsidRDefault="001D0638" w:rsidP="001D0638">
            <w:pPr>
              <w:rPr>
                <w:b/>
                <w:bCs/>
                <w:sz w:val="20"/>
                <w:szCs w:val="20"/>
              </w:rPr>
            </w:pPr>
            <w:r w:rsidRPr="00A16E6F">
              <w:rPr>
                <w:b/>
                <w:bCs/>
                <w:sz w:val="20"/>
                <w:szCs w:val="20"/>
              </w:rPr>
              <w:t>Hornby/Denman Visitor’s Guide</w:t>
            </w:r>
          </w:p>
        </w:tc>
        <w:tc>
          <w:tcPr>
            <w:tcW w:w="2344" w:type="dxa"/>
            <w:tcBorders>
              <w:top w:val="single" w:sz="4" w:space="0" w:color="auto"/>
              <w:left w:val="single" w:sz="4" w:space="0" w:color="auto"/>
              <w:bottom w:val="single" w:sz="4" w:space="0" w:color="auto"/>
              <w:right w:val="single" w:sz="4" w:space="0" w:color="auto"/>
            </w:tcBorders>
            <w:shd w:val="clear" w:color="auto" w:fill="FFFFFF"/>
          </w:tcPr>
          <w:p w14:paraId="6F23EA3E" w14:textId="48E3E1A2" w:rsidR="001D0638" w:rsidRPr="00573977" w:rsidRDefault="001D0638" w:rsidP="001D0638">
            <w:pPr>
              <w:jc w:val="right"/>
              <w:rPr>
                <w:sz w:val="20"/>
                <w:szCs w:val="20"/>
              </w:rPr>
            </w:pPr>
          </w:p>
        </w:tc>
        <w:tc>
          <w:tcPr>
            <w:tcW w:w="2224" w:type="dxa"/>
            <w:tcBorders>
              <w:top w:val="single" w:sz="4" w:space="0" w:color="auto"/>
              <w:left w:val="single" w:sz="4" w:space="0" w:color="auto"/>
              <w:bottom w:val="single" w:sz="4" w:space="0" w:color="auto"/>
              <w:right w:val="single" w:sz="4" w:space="0" w:color="auto"/>
            </w:tcBorders>
            <w:shd w:val="clear" w:color="auto" w:fill="FFFFFF"/>
          </w:tcPr>
          <w:p w14:paraId="4FDE32F3" w14:textId="76FD9386" w:rsidR="001D0638" w:rsidRPr="00573977" w:rsidRDefault="001D0638" w:rsidP="001D0638">
            <w:pPr>
              <w:jc w:val="right"/>
              <w:rPr>
                <w:sz w:val="20"/>
                <w:szCs w:val="20"/>
              </w:rPr>
            </w:pPr>
            <w:r>
              <w:rPr>
                <w:sz w:val="20"/>
                <w:szCs w:val="20"/>
              </w:rPr>
              <w:t>2</w:t>
            </w:r>
            <w:r w:rsidR="008D3162">
              <w:rPr>
                <w:sz w:val="20"/>
                <w:szCs w:val="20"/>
              </w:rPr>
              <w:t>8</w:t>
            </w:r>
            <w:r>
              <w:rPr>
                <w:sz w:val="20"/>
                <w:szCs w:val="20"/>
              </w:rPr>
              <w:t>,000</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14:paraId="1A5579CF" w14:textId="2B8E8419" w:rsidR="001D0638" w:rsidRPr="00573977" w:rsidRDefault="001D0638" w:rsidP="001D0638">
            <w:pPr>
              <w:jc w:val="right"/>
              <w:rPr>
                <w:sz w:val="20"/>
                <w:szCs w:val="20"/>
              </w:rPr>
            </w:pPr>
            <w:r>
              <w:rPr>
                <w:sz w:val="20"/>
                <w:szCs w:val="20"/>
              </w:rPr>
              <w:t>2</w:t>
            </w:r>
            <w:r w:rsidR="008D3162">
              <w:rPr>
                <w:sz w:val="20"/>
                <w:szCs w:val="20"/>
              </w:rPr>
              <w:t>8</w:t>
            </w:r>
            <w:r>
              <w:rPr>
                <w:sz w:val="20"/>
                <w:szCs w:val="20"/>
              </w:rPr>
              <w:t>,000</w:t>
            </w:r>
          </w:p>
        </w:tc>
      </w:tr>
      <w:tr w:rsidR="001D0638" w:rsidRPr="00A16E6F" w14:paraId="45DE4145" w14:textId="77777777" w:rsidTr="001D0638">
        <w:tc>
          <w:tcPr>
            <w:tcW w:w="3162" w:type="dxa"/>
            <w:tcBorders>
              <w:top w:val="single" w:sz="4" w:space="0" w:color="auto"/>
              <w:left w:val="single" w:sz="4" w:space="0" w:color="auto"/>
              <w:bottom w:val="single" w:sz="4" w:space="0" w:color="auto"/>
              <w:right w:val="single" w:sz="4" w:space="0" w:color="auto"/>
            </w:tcBorders>
            <w:shd w:val="clear" w:color="auto" w:fill="FFFFFF"/>
          </w:tcPr>
          <w:p w14:paraId="067EAF60" w14:textId="77777777" w:rsidR="001D0638" w:rsidRPr="00A16E6F" w:rsidRDefault="001D0638" w:rsidP="001D0638">
            <w:pPr>
              <w:rPr>
                <w:b/>
                <w:bCs/>
                <w:sz w:val="20"/>
                <w:szCs w:val="20"/>
              </w:rPr>
            </w:pPr>
            <w:r w:rsidRPr="00A16E6F">
              <w:rPr>
                <w:b/>
                <w:bCs/>
                <w:sz w:val="20"/>
                <w:szCs w:val="20"/>
              </w:rPr>
              <w:t>HI.com</w:t>
            </w:r>
          </w:p>
        </w:tc>
        <w:tc>
          <w:tcPr>
            <w:tcW w:w="2344" w:type="dxa"/>
            <w:tcBorders>
              <w:top w:val="single" w:sz="4" w:space="0" w:color="auto"/>
              <w:left w:val="single" w:sz="4" w:space="0" w:color="auto"/>
              <w:bottom w:val="single" w:sz="4" w:space="0" w:color="auto"/>
              <w:right w:val="single" w:sz="4" w:space="0" w:color="auto"/>
            </w:tcBorders>
            <w:shd w:val="clear" w:color="auto" w:fill="FFFFFF"/>
          </w:tcPr>
          <w:p w14:paraId="451AB1D1" w14:textId="6953D872" w:rsidR="001D0638" w:rsidRPr="00573977" w:rsidRDefault="001D0638" w:rsidP="001D0638">
            <w:pPr>
              <w:jc w:val="right"/>
              <w:rPr>
                <w:strike/>
                <w:sz w:val="20"/>
                <w:szCs w:val="20"/>
              </w:rPr>
            </w:pPr>
          </w:p>
        </w:tc>
        <w:tc>
          <w:tcPr>
            <w:tcW w:w="2224" w:type="dxa"/>
            <w:tcBorders>
              <w:top w:val="single" w:sz="4" w:space="0" w:color="auto"/>
              <w:left w:val="single" w:sz="4" w:space="0" w:color="auto"/>
              <w:bottom w:val="single" w:sz="4" w:space="0" w:color="auto"/>
              <w:right w:val="single" w:sz="4" w:space="0" w:color="auto"/>
            </w:tcBorders>
            <w:shd w:val="clear" w:color="auto" w:fill="FFFFFF"/>
          </w:tcPr>
          <w:p w14:paraId="2C2484C1" w14:textId="612653E2" w:rsidR="001D0638" w:rsidRPr="00573977" w:rsidRDefault="002E602F" w:rsidP="001D0638">
            <w:pPr>
              <w:tabs>
                <w:tab w:val="center" w:pos="1026"/>
                <w:tab w:val="right" w:pos="2052"/>
              </w:tabs>
              <w:jc w:val="right"/>
              <w:rPr>
                <w:sz w:val="20"/>
                <w:szCs w:val="20"/>
              </w:rPr>
            </w:pPr>
            <w:r>
              <w:rPr>
                <w:sz w:val="20"/>
                <w:szCs w:val="20"/>
              </w:rPr>
              <w:t>15,500</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14:paraId="1005B430" w14:textId="79EF0FF6" w:rsidR="001D0638" w:rsidRPr="00573977" w:rsidRDefault="002E602F" w:rsidP="001D0638">
            <w:pPr>
              <w:jc w:val="right"/>
              <w:rPr>
                <w:sz w:val="20"/>
                <w:szCs w:val="20"/>
              </w:rPr>
            </w:pPr>
            <w:r>
              <w:rPr>
                <w:sz w:val="20"/>
                <w:szCs w:val="20"/>
              </w:rPr>
              <w:t>15,500</w:t>
            </w:r>
          </w:p>
        </w:tc>
      </w:tr>
      <w:tr w:rsidR="00093CCE" w:rsidRPr="00A16E6F" w14:paraId="48305E7B" w14:textId="77777777" w:rsidTr="001D0638">
        <w:tc>
          <w:tcPr>
            <w:tcW w:w="3162" w:type="dxa"/>
            <w:tcBorders>
              <w:top w:val="single" w:sz="4" w:space="0" w:color="auto"/>
              <w:left w:val="single" w:sz="4" w:space="0" w:color="auto"/>
              <w:bottom w:val="single" w:sz="4" w:space="0" w:color="auto"/>
              <w:right w:val="single" w:sz="4" w:space="0" w:color="auto"/>
            </w:tcBorders>
            <w:shd w:val="clear" w:color="auto" w:fill="FFFFFF"/>
          </w:tcPr>
          <w:p w14:paraId="6C60079E" w14:textId="77777777" w:rsidR="00093CCE" w:rsidRPr="00A16E6F" w:rsidRDefault="00093CCE" w:rsidP="007D3EA7">
            <w:pPr>
              <w:rPr>
                <w:b/>
                <w:bCs/>
                <w:sz w:val="20"/>
                <w:szCs w:val="20"/>
              </w:rPr>
            </w:pPr>
            <w:r>
              <w:rPr>
                <w:b/>
                <w:bCs/>
                <w:sz w:val="20"/>
                <w:szCs w:val="20"/>
              </w:rPr>
              <w:t>Shoulder season development</w:t>
            </w:r>
          </w:p>
        </w:tc>
        <w:tc>
          <w:tcPr>
            <w:tcW w:w="2344" w:type="dxa"/>
            <w:tcBorders>
              <w:top w:val="single" w:sz="4" w:space="0" w:color="auto"/>
              <w:left w:val="single" w:sz="4" w:space="0" w:color="auto"/>
              <w:bottom w:val="single" w:sz="4" w:space="0" w:color="auto"/>
              <w:right w:val="single" w:sz="4" w:space="0" w:color="auto"/>
            </w:tcBorders>
            <w:shd w:val="clear" w:color="auto" w:fill="FFFFFF"/>
          </w:tcPr>
          <w:p w14:paraId="3B112FAF" w14:textId="23829007" w:rsidR="00093CCE" w:rsidRPr="00573977" w:rsidRDefault="00631484" w:rsidP="00A16E6F">
            <w:pPr>
              <w:jc w:val="right"/>
              <w:rPr>
                <w:sz w:val="20"/>
                <w:szCs w:val="20"/>
              </w:rPr>
            </w:pPr>
            <w:r>
              <w:rPr>
                <w:sz w:val="20"/>
                <w:szCs w:val="20"/>
              </w:rPr>
              <w:t>0</w:t>
            </w:r>
          </w:p>
        </w:tc>
        <w:tc>
          <w:tcPr>
            <w:tcW w:w="2224" w:type="dxa"/>
            <w:tcBorders>
              <w:top w:val="single" w:sz="4" w:space="0" w:color="auto"/>
              <w:left w:val="single" w:sz="4" w:space="0" w:color="auto"/>
              <w:bottom w:val="single" w:sz="4" w:space="0" w:color="auto"/>
              <w:right w:val="single" w:sz="4" w:space="0" w:color="auto"/>
            </w:tcBorders>
            <w:shd w:val="clear" w:color="auto" w:fill="FFFFFF"/>
          </w:tcPr>
          <w:p w14:paraId="1D5F2D02" w14:textId="6FFC1FFE" w:rsidR="00093CCE" w:rsidRPr="00573977" w:rsidRDefault="002E602F" w:rsidP="004718B0">
            <w:pPr>
              <w:tabs>
                <w:tab w:val="center" w:pos="1026"/>
                <w:tab w:val="right" w:pos="2052"/>
              </w:tabs>
              <w:jc w:val="right"/>
              <w:rPr>
                <w:sz w:val="20"/>
                <w:szCs w:val="20"/>
              </w:rPr>
            </w:pPr>
            <w:r>
              <w:rPr>
                <w:sz w:val="20"/>
                <w:szCs w:val="20"/>
              </w:rPr>
              <w:t>5</w:t>
            </w:r>
            <w:r w:rsidR="008D3162">
              <w:rPr>
                <w:sz w:val="20"/>
                <w:szCs w:val="20"/>
              </w:rPr>
              <w:t>,000</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14:paraId="674E76CC" w14:textId="5004B811" w:rsidR="00093CCE" w:rsidRPr="00573977" w:rsidRDefault="002E602F" w:rsidP="00A16E6F">
            <w:pPr>
              <w:jc w:val="right"/>
              <w:rPr>
                <w:sz w:val="20"/>
                <w:szCs w:val="20"/>
              </w:rPr>
            </w:pPr>
            <w:r>
              <w:rPr>
                <w:sz w:val="20"/>
                <w:szCs w:val="20"/>
              </w:rPr>
              <w:t>5</w:t>
            </w:r>
            <w:r w:rsidR="008D3162">
              <w:rPr>
                <w:sz w:val="20"/>
                <w:szCs w:val="20"/>
              </w:rPr>
              <w:t>,000</w:t>
            </w:r>
          </w:p>
        </w:tc>
      </w:tr>
      <w:tr w:rsidR="00C52ADD" w:rsidRPr="00A16E6F" w14:paraId="1F6EF3A2" w14:textId="77777777" w:rsidTr="001D0638">
        <w:tc>
          <w:tcPr>
            <w:tcW w:w="3162" w:type="dxa"/>
            <w:tcBorders>
              <w:top w:val="single" w:sz="4" w:space="0" w:color="auto"/>
              <w:left w:val="single" w:sz="4" w:space="0" w:color="auto"/>
              <w:bottom w:val="single" w:sz="4" w:space="0" w:color="auto"/>
              <w:right w:val="single" w:sz="4" w:space="0" w:color="auto"/>
            </w:tcBorders>
            <w:shd w:val="clear" w:color="auto" w:fill="E6EED5"/>
          </w:tcPr>
          <w:p w14:paraId="02A55D85" w14:textId="77777777" w:rsidR="007D3EA7" w:rsidRPr="00A16E6F" w:rsidRDefault="007D3EA7" w:rsidP="00A16E6F">
            <w:pPr>
              <w:jc w:val="right"/>
              <w:rPr>
                <w:b/>
                <w:bCs/>
                <w:sz w:val="20"/>
                <w:szCs w:val="20"/>
              </w:rPr>
            </w:pPr>
            <w:r w:rsidRPr="00A16E6F">
              <w:rPr>
                <w:b/>
                <w:bCs/>
                <w:sz w:val="20"/>
                <w:szCs w:val="20"/>
              </w:rPr>
              <w:t xml:space="preserve">Total: </w:t>
            </w:r>
          </w:p>
        </w:tc>
        <w:tc>
          <w:tcPr>
            <w:tcW w:w="2344" w:type="dxa"/>
            <w:tcBorders>
              <w:top w:val="single" w:sz="4" w:space="0" w:color="auto"/>
              <w:left w:val="single" w:sz="4" w:space="0" w:color="auto"/>
              <w:bottom w:val="single" w:sz="4" w:space="0" w:color="auto"/>
              <w:right w:val="single" w:sz="4" w:space="0" w:color="auto"/>
            </w:tcBorders>
            <w:shd w:val="clear" w:color="auto" w:fill="E6EED5"/>
          </w:tcPr>
          <w:p w14:paraId="1D0159B6" w14:textId="329E1C1D" w:rsidR="007D3EA7" w:rsidRPr="00573977" w:rsidRDefault="00631484" w:rsidP="00A16E6F">
            <w:pPr>
              <w:jc w:val="right"/>
              <w:rPr>
                <w:b/>
                <w:sz w:val="20"/>
                <w:szCs w:val="20"/>
              </w:rPr>
            </w:pPr>
            <w:r>
              <w:rPr>
                <w:b/>
                <w:sz w:val="20"/>
                <w:szCs w:val="20"/>
              </w:rPr>
              <w:t>0</w:t>
            </w:r>
          </w:p>
        </w:tc>
        <w:tc>
          <w:tcPr>
            <w:tcW w:w="2224" w:type="dxa"/>
            <w:tcBorders>
              <w:top w:val="single" w:sz="4" w:space="0" w:color="auto"/>
              <w:left w:val="single" w:sz="4" w:space="0" w:color="auto"/>
              <w:bottom w:val="single" w:sz="4" w:space="0" w:color="auto"/>
              <w:right w:val="single" w:sz="4" w:space="0" w:color="auto"/>
            </w:tcBorders>
            <w:shd w:val="clear" w:color="auto" w:fill="E6EED5"/>
          </w:tcPr>
          <w:p w14:paraId="57DB5CE8" w14:textId="1609E6CF" w:rsidR="007D3EA7" w:rsidRPr="00573977" w:rsidRDefault="00D7647E" w:rsidP="00D7647E">
            <w:pPr>
              <w:tabs>
                <w:tab w:val="center" w:pos="1026"/>
                <w:tab w:val="right" w:pos="2052"/>
              </w:tabs>
              <w:rPr>
                <w:b/>
                <w:sz w:val="20"/>
                <w:szCs w:val="20"/>
              </w:rPr>
            </w:pPr>
            <w:r w:rsidRPr="00573977">
              <w:rPr>
                <w:b/>
                <w:sz w:val="20"/>
                <w:szCs w:val="20"/>
              </w:rPr>
              <w:tab/>
            </w:r>
            <w:r w:rsidRPr="00573977">
              <w:rPr>
                <w:b/>
                <w:sz w:val="20"/>
                <w:szCs w:val="20"/>
              </w:rPr>
              <w:tab/>
            </w:r>
            <w:r w:rsidR="002E602F">
              <w:rPr>
                <w:b/>
                <w:sz w:val="20"/>
                <w:szCs w:val="20"/>
              </w:rPr>
              <w:t>$48,500</w:t>
            </w:r>
          </w:p>
        </w:tc>
        <w:tc>
          <w:tcPr>
            <w:tcW w:w="2222" w:type="dxa"/>
            <w:tcBorders>
              <w:top w:val="single" w:sz="4" w:space="0" w:color="auto"/>
              <w:left w:val="single" w:sz="4" w:space="0" w:color="auto"/>
              <w:bottom w:val="single" w:sz="4" w:space="0" w:color="auto"/>
              <w:right w:val="single" w:sz="4" w:space="0" w:color="auto"/>
            </w:tcBorders>
            <w:shd w:val="clear" w:color="auto" w:fill="E6EED5"/>
          </w:tcPr>
          <w:p w14:paraId="15880D32" w14:textId="1883DEE0" w:rsidR="007D3EA7" w:rsidRPr="00573977" w:rsidRDefault="002E602F" w:rsidP="00A16E6F">
            <w:pPr>
              <w:jc w:val="right"/>
              <w:rPr>
                <w:b/>
                <w:sz w:val="20"/>
                <w:szCs w:val="20"/>
              </w:rPr>
            </w:pPr>
            <w:r>
              <w:rPr>
                <w:b/>
                <w:sz w:val="20"/>
                <w:szCs w:val="20"/>
              </w:rPr>
              <w:t>$48,500</w:t>
            </w:r>
          </w:p>
        </w:tc>
      </w:tr>
    </w:tbl>
    <w:p w14:paraId="7E8557BA" w14:textId="77777777" w:rsidR="00362186" w:rsidRDefault="00362186" w:rsidP="00362186"/>
    <w:p w14:paraId="5C837E85" w14:textId="77777777" w:rsidR="00CA4C04" w:rsidRPr="00CA4C04" w:rsidRDefault="00CA4C04" w:rsidP="00CA4C04">
      <w:pPr>
        <w:rPr>
          <w:b/>
          <w:color w:val="4F6228"/>
        </w:rPr>
        <w:sectPr w:rsidR="00CA4C04" w:rsidRPr="00CA4C04" w:rsidSect="00F82B5E">
          <w:type w:val="continuous"/>
          <w:pgSz w:w="12240" w:h="15840"/>
          <w:pgMar w:top="1134" w:right="1134" w:bottom="1021" w:left="1134" w:header="709" w:footer="709" w:gutter="0"/>
          <w:cols w:space="708"/>
          <w:docGrid w:linePitch="360"/>
        </w:sectPr>
      </w:pPr>
    </w:p>
    <w:p w14:paraId="3B998936" w14:textId="77777777" w:rsidR="008563B8" w:rsidRDefault="008563B8" w:rsidP="00171198">
      <w:pPr>
        <w:pStyle w:val="ListParagraph"/>
        <w:numPr>
          <w:ilvl w:val="0"/>
          <w:numId w:val="1"/>
        </w:numPr>
      </w:pPr>
      <w:r w:rsidRPr="00A477BF">
        <w:rPr>
          <w:b/>
          <w:color w:val="4F6228"/>
        </w:rPr>
        <w:t>List of Partners</w:t>
      </w:r>
    </w:p>
    <w:p w14:paraId="5680A582" w14:textId="77777777" w:rsidR="00032BD0" w:rsidRDefault="00032BD0" w:rsidP="00032BD0">
      <w:pPr>
        <w:pStyle w:val="ListParagraph"/>
        <w:numPr>
          <w:ilvl w:val="0"/>
          <w:numId w:val="12"/>
        </w:numPr>
        <w:rPr>
          <w:color w:val="000000" w:themeColor="text1"/>
        </w:rPr>
      </w:pPr>
      <w:r>
        <w:rPr>
          <w:color w:val="000000" w:themeColor="text1"/>
        </w:rPr>
        <w:t>Local businesses and industry sectors</w:t>
      </w:r>
    </w:p>
    <w:p w14:paraId="746BEEFF" w14:textId="35BF62A7" w:rsidR="008563B8" w:rsidRPr="00E81025" w:rsidRDefault="008563B8" w:rsidP="00171198">
      <w:pPr>
        <w:pStyle w:val="ListParagraph"/>
        <w:numPr>
          <w:ilvl w:val="0"/>
          <w:numId w:val="12"/>
        </w:numPr>
        <w:rPr>
          <w:color w:val="4F6228"/>
        </w:rPr>
      </w:pPr>
      <w:r w:rsidRPr="000D3D76">
        <w:t>Tourism Vancouver Islan</w:t>
      </w:r>
      <w:r>
        <w:t>d</w:t>
      </w:r>
      <w:r w:rsidRPr="000D3D76">
        <w:t xml:space="preserve"> </w:t>
      </w:r>
      <w:r w:rsidR="005C3F34">
        <w:t>(4VI)</w:t>
      </w:r>
    </w:p>
    <w:p w14:paraId="6BBCB035" w14:textId="3414DEC5" w:rsidR="008563B8" w:rsidRPr="005C3F34" w:rsidRDefault="008563B8" w:rsidP="00171198">
      <w:pPr>
        <w:pStyle w:val="ListParagraph"/>
        <w:numPr>
          <w:ilvl w:val="0"/>
          <w:numId w:val="12"/>
        </w:numPr>
        <w:rPr>
          <w:color w:val="4F6228"/>
        </w:rPr>
      </w:pPr>
      <w:r w:rsidRPr="000D3D76">
        <w:t>Destination</w:t>
      </w:r>
      <w:r>
        <w:t xml:space="preserve"> BC</w:t>
      </w:r>
    </w:p>
    <w:p w14:paraId="1FB2E9AF" w14:textId="656F4453" w:rsidR="005C3F34" w:rsidRPr="001A4801" w:rsidRDefault="005C3F34" w:rsidP="00171198">
      <w:pPr>
        <w:pStyle w:val="ListParagraph"/>
        <w:numPr>
          <w:ilvl w:val="0"/>
          <w:numId w:val="12"/>
        </w:numPr>
        <w:rPr>
          <w:color w:val="4F6228"/>
        </w:rPr>
      </w:pPr>
      <w:r>
        <w:t>Minister of Finance</w:t>
      </w:r>
    </w:p>
    <w:p w14:paraId="4FEA5AC0" w14:textId="24421392" w:rsidR="001A4801" w:rsidRPr="001A4801" w:rsidRDefault="001A4801" w:rsidP="00171198">
      <w:pPr>
        <w:pStyle w:val="ListParagraph"/>
        <w:numPr>
          <w:ilvl w:val="0"/>
          <w:numId w:val="12"/>
        </w:numPr>
        <w:rPr>
          <w:color w:val="000000" w:themeColor="text1"/>
        </w:rPr>
      </w:pPr>
      <w:r w:rsidRPr="001A4801">
        <w:rPr>
          <w:color w:val="000000" w:themeColor="text1"/>
        </w:rPr>
        <w:t>Seaside Consortium</w:t>
      </w:r>
    </w:p>
    <w:p w14:paraId="7D193E65" w14:textId="56823B37" w:rsidR="00B70D54" w:rsidRPr="00032BD0" w:rsidRDefault="005C3F34" w:rsidP="00171198">
      <w:pPr>
        <w:pStyle w:val="ListParagraph"/>
        <w:numPr>
          <w:ilvl w:val="0"/>
          <w:numId w:val="12"/>
        </w:numPr>
        <w:rPr>
          <w:color w:val="4F6228"/>
        </w:rPr>
      </w:pPr>
      <w:r>
        <w:t>Hornby Arts (Arts Council)</w:t>
      </w:r>
    </w:p>
    <w:p w14:paraId="5ED68456" w14:textId="30C869A4" w:rsidR="00032BD0" w:rsidRDefault="00032BD0" w:rsidP="00171198">
      <w:pPr>
        <w:pStyle w:val="ListParagraph"/>
        <w:numPr>
          <w:ilvl w:val="0"/>
          <w:numId w:val="12"/>
        </w:numPr>
        <w:rPr>
          <w:color w:val="000000" w:themeColor="text1"/>
        </w:rPr>
      </w:pPr>
      <w:r>
        <w:rPr>
          <w:color w:val="000000" w:themeColor="text1"/>
        </w:rPr>
        <w:t>Natural History Centre</w:t>
      </w:r>
    </w:p>
    <w:p w14:paraId="212C23C7" w14:textId="756BE686" w:rsidR="00B70D54" w:rsidRPr="00A13D43" w:rsidRDefault="00032BD0" w:rsidP="00A13D43">
      <w:pPr>
        <w:pStyle w:val="ListParagraph"/>
        <w:numPr>
          <w:ilvl w:val="0"/>
          <w:numId w:val="12"/>
        </w:numPr>
        <w:rPr>
          <w:color w:val="000000" w:themeColor="text1"/>
        </w:rPr>
      </w:pPr>
      <w:r>
        <w:rPr>
          <w:color w:val="000000" w:themeColor="text1"/>
        </w:rPr>
        <w:t>H.I. Farmland Trust Society</w:t>
      </w:r>
    </w:p>
    <w:p w14:paraId="2631835F" w14:textId="122AE824" w:rsidR="001A4801" w:rsidRDefault="001A4801" w:rsidP="00171198">
      <w:pPr>
        <w:pStyle w:val="ListParagraph"/>
        <w:numPr>
          <w:ilvl w:val="0"/>
          <w:numId w:val="12"/>
        </w:numPr>
        <w:rPr>
          <w:color w:val="000000" w:themeColor="text1"/>
        </w:rPr>
      </w:pPr>
      <w:r>
        <w:rPr>
          <w:color w:val="000000" w:themeColor="text1"/>
        </w:rPr>
        <w:t>C</w:t>
      </w:r>
      <w:r w:rsidR="005C3F34">
        <w:rPr>
          <w:color w:val="000000" w:themeColor="text1"/>
        </w:rPr>
        <w:t>onservancy Hornby Island</w:t>
      </w:r>
    </w:p>
    <w:p w14:paraId="0CDA516F" w14:textId="44A2B948" w:rsidR="00032BD0" w:rsidRDefault="00C358E4" w:rsidP="00171198">
      <w:pPr>
        <w:pStyle w:val="ListParagraph"/>
        <w:numPr>
          <w:ilvl w:val="0"/>
          <w:numId w:val="12"/>
        </w:numPr>
        <w:rPr>
          <w:color w:val="000000" w:themeColor="text1"/>
        </w:rPr>
      </w:pPr>
      <w:hyperlink r:id="rId31" w:history="1">
        <w:r w:rsidRPr="000C30E2">
          <w:rPr>
            <w:rStyle w:val="Hyperlink"/>
          </w:rPr>
          <w:t>www.hornbybus.com</w:t>
        </w:r>
      </w:hyperlink>
    </w:p>
    <w:p w14:paraId="49C4A313" w14:textId="53F8242B" w:rsidR="00C358E4" w:rsidRDefault="00C358E4" w:rsidP="00171198">
      <w:pPr>
        <w:pStyle w:val="ListParagraph"/>
        <w:numPr>
          <w:ilvl w:val="0"/>
          <w:numId w:val="12"/>
        </w:numPr>
        <w:rPr>
          <w:color w:val="000000" w:themeColor="text1"/>
        </w:rPr>
      </w:pPr>
      <w:r>
        <w:rPr>
          <w:color w:val="000000" w:themeColor="text1"/>
        </w:rPr>
        <w:t>No Horses Jazz Festival</w:t>
      </w:r>
    </w:p>
    <w:p w14:paraId="4E2BDB30" w14:textId="220635D8" w:rsidR="00C358E4" w:rsidRDefault="00C358E4" w:rsidP="00171198">
      <w:pPr>
        <w:pStyle w:val="ListParagraph"/>
        <w:numPr>
          <w:ilvl w:val="0"/>
          <w:numId w:val="12"/>
        </w:numPr>
        <w:rPr>
          <w:color w:val="000000" w:themeColor="text1"/>
        </w:rPr>
      </w:pPr>
      <w:r>
        <w:rPr>
          <w:color w:val="000000" w:themeColor="text1"/>
        </w:rPr>
        <w:t>B.C. Parks</w:t>
      </w:r>
    </w:p>
    <w:p w14:paraId="057DD867" w14:textId="668DE0BD" w:rsidR="00C358E4" w:rsidRDefault="00C358E4" w:rsidP="00171198">
      <w:pPr>
        <w:pStyle w:val="ListParagraph"/>
        <w:numPr>
          <w:ilvl w:val="0"/>
          <w:numId w:val="12"/>
        </w:numPr>
        <w:rPr>
          <w:color w:val="000000" w:themeColor="text1"/>
        </w:rPr>
      </w:pPr>
      <w:r>
        <w:rPr>
          <w:color w:val="000000" w:themeColor="text1"/>
        </w:rPr>
        <w:t>B.C. Ferries</w:t>
      </w:r>
    </w:p>
    <w:p w14:paraId="592FAF68" w14:textId="6788E2EA" w:rsidR="001A4801" w:rsidRDefault="005C3F34" w:rsidP="00171198">
      <w:pPr>
        <w:pStyle w:val="ListParagraph"/>
        <w:numPr>
          <w:ilvl w:val="0"/>
          <w:numId w:val="12"/>
        </w:numPr>
        <w:rPr>
          <w:color w:val="000000" w:themeColor="text1"/>
        </w:rPr>
      </w:pPr>
      <w:r>
        <w:rPr>
          <w:noProof/>
        </w:rPr>
        <w:drawing>
          <wp:anchor distT="0" distB="0" distL="114300" distR="114300" simplePos="0" relativeHeight="251664384" behindDoc="0" locked="0" layoutInCell="1" allowOverlap="1" wp14:anchorId="0365DF02" wp14:editId="1C0B2221">
            <wp:simplePos x="0" y="0"/>
            <wp:positionH relativeFrom="column">
              <wp:posOffset>2711450</wp:posOffset>
            </wp:positionH>
            <wp:positionV relativeFrom="paragraph">
              <wp:posOffset>179070</wp:posOffset>
            </wp:positionV>
            <wp:extent cx="521970" cy="534035"/>
            <wp:effectExtent l="0" t="0" r="0" b="0"/>
            <wp:wrapSquare wrapText="bothSides"/>
            <wp:docPr id="31" name="Picture 31" descr="home icon vector png con home tourism travel resources - entrance lobby clip  art PNG image with transparent background | 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me icon vector png con home tourism travel resources - entrance lobby clip  art PNG image with transparent background | TOP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1970" cy="534035"/>
                    </a:xfrm>
                    <a:prstGeom prst="rect">
                      <a:avLst/>
                    </a:prstGeom>
                    <a:noFill/>
                    <a:ln>
                      <a:noFill/>
                    </a:ln>
                  </pic:spPr>
                </pic:pic>
              </a:graphicData>
            </a:graphic>
          </wp:anchor>
        </w:drawing>
      </w:r>
      <w:r w:rsidR="001A4801">
        <w:rPr>
          <w:color w:val="000000" w:themeColor="text1"/>
        </w:rPr>
        <w:t>H</w:t>
      </w:r>
      <w:r>
        <w:rPr>
          <w:color w:val="000000" w:themeColor="text1"/>
        </w:rPr>
        <w:t>ornby Island Mountain Bike Assoc.</w:t>
      </w:r>
    </w:p>
    <w:p w14:paraId="24B91E0B" w14:textId="2EAF4438" w:rsidR="001A4801" w:rsidRDefault="001A4801" w:rsidP="00171198">
      <w:pPr>
        <w:pStyle w:val="ListParagraph"/>
        <w:numPr>
          <w:ilvl w:val="0"/>
          <w:numId w:val="12"/>
        </w:numPr>
        <w:rPr>
          <w:color w:val="000000" w:themeColor="text1"/>
        </w:rPr>
      </w:pPr>
      <w:r>
        <w:rPr>
          <w:color w:val="000000" w:themeColor="text1"/>
        </w:rPr>
        <w:t>Ford Cove Harbour Authority</w:t>
      </w:r>
    </w:p>
    <w:p w14:paraId="1DE93278" w14:textId="6373AB8B" w:rsidR="00032BD0" w:rsidRDefault="00032BD0" w:rsidP="00171198">
      <w:pPr>
        <w:pStyle w:val="ListParagraph"/>
        <w:numPr>
          <w:ilvl w:val="0"/>
          <w:numId w:val="12"/>
        </w:numPr>
        <w:rPr>
          <w:color w:val="000000" w:themeColor="text1"/>
        </w:rPr>
      </w:pPr>
      <w:r>
        <w:rPr>
          <w:color w:val="000000" w:themeColor="text1"/>
        </w:rPr>
        <w:t>H.</w:t>
      </w:r>
      <w:r w:rsidR="005C3F34">
        <w:rPr>
          <w:color w:val="000000" w:themeColor="text1"/>
        </w:rPr>
        <w:t>I</w:t>
      </w:r>
      <w:r>
        <w:rPr>
          <w:color w:val="000000" w:themeColor="text1"/>
        </w:rPr>
        <w:t>. Blues Society</w:t>
      </w:r>
    </w:p>
    <w:p w14:paraId="27B6E410" w14:textId="43ADF522" w:rsidR="00032BD0" w:rsidRDefault="00032BD0" w:rsidP="00171198">
      <w:pPr>
        <w:pStyle w:val="ListParagraph"/>
        <w:numPr>
          <w:ilvl w:val="0"/>
          <w:numId w:val="12"/>
        </w:numPr>
        <w:rPr>
          <w:color w:val="000000" w:themeColor="text1"/>
        </w:rPr>
      </w:pPr>
      <w:proofErr w:type="spellStart"/>
      <w:r>
        <w:rPr>
          <w:color w:val="000000" w:themeColor="text1"/>
        </w:rPr>
        <w:t>H.</w:t>
      </w:r>
      <w:proofErr w:type="gramStart"/>
      <w:r>
        <w:rPr>
          <w:color w:val="000000" w:themeColor="text1"/>
        </w:rPr>
        <w:t>I.Short</w:t>
      </w:r>
      <w:proofErr w:type="spellEnd"/>
      <w:proofErr w:type="gramEnd"/>
      <w:r>
        <w:rPr>
          <w:color w:val="000000" w:themeColor="text1"/>
        </w:rPr>
        <w:t xml:space="preserve"> Term Rental Association</w:t>
      </w:r>
    </w:p>
    <w:p w14:paraId="03A1E0E9" w14:textId="1248547E" w:rsidR="00631484" w:rsidRDefault="00631484" w:rsidP="00171198">
      <w:pPr>
        <w:pStyle w:val="ListParagraph"/>
        <w:numPr>
          <w:ilvl w:val="0"/>
          <w:numId w:val="12"/>
        </w:numPr>
        <w:rPr>
          <w:color w:val="000000" w:themeColor="text1"/>
        </w:rPr>
      </w:pPr>
      <w:r>
        <w:rPr>
          <w:color w:val="000000" w:themeColor="text1"/>
        </w:rPr>
        <w:t>Tribune Bay Outdoor Education Centre</w:t>
      </w:r>
    </w:p>
    <w:p w14:paraId="7BDE2802" w14:textId="0274D963" w:rsidR="00631484" w:rsidRDefault="00631484" w:rsidP="00171198">
      <w:pPr>
        <w:pStyle w:val="ListParagraph"/>
        <w:numPr>
          <w:ilvl w:val="0"/>
          <w:numId w:val="12"/>
        </w:numPr>
        <w:rPr>
          <w:color w:val="000000" w:themeColor="text1"/>
        </w:rPr>
      </w:pPr>
      <w:r>
        <w:rPr>
          <w:color w:val="000000" w:themeColor="text1"/>
        </w:rPr>
        <w:t>Jeffrey Rubinoff Sculpture Park</w:t>
      </w:r>
    </w:p>
    <w:p w14:paraId="3E9C1014" w14:textId="77777777" w:rsidR="00032BD0" w:rsidRDefault="0095222A" w:rsidP="00EC5C01">
      <w:pPr>
        <w:pStyle w:val="ListParagraph"/>
        <w:numPr>
          <w:ilvl w:val="0"/>
          <w:numId w:val="12"/>
        </w:numPr>
        <w:rPr>
          <w:color w:val="000000" w:themeColor="text1"/>
        </w:rPr>
      </w:pPr>
      <w:r>
        <w:rPr>
          <w:color w:val="000000" w:themeColor="text1"/>
        </w:rPr>
        <w:t>The Spark Maker’s Space</w:t>
      </w:r>
    </w:p>
    <w:p w14:paraId="1D5954A6" w14:textId="77777777" w:rsidR="005C3F34" w:rsidRDefault="005C3F34" w:rsidP="00EC5C01">
      <w:pPr>
        <w:pStyle w:val="ListParagraph"/>
        <w:numPr>
          <w:ilvl w:val="0"/>
          <w:numId w:val="12"/>
        </w:numPr>
        <w:rPr>
          <w:color w:val="000000" w:themeColor="text1"/>
        </w:rPr>
      </w:pPr>
      <w:r>
        <w:rPr>
          <w:color w:val="000000" w:themeColor="text1"/>
        </w:rPr>
        <w:t>Farmers Market</w:t>
      </w:r>
    </w:p>
    <w:p w14:paraId="315104F8" w14:textId="77777777" w:rsidR="00CA1B2D" w:rsidRDefault="00CA1B2D" w:rsidP="00EC5C01">
      <w:pPr>
        <w:pStyle w:val="ListParagraph"/>
        <w:numPr>
          <w:ilvl w:val="0"/>
          <w:numId w:val="12"/>
        </w:numPr>
        <w:rPr>
          <w:color w:val="000000" w:themeColor="text1"/>
        </w:rPr>
      </w:pPr>
      <w:r>
        <w:rPr>
          <w:color w:val="000000" w:themeColor="text1"/>
        </w:rPr>
        <w:t>Ringside Market &amp; 4 Corners</w:t>
      </w:r>
    </w:p>
    <w:p w14:paraId="6A03C84D" w14:textId="77777777" w:rsidR="007B1408" w:rsidRDefault="007B1408" w:rsidP="007B1408">
      <w:pPr>
        <w:rPr>
          <w:color w:val="000000" w:themeColor="text1"/>
        </w:rPr>
      </w:pPr>
    </w:p>
    <w:p w14:paraId="40C0DFF5" w14:textId="2FF4CD68" w:rsidR="007B1408" w:rsidRPr="007B1408" w:rsidRDefault="007B1408" w:rsidP="007B1408">
      <w:pPr>
        <w:rPr>
          <w:color w:val="000000" w:themeColor="text1"/>
        </w:rPr>
        <w:sectPr w:rsidR="007B1408" w:rsidRPr="007B1408" w:rsidSect="00F82B5E">
          <w:type w:val="continuous"/>
          <w:pgSz w:w="12240" w:h="15840"/>
          <w:pgMar w:top="1134" w:right="1134" w:bottom="1021" w:left="1134" w:header="709" w:footer="709" w:gutter="0"/>
          <w:cols w:num="2" w:space="708"/>
          <w:docGrid w:linePitch="360"/>
        </w:sectPr>
      </w:pPr>
    </w:p>
    <w:p w14:paraId="75868CCB" w14:textId="17CB12AD" w:rsidR="00721C3F" w:rsidRDefault="00721C3F" w:rsidP="00EC5C01">
      <w:pPr>
        <w:sectPr w:rsidR="00721C3F" w:rsidSect="00721C3F">
          <w:type w:val="continuous"/>
          <w:pgSz w:w="12240" w:h="15840"/>
          <w:pgMar w:top="1134" w:right="1134" w:bottom="1021" w:left="1134" w:header="709" w:footer="709" w:gutter="0"/>
          <w:cols w:num="2" w:space="708"/>
          <w:docGrid w:linePitch="360"/>
        </w:sectPr>
      </w:pPr>
    </w:p>
    <w:p w14:paraId="785DEF1D" w14:textId="77777777" w:rsidR="001745B8" w:rsidRDefault="001745B8"/>
    <w:p w14:paraId="54061D74" w14:textId="77777777" w:rsidR="007B1408" w:rsidRDefault="007B1408"/>
    <w:tbl>
      <w:tblPr>
        <w:tblW w:w="9918"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6305"/>
        <w:gridCol w:w="2174"/>
        <w:gridCol w:w="1439"/>
      </w:tblGrid>
      <w:tr w:rsidR="00DF2246" w:rsidRPr="00A16E6F" w14:paraId="2CAEC661" w14:textId="77777777" w:rsidTr="0058436A">
        <w:tc>
          <w:tcPr>
            <w:tcW w:w="9918" w:type="dxa"/>
            <w:gridSpan w:val="3"/>
            <w:tcBorders>
              <w:top w:val="single" w:sz="4" w:space="0" w:color="auto"/>
              <w:left w:val="single" w:sz="4" w:space="0" w:color="auto"/>
              <w:bottom w:val="single" w:sz="4" w:space="0" w:color="auto"/>
              <w:right w:val="single" w:sz="4" w:space="0" w:color="auto"/>
            </w:tcBorders>
            <w:shd w:val="clear" w:color="auto" w:fill="E6EED5"/>
          </w:tcPr>
          <w:p w14:paraId="46AB176F" w14:textId="6205F0C5" w:rsidR="00DF2246" w:rsidRPr="00A16E6F" w:rsidRDefault="00225038" w:rsidP="00035B22">
            <w:pPr>
              <w:rPr>
                <w:b/>
                <w:bCs/>
              </w:rPr>
            </w:pPr>
            <w:r w:rsidRPr="00A16E6F">
              <w:rPr>
                <w:b/>
                <w:bCs/>
                <w:sz w:val="28"/>
                <w:szCs w:val="28"/>
              </w:rPr>
              <w:t xml:space="preserve">PROJECT </w:t>
            </w:r>
            <w:r w:rsidR="00B70D54">
              <w:rPr>
                <w:b/>
                <w:bCs/>
                <w:sz w:val="28"/>
                <w:szCs w:val="28"/>
              </w:rPr>
              <w:t>4</w:t>
            </w:r>
            <w:r w:rsidR="00DF2246" w:rsidRPr="00A16E6F">
              <w:rPr>
                <w:b/>
                <w:bCs/>
                <w:sz w:val="28"/>
                <w:szCs w:val="28"/>
              </w:rPr>
              <w:t xml:space="preserve">: Support New Businesses and </w:t>
            </w:r>
            <w:r w:rsidR="00EF5AB9">
              <w:rPr>
                <w:b/>
                <w:bCs/>
                <w:sz w:val="28"/>
                <w:szCs w:val="28"/>
              </w:rPr>
              <w:t xml:space="preserve">Non-Profit </w:t>
            </w:r>
            <w:r w:rsidR="00DF2246" w:rsidRPr="00A16E6F">
              <w:rPr>
                <w:b/>
                <w:bCs/>
                <w:sz w:val="28"/>
                <w:szCs w:val="28"/>
              </w:rPr>
              <w:t>Collaborations</w:t>
            </w:r>
          </w:p>
        </w:tc>
      </w:tr>
      <w:tr w:rsidR="00C52ADD" w:rsidRPr="00A16E6F" w14:paraId="11276B56" w14:textId="77777777" w:rsidTr="0058436A">
        <w:tc>
          <w:tcPr>
            <w:tcW w:w="6305" w:type="dxa"/>
            <w:tcBorders>
              <w:top w:val="single" w:sz="4" w:space="0" w:color="auto"/>
              <w:left w:val="single" w:sz="4" w:space="0" w:color="auto"/>
              <w:bottom w:val="single" w:sz="4" w:space="0" w:color="auto"/>
              <w:right w:val="nil"/>
            </w:tcBorders>
            <w:shd w:val="clear" w:color="auto" w:fill="CDDDAC"/>
          </w:tcPr>
          <w:p w14:paraId="47FD54E6" w14:textId="3D011AEA" w:rsidR="001745B8" w:rsidRPr="00A16E6F" w:rsidRDefault="001729FB" w:rsidP="00035B22">
            <w:pPr>
              <w:rPr>
                <w:b/>
                <w:bCs/>
              </w:rPr>
            </w:pPr>
            <w:r w:rsidRPr="00A16E6F">
              <w:rPr>
                <w:b/>
                <w:bCs/>
              </w:rPr>
              <w:t xml:space="preserve">THEMATIC 1: </w:t>
            </w:r>
            <w:r>
              <w:rPr>
                <w:b/>
                <w:bCs/>
              </w:rPr>
              <w:t>DEVELOP A SUSTAINABLE ECONOMY</w:t>
            </w:r>
          </w:p>
        </w:tc>
        <w:tc>
          <w:tcPr>
            <w:tcW w:w="2174" w:type="dxa"/>
            <w:tcBorders>
              <w:top w:val="single" w:sz="4" w:space="0" w:color="auto"/>
              <w:left w:val="nil"/>
              <w:bottom w:val="single" w:sz="4" w:space="0" w:color="auto"/>
              <w:right w:val="nil"/>
            </w:tcBorders>
            <w:shd w:val="clear" w:color="auto" w:fill="CDDDAC"/>
          </w:tcPr>
          <w:p w14:paraId="5CAED757" w14:textId="77777777" w:rsidR="001745B8" w:rsidRPr="00A16E6F" w:rsidRDefault="001745B8" w:rsidP="00035B22">
            <w:pPr>
              <w:rPr>
                <w:b/>
              </w:rPr>
            </w:pPr>
          </w:p>
        </w:tc>
        <w:tc>
          <w:tcPr>
            <w:tcW w:w="1439" w:type="dxa"/>
            <w:tcBorders>
              <w:top w:val="single" w:sz="4" w:space="0" w:color="auto"/>
              <w:left w:val="nil"/>
              <w:bottom w:val="single" w:sz="4" w:space="0" w:color="auto"/>
              <w:right w:val="single" w:sz="4" w:space="0" w:color="auto"/>
            </w:tcBorders>
            <w:shd w:val="clear" w:color="auto" w:fill="CDDDAC"/>
          </w:tcPr>
          <w:p w14:paraId="3A881200" w14:textId="77777777" w:rsidR="001745B8" w:rsidRPr="00A16E6F" w:rsidRDefault="001745B8" w:rsidP="00035B22">
            <w:pPr>
              <w:rPr>
                <w:b/>
              </w:rPr>
            </w:pPr>
          </w:p>
        </w:tc>
      </w:tr>
      <w:tr w:rsidR="0024637F" w:rsidRPr="00A16E6F" w14:paraId="19F67B14" w14:textId="77777777" w:rsidTr="0058436A">
        <w:tc>
          <w:tcPr>
            <w:tcW w:w="6305" w:type="dxa"/>
            <w:tcBorders>
              <w:top w:val="single" w:sz="4" w:space="0" w:color="auto"/>
              <w:left w:val="single" w:sz="4" w:space="0" w:color="auto"/>
              <w:bottom w:val="single" w:sz="4" w:space="0" w:color="auto"/>
              <w:right w:val="single" w:sz="4" w:space="0" w:color="auto"/>
            </w:tcBorders>
            <w:shd w:val="clear" w:color="auto" w:fill="E6EED5"/>
          </w:tcPr>
          <w:p w14:paraId="304D73D9" w14:textId="77777777" w:rsidR="0024637F" w:rsidRPr="00A16E6F" w:rsidRDefault="0024637F" w:rsidP="00035B22">
            <w:pPr>
              <w:rPr>
                <w:b/>
                <w:bCs/>
              </w:rPr>
            </w:pPr>
            <w:r w:rsidRPr="00A16E6F">
              <w:rPr>
                <w:b/>
                <w:bCs/>
              </w:rPr>
              <w:t>Year Initiated: 2014</w:t>
            </w:r>
          </w:p>
        </w:tc>
        <w:tc>
          <w:tcPr>
            <w:tcW w:w="3613" w:type="dxa"/>
            <w:gridSpan w:val="2"/>
            <w:tcBorders>
              <w:top w:val="single" w:sz="4" w:space="0" w:color="auto"/>
              <w:left w:val="single" w:sz="4" w:space="0" w:color="auto"/>
              <w:bottom w:val="single" w:sz="4" w:space="0" w:color="auto"/>
              <w:right w:val="single" w:sz="4" w:space="0" w:color="auto"/>
            </w:tcBorders>
            <w:shd w:val="clear" w:color="auto" w:fill="E6EED5"/>
          </w:tcPr>
          <w:p w14:paraId="266208C0" w14:textId="77777777" w:rsidR="0024637F" w:rsidRPr="00A16E6F" w:rsidRDefault="0024637F" w:rsidP="00035B22">
            <w:r w:rsidRPr="00A16E6F">
              <w:t xml:space="preserve">Expected Completion: </w:t>
            </w:r>
            <w:r w:rsidR="00D34379" w:rsidRPr="00A16E6F">
              <w:t>Ongoing</w:t>
            </w:r>
          </w:p>
        </w:tc>
      </w:tr>
      <w:tr w:rsidR="00C52ADD" w:rsidRPr="00A16E6F" w14:paraId="3716BA6C" w14:textId="77777777" w:rsidTr="0058436A">
        <w:tc>
          <w:tcPr>
            <w:tcW w:w="6305" w:type="dxa"/>
            <w:tcBorders>
              <w:top w:val="single" w:sz="4" w:space="0" w:color="auto"/>
              <w:left w:val="single" w:sz="4" w:space="0" w:color="auto"/>
              <w:bottom w:val="single" w:sz="4" w:space="0" w:color="auto"/>
              <w:right w:val="nil"/>
            </w:tcBorders>
            <w:shd w:val="clear" w:color="auto" w:fill="CDDDAC"/>
          </w:tcPr>
          <w:p w14:paraId="1FDC7321" w14:textId="625B7ED6" w:rsidR="001745B8" w:rsidRPr="00A16E6F" w:rsidRDefault="001E189E" w:rsidP="000C262C">
            <w:pPr>
              <w:rPr>
                <w:b/>
                <w:bCs/>
              </w:rPr>
            </w:pPr>
            <w:r w:rsidRPr="00A16E6F">
              <w:rPr>
                <w:b/>
                <w:bCs/>
              </w:rPr>
              <w:t>Board</w:t>
            </w:r>
            <w:r w:rsidR="005D0AF2" w:rsidRPr="00A16E6F">
              <w:rPr>
                <w:b/>
                <w:bCs/>
              </w:rPr>
              <w:t xml:space="preserve"> Lead</w:t>
            </w:r>
            <w:r w:rsidR="001745B8" w:rsidRPr="00A16E6F">
              <w:rPr>
                <w:b/>
                <w:bCs/>
              </w:rPr>
              <w:t xml:space="preserve">:  </w:t>
            </w:r>
            <w:r w:rsidR="00EA13CF">
              <w:rPr>
                <w:b/>
                <w:bCs/>
              </w:rPr>
              <w:t>Jack Hornstein</w:t>
            </w:r>
            <w:r w:rsidR="00EC5C01">
              <w:rPr>
                <w:b/>
                <w:bCs/>
              </w:rPr>
              <w:t xml:space="preserve">, </w:t>
            </w:r>
            <w:r w:rsidR="00CA1B2D">
              <w:rPr>
                <w:b/>
                <w:bCs/>
              </w:rPr>
              <w:t>Sheila McDonnell,</w:t>
            </w:r>
            <w:r w:rsidR="00EC5C01">
              <w:rPr>
                <w:b/>
                <w:bCs/>
              </w:rPr>
              <w:t xml:space="preserve"> </w:t>
            </w:r>
            <w:r w:rsidR="00EA13CF">
              <w:rPr>
                <w:b/>
                <w:bCs/>
              </w:rPr>
              <w:t xml:space="preserve">Donna </w:t>
            </w:r>
            <w:proofErr w:type="spellStart"/>
            <w:r w:rsidR="00EA13CF">
              <w:rPr>
                <w:b/>
                <w:bCs/>
              </w:rPr>
              <w:t>Tuele</w:t>
            </w:r>
            <w:proofErr w:type="spellEnd"/>
          </w:p>
          <w:p w14:paraId="673969B1" w14:textId="4335336B" w:rsidR="001E189E" w:rsidRPr="00A16E6F" w:rsidRDefault="005D0AF2" w:rsidP="000C262C">
            <w:pPr>
              <w:rPr>
                <w:b/>
                <w:bCs/>
              </w:rPr>
            </w:pPr>
            <w:r w:rsidRPr="00A16E6F">
              <w:rPr>
                <w:b/>
                <w:bCs/>
              </w:rPr>
              <w:t>Staff Lead</w:t>
            </w:r>
            <w:r w:rsidR="001E189E" w:rsidRPr="00A16E6F">
              <w:rPr>
                <w:b/>
                <w:bCs/>
              </w:rPr>
              <w:t>: Karen Ross</w:t>
            </w:r>
            <w:r w:rsidR="00FA1156">
              <w:rPr>
                <w:b/>
                <w:bCs/>
              </w:rPr>
              <w:t xml:space="preserve"> </w:t>
            </w:r>
          </w:p>
        </w:tc>
        <w:tc>
          <w:tcPr>
            <w:tcW w:w="2174" w:type="dxa"/>
            <w:tcBorders>
              <w:top w:val="single" w:sz="4" w:space="0" w:color="auto"/>
              <w:left w:val="nil"/>
              <w:bottom w:val="single" w:sz="4" w:space="0" w:color="auto"/>
              <w:right w:val="nil"/>
            </w:tcBorders>
            <w:shd w:val="clear" w:color="auto" w:fill="CDDDAC"/>
          </w:tcPr>
          <w:p w14:paraId="209887B1" w14:textId="77777777" w:rsidR="001745B8" w:rsidRPr="00A16E6F" w:rsidRDefault="001745B8" w:rsidP="00035B22"/>
        </w:tc>
        <w:tc>
          <w:tcPr>
            <w:tcW w:w="1439" w:type="dxa"/>
            <w:tcBorders>
              <w:top w:val="single" w:sz="4" w:space="0" w:color="auto"/>
              <w:left w:val="nil"/>
              <w:bottom w:val="single" w:sz="4" w:space="0" w:color="auto"/>
              <w:right w:val="single" w:sz="4" w:space="0" w:color="auto"/>
            </w:tcBorders>
            <w:shd w:val="clear" w:color="auto" w:fill="CDDDAC"/>
          </w:tcPr>
          <w:p w14:paraId="169A435B" w14:textId="77777777" w:rsidR="001745B8" w:rsidRPr="00A16E6F" w:rsidRDefault="001745B8" w:rsidP="00035B22"/>
        </w:tc>
      </w:tr>
    </w:tbl>
    <w:p w14:paraId="7DFA9C32" w14:textId="77777777" w:rsidR="005D0AF2" w:rsidRDefault="005D0AF2"/>
    <w:p w14:paraId="124717A3" w14:textId="77777777" w:rsidR="005D0AF2" w:rsidRPr="00EA3AA8" w:rsidRDefault="005D0AF2" w:rsidP="00171198">
      <w:pPr>
        <w:pStyle w:val="ListParagraph"/>
        <w:numPr>
          <w:ilvl w:val="0"/>
          <w:numId w:val="2"/>
        </w:numPr>
        <w:rPr>
          <w:b/>
          <w:color w:val="4F6228"/>
        </w:rPr>
      </w:pPr>
      <w:r w:rsidRPr="00EA3AA8">
        <w:rPr>
          <w:b/>
          <w:color w:val="4F6228"/>
        </w:rPr>
        <w:t>Purpose:</w:t>
      </w:r>
    </w:p>
    <w:p w14:paraId="4C628A3A" w14:textId="54697C53" w:rsidR="005D0AF2" w:rsidRDefault="005D0AF2" w:rsidP="00B22AD8">
      <w:pPr>
        <w:ind w:left="720"/>
      </w:pPr>
      <w:r>
        <w:t xml:space="preserve">Hornby Island does not currently have a Chamber of Commerce to represent and serve the interest of businesses and entrepreneurs on the island. HICEEC </w:t>
      </w:r>
      <w:r w:rsidR="00E37118">
        <w:t>de facto provides an opportunity to close</w:t>
      </w:r>
      <w:r>
        <w:t xml:space="preserve"> this gap by reaching out to businesses to understand key concerns and opportunities, and provide business support services </w:t>
      </w:r>
      <w:r w:rsidR="00E37118">
        <w:t xml:space="preserve">and coordination </w:t>
      </w:r>
      <w:r>
        <w:t>where appropriate.</w:t>
      </w:r>
      <w:r w:rsidR="00BC1EBC">
        <w:t xml:space="preserve">  </w:t>
      </w:r>
      <w:r w:rsidR="00FF30AD">
        <w:t xml:space="preserve">In the absence of major hotel or resort development, short-term rentals provide the majority of the fixed roof transient accommodation, and are an important economic driver on the Island.  </w:t>
      </w:r>
      <w:r w:rsidR="00BC1EBC">
        <w:t xml:space="preserve">Work will include </w:t>
      </w:r>
      <w:r w:rsidR="00631484">
        <w:t xml:space="preserve">continuing to </w:t>
      </w:r>
      <w:r w:rsidR="00BC1EBC">
        <w:t>help establish best-practices for short term rentals to raise the standard of professionalism in this important sector.</w:t>
      </w:r>
      <w:r w:rsidR="00FF30AD">
        <w:t xml:space="preserve">  Additionally, for support of the home owners so engaged, education regarding new taxation and regulations, will be delivered.</w:t>
      </w:r>
    </w:p>
    <w:p w14:paraId="7B5DADE1" w14:textId="77777777" w:rsidR="005D0AF2" w:rsidRDefault="005D0AF2" w:rsidP="005D0AF2"/>
    <w:p w14:paraId="53E496A2" w14:textId="7C24FC5B" w:rsidR="005D0AF2" w:rsidRDefault="00F402DC" w:rsidP="00171198">
      <w:pPr>
        <w:pStyle w:val="ListParagraph"/>
        <w:numPr>
          <w:ilvl w:val="0"/>
          <w:numId w:val="2"/>
        </w:numPr>
      </w:pPr>
      <w:r>
        <w:rPr>
          <w:b/>
          <w:color w:val="4F6228"/>
        </w:rPr>
        <w:t>20</w:t>
      </w:r>
      <w:r w:rsidR="00BC1EBC">
        <w:rPr>
          <w:b/>
          <w:color w:val="4F6228"/>
        </w:rPr>
        <w:t>2</w:t>
      </w:r>
      <w:r w:rsidR="00C358E4">
        <w:rPr>
          <w:b/>
          <w:color w:val="4F6228"/>
        </w:rPr>
        <w:t>5</w:t>
      </w:r>
      <w:r>
        <w:rPr>
          <w:b/>
          <w:color w:val="4F6228"/>
        </w:rPr>
        <w:t xml:space="preserve"> </w:t>
      </w:r>
      <w:r w:rsidR="005D0AF2" w:rsidRPr="00EA3AA8">
        <w:rPr>
          <w:b/>
          <w:color w:val="4F6228"/>
        </w:rPr>
        <w:t>Activities:</w:t>
      </w:r>
    </w:p>
    <w:p w14:paraId="0373B579" w14:textId="211893C8" w:rsidR="003B7779" w:rsidRDefault="00E724B0" w:rsidP="00171198">
      <w:pPr>
        <w:pStyle w:val="ListParagraph"/>
        <w:numPr>
          <w:ilvl w:val="0"/>
          <w:numId w:val="13"/>
        </w:numPr>
      </w:pPr>
      <w:r w:rsidRPr="00573977">
        <w:t xml:space="preserve">Hold </w:t>
      </w:r>
      <w:r w:rsidR="00A56C28">
        <w:t>1</w:t>
      </w:r>
      <w:r w:rsidRPr="00573977">
        <w:t xml:space="preserve"> </w:t>
      </w:r>
      <w:r>
        <w:t xml:space="preserve">Business Forum / </w:t>
      </w:r>
      <w:r w:rsidR="00A56C28">
        <w:t xml:space="preserve">2 </w:t>
      </w:r>
      <w:r>
        <w:t>Mix</w:t>
      </w:r>
      <w:r w:rsidR="00631484">
        <w:t xml:space="preserve"> ‘n’ Mingles</w:t>
      </w:r>
      <w:r w:rsidR="00215D0C">
        <w:t>.</w:t>
      </w:r>
    </w:p>
    <w:p w14:paraId="090596A9" w14:textId="77777777" w:rsidR="005D0AF2" w:rsidRDefault="003B7779" w:rsidP="00171198">
      <w:pPr>
        <w:pStyle w:val="ListParagraph"/>
        <w:numPr>
          <w:ilvl w:val="0"/>
          <w:numId w:val="13"/>
        </w:numPr>
      </w:pPr>
      <w:r>
        <w:t>B</w:t>
      </w:r>
      <w:r w:rsidR="005D0AF2">
        <w:t xml:space="preserve">e responsive to requests from the community to provide economic </w:t>
      </w:r>
      <w:r w:rsidR="0032142D">
        <w:t xml:space="preserve">and feasibility </w:t>
      </w:r>
      <w:r w:rsidR="005D0AF2">
        <w:t>analysis as needs arise.</w:t>
      </w:r>
    </w:p>
    <w:p w14:paraId="3671919C" w14:textId="25E396A3" w:rsidR="005D0AF2" w:rsidRDefault="00E724B0" w:rsidP="00171198">
      <w:pPr>
        <w:pStyle w:val="ListParagraph"/>
        <w:numPr>
          <w:ilvl w:val="0"/>
          <w:numId w:val="13"/>
        </w:numPr>
      </w:pPr>
      <w:r>
        <w:t>Support</w:t>
      </w:r>
      <w:r w:rsidR="005170E3">
        <w:t xml:space="preserve"> </w:t>
      </w:r>
      <w:r>
        <w:t>the</w:t>
      </w:r>
      <w:r w:rsidR="005170E3">
        <w:t xml:space="preserve"> Hornby Island micro-lending fund</w:t>
      </w:r>
      <w:r w:rsidR="00CA1B2D">
        <w:t xml:space="preserve"> (the Eagles</w:t>
      </w:r>
      <w:proofErr w:type="gramStart"/>
      <w:r w:rsidR="00CA1B2D">
        <w:t>)</w:t>
      </w:r>
      <w:r w:rsidR="001329D0">
        <w:t xml:space="preserve">, </w:t>
      </w:r>
      <w:r>
        <w:t>and</w:t>
      </w:r>
      <w:proofErr w:type="gramEnd"/>
      <w:r>
        <w:t xml:space="preserve"> consider creating an RRSP eligible investment vehicle.</w:t>
      </w:r>
      <w:r w:rsidR="009D29EA">
        <w:t xml:space="preserve">  </w:t>
      </w:r>
    </w:p>
    <w:p w14:paraId="3DEBDAB3" w14:textId="3E22DDF9" w:rsidR="00E724B0" w:rsidRDefault="00E724B0" w:rsidP="00171198">
      <w:pPr>
        <w:pStyle w:val="ListParagraph"/>
        <w:numPr>
          <w:ilvl w:val="0"/>
          <w:numId w:val="13"/>
        </w:numPr>
      </w:pPr>
      <w:r>
        <w:t xml:space="preserve">Support </w:t>
      </w:r>
      <w:r w:rsidR="00CA1B2D">
        <w:t xml:space="preserve">the development of </w:t>
      </w:r>
      <w:r>
        <w:t>new commercial spaces</w:t>
      </w:r>
      <w:r w:rsidR="00CA1B2D">
        <w:t>, and live/work development.</w:t>
      </w:r>
    </w:p>
    <w:p w14:paraId="0AB39A71" w14:textId="517A13CB" w:rsidR="00EC5C01" w:rsidRDefault="00EA4BA1" w:rsidP="00171198">
      <w:pPr>
        <w:pStyle w:val="ListParagraph"/>
        <w:numPr>
          <w:ilvl w:val="0"/>
          <w:numId w:val="13"/>
        </w:numPr>
      </w:pPr>
      <w:r>
        <w:t xml:space="preserve">Review </w:t>
      </w:r>
      <w:r w:rsidR="00EC5C01">
        <w:t>Crown land and land availability for a Trades &amp; Services zone</w:t>
      </w:r>
      <w:r>
        <w:t>, as well as for housing.</w:t>
      </w:r>
    </w:p>
    <w:p w14:paraId="363EB745" w14:textId="5AAA7CE3" w:rsidR="00EC5C01" w:rsidRDefault="00EC5C01" w:rsidP="00171198">
      <w:pPr>
        <w:pStyle w:val="ListParagraph"/>
        <w:numPr>
          <w:ilvl w:val="0"/>
          <w:numId w:val="13"/>
        </w:numPr>
      </w:pPr>
      <w:r>
        <w:t>Support business locations</w:t>
      </w:r>
      <w:r w:rsidR="00EA4BA1">
        <w:t xml:space="preserve"> that provide an</w:t>
      </w:r>
      <w:r>
        <w:t xml:space="preserve"> alternative to home</w:t>
      </w:r>
      <w:r w:rsidR="00EF5AB9">
        <w:t>-</w:t>
      </w:r>
      <w:r>
        <w:t>based locations</w:t>
      </w:r>
      <w:r w:rsidR="00CA1B2D">
        <w:t>.</w:t>
      </w:r>
    </w:p>
    <w:p w14:paraId="22079A9F" w14:textId="12E87DCA" w:rsidR="00D8594F" w:rsidRDefault="00D8594F" w:rsidP="00171198">
      <w:pPr>
        <w:pStyle w:val="ListParagraph"/>
        <w:numPr>
          <w:ilvl w:val="0"/>
          <w:numId w:val="13"/>
        </w:numPr>
      </w:pPr>
      <w:r>
        <w:t>Business development</w:t>
      </w:r>
      <w:r w:rsidR="00FA1156">
        <w:t>-</w:t>
      </w:r>
      <w:r>
        <w:t>oriented workshops or trainings.</w:t>
      </w:r>
    </w:p>
    <w:p w14:paraId="11EA23B4" w14:textId="31F21E7A" w:rsidR="00FF30AD" w:rsidRDefault="00EF5AB9" w:rsidP="00171198">
      <w:pPr>
        <w:pStyle w:val="ListParagraph"/>
        <w:numPr>
          <w:ilvl w:val="0"/>
          <w:numId w:val="13"/>
        </w:numPr>
      </w:pPr>
      <w:r>
        <w:t>Offer advertising</w:t>
      </w:r>
      <w:r w:rsidR="00FF30AD">
        <w:t xml:space="preserve"> sponsorships for the Hornby</w:t>
      </w:r>
      <w:r w:rsidR="00CA1B2D">
        <w:t xml:space="preserve"> </w:t>
      </w:r>
      <w:r w:rsidR="00FF30AD">
        <w:t>community bus.</w:t>
      </w:r>
    </w:p>
    <w:p w14:paraId="6E4357D7" w14:textId="48A87005" w:rsidR="00C358E4" w:rsidRDefault="00C358E4" w:rsidP="00171198">
      <w:pPr>
        <w:pStyle w:val="ListParagraph"/>
        <w:numPr>
          <w:ilvl w:val="0"/>
          <w:numId w:val="13"/>
        </w:numPr>
      </w:pPr>
      <w:r>
        <w:t xml:space="preserve">Maintain the Facebook page:  The Hornby Island Business </w:t>
      </w:r>
      <w:proofErr w:type="gramStart"/>
      <w:r>
        <w:t>Network,  as</w:t>
      </w:r>
      <w:proofErr w:type="gramEnd"/>
      <w:r>
        <w:t xml:space="preserve"> a means of sharing information and education to enhance livelihoods.</w:t>
      </w:r>
    </w:p>
    <w:p w14:paraId="5EEE3670" w14:textId="4AED38C2" w:rsidR="00BC1EBC" w:rsidRDefault="00A56C28" w:rsidP="00171198">
      <w:pPr>
        <w:pStyle w:val="ListParagraph"/>
        <w:numPr>
          <w:ilvl w:val="0"/>
          <w:numId w:val="13"/>
        </w:numPr>
      </w:pPr>
      <w:r>
        <w:t xml:space="preserve">HICEEC provided seed </w:t>
      </w:r>
      <w:r w:rsidR="00BC1EBC">
        <w:t>financial and administrative support for the formation of a short-term</w:t>
      </w:r>
      <w:r>
        <w:t xml:space="preserve"> </w:t>
      </w:r>
      <w:r w:rsidR="00BC1EBC">
        <w:t>rentals</w:t>
      </w:r>
      <w:r>
        <w:t>’</w:t>
      </w:r>
      <w:r w:rsidR="00BC1EBC">
        <w:t xml:space="preserve"> association</w:t>
      </w:r>
      <w:r>
        <w:t xml:space="preserve">.  </w:t>
      </w:r>
      <w:r w:rsidR="00C95D2E">
        <w:t xml:space="preserve">(HISTRA).  This organizations </w:t>
      </w:r>
      <w:proofErr w:type="gramStart"/>
      <w:r w:rsidR="00C95D2E">
        <w:t>is</w:t>
      </w:r>
      <w:proofErr w:type="gramEnd"/>
      <w:r w:rsidR="00C95D2E">
        <w:t xml:space="preserve"> now “stand-alone” and thriving in a leadership role for improving the standards and expectations in the Vacation Rental sector.  </w:t>
      </w:r>
      <w:r>
        <w:t>Continue s</w:t>
      </w:r>
      <w:r w:rsidR="00FF30AD">
        <w:t xml:space="preserve">upport for individual operators in complying with </w:t>
      </w:r>
      <w:r w:rsidR="00CA1B2D">
        <w:t>evolving</w:t>
      </w:r>
      <w:r w:rsidR="00FF30AD">
        <w:t xml:space="preserve"> taxation and regulations.</w:t>
      </w:r>
    </w:p>
    <w:p w14:paraId="1BCB05A6" w14:textId="6391ECB2" w:rsidR="00A56C28" w:rsidRDefault="00A56C28" w:rsidP="00A56C28">
      <w:pPr>
        <w:pStyle w:val="ListParagraph"/>
        <w:numPr>
          <w:ilvl w:val="0"/>
          <w:numId w:val="13"/>
        </w:numPr>
      </w:pPr>
      <w:r>
        <w:t>Further develop a front-line workers Ambassador program directed to visitors and residents, with a focus on “Taming Tourism”.</w:t>
      </w:r>
      <w:r w:rsidR="00CA1B2D">
        <w:t xml:space="preserve">  This is part staff training, and part visitor education.</w:t>
      </w:r>
    </w:p>
    <w:p w14:paraId="56A46933" w14:textId="70325FCC" w:rsidR="00A56C28" w:rsidRDefault="00A56C28" w:rsidP="00A56C28">
      <w:pPr>
        <w:pStyle w:val="ListParagraph"/>
        <w:numPr>
          <w:ilvl w:val="0"/>
          <w:numId w:val="13"/>
        </w:numPr>
      </w:pPr>
      <w:r>
        <w:lastRenderedPageBreak/>
        <w:t xml:space="preserve">Institute </w:t>
      </w:r>
      <w:r w:rsidR="00EA4BA1">
        <w:t xml:space="preserve">a </w:t>
      </w:r>
      <w:r>
        <w:t>Visitor information</w:t>
      </w:r>
      <w:r w:rsidR="00EA4BA1">
        <w:t>/</w:t>
      </w:r>
      <w:r>
        <w:t xml:space="preserve"> feedback, program, for/from the visitors</w:t>
      </w:r>
      <w:r w:rsidR="00EA4BA1">
        <w:t xml:space="preserve"> for</w:t>
      </w:r>
      <w:r w:rsidR="00EF5AB9">
        <w:t xml:space="preserve"> helping visitors find studios and home-based businesses that are open to the public</w:t>
      </w:r>
      <w:r w:rsidR="00CA1B2D">
        <w:t>.</w:t>
      </w:r>
    </w:p>
    <w:p w14:paraId="7A24AD48" w14:textId="77777777" w:rsidR="00631484" w:rsidRDefault="00332E4C" w:rsidP="00A56C28">
      <w:pPr>
        <w:pStyle w:val="ListParagraph"/>
        <w:numPr>
          <w:ilvl w:val="0"/>
          <w:numId w:val="13"/>
        </w:numPr>
      </w:pPr>
      <w:r>
        <w:t xml:space="preserve">Focus on welcoming new residents to the island, introduce them to island facilities and events.  Connect people with similar interests.  </w:t>
      </w:r>
    </w:p>
    <w:p w14:paraId="47E3DC0C" w14:textId="18F291CE" w:rsidR="00332E4C" w:rsidRDefault="00332E4C" w:rsidP="00A56C28">
      <w:pPr>
        <w:pStyle w:val="ListParagraph"/>
        <w:numPr>
          <w:ilvl w:val="0"/>
          <w:numId w:val="13"/>
        </w:numPr>
      </w:pPr>
      <w:r>
        <w:t>Retain new residents and young families.</w:t>
      </w:r>
    </w:p>
    <w:p w14:paraId="2CD05651" w14:textId="330D3461" w:rsidR="00EF5AB9" w:rsidRDefault="00EF5AB9" w:rsidP="00A56C28">
      <w:pPr>
        <w:pStyle w:val="ListParagraph"/>
        <w:numPr>
          <w:ilvl w:val="0"/>
          <w:numId w:val="13"/>
        </w:numPr>
      </w:pPr>
      <w:r>
        <w:t>Support for non-profits that have a public “face”, like events, ticket sales, gift shops, etc.</w:t>
      </w:r>
    </w:p>
    <w:p w14:paraId="19A6867D" w14:textId="77777777" w:rsidR="00E724B0" w:rsidRDefault="00E724B0" w:rsidP="00E724B0"/>
    <w:p w14:paraId="2482298D" w14:textId="77777777" w:rsidR="005D0AF2" w:rsidRDefault="003B7779" w:rsidP="00171198">
      <w:pPr>
        <w:pStyle w:val="ListParagraph"/>
        <w:numPr>
          <w:ilvl w:val="0"/>
          <w:numId w:val="2"/>
        </w:numPr>
      </w:pPr>
      <w:r>
        <w:rPr>
          <w:b/>
          <w:color w:val="4F6228"/>
        </w:rPr>
        <w:t>Measure of Success/Target</w:t>
      </w:r>
    </w:p>
    <w:p w14:paraId="726A5E53" w14:textId="7233BABD" w:rsidR="00362C10" w:rsidRDefault="00FF30AD" w:rsidP="00171198">
      <w:pPr>
        <w:pStyle w:val="ListParagraph"/>
        <w:numPr>
          <w:ilvl w:val="0"/>
          <w:numId w:val="3"/>
        </w:numPr>
      </w:pPr>
      <w:r>
        <w:t>Hornby bus will continue to operate</w:t>
      </w:r>
      <w:r w:rsidR="00EF5AB9">
        <w:t xml:space="preserve"> under the </w:t>
      </w:r>
      <w:r w:rsidR="00C95D2E">
        <w:t>quasi-business</w:t>
      </w:r>
      <w:r w:rsidR="00EF5AB9">
        <w:t xml:space="preserve"> sponsorship model</w:t>
      </w:r>
      <w:r w:rsidR="00CA1B2D">
        <w:t>.</w:t>
      </w:r>
    </w:p>
    <w:p w14:paraId="4D4DA230" w14:textId="24E20FAE" w:rsidR="00362C10" w:rsidRDefault="00CA1B2D" w:rsidP="00171198">
      <w:pPr>
        <w:pStyle w:val="ListParagraph"/>
        <w:numPr>
          <w:ilvl w:val="0"/>
          <w:numId w:val="3"/>
        </w:numPr>
      </w:pPr>
      <w:r>
        <w:t xml:space="preserve">Support the </w:t>
      </w:r>
      <w:r w:rsidR="00FF30AD">
        <w:t xml:space="preserve">new </w:t>
      </w:r>
      <w:r w:rsidR="00362C10">
        <w:t>cross-Denman bus connector</w:t>
      </w:r>
      <w:r w:rsidR="00FF30AD">
        <w:t xml:space="preserve"> established</w:t>
      </w:r>
      <w:r w:rsidR="00EF5AB9">
        <w:t xml:space="preserve"> to help people efficiently come and go</w:t>
      </w:r>
      <w:r>
        <w:t>.</w:t>
      </w:r>
    </w:p>
    <w:p w14:paraId="3CAA9FB1" w14:textId="15485B83" w:rsidR="00C95D2E" w:rsidRDefault="00C95D2E" w:rsidP="00171198">
      <w:pPr>
        <w:pStyle w:val="ListParagraph"/>
        <w:numPr>
          <w:ilvl w:val="0"/>
          <w:numId w:val="3"/>
        </w:numPr>
      </w:pPr>
      <w:r>
        <w:t>Successful investigations into an amalgamation of bus services for all Islands user groups.</w:t>
      </w:r>
    </w:p>
    <w:p w14:paraId="58AD1BB0" w14:textId="34802DB5" w:rsidR="006418BD" w:rsidRDefault="00E724B0" w:rsidP="00171198">
      <w:pPr>
        <w:pStyle w:val="ListParagraph"/>
        <w:numPr>
          <w:ilvl w:val="0"/>
          <w:numId w:val="3"/>
        </w:numPr>
      </w:pPr>
      <w:r>
        <w:t>Other activities are carried out and well-attended.</w:t>
      </w:r>
      <w:r w:rsidR="0032142D">
        <w:t xml:space="preserve"> </w:t>
      </w:r>
    </w:p>
    <w:p w14:paraId="346637FF" w14:textId="7E320662" w:rsidR="00EF5AB9" w:rsidRDefault="00EF5AB9" w:rsidP="00171198">
      <w:pPr>
        <w:pStyle w:val="ListParagraph"/>
        <w:numPr>
          <w:ilvl w:val="0"/>
          <w:numId w:val="3"/>
        </w:numPr>
      </w:pPr>
      <w:r>
        <w:t>Business of the Year award program is</w:t>
      </w:r>
      <w:r w:rsidR="00CA1B2D">
        <w:t xml:space="preserve"> rebranded to “Enterprise of the Year” to be inclusive of the economic contributions from many of the non-profit groups. </w:t>
      </w:r>
      <w:r>
        <w:t xml:space="preserve"> </w:t>
      </w:r>
      <w:r w:rsidR="00CA1B2D">
        <w:t xml:space="preserve">Celebrate excellence. </w:t>
      </w:r>
    </w:p>
    <w:p w14:paraId="5829B9A0" w14:textId="0A86EFB2" w:rsidR="00E724B0" w:rsidRDefault="00D2284E" w:rsidP="00171198">
      <w:pPr>
        <w:pStyle w:val="ListParagraph"/>
        <w:numPr>
          <w:ilvl w:val="0"/>
          <w:numId w:val="3"/>
        </w:numPr>
      </w:pPr>
      <w:r>
        <w:t>Business</w:t>
      </w:r>
      <w:r w:rsidR="0032142D">
        <w:t xml:space="preserve"> community engaged in prioritization of opportunities</w:t>
      </w:r>
      <w:r w:rsidR="00FD282E">
        <w:t xml:space="preserve"> beyond “mixers”</w:t>
      </w:r>
      <w:r w:rsidR="00215D0C">
        <w:t>.</w:t>
      </w:r>
    </w:p>
    <w:p w14:paraId="718E58F4" w14:textId="637D714C" w:rsidR="00215D0C" w:rsidRDefault="00A56C28" w:rsidP="00171198">
      <w:pPr>
        <w:pStyle w:val="ListParagraph"/>
        <w:numPr>
          <w:ilvl w:val="0"/>
          <w:numId w:val="3"/>
        </w:numPr>
      </w:pPr>
      <w:r>
        <w:t>Businesses that need good</w:t>
      </w:r>
      <w:r w:rsidR="00215D0C">
        <w:t xml:space="preserve"> internet service</w:t>
      </w:r>
      <w:r>
        <w:t xml:space="preserve"> are attracted to the Island</w:t>
      </w:r>
    </w:p>
    <w:p w14:paraId="63BF17A0" w14:textId="585F2109" w:rsidR="00AD3BAC" w:rsidRDefault="00AD3BAC" w:rsidP="00171198">
      <w:pPr>
        <w:pStyle w:val="ListParagraph"/>
        <w:numPr>
          <w:ilvl w:val="0"/>
          <w:numId w:val="3"/>
        </w:numPr>
      </w:pPr>
      <w:r>
        <w:t xml:space="preserve">Micro loan program </w:t>
      </w:r>
      <w:r w:rsidR="00C95D2E">
        <w:t xml:space="preserve">remains </w:t>
      </w:r>
      <w:r w:rsidR="00010EF3">
        <w:t>default free.</w:t>
      </w:r>
      <w:r w:rsidR="00AE1787">
        <w:t xml:space="preserve">  Note:  </w:t>
      </w:r>
      <w:r w:rsidR="00CA1B2D">
        <w:t>Two loans were made in 202</w:t>
      </w:r>
      <w:r w:rsidR="00C95D2E">
        <w:t>4</w:t>
      </w:r>
      <w:r w:rsidR="00AE1787">
        <w:t>.</w:t>
      </w:r>
    </w:p>
    <w:p w14:paraId="775EF0DF" w14:textId="7FF89987" w:rsidR="00010EF3" w:rsidRDefault="00010EF3" w:rsidP="00171198">
      <w:pPr>
        <w:pStyle w:val="ListParagraph"/>
        <w:numPr>
          <w:ilvl w:val="0"/>
          <w:numId w:val="3"/>
        </w:numPr>
      </w:pPr>
      <w:r>
        <w:t>The Spark project is operating</w:t>
      </w:r>
      <w:r w:rsidR="00CA1B2D">
        <w:t xml:space="preserve"> as a “members only” space.  Membership is vetted</w:t>
      </w:r>
      <w:r w:rsidR="007650F2">
        <w:t xml:space="preserve"> by the current Board of Directors.  There may be opportunities to expand access to this property.</w:t>
      </w:r>
    </w:p>
    <w:p w14:paraId="6A3F5F39" w14:textId="430BC8C9" w:rsidR="00332E4C" w:rsidRDefault="00332E4C" w:rsidP="00171198">
      <w:pPr>
        <w:pStyle w:val="ListParagraph"/>
        <w:numPr>
          <w:ilvl w:val="0"/>
          <w:numId w:val="3"/>
        </w:numPr>
      </w:pPr>
      <w:r>
        <w:t>Population growth</w:t>
      </w:r>
      <w:r w:rsidR="00C95D2E">
        <w:t xml:space="preserve"> of working age people.</w:t>
      </w:r>
    </w:p>
    <w:p w14:paraId="378657A3" w14:textId="39FE40E1" w:rsidR="007650F2" w:rsidRDefault="007650F2" w:rsidP="00171198">
      <w:pPr>
        <w:pStyle w:val="ListParagraph"/>
        <w:numPr>
          <w:ilvl w:val="0"/>
          <w:numId w:val="3"/>
        </w:numPr>
      </w:pPr>
      <w:r>
        <w:t>Opening of new businesses and expansion of existing enterprises.</w:t>
      </w:r>
    </w:p>
    <w:p w14:paraId="53C3164D" w14:textId="77777777" w:rsidR="005D0AF2" w:rsidRDefault="005D0AF2" w:rsidP="005D0AF2"/>
    <w:p w14:paraId="7E3B6661" w14:textId="22E43B5D" w:rsidR="005D0AF2" w:rsidRPr="00B22AD8" w:rsidRDefault="005D0AF2" w:rsidP="00171198">
      <w:pPr>
        <w:pStyle w:val="ListParagraph"/>
        <w:numPr>
          <w:ilvl w:val="0"/>
          <w:numId w:val="2"/>
        </w:numPr>
        <w:rPr>
          <w:b/>
          <w:color w:val="4F6228"/>
        </w:rPr>
      </w:pPr>
      <w:r w:rsidRPr="00EA3AA8">
        <w:rPr>
          <w:b/>
          <w:color w:val="4F6228"/>
        </w:rPr>
        <w:t>Intended Outcomes</w:t>
      </w:r>
      <w:r w:rsidR="006603B8">
        <w:rPr>
          <w:b/>
          <w:color w:val="4F6228"/>
        </w:rPr>
        <w:t xml:space="preserve"> </w:t>
      </w:r>
      <w:bookmarkStart w:id="4" w:name="_Hlk533844091"/>
      <w:r w:rsidR="006603B8">
        <w:rPr>
          <w:b/>
          <w:color w:val="4F6228"/>
        </w:rPr>
        <w:t>(</w:t>
      </w:r>
      <w:r w:rsidR="006418BD">
        <w:rPr>
          <w:b/>
          <w:color w:val="4F6228"/>
        </w:rPr>
        <w:t>base year 20</w:t>
      </w:r>
      <w:r w:rsidR="00FF30AD">
        <w:rPr>
          <w:b/>
          <w:color w:val="4F6228"/>
        </w:rPr>
        <w:t>19</w:t>
      </w:r>
      <w:r w:rsidR="006603B8">
        <w:rPr>
          <w:b/>
          <w:color w:val="4F6228"/>
        </w:rPr>
        <w:t>)</w:t>
      </w:r>
      <w:r w:rsidR="006418BD">
        <w:rPr>
          <w:b/>
          <w:color w:val="4F6228"/>
        </w:rPr>
        <w:t>:</w:t>
      </w:r>
      <w:bookmarkEnd w:id="4"/>
    </w:p>
    <w:tbl>
      <w:tblPr>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2475"/>
        <w:gridCol w:w="2490"/>
        <w:gridCol w:w="2507"/>
        <w:gridCol w:w="2480"/>
      </w:tblGrid>
      <w:tr w:rsidR="00C52ADD" w:rsidRPr="00A16E6F" w14:paraId="65348410" w14:textId="77777777" w:rsidTr="00A16E6F">
        <w:tc>
          <w:tcPr>
            <w:tcW w:w="2547" w:type="dxa"/>
            <w:shd w:val="clear" w:color="auto" w:fill="E6EED5"/>
          </w:tcPr>
          <w:p w14:paraId="47D39258" w14:textId="77777777" w:rsidR="005D0AF2" w:rsidRPr="00A16E6F" w:rsidRDefault="005D0AF2" w:rsidP="00A16E6F">
            <w:pPr>
              <w:jc w:val="center"/>
              <w:rPr>
                <w:b/>
                <w:bCs/>
              </w:rPr>
            </w:pPr>
            <w:r w:rsidRPr="00A16E6F">
              <w:rPr>
                <w:b/>
                <w:bCs/>
                <w:color w:val="4F6228"/>
              </w:rPr>
              <w:t>Outcomes</w:t>
            </w:r>
          </w:p>
        </w:tc>
        <w:tc>
          <w:tcPr>
            <w:tcW w:w="2547" w:type="dxa"/>
            <w:shd w:val="clear" w:color="auto" w:fill="E6EED5"/>
          </w:tcPr>
          <w:p w14:paraId="1AA22498" w14:textId="77777777" w:rsidR="005D0AF2" w:rsidRPr="00A16E6F" w:rsidRDefault="005D0AF2" w:rsidP="00A16E6F">
            <w:pPr>
              <w:jc w:val="center"/>
              <w:rPr>
                <w:b/>
                <w:bCs/>
                <w:color w:val="4F6228"/>
              </w:rPr>
            </w:pPr>
            <w:r w:rsidRPr="00A16E6F">
              <w:rPr>
                <w:b/>
                <w:bCs/>
                <w:color w:val="4F6228"/>
              </w:rPr>
              <w:t>Expect to see</w:t>
            </w:r>
          </w:p>
        </w:tc>
        <w:tc>
          <w:tcPr>
            <w:tcW w:w="2547" w:type="dxa"/>
            <w:shd w:val="clear" w:color="auto" w:fill="E6EED5"/>
          </w:tcPr>
          <w:p w14:paraId="5962A0E7" w14:textId="77777777" w:rsidR="005D0AF2" w:rsidRPr="00A16E6F" w:rsidRDefault="005D0AF2" w:rsidP="00A16E6F">
            <w:pPr>
              <w:jc w:val="center"/>
              <w:rPr>
                <w:b/>
                <w:bCs/>
                <w:color w:val="4F6228"/>
              </w:rPr>
            </w:pPr>
            <w:r w:rsidRPr="00A16E6F">
              <w:rPr>
                <w:b/>
                <w:bCs/>
                <w:color w:val="4F6228"/>
              </w:rPr>
              <w:t>Like to see</w:t>
            </w:r>
          </w:p>
        </w:tc>
        <w:tc>
          <w:tcPr>
            <w:tcW w:w="2547" w:type="dxa"/>
            <w:shd w:val="clear" w:color="auto" w:fill="E6EED5"/>
          </w:tcPr>
          <w:p w14:paraId="37C394E9" w14:textId="77777777" w:rsidR="005D0AF2" w:rsidRPr="00A16E6F" w:rsidRDefault="005D0AF2" w:rsidP="00A16E6F">
            <w:pPr>
              <w:jc w:val="center"/>
              <w:rPr>
                <w:b/>
                <w:bCs/>
                <w:color w:val="4F6228"/>
              </w:rPr>
            </w:pPr>
            <w:r w:rsidRPr="00A16E6F">
              <w:rPr>
                <w:b/>
                <w:bCs/>
                <w:color w:val="4F6228"/>
              </w:rPr>
              <w:t>Love to see</w:t>
            </w:r>
          </w:p>
        </w:tc>
      </w:tr>
      <w:tr w:rsidR="00C52ADD" w:rsidRPr="00A16E6F" w14:paraId="33F2D431" w14:textId="77777777" w:rsidTr="00A16E6F">
        <w:tc>
          <w:tcPr>
            <w:tcW w:w="2547" w:type="dxa"/>
            <w:shd w:val="clear" w:color="auto" w:fill="CDDDAC"/>
          </w:tcPr>
          <w:p w14:paraId="2ABB365A" w14:textId="77777777" w:rsidR="005D0AF2" w:rsidRPr="00A16E6F" w:rsidRDefault="005D0AF2" w:rsidP="00A16E6F">
            <w:pPr>
              <w:jc w:val="center"/>
              <w:rPr>
                <w:b/>
                <w:bCs/>
                <w:color w:val="4F6228"/>
              </w:rPr>
            </w:pPr>
            <w:r w:rsidRPr="00A16E6F">
              <w:rPr>
                <w:b/>
                <w:bCs/>
                <w:color w:val="4F6228"/>
              </w:rPr>
              <w:t>Immediate (1 year)</w:t>
            </w:r>
          </w:p>
        </w:tc>
        <w:tc>
          <w:tcPr>
            <w:tcW w:w="2547" w:type="dxa"/>
            <w:shd w:val="clear" w:color="auto" w:fill="CDDDAC"/>
          </w:tcPr>
          <w:p w14:paraId="6B20DAAF" w14:textId="77777777" w:rsidR="005D0AF2" w:rsidRPr="00A16E6F" w:rsidRDefault="005D0AF2" w:rsidP="00035B22">
            <w:r w:rsidRPr="00A16E6F">
              <w:t>Opportunities for businesses to network across sectors</w:t>
            </w:r>
          </w:p>
        </w:tc>
        <w:tc>
          <w:tcPr>
            <w:tcW w:w="2547" w:type="dxa"/>
            <w:shd w:val="clear" w:color="auto" w:fill="CDDDAC"/>
          </w:tcPr>
          <w:p w14:paraId="46921E84" w14:textId="77777777" w:rsidR="00EC5C01" w:rsidRDefault="005D0AF2" w:rsidP="00035B22">
            <w:r w:rsidRPr="00A16E6F">
              <w:t>At least 40 businesses partake in</w:t>
            </w:r>
            <w:r w:rsidR="00EC5C01">
              <w:t xml:space="preserve"> </w:t>
            </w:r>
            <w:r w:rsidRPr="00A16E6F">
              <w:t>workshops/mixers</w:t>
            </w:r>
            <w:r w:rsidR="00775DE9">
              <w:t>.</w:t>
            </w:r>
          </w:p>
          <w:p w14:paraId="66724A0F" w14:textId="45F79814" w:rsidR="005D0AF2" w:rsidRPr="00A16E6F" w:rsidRDefault="00775DE9" w:rsidP="00035B22">
            <w:r>
              <w:t>Ambassador program developed.</w:t>
            </w:r>
          </w:p>
        </w:tc>
        <w:tc>
          <w:tcPr>
            <w:tcW w:w="2547" w:type="dxa"/>
            <w:shd w:val="clear" w:color="auto" w:fill="CDDDAC"/>
          </w:tcPr>
          <w:p w14:paraId="498FFD3C" w14:textId="42C5546D" w:rsidR="00FF30AD" w:rsidRPr="00A16E6F" w:rsidRDefault="005D0AF2" w:rsidP="00035B22">
            <w:r w:rsidRPr="00A16E6F">
              <w:t>Identification of business gaps and needs that demand collaboration</w:t>
            </w:r>
            <w:r w:rsidR="00FF30AD">
              <w:t xml:space="preserve">.  Summer bus service on both Hornby &amp; Denman. </w:t>
            </w:r>
          </w:p>
        </w:tc>
      </w:tr>
      <w:tr w:rsidR="00C52ADD" w:rsidRPr="00A16E6F" w14:paraId="5C9C367D" w14:textId="77777777" w:rsidTr="00C95D2E">
        <w:tc>
          <w:tcPr>
            <w:tcW w:w="2547" w:type="dxa"/>
            <w:shd w:val="clear" w:color="auto" w:fill="C2D69B" w:themeFill="accent3" w:themeFillTint="99"/>
          </w:tcPr>
          <w:p w14:paraId="05C33D23" w14:textId="77777777" w:rsidR="005D0AF2" w:rsidRPr="00A16E6F" w:rsidRDefault="005D0AF2" w:rsidP="00A16E6F">
            <w:pPr>
              <w:jc w:val="center"/>
              <w:rPr>
                <w:b/>
                <w:bCs/>
                <w:color w:val="4F6228"/>
              </w:rPr>
            </w:pPr>
            <w:r w:rsidRPr="00A16E6F">
              <w:rPr>
                <w:b/>
                <w:bCs/>
                <w:color w:val="4F6228"/>
              </w:rPr>
              <w:t>Intermediate (2-5 years)</w:t>
            </w:r>
          </w:p>
        </w:tc>
        <w:tc>
          <w:tcPr>
            <w:tcW w:w="2547" w:type="dxa"/>
            <w:shd w:val="clear" w:color="auto" w:fill="C2D69B" w:themeFill="accent3" w:themeFillTint="99"/>
          </w:tcPr>
          <w:p w14:paraId="015F2EF9" w14:textId="77777777" w:rsidR="005D0AF2" w:rsidRDefault="005D0AF2" w:rsidP="00035B22">
            <w:r w:rsidRPr="00A16E6F">
              <w:t>Regular/well-attended business development mixers and workshops</w:t>
            </w:r>
            <w:r w:rsidR="0095222A">
              <w:t>.</w:t>
            </w:r>
          </w:p>
          <w:p w14:paraId="2E0D1952" w14:textId="006F5CF9" w:rsidR="0095222A" w:rsidRPr="00A16E6F" w:rsidRDefault="0095222A" w:rsidP="00035B22">
            <w:r>
              <w:t>Formation of a short-term rental association.</w:t>
            </w:r>
          </w:p>
        </w:tc>
        <w:tc>
          <w:tcPr>
            <w:tcW w:w="2547" w:type="dxa"/>
            <w:shd w:val="clear" w:color="auto" w:fill="C2D69B" w:themeFill="accent3" w:themeFillTint="99"/>
          </w:tcPr>
          <w:p w14:paraId="1A73BAFB" w14:textId="77777777" w:rsidR="005D0AF2" w:rsidRDefault="005D0AF2" w:rsidP="00035B22">
            <w:r w:rsidRPr="00A16E6F">
              <w:t>HICEEC recognized as a business supportive organization</w:t>
            </w:r>
            <w:r w:rsidR="00FF30AD">
              <w:t>.</w:t>
            </w:r>
          </w:p>
          <w:p w14:paraId="47911BB5" w14:textId="03FF9D6D" w:rsidR="00FF30AD" w:rsidRPr="00A16E6F" w:rsidRDefault="00FF30AD" w:rsidP="00035B22">
            <w:r>
              <w:t>Bus service taken over by the CVRD.</w:t>
            </w:r>
          </w:p>
        </w:tc>
        <w:tc>
          <w:tcPr>
            <w:tcW w:w="2547" w:type="dxa"/>
            <w:shd w:val="clear" w:color="auto" w:fill="C2D69B" w:themeFill="accent3" w:themeFillTint="99"/>
          </w:tcPr>
          <w:p w14:paraId="218E126C" w14:textId="77777777" w:rsidR="005D0AF2" w:rsidRDefault="005D0AF2" w:rsidP="00035B22">
            <w:r w:rsidRPr="00A16E6F">
              <w:t>Cross-sector business collaborations on key gaps and needs</w:t>
            </w:r>
          </w:p>
          <w:p w14:paraId="0016F7D0" w14:textId="036FD3A8" w:rsidR="00775DE9" w:rsidRDefault="00775DE9" w:rsidP="00035B22">
            <w:r>
              <w:t>Year</w:t>
            </w:r>
            <w:r w:rsidR="00120AA5">
              <w:t>-</w:t>
            </w:r>
            <w:r>
              <w:t>round bus service.</w:t>
            </w:r>
          </w:p>
          <w:p w14:paraId="7D2205B5" w14:textId="77777777" w:rsidR="00120AA5" w:rsidRDefault="00775DE9" w:rsidP="00035B22">
            <w:r>
              <w:t>Ambassador program established.</w:t>
            </w:r>
            <w:r w:rsidR="00120AA5">
              <w:t xml:space="preserve"> </w:t>
            </w:r>
          </w:p>
          <w:p w14:paraId="24E0BC15" w14:textId="535678CA" w:rsidR="00775DE9" w:rsidRPr="00A16E6F" w:rsidRDefault="00775DE9" w:rsidP="00035B22"/>
        </w:tc>
      </w:tr>
      <w:tr w:rsidR="00C52ADD" w:rsidRPr="00A16E6F" w14:paraId="637A0F21" w14:textId="77777777" w:rsidTr="00C95D2E">
        <w:tc>
          <w:tcPr>
            <w:tcW w:w="2547" w:type="dxa"/>
            <w:shd w:val="clear" w:color="auto" w:fill="FBD4B4" w:themeFill="accent6" w:themeFillTint="66"/>
          </w:tcPr>
          <w:p w14:paraId="6FE33079" w14:textId="77777777" w:rsidR="005D0AF2" w:rsidRPr="00A16E6F" w:rsidRDefault="005D0AF2" w:rsidP="00A16E6F">
            <w:pPr>
              <w:jc w:val="center"/>
              <w:rPr>
                <w:b/>
                <w:bCs/>
                <w:color w:val="4F6228"/>
              </w:rPr>
            </w:pPr>
            <w:r w:rsidRPr="00A16E6F">
              <w:rPr>
                <w:b/>
                <w:bCs/>
                <w:color w:val="4F6228"/>
              </w:rPr>
              <w:t>Long term (5 years +)</w:t>
            </w:r>
          </w:p>
        </w:tc>
        <w:tc>
          <w:tcPr>
            <w:tcW w:w="2547" w:type="dxa"/>
            <w:shd w:val="clear" w:color="auto" w:fill="FBD4B4" w:themeFill="accent6" w:themeFillTint="66"/>
          </w:tcPr>
          <w:p w14:paraId="16FCAA8D" w14:textId="77777777" w:rsidR="005D0AF2" w:rsidRDefault="005D0AF2" w:rsidP="00035B22">
            <w:r w:rsidRPr="00A16E6F">
              <w:t>HICEEC recognized as a business supportive organization.</w:t>
            </w:r>
          </w:p>
          <w:p w14:paraId="79C794B4" w14:textId="1C0418E6" w:rsidR="00FF30AD" w:rsidRPr="00A16E6F" w:rsidRDefault="00FF30AD" w:rsidP="00035B22">
            <w:r>
              <w:t>Bus service taken over by the CVRD</w:t>
            </w:r>
            <w:r w:rsidR="0095222A">
              <w:t>/</w:t>
            </w:r>
            <w:proofErr w:type="spellStart"/>
            <w:r w:rsidR="0095222A">
              <w:t>BCTransit</w:t>
            </w:r>
            <w:proofErr w:type="spellEnd"/>
          </w:p>
        </w:tc>
        <w:tc>
          <w:tcPr>
            <w:tcW w:w="2547" w:type="dxa"/>
            <w:shd w:val="clear" w:color="auto" w:fill="FBD4B4" w:themeFill="accent6" w:themeFillTint="66"/>
          </w:tcPr>
          <w:p w14:paraId="78A0BC3E" w14:textId="77777777" w:rsidR="005D0AF2" w:rsidRPr="00A16E6F" w:rsidRDefault="005D0AF2" w:rsidP="00035B22">
            <w:r w:rsidRPr="00A16E6F">
              <w:t>Cross-sector business collaborations on key gaps and needs</w:t>
            </w:r>
          </w:p>
        </w:tc>
        <w:tc>
          <w:tcPr>
            <w:tcW w:w="2547" w:type="dxa"/>
            <w:shd w:val="clear" w:color="auto" w:fill="FBD4B4" w:themeFill="accent6" w:themeFillTint="66"/>
          </w:tcPr>
          <w:p w14:paraId="4962844B" w14:textId="7F26DF14" w:rsidR="005D0AF2" w:rsidRPr="00A16E6F" w:rsidRDefault="005D0AF2" w:rsidP="00035B22">
            <w:r w:rsidRPr="00A16E6F">
              <w:t>Emergence of new business and community ventures and investments</w:t>
            </w:r>
            <w:r w:rsidR="007650F2">
              <w:t>.</w:t>
            </w:r>
          </w:p>
        </w:tc>
      </w:tr>
    </w:tbl>
    <w:p w14:paraId="58092A11" w14:textId="77777777" w:rsidR="00B204E5" w:rsidRDefault="00B204E5" w:rsidP="005D0AF2">
      <w:pPr>
        <w:rPr>
          <w:b/>
        </w:rPr>
      </w:pPr>
    </w:p>
    <w:p w14:paraId="139286ED" w14:textId="77777777" w:rsidR="007B1408" w:rsidRDefault="007B1408" w:rsidP="005D0AF2">
      <w:pPr>
        <w:rPr>
          <w:b/>
        </w:rPr>
      </w:pPr>
    </w:p>
    <w:p w14:paraId="278DD84D" w14:textId="77777777" w:rsidR="007B1408" w:rsidRDefault="007B1408" w:rsidP="005D0AF2">
      <w:pPr>
        <w:rPr>
          <w:b/>
        </w:rPr>
      </w:pPr>
    </w:p>
    <w:p w14:paraId="729FA218" w14:textId="31DACF91" w:rsidR="005D0AF2" w:rsidRDefault="005D0AF2" w:rsidP="00171198">
      <w:pPr>
        <w:pStyle w:val="ListParagraph"/>
        <w:numPr>
          <w:ilvl w:val="0"/>
          <w:numId w:val="2"/>
        </w:numPr>
        <w:rPr>
          <w:b/>
          <w:color w:val="4F6228"/>
        </w:rPr>
      </w:pPr>
      <w:r w:rsidRPr="00EA3AA8">
        <w:rPr>
          <w:b/>
          <w:color w:val="4F6228"/>
        </w:rPr>
        <w:t>Budget</w:t>
      </w:r>
      <w:r w:rsidR="00B204E5">
        <w:rPr>
          <w:b/>
          <w:color w:val="4F6228"/>
        </w:rPr>
        <w:t xml:space="preserve"> (20</w:t>
      </w:r>
      <w:r w:rsidR="00B8111B">
        <w:rPr>
          <w:b/>
          <w:color w:val="4F6228"/>
        </w:rPr>
        <w:t>2</w:t>
      </w:r>
      <w:r w:rsidR="00DE5922">
        <w:rPr>
          <w:b/>
          <w:color w:val="4F6228"/>
        </w:rPr>
        <w:t>5</w:t>
      </w:r>
      <w:r w:rsidR="00B204E5">
        <w:rPr>
          <w:b/>
          <w:color w:val="4F6228"/>
        </w:rPr>
        <w:t>)</w:t>
      </w: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3510"/>
        <w:gridCol w:w="2127"/>
        <w:gridCol w:w="2004"/>
        <w:gridCol w:w="2248"/>
      </w:tblGrid>
      <w:tr w:rsidR="00C52ADD" w:rsidRPr="00A16E6F" w14:paraId="0B498559" w14:textId="77777777" w:rsidTr="00A16E6F">
        <w:tc>
          <w:tcPr>
            <w:tcW w:w="3510" w:type="dxa"/>
            <w:tcBorders>
              <w:top w:val="single" w:sz="8" w:space="0" w:color="B3CC82"/>
              <w:left w:val="single" w:sz="8" w:space="0" w:color="B3CC82"/>
              <w:bottom w:val="single" w:sz="4" w:space="0" w:color="auto"/>
              <w:right w:val="nil"/>
            </w:tcBorders>
            <w:shd w:val="clear" w:color="auto" w:fill="9BBB59"/>
          </w:tcPr>
          <w:p w14:paraId="711A5D57" w14:textId="77777777" w:rsidR="005D0AF2" w:rsidRPr="00A16E6F" w:rsidRDefault="005D0AF2" w:rsidP="00035B22">
            <w:pPr>
              <w:rPr>
                <w:b/>
                <w:bCs/>
                <w:color w:val="4F6228"/>
              </w:rPr>
            </w:pPr>
          </w:p>
        </w:tc>
        <w:tc>
          <w:tcPr>
            <w:tcW w:w="2127" w:type="dxa"/>
            <w:tcBorders>
              <w:top w:val="single" w:sz="8" w:space="0" w:color="B3CC82"/>
              <w:left w:val="nil"/>
              <w:bottom w:val="single" w:sz="4" w:space="0" w:color="auto"/>
              <w:right w:val="nil"/>
            </w:tcBorders>
            <w:shd w:val="clear" w:color="auto" w:fill="9BBB59"/>
          </w:tcPr>
          <w:p w14:paraId="1B7BBEBB" w14:textId="77777777" w:rsidR="005D0AF2" w:rsidRPr="00A16E6F" w:rsidRDefault="005D0AF2" w:rsidP="00A16E6F">
            <w:pPr>
              <w:jc w:val="right"/>
              <w:rPr>
                <w:b/>
                <w:bCs/>
                <w:color w:val="000000"/>
              </w:rPr>
            </w:pPr>
            <w:r w:rsidRPr="00A16E6F">
              <w:rPr>
                <w:b/>
                <w:bCs/>
                <w:color w:val="000000"/>
              </w:rPr>
              <w:t>Cash</w:t>
            </w:r>
          </w:p>
        </w:tc>
        <w:tc>
          <w:tcPr>
            <w:tcW w:w="2004" w:type="dxa"/>
            <w:tcBorders>
              <w:top w:val="single" w:sz="8" w:space="0" w:color="B3CC82"/>
              <w:left w:val="nil"/>
              <w:bottom w:val="single" w:sz="4" w:space="0" w:color="auto"/>
              <w:right w:val="nil"/>
            </w:tcBorders>
            <w:shd w:val="clear" w:color="auto" w:fill="9BBB59"/>
          </w:tcPr>
          <w:p w14:paraId="7550C39A" w14:textId="77777777" w:rsidR="005D0AF2" w:rsidRPr="00A16E6F" w:rsidRDefault="00175F8C" w:rsidP="00A16E6F">
            <w:pPr>
              <w:jc w:val="right"/>
              <w:rPr>
                <w:b/>
                <w:bCs/>
                <w:color w:val="000000"/>
              </w:rPr>
            </w:pPr>
            <w:r w:rsidRPr="00A16E6F">
              <w:rPr>
                <w:b/>
                <w:bCs/>
                <w:color w:val="000000"/>
              </w:rPr>
              <w:t>Partner Cash</w:t>
            </w:r>
          </w:p>
        </w:tc>
        <w:tc>
          <w:tcPr>
            <w:tcW w:w="2248" w:type="dxa"/>
            <w:tcBorders>
              <w:top w:val="single" w:sz="8" w:space="0" w:color="B3CC82"/>
              <w:left w:val="nil"/>
              <w:bottom w:val="single" w:sz="4" w:space="0" w:color="auto"/>
              <w:right w:val="single" w:sz="8" w:space="0" w:color="B3CC82"/>
            </w:tcBorders>
            <w:shd w:val="clear" w:color="auto" w:fill="9BBB59"/>
          </w:tcPr>
          <w:p w14:paraId="366CE993" w14:textId="77777777" w:rsidR="005D0AF2" w:rsidRPr="00A16E6F" w:rsidRDefault="005D0AF2" w:rsidP="00A16E6F">
            <w:pPr>
              <w:jc w:val="right"/>
              <w:rPr>
                <w:b/>
                <w:bCs/>
                <w:color w:val="000000"/>
              </w:rPr>
            </w:pPr>
            <w:r w:rsidRPr="00A16E6F">
              <w:rPr>
                <w:b/>
                <w:bCs/>
                <w:color w:val="000000"/>
              </w:rPr>
              <w:t>Total</w:t>
            </w:r>
          </w:p>
        </w:tc>
      </w:tr>
      <w:tr w:rsidR="00C52ADD" w:rsidRPr="00A16E6F" w14:paraId="665BA186" w14:textId="77777777" w:rsidTr="00A16E6F">
        <w:tc>
          <w:tcPr>
            <w:tcW w:w="3510" w:type="dxa"/>
            <w:tcBorders>
              <w:top w:val="single" w:sz="4" w:space="0" w:color="auto"/>
              <w:left w:val="single" w:sz="4" w:space="0" w:color="auto"/>
              <w:bottom w:val="single" w:sz="4" w:space="0" w:color="auto"/>
              <w:right w:val="single" w:sz="4" w:space="0" w:color="auto"/>
            </w:tcBorders>
            <w:shd w:val="clear" w:color="auto" w:fill="E6EED5"/>
          </w:tcPr>
          <w:p w14:paraId="1E8D4BC0" w14:textId="77777777" w:rsidR="005D0AF2" w:rsidRPr="00A16E6F" w:rsidRDefault="005D0AF2" w:rsidP="00A16E6F">
            <w:pPr>
              <w:jc w:val="right"/>
              <w:rPr>
                <w:b/>
                <w:bCs/>
                <w:color w:val="4F6228"/>
              </w:rPr>
            </w:pPr>
            <w:r w:rsidRPr="00A16E6F">
              <w:rPr>
                <w:b/>
                <w:bCs/>
                <w:color w:val="4F6228"/>
              </w:rPr>
              <w:t>Project Contributors</w:t>
            </w:r>
          </w:p>
        </w:tc>
        <w:tc>
          <w:tcPr>
            <w:tcW w:w="2127" w:type="dxa"/>
            <w:tcBorders>
              <w:top w:val="single" w:sz="4" w:space="0" w:color="auto"/>
              <w:left w:val="single" w:sz="4" w:space="0" w:color="auto"/>
              <w:bottom w:val="single" w:sz="4" w:space="0" w:color="auto"/>
              <w:right w:val="single" w:sz="4" w:space="0" w:color="auto"/>
            </w:tcBorders>
            <w:shd w:val="clear" w:color="auto" w:fill="E6EED5"/>
          </w:tcPr>
          <w:p w14:paraId="2D9FC2DE" w14:textId="77777777" w:rsidR="005D0AF2" w:rsidRPr="00A16E6F" w:rsidRDefault="005D0AF2" w:rsidP="00A16E6F">
            <w:pPr>
              <w:jc w:val="right"/>
              <w:rPr>
                <w:color w:val="4F6228"/>
              </w:rPr>
            </w:pPr>
          </w:p>
        </w:tc>
        <w:tc>
          <w:tcPr>
            <w:tcW w:w="2004" w:type="dxa"/>
            <w:tcBorders>
              <w:top w:val="single" w:sz="4" w:space="0" w:color="auto"/>
              <w:left w:val="single" w:sz="4" w:space="0" w:color="auto"/>
              <w:bottom w:val="single" w:sz="4" w:space="0" w:color="auto"/>
              <w:right w:val="single" w:sz="4" w:space="0" w:color="auto"/>
            </w:tcBorders>
            <w:shd w:val="clear" w:color="auto" w:fill="E6EED5"/>
          </w:tcPr>
          <w:p w14:paraId="65038860" w14:textId="77777777" w:rsidR="005D0AF2" w:rsidRPr="00A16E6F" w:rsidRDefault="005D0AF2" w:rsidP="00A16E6F">
            <w:pPr>
              <w:jc w:val="right"/>
              <w:rPr>
                <w:color w:val="4F6228"/>
              </w:rPr>
            </w:pPr>
          </w:p>
        </w:tc>
        <w:tc>
          <w:tcPr>
            <w:tcW w:w="2248" w:type="dxa"/>
            <w:tcBorders>
              <w:top w:val="single" w:sz="4" w:space="0" w:color="auto"/>
              <w:left w:val="single" w:sz="4" w:space="0" w:color="auto"/>
              <w:bottom w:val="single" w:sz="4" w:space="0" w:color="auto"/>
              <w:right w:val="single" w:sz="4" w:space="0" w:color="auto"/>
            </w:tcBorders>
            <w:shd w:val="clear" w:color="auto" w:fill="E6EED5"/>
          </w:tcPr>
          <w:p w14:paraId="5393C0E3" w14:textId="77777777" w:rsidR="005D0AF2" w:rsidRPr="00A16E6F" w:rsidRDefault="005D0AF2" w:rsidP="00A16E6F">
            <w:pPr>
              <w:jc w:val="right"/>
              <w:rPr>
                <w:color w:val="4F6228"/>
              </w:rPr>
            </w:pPr>
          </w:p>
        </w:tc>
      </w:tr>
      <w:tr w:rsidR="00514585" w:rsidRPr="00A16E6F" w14:paraId="78A2E80F" w14:textId="77777777" w:rsidTr="00A16E6F">
        <w:tc>
          <w:tcPr>
            <w:tcW w:w="3510" w:type="dxa"/>
            <w:tcBorders>
              <w:top w:val="single" w:sz="4" w:space="0" w:color="auto"/>
              <w:left w:val="single" w:sz="4" w:space="0" w:color="auto"/>
              <w:bottom w:val="single" w:sz="4" w:space="0" w:color="auto"/>
              <w:right w:val="single" w:sz="4" w:space="0" w:color="auto"/>
            </w:tcBorders>
          </w:tcPr>
          <w:p w14:paraId="64508272" w14:textId="77777777" w:rsidR="00514585" w:rsidRPr="00573977" w:rsidRDefault="00514585" w:rsidP="00514585">
            <w:pPr>
              <w:rPr>
                <w:b/>
                <w:bCs/>
                <w:sz w:val="20"/>
                <w:szCs w:val="20"/>
              </w:rPr>
            </w:pPr>
            <w:r w:rsidRPr="00573977">
              <w:rPr>
                <w:b/>
                <w:bCs/>
                <w:sz w:val="20"/>
                <w:szCs w:val="20"/>
              </w:rPr>
              <w:lastRenderedPageBreak/>
              <w:t>CVRD</w:t>
            </w:r>
          </w:p>
        </w:tc>
        <w:tc>
          <w:tcPr>
            <w:tcW w:w="2127" w:type="dxa"/>
            <w:tcBorders>
              <w:top w:val="single" w:sz="4" w:space="0" w:color="auto"/>
              <w:left w:val="single" w:sz="4" w:space="0" w:color="auto"/>
              <w:bottom w:val="single" w:sz="4" w:space="0" w:color="auto"/>
              <w:right w:val="single" w:sz="4" w:space="0" w:color="auto"/>
            </w:tcBorders>
          </w:tcPr>
          <w:p w14:paraId="7FA93769" w14:textId="0899C409" w:rsidR="00514585" w:rsidRPr="00573977" w:rsidRDefault="00514585" w:rsidP="00514585">
            <w:pPr>
              <w:jc w:val="right"/>
              <w:rPr>
                <w:sz w:val="20"/>
                <w:szCs w:val="20"/>
              </w:rPr>
            </w:pPr>
            <w:r w:rsidRPr="00573977">
              <w:rPr>
                <w:sz w:val="20"/>
                <w:szCs w:val="20"/>
              </w:rPr>
              <w:t>$</w:t>
            </w:r>
            <w:r w:rsidR="00343F58">
              <w:rPr>
                <w:sz w:val="20"/>
                <w:szCs w:val="20"/>
              </w:rPr>
              <w:t>3</w:t>
            </w:r>
            <w:r w:rsidR="00775DE9">
              <w:rPr>
                <w:sz w:val="20"/>
                <w:szCs w:val="20"/>
              </w:rPr>
              <w:t>,000</w:t>
            </w:r>
          </w:p>
        </w:tc>
        <w:tc>
          <w:tcPr>
            <w:tcW w:w="2004" w:type="dxa"/>
            <w:tcBorders>
              <w:top w:val="single" w:sz="4" w:space="0" w:color="auto"/>
              <w:left w:val="single" w:sz="4" w:space="0" w:color="auto"/>
              <w:bottom w:val="single" w:sz="4" w:space="0" w:color="auto"/>
              <w:right w:val="single" w:sz="4" w:space="0" w:color="auto"/>
            </w:tcBorders>
          </w:tcPr>
          <w:p w14:paraId="19BFBBD8" w14:textId="77777777" w:rsidR="00514585" w:rsidRPr="00573977" w:rsidRDefault="00514585" w:rsidP="00514585">
            <w:pPr>
              <w:jc w:val="right"/>
              <w:rPr>
                <w:sz w:val="20"/>
                <w:szCs w:val="20"/>
              </w:rPr>
            </w:pPr>
          </w:p>
        </w:tc>
        <w:tc>
          <w:tcPr>
            <w:tcW w:w="2248" w:type="dxa"/>
            <w:tcBorders>
              <w:top w:val="single" w:sz="4" w:space="0" w:color="auto"/>
              <w:left w:val="single" w:sz="4" w:space="0" w:color="auto"/>
              <w:bottom w:val="single" w:sz="4" w:space="0" w:color="auto"/>
              <w:right w:val="single" w:sz="4" w:space="0" w:color="auto"/>
            </w:tcBorders>
          </w:tcPr>
          <w:p w14:paraId="6B961B51" w14:textId="79CC7C0C" w:rsidR="00514585" w:rsidRPr="00573977" w:rsidRDefault="00514585" w:rsidP="00514585">
            <w:pPr>
              <w:jc w:val="right"/>
              <w:rPr>
                <w:sz w:val="20"/>
                <w:szCs w:val="20"/>
              </w:rPr>
            </w:pPr>
            <w:r w:rsidRPr="00573977">
              <w:rPr>
                <w:sz w:val="20"/>
                <w:szCs w:val="20"/>
              </w:rPr>
              <w:t>$</w:t>
            </w:r>
            <w:r w:rsidR="00B344B0">
              <w:rPr>
                <w:sz w:val="20"/>
                <w:szCs w:val="20"/>
              </w:rPr>
              <w:t>3</w:t>
            </w:r>
            <w:r w:rsidR="00775DE9">
              <w:rPr>
                <w:sz w:val="20"/>
                <w:szCs w:val="20"/>
              </w:rPr>
              <w:t>,000</w:t>
            </w:r>
          </w:p>
        </w:tc>
      </w:tr>
      <w:tr w:rsidR="00514585" w:rsidRPr="00A16E6F" w14:paraId="310DF530" w14:textId="77777777" w:rsidTr="00A16E6F">
        <w:tc>
          <w:tcPr>
            <w:tcW w:w="3510" w:type="dxa"/>
            <w:tcBorders>
              <w:top w:val="single" w:sz="4" w:space="0" w:color="auto"/>
              <w:left w:val="single" w:sz="4" w:space="0" w:color="auto"/>
              <w:bottom w:val="single" w:sz="4" w:space="0" w:color="auto"/>
              <w:right w:val="single" w:sz="4" w:space="0" w:color="auto"/>
            </w:tcBorders>
            <w:shd w:val="clear" w:color="auto" w:fill="auto"/>
          </w:tcPr>
          <w:p w14:paraId="1CAD8E8C" w14:textId="77777777" w:rsidR="00514585" w:rsidRPr="00AD3BAC" w:rsidRDefault="00514585" w:rsidP="00514585">
            <w:pPr>
              <w:rPr>
                <w:b/>
                <w:bCs/>
                <w:sz w:val="20"/>
                <w:szCs w:val="20"/>
              </w:rPr>
            </w:pPr>
            <w:r w:rsidRPr="00AD3BAC">
              <w:rPr>
                <w:b/>
                <w:bCs/>
                <w:sz w:val="20"/>
                <w:szCs w:val="20"/>
              </w:rPr>
              <w:t>Hornby Businesses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9425784" w14:textId="77777777" w:rsidR="00514585" w:rsidRPr="00573977" w:rsidRDefault="00514585" w:rsidP="00514585">
            <w:pPr>
              <w:jc w:val="right"/>
              <w:rPr>
                <w:strike/>
                <w:sz w:val="20"/>
                <w:szCs w:val="20"/>
              </w:rPr>
            </w:pP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112447CF" w14:textId="455B3C16" w:rsidR="00514585" w:rsidRPr="00573977" w:rsidRDefault="00514585" w:rsidP="00514585">
            <w:pPr>
              <w:jc w:val="right"/>
              <w:rPr>
                <w:strike/>
                <w:sz w:val="20"/>
                <w:szCs w:val="20"/>
              </w:rPr>
            </w:pPr>
          </w:p>
        </w:tc>
        <w:tc>
          <w:tcPr>
            <w:tcW w:w="2248" w:type="dxa"/>
            <w:tcBorders>
              <w:top w:val="single" w:sz="4" w:space="0" w:color="auto"/>
              <w:left w:val="single" w:sz="4" w:space="0" w:color="auto"/>
              <w:bottom w:val="single" w:sz="4" w:space="0" w:color="auto"/>
              <w:right w:val="single" w:sz="4" w:space="0" w:color="auto"/>
            </w:tcBorders>
            <w:shd w:val="clear" w:color="auto" w:fill="auto"/>
          </w:tcPr>
          <w:p w14:paraId="37E39668" w14:textId="5F91D7BE" w:rsidR="00514585" w:rsidRPr="00573977" w:rsidRDefault="00514585" w:rsidP="00514585">
            <w:pPr>
              <w:jc w:val="right"/>
              <w:rPr>
                <w:strike/>
                <w:sz w:val="20"/>
                <w:szCs w:val="20"/>
              </w:rPr>
            </w:pPr>
          </w:p>
        </w:tc>
      </w:tr>
      <w:tr w:rsidR="00514585" w:rsidRPr="00A16E6F" w14:paraId="4FB8EE89" w14:textId="77777777" w:rsidTr="00A16E6F">
        <w:tc>
          <w:tcPr>
            <w:tcW w:w="3510" w:type="dxa"/>
            <w:tcBorders>
              <w:top w:val="single" w:sz="4" w:space="0" w:color="auto"/>
              <w:left w:val="single" w:sz="4" w:space="0" w:color="auto"/>
              <w:bottom w:val="single" w:sz="4" w:space="0" w:color="auto"/>
              <w:right w:val="single" w:sz="4" w:space="0" w:color="auto"/>
            </w:tcBorders>
          </w:tcPr>
          <w:p w14:paraId="7F84115E" w14:textId="431D7EFE" w:rsidR="00514585" w:rsidRPr="00573977" w:rsidRDefault="008D3162" w:rsidP="00514585">
            <w:pPr>
              <w:rPr>
                <w:b/>
                <w:bCs/>
                <w:sz w:val="20"/>
                <w:szCs w:val="20"/>
              </w:rPr>
            </w:pPr>
            <w:r>
              <w:rPr>
                <w:b/>
                <w:bCs/>
                <w:sz w:val="20"/>
                <w:szCs w:val="20"/>
              </w:rPr>
              <w:t>MRDT</w:t>
            </w:r>
          </w:p>
        </w:tc>
        <w:tc>
          <w:tcPr>
            <w:tcW w:w="2127" w:type="dxa"/>
            <w:tcBorders>
              <w:top w:val="single" w:sz="4" w:space="0" w:color="auto"/>
              <w:left w:val="single" w:sz="4" w:space="0" w:color="auto"/>
              <w:bottom w:val="single" w:sz="4" w:space="0" w:color="auto"/>
              <w:right w:val="single" w:sz="4" w:space="0" w:color="auto"/>
            </w:tcBorders>
          </w:tcPr>
          <w:p w14:paraId="089B48AD" w14:textId="77777777" w:rsidR="00514585" w:rsidRPr="00573977" w:rsidRDefault="00514585" w:rsidP="00514585">
            <w:pPr>
              <w:jc w:val="right"/>
              <w:rPr>
                <w:sz w:val="20"/>
                <w:szCs w:val="20"/>
              </w:rPr>
            </w:pPr>
          </w:p>
        </w:tc>
        <w:tc>
          <w:tcPr>
            <w:tcW w:w="2004" w:type="dxa"/>
            <w:tcBorders>
              <w:top w:val="single" w:sz="4" w:space="0" w:color="auto"/>
              <w:left w:val="single" w:sz="4" w:space="0" w:color="auto"/>
              <w:bottom w:val="single" w:sz="4" w:space="0" w:color="auto"/>
              <w:right w:val="single" w:sz="4" w:space="0" w:color="auto"/>
            </w:tcBorders>
          </w:tcPr>
          <w:p w14:paraId="483FBC56" w14:textId="3890E388" w:rsidR="00514585" w:rsidRPr="00573977" w:rsidRDefault="008D3162" w:rsidP="00514585">
            <w:pPr>
              <w:jc w:val="right"/>
              <w:rPr>
                <w:sz w:val="20"/>
                <w:szCs w:val="20"/>
              </w:rPr>
            </w:pPr>
            <w:r>
              <w:rPr>
                <w:sz w:val="20"/>
                <w:szCs w:val="20"/>
              </w:rPr>
              <w:t>$4,000</w:t>
            </w:r>
          </w:p>
        </w:tc>
        <w:tc>
          <w:tcPr>
            <w:tcW w:w="2248" w:type="dxa"/>
            <w:tcBorders>
              <w:top w:val="single" w:sz="4" w:space="0" w:color="auto"/>
              <w:left w:val="single" w:sz="4" w:space="0" w:color="auto"/>
              <w:bottom w:val="single" w:sz="4" w:space="0" w:color="auto"/>
              <w:right w:val="single" w:sz="4" w:space="0" w:color="auto"/>
            </w:tcBorders>
          </w:tcPr>
          <w:p w14:paraId="5028FE84" w14:textId="10C389FA" w:rsidR="00514585" w:rsidRPr="00573977" w:rsidRDefault="008D3162" w:rsidP="00514585">
            <w:pPr>
              <w:jc w:val="right"/>
              <w:rPr>
                <w:sz w:val="20"/>
                <w:szCs w:val="20"/>
              </w:rPr>
            </w:pPr>
            <w:r>
              <w:rPr>
                <w:sz w:val="20"/>
                <w:szCs w:val="20"/>
              </w:rPr>
              <w:t>4,000</w:t>
            </w:r>
          </w:p>
        </w:tc>
      </w:tr>
      <w:tr w:rsidR="00514585" w:rsidRPr="00A16E6F" w14:paraId="00B12586" w14:textId="77777777" w:rsidTr="00A16E6F">
        <w:tc>
          <w:tcPr>
            <w:tcW w:w="3510" w:type="dxa"/>
            <w:tcBorders>
              <w:top w:val="single" w:sz="4" w:space="0" w:color="auto"/>
              <w:left w:val="single" w:sz="4" w:space="0" w:color="auto"/>
              <w:bottom w:val="single" w:sz="4" w:space="0" w:color="auto"/>
              <w:right w:val="single" w:sz="4" w:space="0" w:color="auto"/>
            </w:tcBorders>
            <w:shd w:val="clear" w:color="auto" w:fill="auto"/>
          </w:tcPr>
          <w:p w14:paraId="04A3DCC8" w14:textId="77777777" w:rsidR="00514585" w:rsidRPr="00573977" w:rsidRDefault="00514585" w:rsidP="00514585">
            <w:pPr>
              <w:jc w:val="right"/>
              <w:rPr>
                <w:b/>
                <w:bCs/>
                <w:sz w:val="20"/>
                <w:szCs w:val="20"/>
              </w:rPr>
            </w:pPr>
            <w:r w:rsidRPr="00573977">
              <w:rPr>
                <w:b/>
                <w:bCs/>
                <w:sz w:val="20"/>
                <w:szCs w:val="20"/>
              </w:rPr>
              <w:t>Total:</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D59A46C" w14:textId="09A857F9" w:rsidR="00514585" w:rsidRPr="00573977" w:rsidRDefault="00514585" w:rsidP="00514585">
            <w:pPr>
              <w:jc w:val="right"/>
              <w:rPr>
                <w:b/>
                <w:sz w:val="20"/>
                <w:szCs w:val="20"/>
              </w:rPr>
            </w:pPr>
            <w:r w:rsidRPr="00573977">
              <w:rPr>
                <w:b/>
                <w:sz w:val="20"/>
                <w:szCs w:val="20"/>
              </w:rPr>
              <w:t>$</w:t>
            </w:r>
            <w:r w:rsidR="00343F58">
              <w:rPr>
                <w:b/>
                <w:sz w:val="20"/>
                <w:szCs w:val="20"/>
              </w:rPr>
              <w:t>3</w:t>
            </w:r>
            <w:r w:rsidR="00775DE9">
              <w:rPr>
                <w:b/>
                <w:sz w:val="20"/>
                <w:szCs w:val="20"/>
              </w:rPr>
              <w:t>,000</w:t>
            </w: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13058CD1" w14:textId="19E8BDBC" w:rsidR="00514585" w:rsidRPr="00573977" w:rsidRDefault="008D3162" w:rsidP="00514585">
            <w:pPr>
              <w:jc w:val="right"/>
              <w:rPr>
                <w:b/>
                <w:sz w:val="20"/>
                <w:szCs w:val="20"/>
              </w:rPr>
            </w:pPr>
            <w:r>
              <w:rPr>
                <w:b/>
                <w:sz w:val="20"/>
                <w:szCs w:val="20"/>
              </w:rPr>
              <w:t>$4,000</w:t>
            </w:r>
          </w:p>
        </w:tc>
        <w:tc>
          <w:tcPr>
            <w:tcW w:w="2248" w:type="dxa"/>
            <w:tcBorders>
              <w:top w:val="single" w:sz="4" w:space="0" w:color="auto"/>
              <w:left w:val="single" w:sz="4" w:space="0" w:color="auto"/>
              <w:bottom w:val="single" w:sz="4" w:space="0" w:color="auto"/>
              <w:right w:val="single" w:sz="4" w:space="0" w:color="auto"/>
            </w:tcBorders>
            <w:shd w:val="clear" w:color="auto" w:fill="auto"/>
          </w:tcPr>
          <w:p w14:paraId="56F7EFA3" w14:textId="69FFB7CF" w:rsidR="00514585" w:rsidRPr="00573977" w:rsidRDefault="00514585" w:rsidP="00514585">
            <w:pPr>
              <w:tabs>
                <w:tab w:val="center" w:pos="1016"/>
                <w:tab w:val="right" w:pos="2032"/>
              </w:tabs>
              <w:jc w:val="right"/>
              <w:rPr>
                <w:b/>
                <w:sz w:val="20"/>
                <w:szCs w:val="20"/>
              </w:rPr>
            </w:pPr>
            <w:r w:rsidRPr="00573977">
              <w:rPr>
                <w:b/>
                <w:sz w:val="20"/>
                <w:szCs w:val="20"/>
              </w:rPr>
              <w:t>$</w:t>
            </w:r>
            <w:r w:rsidR="00B344B0">
              <w:rPr>
                <w:b/>
                <w:sz w:val="20"/>
                <w:szCs w:val="20"/>
              </w:rPr>
              <w:t>7</w:t>
            </w:r>
            <w:r w:rsidR="00775DE9">
              <w:rPr>
                <w:b/>
                <w:sz w:val="20"/>
                <w:szCs w:val="20"/>
              </w:rPr>
              <w:t>,000</w:t>
            </w:r>
          </w:p>
        </w:tc>
      </w:tr>
      <w:tr w:rsidR="00514585" w:rsidRPr="00A16E6F" w14:paraId="384F46CE" w14:textId="77777777" w:rsidTr="00A16E6F">
        <w:tc>
          <w:tcPr>
            <w:tcW w:w="3510" w:type="dxa"/>
            <w:tcBorders>
              <w:top w:val="single" w:sz="4" w:space="0" w:color="auto"/>
              <w:left w:val="single" w:sz="4" w:space="0" w:color="auto"/>
              <w:bottom w:val="single" w:sz="4" w:space="0" w:color="auto"/>
              <w:right w:val="single" w:sz="4" w:space="0" w:color="auto"/>
            </w:tcBorders>
            <w:shd w:val="clear" w:color="auto" w:fill="EAF1DD"/>
          </w:tcPr>
          <w:p w14:paraId="26F928F9" w14:textId="77777777" w:rsidR="00514585" w:rsidRPr="00573977" w:rsidRDefault="00514585" w:rsidP="00514585">
            <w:pPr>
              <w:jc w:val="right"/>
              <w:rPr>
                <w:b/>
                <w:bCs/>
              </w:rPr>
            </w:pPr>
            <w:r w:rsidRPr="00573977">
              <w:rPr>
                <w:b/>
                <w:bCs/>
              </w:rPr>
              <w:t>Project Expenditures</w:t>
            </w:r>
          </w:p>
        </w:tc>
        <w:tc>
          <w:tcPr>
            <w:tcW w:w="2127" w:type="dxa"/>
            <w:tcBorders>
              <w:top w:val="single" w:sz="4" w:space="0" w:color="auto"/>
              <w:left w:val="single" w:sz="4" w:space="0" w:color="auto"/>
              <w:bottom w:val="single" w:sz="4" w:space="0" w:color="auto"/>
              <w:right w:val="single" w:sz="4" w:space="0" w:color="auto"/>
            </w:tcBorders>
            <w:shd w:val="clear" w:color="auto" w:fill="EAF1DD"/>
          </w:tcPr>
          <w:p w14:paraId="3FA5A124" w14:textId="77777777" w:rsidR="00514585" w:rsidRPr="00573977" w:rsidRDefault="00514585" w:rsidP="00514585">
            <w:pPr>
              <w:jc w:val="right"/>
            </w:pPr>
          </w:p>
        </w:tc>
        <w:tc>
          <w:tcPr>
            <w:tcW w:w="2004" w:type="dxa"/>
            <w:tcBorders>
              <w:top w:val="single" w:sz="4" w:space="0" w:color="auto"/>
              <w:left w:val="single" w:sz="4" w:space="0" w:color="auto"/>
              <w:bottom w:val="single" w:sz="4" w:space="0" w:color="auto"/>
              <w:right w:val="single" w:sz="4" w:space="0" w:color="auto"/>
            </w:tcBorders>
            <w:shd w:val="clear" w:color="auto" w:fill="EAF1DD"/>
          </w:tcPr>
          <w:p w14:paraId="5023A866" w14:textId="77777777" w:rsidR="00514585" w:rsidRPr="00573977" w:rsidRDefault="00514585" w:rsidP="00514585">
            <w:pPr>
              <w:jc w:val="right"/>
            </w:pPr>
          </w:p>
        </w:tc>
        <w:tc>
          <w:tcPr>
            <w:tcW w:w="2248" w:type="dxa"/>
            <w:tcBorders>
              <w:top w:val="single" w:sz="4" w:space="0" w:color="auto"/>
              <w:left w:val="single" w:sz="4" w:space="0" w:color="auto"/>
              <w:bottom w:val="single" w:sz="4" w:space="0" w:color="auto"/>
              <w:right w:val="single" w:sz="4" w:space="0" w:color="auto"/>
            </w:tcBorders>
            <w:shd w:val="clear" w:color="auto" w:fill="EAF1DD"/>
          </w:tcPr>
          <w:p w14:paraId="030029C6" w14:textId="77777777" w:rsidR="00514585" w:rsidRPr="00573977" w:rsidRDefault="00514585" w:rsidP="00514585">
            <w:pPr>
              <w:jc w:val="right"/>
            </w:pPr>
          </w:p>
        </w:tc>
      </w:tr>
      <w:tr w:rsidR="00514585" w:rsidRPr="00A16E6F" w14:paraId="1CFA146A" w14:textId="77777777" w:rsidTr="00A16E6F">
        <w:tc>
          <w:tcPr>
            <w:tcW w:w="3510" w:type="dxa"/>
            <w:tcBorders>
              <w:top w:val="single" w:sz="4" w:space="0" w:color="auto"/>
              <w:left w:val="single" w:sz="4" w:space="0" w:color="auto"/>
              <w:bottom w:val="single" w:sz="4" w:space="0" w:color="auto"/>
              <w:right w:val="single" w:sz="4" w:space="0" w:color="auto"/>
            </w:tcBorders>
            <w:shd w:val="clear" w:color="auto" w:fill="auto"/>
          </w:tcPr>
          <w:p w14:paraId="545C1751" w14:textId="50C4DDB0" w:rsidR="00514585" w:rsidRPr="00573977" w:rsidRDefault="006418BD" w:rsidP="00514585">
            <w:pPr>
              <w:rPr>
                <w:b/>
                <w:bCs/>
                <w:sz w:val="20"/>
                <w:szCs w:val="20"/>
              </w:rPr>
            </w:pPr>
            <w:r>
              <w:rPr>
                <w:b/>
                <w:bCs/>
                <w:sz w:val="20"/>
                <w:szCs w:val="20"/>
              </w:rPr>
              <w:t>Staff</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BF75E08" w14:textId="4FE11D32" w:rsidR="00514585" w:rsidRPr="00573977" w:rsidRDefault="00514585" w:rsidP="00514585">
            <w:pPr>
              <w:jc w:val="right"/>
              <w:rPr>
                <w:sz w:val="20"/>
                <w:szCs w:val="20"/>
              </w:rPr>
            </w:pPr>
            <w:r w:rsidRPr="00573977">
              <w:rPr>
                <w:sz w:val="20"/>
                <w:szCs w:val="20"/>
              </w:rPr>
              <w:t>$</w:t>
            </w:r>
            <w:r w:rsidR="006A4422">
              <w:rPr>
                <w:sz w:val="20"/>
                <w:szCs w:val="20"/>
              </w:rPr>
              <w:t>3,000</w:t>
            </w: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0BDF506C" w14:textId="77777777" w:rsidR="00514585" w:rsidRPr="00573977" w:rsidRDefault="00514585" w:rsidP="00514585">
            <w:pPr>
              <w:jc w:val="right"/>
              <w:rPr>
                <w:sz w:val="20"/>
                <w:szCs w:val="20"/>
              </w:rPr>
            </w:pPr>
          </w:p>
        </w:tc>
        <w:tc>
          <w:tcPr>
            <w:tcW w:w="2248" w:type="dxa"/>
            <w:tcBorders>
              <w:top w:val="single" w:sz="4" w:space="0" w:color="auto"/>
              <w:left w:val="single" w:sz="4" w:space="0" w:color="auto"/>
              <w:bottom w:val="single" w:sz="4" w:space="0" w:color="auto"/>
              <w:right w:val="single" w:sz="4" w:space="0" w:color="auto"/>
            </w:tcBorders>
            <w:shd w:val="clear" w:color="auto" w:fill="auto"/>
          </w:tcPr>
          <w:p w14:paraId="111CE7EC" w14:textId="3A971C23" w:rsidR="00514585" w:rsidRPr="00573977" w:rsidRDefault="00514585" w:rsidP="00514585">
            <w:pPr>
              <w:jc w:val="right"/>
              <w:rPr>
                <w:sz w:val="20"/>
                <w:szCs w:val="20"/>
              </w:rPr>
            </w:pPr>
            <w:r w:rsidRPr="00573977">
              <w:rPr>
                <w:sz w:val="20"/>
                <w:szCs w:val="20"/>
              </w:rPr>
              <w:t>$</w:t>
            </w:r>
            <w:r w:rsidR="006A4422">
              <w:rPr>
                <w:sz w:val="20"/>
                <w:szCs w:val="20"/>
              </w:rPr>
              <w:t>3,000</w:t>
            </w:r>
          </w:p>
        </w:tc>
      </w:tr>
      <w:tr w:rsidR="00343F58" w:rsidRPr="00A16E6F" w14:paraId="41BC9CC8" w14:textId="77777777" w:rsidTr="00A16E6F">
        <w:tc>
          <w:tcPr>
            <w:tcW w:w="3510" w:type="dxa"/>
            <w:tcBorders>
              <w:top w:val="single" w:sz="4" w:space="0" w:color="auto"/>
              <w:left w:val="single" w:sz="4" w:space="0" w:color="auto"/>
              <w:bottom w:val="single" w:sz="4" w:space="0" w:color="auto"/>
              <w:right w:val="single" w:sz="4" w:space="0" w:color="auto"/>
            </w:tcBorders>
            <w:shd w:val="clear" w:color="auto" w:fill="auto"/>
          </w:tcPr>
          <w:p w14:paraId="40EDEB84" w14:textId="12034721" w:rsidR="00343F58" w:rsidRPr="00573977" w:rsidRDefault="00343F58" w:rsidP="00343F58">
            <w:pPr>
              <w:rPr>
                <w:b/>
                <w:bCs/>
                <w:sz w:val="20"/>
                <w:szCs w:val="20"/>
              </w:rPr>
            </w:pPr>
            <w:r w:rsidRPr="00573977">
              <w:rPr>
                <w:b/>
                <w:bCs/>
                <w:sz w:val="20"/>
                <w:szCs w:val="20"/>
              </w:rPr>
              <w:t xml:space="preserve">Two Business mixers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2710BF6" w14:textId="0C5AAED6" w:rsidR="00343F58" w:rsidRPr="00573977" w:rsidRDefault="00343F58" w:rsidP="00343F58">
            <w:pPr>
              <w:jc w:val="right"/>
              <w:rPr>
                <w:sz w:val="20"/>
                <w:szCs w:val="20"/>
              </w:rPr>
            </w:pP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45E48A26" w14:textId="44557D65" w:rsidR="00343F58" w:rsidRPr="00573977" w:rsidRDefault="00343F58" w:rsidP="00343F58">
            <w:pPr>
              <w:jc w:val="right"/>
              <w:rPr>
                <w:sz w:val="20"/>
                <w:szCs w:val="20"/>
              </w:rPr>
            </w:pPr>
            <w:r>
              <w:rPr>
                <w:sz w:val="20"/>
                <w:szCs w:val="20"/>
              </w:rPr>
              <w:t>1,000</w:t>
            </w:r>
          </w:p>
        </w:tc>
        <w:tc>
          <w:tcPr>
            <w:tcW w:w="2248" w:type="dxa"/>
            <w:tcBorders>
              <w:top w:val="single" w:sz="4" w:space="0" w:color="auto"/>
              <w:left w:val="single" w:sz="4" w:space="0" w:color="auto"/>
              <w:bottom w:val="single" w:sz="4" w:space="0" w:color="auto"/>
              <w:right w:val="single" w:sz="4" w:space="0" w:color="auto"/>
            </w:tcBorders>
            <w:shd w:val="clear" w:color="auto" w:fill="auto"/>
          </w:tcPr>
          <w:p w14:paraId="6B94ACF8" w14:textId="5DCCB9DD" w:rsidR="00343F58" w:rsidRPr="00573977" w:rsidRDefault="00343F58" w:rsidP="00343F58">
            <w:pPr>
              <w:jc w:val="right"/>
              <w:rPr>
                <w:sz w:val="20"/>
                <w:szCs w:val="20"/>
              </w:rPr>
            </w:pPr>
            <w:r>
              <w:rPr>
                <w:sz w:val="20"/>
                <w:szCs w:val="20"/>
              </w:rPr>
              <w:t>1,000</w:t>
            </w:r>
          </w:p>
        </w:tc>
      </w:tr>
      <w:tr w:rsidR="00343F58" w:rsidRPr="00A16E6F" w14:paraId="2B85F49E" w14:textId="77777777" w:rsidTr="00A16E6F">
        <w:tc>
          <w:tcPr>
            <w:tcW w:w="3510" w:type="dxa"/>
            <w:tcBorders>
              <w:top w:val="single" w:sz="4" w:space="0" w:color="auto"/>
              <w:left w:val="single" w:sz="4" w:space="0" w:color="auto"/>
              <w:bottom w:val="single" w:sz="4" w:space="0" w:color="auto"/>
              <w:right w:val="single" w:sz="4" w:space="0" w:color="auto"/>
            </w:tcBorders>
            <w:shd w:val="clear" w:color="auto" w:fill="auto"/>
          </w:tcPr>
          <w:p w14:paraId="599BA23E" w14:textId="4D96140E" w:rsidR="00343F58" w:rsidRDefault="00343F58" w:rsidP="00343F58">
            <w:pPr>
              <w:ind w:left="1440" w:hanging="1440"/>
              <w:rPr>
                <w:b/>
                <w:bCs/>
                <w:sz w:val="20"/>
                <w:szCs w:val="20"/>
              </w:rPr>
            </w:pPr>
            <w:r>
              <w:rPr>
                <w:b/>
                <w:bCs/>
                <w:sz w:val="20"/>
                <w:szCs w:val="20"/>
              </w:rPr>
              <w:t>Ambassador program</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2AC1969" w14:textId="0DF20317" w:rsidR="00343F58" w:rsidRDefault="00343F58" w:rsidP="00343F58">
            <w:pPr>
              <w:jc w:val="right"/>
              <w:rPr>
                <w:sz w:val="20"/>
                <w:szCs w:val="20"/>
              </w:rPr>
            </w:pP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5F57B8C5" w14:textId="1EB8538D" w:rsidR="00343F58" w:rsidRPr="00573977" w:rsidRDefault="00343F58" w:rsidP="00343F58">
            <w:pPr>
              <w:jc w:val="right"/>
              <w:rPr>
                <w:sz w:val="20"/>
                <w:szCs w:val="20"/>
              </w:rPr>
            </w:pPr>
            <w:r>
              <w:rPr>
                <w:sz w:val="20"/>
                <w:szCs w:val="20"/>
              </w:rPr>
              <w:t>1,000</w:t>
            </w:r>
          </w:p>
        </w:tc>
        <w:tc>
          <w:tcPr>
            <w:tcW w:w="2248" w:type="dxa"/>
            <w:tcBorders>
              <w:top w:val="single" w:sz="4" w:space="0" w:color="auto"/>
              <w:left w:val="single" w:sz="4" w:space="0" w:color="auto"/>
              <w:bottom w:val="single" w:sz="4" w:space="0" w:color="auto"/>
              <w:right w:val="single" w:sz="4" w:space="0" w:color="auto"/>
            </w:tcBorders>
            <w:shd w:val="clear" w:color="auto" w:fill="auto"/>
          </w:tcPr>
          <w:p w14:paraId="43583F6C" w14:textId="474BB403" w:rsidR="00343F58" w:rsidRDefault="00343F58" w:rsidP="00343F58">
            <w:pPr>
              <w:jc w:val="right"/>
              <w:rPr>
                <w:sz w:val="20"/>
                <w:szCs w:val="20"/>
              </w:rPr>
            </w:pPr>
            <w:r>
              <w:rPr>
                <w:sz w:val="20"/>
                <w:szCs w:val="20"/>
              </w:rPr>
              <w:t>1,000</w:t>
            </w:r>
          </w:p>
        </w:tc>
      </w:tr>
      <w:tr w:rsidR="00343F58" w:rsidRPr="00A16E6F" w14:paraId="072F01AD" w14:textId="77777777" w:rsidTr="00A16E6F">
        <w:tc>
          <w:tcPr>
            <w:tcW w:w="3510" w:type="dxa"/>
            <w:tcBorders>
              <w:top w:val="single" w:sz="4" w:space="0" w:color="auto"/>
              <w:left w:val="single" w:sz="4" w:space="0" w:color="auto"/>
              <w:bottom w:val="single" w:sz="4" w:space="0" w:color="auto"/>
              <w:right w:val="single" w:sz="4" w:space="0" w:color="auto"/>
            </w:tcBorders>
            <w:shd w:val="clear" w:color="auto" w:fill="auto"/>
          </w:tcPr>
          <w:p w14:paraId="4D0617D5" w14:textId="514566E5" w:rsidR="00343F58" w:rsidRDefault="00343F58" w:rsidP="00343F58">
            <w:pPr>
              <w:ind w:left="1440" w:hanging="1440"/>
              <w:rPr>
                <w:b/>
                <w:bCs/>
                <w:sz w:val="20"/>
                <w:szCs w:val="20"/>
              </w:rPr>
            </w:pPr>
            <w:r>
              <w:rPr>
                <w:b/>
                <w:bCs/>
                <w:sz w:val="20"/>
                <w:szCs w:val="20"/>
              </w:rPr>
              <w:t>Visitor Information centre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DCD1653" w14:textId="186D3770" w:rsidR="00343F58" w:rsidRDefault="00343F58" w:rsidP="00343F58">
            <w:pPr>
              <w:jc w:val="right"/>
              <w:rPr>
                <w:sz w:val="20"/>
                <w:szCs w:val="20"/>
              </w:rPr>
            </w:pP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3FDE6716" w14:textId="206A1A1F" w:rsidR="00343F58" w:rsidRPr="00573977" w:rsidRDefault="00343F58" w:rsidP="00343F58">
            <w:pPr>
              <w:jc w:val="right"/>
              <w:rPr>
                <w:sz w:val="20"/>
                <w:szCs w:val="20"/>
              </w:rPr>
            </w:pPr>
            <w:r>
              <w:rPr>
                <w:sz w:val="20"/>
                <w:szCs w:val="20"/>
              </w:rPr>
              <w:t>2,000</w:t>
            </w:r>
          </w:p>
        </w:tc>
        <w:tc>
          <w:tcPr>
            <w:tcW w:w="2248" w:type="dxa"/>
            <w:tcBorders>
              <w:top w:val="single" w:sz="4" w:space="0" w:color="auto"/>
              <w:left w:val="single" w:sz="4" w:space="0" w:color="auto"/>
              <w:bottom w:val="single" w:sz="4" w:space="0" w:color="auto"/>
              <w:right w:val="single" w:sz="4" w:space="0" w:color="auto"/>
            </w:tcBorders>
            <w:shd w:val="clear" w:color="auto" w:fill="auto"/>
          </w:tcPr>
          <w:p w14:paraId="5225976D" w14:textId="130047DE" w:rsidR="00343F58" w:rsidRDefault="00343F58" w:rsidP="00343F58">
            <w:pPr>
              <w:jc w:val="right"/>
              <w:rPr>
                <w:sz w:val="20"/>
                <w:szCs w:val="20"/>
              </w:rPr>
            </w:pPr>
            <w:r>
              <w:rPr>
                <w:sz w:val="20"/>
                <w:szCs w:val="20"/>
              </w:rPr>
              <w:t>2,000</w:t>
            </w:r>
          </w:p>
        </w:tc>
      </w:tr>
      <w:tr w:rsidR="00A56C28" w:rsidRPr="00A16E6F" w14:paraId="089B5C2E" w14:textId="77777777" w:rsidTr="00A16E6F">
        <w:tc>
          <w:tcPr>
            <w:tcW w:w="3510" w:type="dxa"/>
            <w:tcBorders>
              <w:top w:val="single" w:sz="4" w:space="0" w:color="auto"/>
              <w:left w:val="single" w:sz="4" w:space="0" w:color="auto"/>
              <w:bottom w:val="single" w:sz="4" w:space="0" w:color="auto"/>
              <w:right w:val="single" w:sz="4" w:space="0" w:color="auto"/>
            </w:tcBorders>
            <w:shd w:val="clear" w:color="auto" w:fill="auto"/>
          </w:tcPr>
          <w:p w14:paraId="7BD773B4" w14:textId="67887BBD" w:rsidR="00A56C28" w:rsidRPr="00573977" w:rsidRDefault="00A56C28" w:rsidP="00A56C28">
            <w:pPr>
              <w:ind w:left="1440" w:hanging="1440"/>
              <w:rPr>
                <w:b/>
                <w:bCs/>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37EB26F" w14:textId="34B6E553" w:rsidR="00A56C28" w:rsidRPr="00573977" w:rsidRDefault="00A56C28" w:rsidP="00A56C28">
            <w:pPr>
              <w:jc w:val="right"/>
              <w:rPr>
                <w:sz w:val="20"/>
                <w:szCs w:val="20"/>
              </w:rPr>
            </w:pP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7E90117B" w14:textId="6F544179" w:rsidR="00A56C28" w:rsidRPr="00573977" w:rsidRDefault="00A56C28" w:rsidP="00A56C28">
            <w:pPr>
              <w:jc w:val="right"/>
              <w:rPr>
                <w:sz w:val="20"/>
                <w:szCs w:val="20"/>
              </w:rPr>
            </w:pPr>
          </w:p>
        </w:tc>
        <w:tc>
          <w:tcPr>
            <w:tcW w:w="2248" w:type="dxa"/>
            <w:tcBorders>
              <w:top w:val="single" w:sz="4" w:space="0" w:color="auto"/>
              <w:left w:val="single" w:sz="4" w:space="0" w:color="auto"/>
              <w:bottom w:val="single" w:sz="4" w:space="0" w:color="auto"/>
              <w:right w:val="single" w:sz="4" w:space="0" w:color="auto"/>
            </w:tcBorders>
            <w:shd w:val="clear" w:color="auto" w:fill="auto"/>
          </w:tcPr>
          <w:p w14:paraId="77FB8E9F" w14:textId="002208C4" w:rsidR="00A56C28" w:rsidRPr="00573977" w:rsidRDefault="00A56C28" w:rsidP="00A56C28">
            <w:pPr>
              <w:jc w:val="right"/>
              <w:rPr>
                <w:sz w:val="20"/>
                <w:szCs w:val="20"/>
              </w:rPr>
            </w:pPr>
          </w:p>
        </w:tc>
      </w:tr>
      <w:tr w:rsidR="00A56C28" w:rsidRPr="00A16E6F" w14:paraId="31141321" w14:textId="77777777" w:rsidTr="00A16E6F">
        <w:tc>
          <w:tcPr>
            <w:tcW w:w="3510" w:type="dxa"/>
            <w:tcBorders>
              <w:top w:val="single" w:sz="4" w:space="0" w:color="auto"/>
              <w:left w:val="single" w:sz="4" w:space="0" w:color="auto"/>
              <w:bottom w:val="single" w:sz="4" w:space="0" w:color="auto"/>
              <w:right w:val="single" w:sz="4" w:space="0" w:color="auto"/>
            </w:tcBorders>
            <w:shd w:val="clear" w:color="auto" w:fill="auto"/>
          </w:tcPr>
          <w:p w14:paraId="4B2C1246" w14:textId="77777777" w:rsidR="00A56C28" w:rsidRPr="00573977" w:rsidRDefault="00A56C28" w:rsidP="00A56C28">
            <w:pPr>
              <w:jc w:val="right"/>
              <w:rPr>
                <w:b/>
                <w:bCs/>
                <w:sz w:val="20"/>
                <w:szCs w:val="20"/>
              </w:rPr>
            </w:pPr>
            <w:r w:rsidRPr="00573977">
              <w:rPr>
                <w:b/>
                <w:bCs/>
                <w:sz w:val="20"/>
                <w:szCs w:val="20"/>
              </w:rPr>
              <w:t xml:space="preserve">Total: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4C5DECB" w14:textId="3FD7CC18" w:rsidR="00A56C28" w:rsidRPr="00573977" w:rsidRDefault="00A56C28" w:rsidP="00A56C28">
            <w:pPr>
              <w:jc w:val="right"/>
              <w:rPr>
                <w:b/>
                <w:sz w:val="20"/>
                <w:szCs w:val="20"/>
              </w:rPr>
            </w:pPr>
            <w:r w:rsidRPr="00573977">
              <w:rPr>
                <w:b/>
                <w:sz w:val="20"/>
                <w:szCs w:val="20"/>
              </w:rPr>
              <w:t>$</w:t>
            </w:r>
            <w:r w:rsidR="00343F58">
              <w:rPr>
                <w:b/>
                <w:sz w:val="20"/>
                <w:szCs w:val="20"/>
              </w:rPr>
              <w:t>3</w:t>
            </w:r>
            <w:r>
              <w:rPr>
                <w:b/>
                <w:sz w:val="20"/>
                <w:szCs w:val="20"/>
              </w:rPr>
              <w:t>,000</w:t>
            </w: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66010A01" w14:textId="46AA4EDF" w:rsidR="00A56C28" w:rsidRPr="00573977" w:rsidRDefault="00343F58" w:rsidP="00A56C28">
            <w:pPr>
              <w:jc w:val="right"/>
              <w:rPr>
                <w:b/>
                <w:sz w:val="20"/>
                <w:szCs w:val="20"/>
              </w:rPr>
            </w:pPr>
            <w:r>
              <w:rPr>
                <w:b/>
                <w:sz w:val="20"/>
                <w:szCs w:val="20"/>
              </w:rPr>
              <w:t>$4,000.</w:t>
            </w:r>
          </w:p>
        </w:tc>
        <w:tc>
          <w:tcPr>
            <w:tcW w:w="2248" w:type="dxa"/>
            <w:tcBorders>
              <w:top w:val="single" w:sz="4" w:space="0" w:color="auto"/>
              <w:left w:val="single" w:sz="4" w:space="0" w:color="auto"/>
              <w:bottom w:val="single" w:sz="4" w:space="0" w:color="auto"/>
              <w:right w:val="single" w:sz="4" w:space="0" w:color="auto"/>
            </w:tcBorders>
            <w:shd w:val="clear" w:color="auto" w:fill="auto"/>
          </w:tcPr>
          <w:p w14:paraId="50E9B6BB" w14:textId="50306F80" w:rsidR="00A56C28" w:rsidRPr="00573977" w:rsidRDefault="00A56C28" w:rsidP="00A56C28">
            <w:pPr>
              <w:tabs>
                <w:tab w:val="center" w:pos="1016"/>
                <w:tab w:val="right" w:pos="2032"/>
              </w:tabs>
              <w:jc w:val="right"/>
              <w:rPr>
                <w:b/>
                <w:sz w:val="20"/>
                <w:szCs w:val="20"/>
              </w:rPr>
            </w:pPr>
            <w:r>
              <w:rPr>
                <w:b/>
                <w:sz w:val="20"/>
                <w:szCs w:val="20"/>
              </w:rPr>
              <w:t>$7,000</w:t>
            </w:r>
          </w:p>
        </w:tc>
      </w:tr>
    </w:tbl>
    <w:p w14:paraId="6A2EA1BE" w14:textId="77777777" w:rsidR="0034138B" w:rsidRDefault="0034138B" w:rsidP="00CA4C04">
      <w:pPr>
        <w:rPr>
          <w:b/>
          <w:color w:val="4F6228"/>
        </w:rPr>
      </w:pPr>
    </w:p>
    <w:p w14:paraId="4A4454D4" w14:textId="36C22941" w:rsidR="00AE1787" w:rsidRDefault="009D29EA" w:rsidP="009D29EA">
      <w:pPr>
        <w:rPr>
          <w:b/>
          <w:bCs/>
          <w:sz w:val="20"/>
          <w:szCs w:val="20"/>
        </w:rPr>
      </w:pPr>
      <w:r>
        <w:t xml:space="preserve">NOTE:  </w:t>
      </w:r>
      <w:r w:rsidRPr="009D29EA">
        <w:rPr>
          <w:b/>
          <w:bCs/>
          <w:sz w:val="20"/>
          <w:szCs w:val="20"/>
        </w:rPr>
        <w:t>Eagles Nest Loans (This is a facilitated fund with no public $ - solely private contributions.</w:t>
      </w:r>
      <w:r w:rsidR="00EF5AB9">
        <w:rPr>
          <w:b/>
          <w:bCs/>
          <w:sz w:val="20"/>
          <w:szCs w:val="20"/>
        </w:rPr>
        <w:t>)</w:t>
      </w:r>
    </w:p>
    <w:p w14:paraId="52DA9218" w14:textId="77777777" w:rsidR="00CA4C04" w:rsidRDefault="00CA4C04" w:rsidP="00CA4C04">
      <w:pPr>
        <w:rPr>
          <w:b/>
          <w:color w:val="4F6228"/>
        </w:rPr>
      </w:pPr>
    </w:p>
    <w:p w14:paraId="07FB2A42" w14:textId="1798900A" w:rsidR="009D29EA" w:rsidRPr="00CA4C04" w:rsidRDefault="009D29EA" w:rsidP="00CA4C04">
      <w:pPr>
        <w:rPr>
          <w:b/>
          <w:color w:val="4F6228"/>
        </w:rPr>
        <w:sectPr w:rsidR="009D29EA" w:rsidRPr="00CA4C04" w:rsidSect="00F82B5E">
          <w:type w:val="continuous"/>
          <w:pgSz w:w="12240" w:h="15840"/>
          <w:pgMar w:top="1134" w:right="1134" w:bottom="1021" w:left="1134" w:header="709" w:footer="709" w:gutter="0"/>
          <w:cols w:space="708"/>
          <w:docGrid w:linePitch="360"/>
        </w:sectPr>
      </w:pPr>
    </w:p>
    <w:p w14:paraId="4990EB82" w14:textId="77777777" w:rsidR="005D0AF2" w:rsidRPr="00274B56" w:rsidRDefault="005D0AF2" w:rsidP="00171198">
      <w:pPr>
        <w:pStyle w:val="ListParagraph"/>
        <w:numPr>
          <w:ilvl w:val="0"/>
          <w:numId w:val="2"/>
        </w:numPr>
        <w:rPr>
          <w:b/>
          <w:color w:val="4F6228"/>
        </w:rPr>
      </w:pPr>
      <w:r w:rsidRPr="00274B56">
        <w:rPr>
          <w:b/>
          <w:color w:val="4F6228"/>
        </w:rPr>
        <w:t>List of Partners</w:t>
      </w:r>
    </w:p>
    <w:p w14:paraId="57A7C9A5" w14:textId="77777777" w:rsidR="003B7779" w:rsidRDefault="005D0AF2" w:rsidP="00171198">
      <w:pPr>
        <w:pStyle w:val="ListParagraph"/>
        <w:numPr>
          <w:ilvl w:val="0"/>
          <w:numId w:val="14"/>
        </w:numPr>
      </w:pPr>
      <w:r>
        <w:t>Hornby Island businesses (over 200)</w:t>
      </w:r>
    </w:p>
    <w:p w14:paraId="51EE9911" w14:textId="02128C00" w:rsidR="00EF0E25" w:rsidRDefault="00EF0E25" w:rsidP="00171198">
      <w:pPr>
        <w:pStyle w:val="ListParagraph"/>
        <w:numPr>
          <w:ilvl w:val="0"/>
          <w:numId w:val="14"/>
        </w:numPr>
      </w:pPr>
      <w:r w:rsidRPr="00573977">
        <w:t>Hornby Island private investors</w:t>
      </w:r>
    </w:p>
    <w:p w14:paraId="1C91898F" w14:textId="2F0F9309" w:rsidR="00F3397C" w:rsidRDefault="00F3397C" w:rsidP="00171198">
      <w:pPr>
        <w:pStyle w:val="ListParagraph"/>
        <w:numPr>
          <w:ilvl w:val="0"/>
          <w:numId w:val="14"/>
        </w:numPr>
      </w:pPr>
      <w:r>
        <w:t>School District 71</w:t>
      </w:r>
    </w:p>
    <w:p w14:paraId="0388940B" w14:textId="6909C862" w:rsidR="00F3397C" w:rsidRDefault="00F3397C" w:rsidP="00171198">
      <w:pPr>
        <w:pStyle w:val="ListParagraph"/>
        <w:numPr>
          <w:ilvl w:val="0"/>
          <w:numId w:val="14"/>
        </w:numPr>
      </w:pPr>
      <w:r>
        <w:t>Tribune Bay Outdoor Education Society</w:t>
      </w:r>
    </w:p>
    <w:p w14:paraId="375936B0" w14:textId="1A2B294A" w:rsidR="00F3397C" w:rsidRDefault="00F3397C" w:rsidP="00171198">
      <w:pPr>
        <w:pStyle w:val="ListParagraph"/>
        <w:numPr>
          <w:ilvl w:val="0"/>
          <w:numId w:val="14"/>
        </w:numPr>
      </w:pPr>
      <w:r>
        <w:t>Ford Cove Harbour Authority</w:t>
      </w:r>
    </w:p>
    <w:p w14:paraId="04DBAB04" w14:textId="2957AE2A" w:rsidR="00F3397C" w:rsidRDefault="00F3397C" w:rsidP="00171198">
      <w:pPr>
        <w:pStyle w:val="ListParagraph"/>
        <w:numPr>
          <w:ilvl w:val="0"/>
          <w:numId w:val="14"/>
        </w:numPr>
      </w:pPr>
      <w:r>
        <w:t>The Spark</w:t>
      </w:r>
    </w:p>
    <w:p w14:paraId="294FF6E5" w14:textId="25E35FF3" w:rsidR="00F3397C" w:rsidRDefault="00F3397C" w:rsidP="00171198">
      <w:pPr>
        <w:pStyle w:val="ListParagraph"/>
        <w:numPr>
          <w:ilvl w:val="0"/>
          <w:numId w:val="14"/>
        </w:numPr>
      </w:pPr>
      <w:r>
        <w:t>CVRD</w:t>
      </w:r>
    </w:p>
    <w:p w14:paraId="1EE4C03A" w14:textId="35537C56" w:rsidR="00010EF3" w:rsidRDefault="00010EF3" w:rsidP="00171198">
      <w:pPr>
        <w:pStyle w:val="ListParagraph"/>
        <w:numPr>
          <w:ilvl w:val="0"/>
          <w:numId w:val="14"/>
        </w:numPr>
      </w:pPr>
      <w:r>
        <w:t>Denman WORKS</w:t>
      </w:r>
    </w:p>
    <w:p w14:paraId="5ED5CE06" w14:textId="18C57E81" w:rsidR="00775DE9" w:rsidRDefault="00775DE9" w:rsidP="00171198">
      <w:pPr>
        <w:pStyle w:val="ListParagraph"/>
        <w:numPr>
          <w:ilvl w:val="0"/>
          <w:numId w:val="14"/>
        </w:numPr>
      </w:pPr>
      <w:r>
        <w:t>H</w:t>
      </w:r>
      <w:r w:rsidR="00546609">
        <w:t>ornby Island Short Term Rentals Association</w:t>
      </w:r>
      <w:r w:rsidR="007650F2">
        <w:t xml:space="preserve"> (HISTRA)</w:t>
      </w:r>
    </w:p>
    <w:p w14:paraId="4A7B50DB" w14:textId="01DD5DAA" w:rsidR="0095222A" w:rsidRDefault="00EA13CF" w:rsidP="00171198">
      <w:pPr>
        <w:pStyle w:val="ListParagraph"/>
        <w:numPr>
          <w:ilvl w:val="0"/>
          <w:numId w:val="14"/>
        </w:numPr>
      </w:pPr>
      <w:r>
        <w:t>Hornby Arts</w:t>
      </w:r>
    </w:p>
    <w:p w14:paraId="577D8E73" w14:textId="014630EA" w:rsidR="00EC5C01" w:rsidRDefault="00EC5C01" w:rsidP="00171198">
      <w:pPr>
        <w:pStyle w:val="ListParagraph"/>
        <w:numPr>
          <w:ilvl w:val="0"/>
          <w:numId w:val="14"/>
        </w:numPr>
      </w:pPr>
      <w:r>
        <w:t>Natural History Centre</w:t>
      </w:r>
    </w:p>
    <w:p w14:paraId="7CCF4411" w14:textId="79A14A52" w:rsidR="00EC5C01" w:rsidRDefault="00EC5C01" w:rsidP="00171198">
      <w:pPr>
        <w:pStyle w:val="ListParagraph"/>
        <w:numPr>
          <w:ilvl w:val="0"/>
          <w:numId w:val="14"/>
        </w:numPr>
      </w:pPr>
      <w:r>
        <w:t>Blues Camp</w:t>
      </w:r>
    </w:p>
    <w:p w14:paraId="3BAD27CC" w14:textId="245EE7C6" w:rsidR="00EC5C01" w:rsidRDefault="00EC5C01" w:rsidP="00171198">
      <w:pPr>
        <w:pStyle w:val="ListParagraph"/>
        <w:numPr>
          <w:ilvl w:val="0"/>
          <w:numId w:val="14"/>
        </w:numPr>
      </w:pPr>
      <w:r>
        <w:t>Festival Society</w:t>
      </w:r>
    </w:p>
    <w:p w14:paraId="67EE666E" w14:textId="1F3B79DB" w:rsidR="00EA13CF" w:rsidRDefault="00EA13CF" w:rsidP="00171198">
      <w:pPr>
        <w:pStyle w:val="ListParagraph"/>
        <w:numPr>
          <w:ilvl w:val="0"/>
          <w:numId w:val="14"/>
        </w:numPr>
      </w:pPr>
      <w:r>
        <w:t>Conservancy Hornby Island</w:t>
      </w:r>
    </w:p>
    <w:p w14:paraId="60FB5D61" w14:textId="19A90CEE" w:rsidR="007650F2" w:rsidRDefault="007650F2" w:rsidP="00171198">
      <w:pPr>
        <w:pStyle w:val="ListParagraph"/>
        <w:numPr>
          <w:ilvl w:val="0"/>
          <w:numId w:val="14"/>
        </w:numPr>
      </w:pPr>
      <w:r>
        <w:t>Hornby Denman Internet Committee</w:t>
      </w:r>
    </w:p>
    <w:p w14:paraId="1318477D" w14:textId="241A2918" w:rsidR="007650F2" w:rsidRDefault="007650F2" w:rsidP="00171198">
      <w:pPr>
        <w:pStyle w:val="ListParagraph"/>
        <w:numPr>
          <w:ilvl w:val="0"/>
          <w:numId w:val="14"/>
        </w:numPr>
      </w:pPr>
      <w:r>
        <w:t xml:space="preserve">Denman </w:t>
      </w:r>
      <w:proofErr w:type="spellStart"/>
      <w:r>
        <w:t>Scuttlebus</w:t>
      </w:r>
      <w:proofErr w:type="spellEnd"/>
    </w:p>
    <w:p w14:paraId="36EF1FA8" w14:textId="7450D706" w:rsidR="00DE5922" w:rsidRDefault="00DE5922" w:rsidP="00171198">
      <w:pPr>
        <w:pStyle w:val="ListParagraph"/>
        <w:numPr>
          <w:ilvl w:val="0"/>
          <w:numId w:val="14"/>
        </w:numPr>
      </w:pPr>
      <w:r>
        <w:t>WATT Consulting</w:t>
      </w:r>
    </w:p>
    <w:p w14:paraId="69B98758" w14:textId="6636EC30" w:rsidR="00DE5922" w:rsidRDefault="00DE5922" w:rsidP="00171198">
      <w:pPr>
        <w:pStyle w:val="ListParagraph"/>
        <w:numPr>
          <w:ilvl w:val="0"/>
          <w:numId w:val="14"/>
        </w:numPr>
      </w:pPr>
      <w:proofErr w:type="spellStart"/>
      <w:r>
        <w:t>Mainroad</w:t>
      </w:r>
      <w:proofErr w:type="spellEnd"/>
      <w:r>
        <w:t xml:space="preserve"> Contracting</w:t>
      </w:r>
    </w:p>
    <w:p w14:paraId="4F64DD8C" w14:textId="460A1C21" w:rsidR="00DE5922" w:rsidRDefault="00DE5922" w:rsidP="00171198">
      <w:pPr>
        <w:pStyle w:val="ListParagraph"/>
        <w:numPr>
          <w:ilvl w:val="0"/>
          <w:numId w:val="14"/>
        </w:numPr>
      </w:pPr>
      <w:r>
        <w:t>City West</w:t>
      </w:r>
    </w:p>
    <w:p w14:paraId="6B61A8B5" w14:textId="52F863FC" w:rsidR="00DE5922" w:rsidRDefault="00DE5922" w:rsidP="00171198">
      <w:pPr>
        <w:pStyle w:val="ListParagraph"/>
        <w:numPr>
          <w:ilvl w:val="0"/>
          <w:numId w:val="14"/>
        </w:numPr>
      </w:pPr>
      <w:r>
        <w:t>Bus sponsors</w:t>
      </w:r>
    </w:p>
    <w:p w14:paraId="72EF3D77" w14:textId="77777777" w:rsidR="0095222A" w:rsidRPr="00573977" w:rsidRDefault="0095222A" w:rsidP="00EC5C01">
      <w:pPr>
        <w:pStyle w:val="ListParagraph"/>
        <w:ind w:left="1080"/>
      </w:pPr>
    </w:p>
    <w:p w14:paraId="414371D9" w14:textId="77777777" w:rsidR="0034138B" w:rsidRDefault="00E35870" w:rsidP="00A13D43">
      <w:pPr>
        <w:jc w:val="center"/>
        <w:sectPr w:rsidR="0034138B" w:rsidSect="0034138B">
          <w:type w:val="continuous"/>
          <w:pgSz w:w="12240" w:h="15840"/>
          <w:pgMar w:top="1134" w:right="1134" w:bottom="1021" w:left="1134" w:header="709" w:footer="709" w:gutter="0"/>
          <w:cols w:num="2" w:space="708"/>
          <w:docGrid w:linePitch="360"/>
        </w:sectPr>
      </w:pPr>
      <w:r>
        <w:rPr>
          <w:noProof/>
          <w:lang w:val="en-US"/>
        </w:rPr>
        <w:drawing>
          <wp:inline distT="0" distB="0" distL="0" distR="0" wp14:anchorId="4EECD4CD" wp14:editId="45FAA455">
            <wp:extent cx="781050" cy="781050"/>
            <wp:effectExtent l="0" t="0" r="0" b="0"/>
            <wp:docPr id="1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p w14:paraId="11E265E2" w14:textId="076C4FFD" w:rsidR="004718B0" w:rsidRDefault="004718B0">
      <w:bookmarkStart w:id="5" w:name="_Hlk26452487"/>
    </w:p>
    <w:p w14:paraId="61455BEC" w14:textId="3CE463B9" w:rsidR="00E55E7A" w:rsidRDefault="00E55E7A"/>
    <w:p w14:paraId="22C4FB3A" w14:textId="624A5A46" w:rsidR="00E55E7A" w:rsidRDefault="00E55E7A"/>
    <w:p w14:paraId="3D4E20B0" w14:textId="77777777" w:rsidR="00E55E7A" w:rsidRDefault="00E55E7A"/>
    <w:p w14:paraId="0DB17A43" w14:textId="77777777" w:rsidR="005C3DE6" w:rsidRDefault="005C3DE6">
      <w:bookmarkStart w:id="6" w:name="_Hlk26446136"/>
    </w:p>
    <w:tbl>
      <w:tblPr>
        <w:tblW w:w="9918"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4503"/>
        <w:gridCol w:w="3323"/>
        <w:gridCol w:w="1022"/>
        <w:gridCol w:w="1070"/>
      </w:tblGrid>
      <w:tr w:rsidR="00C52ADD" w:rsidRPr="00A16E6F" w14:paraId="739AAD7B" w14:textId="77777777" w:rsidTr="0058436A">
        <w:tc>
          <w:tcPr>
            <w:tcW w:w="7826" w:type="dxa"/>
            <w:gridSpan w:val="2"/>
            <w:tcBorders>
              <w:top w:val="single" w:sz="4" w:space="0" w:color="auto"/>
              <w:left w:val="single" w:sz="4" w:space="0" w:color="auto"/>
              <w:bottom w:val="single" w:sz="4" w:space="0" w:color="auto"/>
              <w:right w:val="nil"/>
            </w:tcBorders>
            <w:shd w:val="clear" w:color="auto" w:fill="E6EED5"/>
          </w:tcPr>
          <w:p w14:paraId="6CAC258B" w14:textId="64ACFD20" w:rsidR="00975F73" w:rsidRPr="00A16E6F" w:rsidRDefault="00975F73" w:rsidP="00975F73">
            <w:pPr>
              <w:rPr>
                <w:b/>
                <w:bCs/>
                <w:sz w:val="28"/>
                <w:szCs w:val="28"/>
              </w:rPr>
            </w:pPr>
            <w:r w:rsidRPr="00A16E6F">
              <w:rPr>
                <w:b/>
                <w:bCs/>
                <w:sz w:val="28"/>
                <w:szCs w:val="28"/>
              </w:rPr>
              <w:t xml:space="preserve">PROJECT </w:t>
            </w:r>
            <w:r w:rsidR="00B70D54">
              <w:rPr>
                <w:b/>
                <w:bCs/>
                <w:sz w:val="28"/>
                <w:szCs w:val="28"/>
              </w:rPr>
              <w:t>5</w:t>
            </w:r>
            <w:r w:rsidR="00B04CB7" w:rsidRPr="00A16E6F">
              <w:rPr>
                <w:b/>
                <w:bCs/>
                <w:sz w:val="28"/>
                <w:szCs w:val="28"/>
              </w:rPr>
              <w:t>: Support for the Arts</w:t>
            </w:r>
            <w:r w:rsidR="0065477A">
              <w:rPr>
                <w:b/>
                <w:bCs/>
                <w:sz w:val="28"/>
                <w:szCs w:val="28"/>
              </w:rPr>
              <w:t xml:space="preserve"> &amp; Culture</w:t>
            </w:r>
            <w:r w:rsidR="00B04CB7" w:rsidRPr="00A16E6F">
              <w:rPr>
                <w:b/>
                <w:bCs/>
                <w:sz w:val="28"/>
                <w:szCs w:val="28"/>
              </w:rPr>
              <w:t xml:space="preserve"> S</w:t>
            </w:r>
            <w:r w:rsidRPr="00A16E6F">
              <w:rPr>
                <w:b/>
                <w:bCs/>
                <w:sz w:val="28"/>
                <w:szCs w:val="28"/>
              </w:rPr>
              <w:t>ector</w:t>
            </w:r>
            <w:r w:rsidR="0065477A">
              <w:rPr>
                <w:b/>
                <w:bCs/>
                <w:sz w:val="28"/>
                <w:szCs w:val="28"/>
              </w:rPr>
              <w:t>s</w:t>
            </w:r>
          </w:p>
        </w:tc>
        <w:tc>
          <w:tcPr>
            <w:tcW w:w="1022" w:type="dxa"/>
            <w:tcBorders>
              <w:top w:val="single" w:sz="4" w:space="0" w:color="auto"/>
              <w:left w:val="nil"/>
              <w:bottom w:val="single" w:sz="4" w:space="0" w:color="auto"/>
              <w:right w:val="nil"/>
            </w:tcBorders>
            <w:shd w:val="clear" w:color="auto" w:fill="E6EED5"/>
          </w:tcPr>
          <w:p w14:paraId="23293118" w14:textId="77777777" w:rsidR="00975F73" w:rsidRPr="00A16E6F" w:rsidRDefault="00975F73" w:rsidP="00975F73">
            <w:pPr>
              <w:rPr>
                <w:b/>
                <w:bCs/>
              </w:rPr>
            </w:pPr>
          </w:p>
        </w:tc>
        <w:tc>
          <w:tcPr>
            <w:tcW w:w="1070" w:type="dxa"/>
            <w:tcBorders>
              <w:top w:val="single" w:sz="4" w:space="0" w:color="auto"/>
              <w:left w:val="nil"/>
              <w:bottom w:val="single" w:sz="4" w:space="0" w:color="auto"/>
              <w:right w:val="single" w:sz="4" w:space="0" w:color="auto"/>
            </w:tcBorders>
            <w:shd w:val="clear" w:color="auto" w:fill="E6EED5"/>
          </w:tcPr>
          <w:p w14:paraId="7E4D3943" w14:textId="77777777" w:rsidR="00975F73" w:rsidRPr="00A16E6F" w:rsidRDefault="00975F73" w:rsidP="00975F73">
            <w:pPr>
              <w:rPr>
                <w:b/>
                <w:bCs/>
              </w:rPr>
            </w:pPr>
          </w:p>
        </w:tc>
      </w:tr>
      <w:tr w:rsidR="00C52ADD" w:rsidRPr="00A16E6F" w14:paraId="3B0FE68C" w14:textId="77777777" w:rsidTr="0058436A">
        <w:tc>
          <w:tcPr>
            <w:tcW w:w="7826" w:type="dxa"/>
            <w:gridSpan w:val="2"/>
            <w:tcBorders>
              <w:top w:val="single" w:sz="4" w:space="0" w:color="auto"/>
              <w:left w:val="single" w:sz="4" w:space="0" w:color="auto"/>
              <w:bottom w:val="single" w:sz="4" w:space="0" w:color="auto"/>
              <w:right w:val="nil"/>
            </w:tcBorders>
            <w:shd w:val="clear" w:color="auto" w:fill="CDDDAC"/>
          </w:tcPr>
          <w:p w14:paraId="0FFE487D" w14:textId="32A6166C" w:rsidR="00975F73" w:rsidRPr="00A16E6F" w:rsidRDefault="001729FB" w:rsidP="00975F73">
            <w:pPr>
              <w:rPr>
                <w:b/>
                <w:bCs/>
              </w:rPr>
            </w:pPr>
            <w:r w:rsidRPr="00A16E6F">
              <w:rPr>
                <w:b/>
                <w:bCs/>
              </w:rPr>
              <w:t xml:space="preserve">THEMATIC 1: </w:t>
            </w:r>
            <w:r>
              <w:rPr>
                <w:b/>
                <w:bCs/>
              </w:rPr>
              <w:t>DEVELOP A SUSTAINABLE ECONOMY</w:t>
            </w:r>
          </w:p>
        </w:tc>
        <w:tc>
          <w:tcPr>
            <w:tcW w:w="1022" w:type="dxa"/>
            <w:tcBorders>
              <w:top w:val="single" w:sz="4" w:space="0" w:color="auto"/>
              <w:left w:val="nil"/>
              <w:bottom w:val="single" w:sz="4" w:space="0" w:color="auto"/>
              <w:right w:val="nil"/>
            </w:tcBorders>
            <w:shd w:val="clear" w:color="auto" w:fill="CDDDAC"/>
          </w:tcPr>
          <w:p w14:paraId="292FA02E" w14:textId="77777777" w:rsidR="00975F73" w:rsidRPr="00A16E6F" w:rsidRDefault="00975F73" w:rsidP="00975F73">
            <w:pPr>
              <w:rPr>
                <w:b/>
              </w:rPr>
            </w:pPr>
          </w:p>
        </w:tc>
        <w:tc>
          <w:tcPr>
            <w:tcW w:w="1070" w:type="dxa"/>
            <w:tcBorders>
              <w:top w:val="single" w:sz="4" w:space="0" w:color="auto"/>
              <w:left w:val="nil"/>
              <w:bottom w:val="single" w:sz="4" w:space="0" w:color="auto"/>
              <w:right w:val="single" w:sz="4" w:space="0" w:color="auto"/>
            </w:tcBorders>
            <w:shd w:val="clear" w:color="auto" w:fill="CDDDAC"/>
          </w:tcPr>
          <w:p w14:paraId="2320C41A" w14:textId="77777777" w:rsidR="00975F73" w:rsidRPr="00A16E6F" w:rsidRDefault="00975F73" w:rsidP="00975F73">
            <w:pPr>
              <w:rPr>
                <w:b/>
              </w:rPr>
            </w:pPr>
          </w:p>
        </w:tc>
      </w:tr>
      <w:tr w:rsidR="00975F73" w:rsidRPr="00A16E6F" w14:paraId="340BC1A2" w14:textId="77777777" w:rsidTr="0058436A">
        <w:tc>
          <w:tcPr>
            <w:tcW w:w="4503" w:type="dxa"/>
            <w:tcBorders>
              <w:top w:val="single" w:sz="4" w:space="0" w:color="auto"/>
              <w:left w:val="single" w:sz="4" w:space="0" w:color="auto"/>
              <w:bottom w:val="single" w:sz="4" w:space="0" w:color="auto"/>
              <w:right w:val="single" w:sz="4" w:space="0" w:color="auto"/>
            </w:tcBorders>
            <w:shd w:val="clear" w:color="auto" w:fill="E6EED5"/>
          </w:tcPr>
          <w:p w14:paraId="6C0C5F2D" w14:textId="77777777" w:rsidR="00975F73" w:rsidRPr="00A16E6F" w:rsidRDefault="00975F73" w:rsidP="00975F73">
            <w:pPr>
              <w:rPr>
                <w:b/>
                <w:bCs/>
              </w:rPr>
            </w:pPr>
            <w:r w:rsidRPr="00A16E6F">
              <w:rPr>
                <w:b/>
                <w:bCs/>
              </w:rPr>
              <w:t>Year Initiated: 2014</w:t>
            </w:r>
          </w:p>
        </w:tc>
        <w:tc>
          <w:tcPr>
            <w:tcW w:w="5415" w:type="dxa"/>
            <w:gridSpan w:val="3"/>
            <w:tcBorders>
              <w:top w:val="single" w:sz="4" w:space="0" w:color="auto"/>
              <w:left w:val="single" w:sz="4" w:space="0" w:color="auto"/>
              <w:bottom w:val="single" w:sz="4" w:space="0" w:color="auto"/>
              <w:right w:val="single" w:sz="4" w:space="0" w:color="auto"/>
            </w:tcBorders>
            <w:shd w:val="clear" w:color="auto" w:fill="E6EED5"/>
          </w:tcPr>
          <w:p w14:paraId="31AC24C7" w14:textId="756D6004" w:rsidR="00975F73" w:rsidRPr="00A16E6F" w:rsidRDefault="00975F73" w:rsidP="00975F73">
            <w:r w:rsidRPr="00A16E6F">
              <w:t xml:space="preserve">Expected Completion: </w:t>
            </w:r>
            <w:r w:rsidR="004466B4">
              <w:t>Ongoing</w:t>
            </w:r>
          </w:p>
        </w:tc>
      </w:tr>
      <w:tr w:rsidR="00C52ADD" w:rsidRPr="00A16E6F" w14:paraId="0E6F1214" w14:textId="77777777" w:rsidTr="0058436A">
        <w:tc>
          <w:tcPr>
            <w:tcW w:w="7826" w:type="dxa"/>
            <w:gridSpan w:val="2"/>
            <w:tcBorders>
              <w:top w:val="single" w:sz="4" w:space="0" w:color="auto"/>
              <w:left w:val="single" w:sz="4" w:space="0" w:color="auto"/>
              <w:bottom w:val="single" w:sz="4" w:space="0" w:color="auto"/>
              <w:right w:val="nil"/>
            </w:tcBorders>
            <w:shd w:val="clear" w:color="auto" w:fill="CDDDAC"/>
          </w:tcPr>
          <w:p w14:paraId="1B93FADF" w14:textId="3CE5061E" w:rsidR="00AE1787" w:rsidRDefault="00975F73" w:rsidP="00AE1787">
            <w:pPr>
              <w:rPr>
                <w:b/>
                <w:bCs/>
              </w:rPr>
            </w:pPr>
            <w:r w:rsidRPr="00A16E6F">
              <w:rPr>
                <w:b/>
                <w:bCs/>
              </w:rPr>
              <w:t xml:space="preserve">Board Lead:  </w:t>
            </w:r>
            <w:r w:rsidR="00EA13CF">
              <w:rPr>
                <w:b/>
                <w:bCs/>
              </w:rPr>
              <w:t xml:space="preserve">Donna </w:t>
            </w:r>
            <w:proofErr w:type="spellStart"/>
            <w:r w:rsidR="00EA13CF">
              <w:rPr>
                <w:b/>
                <w:bCs/>
              </w:rPr>
              <w:t>Tuele</w:t>
            </w:r>
            <w:proofErr w:type="spellEnd"/>
          </w:p>
          <w:p w14:paraId="00C5C763" w14:textId="6F73AB71" w:rsidR="00975F73" w:rsidRPr="00A16E6F" w:rsidRDefault="00975F73" w:rsidP="00AE1787">
            <w:pPr>
              <w:rPr>
                <w:b/>
                <w:bCs/>
              </w:rPr>
            </w:pPr>
            <w:r w:rsidRPr="00A16E6F">
              <w:rPr>
                <w:b/>
                <w:bCs/>
              </w:rPr>
              <w:t xml:space="preserve">Staff Lead: </w:t>
            </w:r>
            <w:r w:rsidR="003E1A20" w:rsidRPr="00A16E6F">
              <w:rPr>
                <w:b/>
                <w:bCs/>
              </w:rPr>
              <w:t>Karen Ross</w:t>
            </w:r>
            <w:r w:rsidR="00FA1156">
              <w:rPr>
                <w:b/>
                <w:bCs/>
              </w:rPr>
              <w:t xml:space="preserve"> </w:t>
            </w:r>
          </w:p>
        </w:tc>
        <w:tc>
          <w:tcPr>
            <w:tcW w:w="1022" w:type="dxa"/>
            <w:tcBorders>
              <w:top w:val="single" w:sz="4" w:space="0" w:color="auto"/>
              <w:left w:val="nil"/>
              <w:bottom w:val="single" w:sz="4" w:space="0" w:color="auto"/>
              <w:right w:val="nil"/>
            </w:tcBorders>
            <w:shd w:val="clear" w:color="auto" w:fill="CDDDAC"/>
          </w:tcPr>
          <w:p w14:paraId="3E7ED052" w14:textId="77777777" w:rsidR="00975F73" w:rsidRPr="00A16E6F" w:rsidRDefault="00975F73" w:rsidP="00975F73"/>
        </w:tc>
        <w:tc>
          <w:tcPr>
            <w:tcW w:w="1070" w:type="dxa"/>
            <w:tcBorders>
              <w:top w:val="single" w:sz="4" w:space="0" w:color="auto"/>
              <w:left w:val="nil"/>
              <w:bottom w:val="single" w:sz="4" w:space="0" w:color="auto"/>
              <w:right w:val="single" w:sz="4" w:space="0" w:color="auto"/>
            </w:tcBorders>
            <w:shd w:val="clear" w:color="auto" w:fill="CDDDAC"/>
          </w:tcPr>
          <w:p w14:paraId="220AABD7" w14:textId="77777777" w:rsidR="00975F73" w:rsidRPr="00A16E6F" w:rsidRDefault="00975F73" w:rsidP="00975F73"/>
        </w:tc>
      </w:tr>
    </w:tbl>
    <w:p w14:paraId="56153ADE" w14:textId="77777777" w:rsidR="00975F73" w:rsidRDefault="00975F73" w:rsidP="00975F73"/>
    <w:p w14:paraId="078039EF" w14:textId="4C2AD946" w:rsidR="00975F73" w:rsidRPr="00EC5C01" w:rsidRDefault="00975F73" w:rsidP="00EC5C01">
      <w:pPr>
        <w:pStyle w:val="ListParagraph"/>
        <w:numPr>
          <w:ilvl w:val="1"/>
          <w:numId w:val="1"/>
        </w:numPr>
        <w:rPr>
          <w:b/>
          <w:color w:val="4F6228"/>
        </w:rPr>
      </w:pPr>
      <w:r w:rsidRPr="00EC5C01">
        <w:rPr>
          <w:b/>
          <w:color w:val="4F6228"/>
        </w:rPr>
        <w:t>Purpose:</w:t>
      </w:r>
    </w:p>
    <w:p w14:paraId="39A819CE" w14:textId="77777777" w:rsidR="007A2022" w:rsidRDefault="00975F73" w:rsidP="00EC5C01">
      <w:pPr>
        <w:pStyle w:val="ListParagraph"/>
        <w:numPr>
          <w:ilvl w:val="1"/>
          <w:numId w:val="46"/>
        </w:numPr>
      </w:pPr>
      <w:r>
        <w:t>An interesting trend is the concern over “gentrification” of Hornby Island as the cost of living increases. ‘Erosion of altern</w:t>
      </w:r>
      <w:r w:rsidR="00F13C05">
        <w:t xml:space="preserve">ative culture’ </w:t>
      </w:r>
      <w:r w:rsidR="00B204E5">
        <w:t>was often brought up in the 2015 Economic Action Plan</w:t>
      </w:r>
      <w:r w:rsidR="005C3DE6">
        <w:t xml:space="preserve">; </w:t>
      </w:r>
      <w:r>
        <w:t xml:space="preserve">there is a strong sentiment that artists are the ‘canary in the coal mine’ in terms of preserving the draw and uniqueness of Hornby as a creative and affordable place to be, which in turn supports the broader economy and contributes to our quality of life. </w:t>
      </w:r>
    </w:p>
    <w:p w14:paraId="14264F98" w14:textId="794726CA" w:rsidR="00975F73" w:rsidRDefault="00975F73" w:rsidP="007A2022">
      <w:pPr>
        <w:pStyle w:val="ListParagraph"/>
        <w:numPr>
          <w:ilvl w:val="2"/>
          <w:numId w:val="46"/>
        </w:numPr>
      </w:pPr>
      <w:r>
        <w:t xml:space="preserve">In terms of </w:t>
      </w:r>
      <w:r w:rsidRPr="00EC5C01">
        <w:rPr>
          <w:i/>
        </w:rPr>
        <w:t>which</w:t>
      </w:r>
      <w:r>
        <w:t xml:space="preserve"> supports to provide to artists, there is a range of ideas. Artists who responded to the </w:t>
      </w:r>
      <w:r w:rsidR="007650F2">
        <w:t xml:space="preserve">EAP </w:t>
      </w:r>
      <w:r>
        <w:t>survey listed the following needs as their highest:</w:t>
      </w:r>
    </w:p>
    <w:p w14:paraId="1CC8303F" w14:textId="77777777" w:rsidR="00975F73" w:rsidRDefault="00975F73" w:rsidP="007A2022">
      <w:pPr>
        <w:pStyle w:val="ListParagraph"/>
        <w:numPr>
          <w:ilvl w:val="3"/>
          <w:numId w:val="46"/>
        </w:numPr>
      </w:pPr>
      <w:r>
        <w:t>Improving affordability (especially housing)</w:t>
      </w:r>
    </w:p>
    <w:p w14:paraId="46EF92F0" w14:textId="37082620" w:rsidR="00975F73" w:rsidRDefault="00975F73" w:rsidP="007A2022">
      <w:pPr>
        <w:pStyle w:val="ListParagraph"/>
        <w:numPr>
          <w:ilvl w:val="3"/>
          <w:numId w:val="46"/>
        </w:numPr>
      </w:pPr>
      <w:r>
        <w:lastRenderedPageBreak/>
        <w:t>More training and development opportunities</w:t>
      </w:r>
      <w:r w:rsidR="00B204E5">
        <w:t>, and better spaces for art exhibitions</w:t>
      </w:r>
      <w:r w:rsidR="00857E52">
        <w:t xml:space="preserve"> and performances</w:t>
      </w:r>
    </w:p>
    <w:p w14:paraId="6FE4E7E9" w14:textId="77777777" w:rsidR="00975F73" w:rsidRDefault="00975F73" w:rsidP="007A2022">
      <w:pPr>
        <w:pStyle w:val="ListParagraph"/>
        <w:numPr>
          <w:ilvl w:val="3"/>
          <w:numId w:val="46"/>
        </w:numPr>
      </w:pPr>
      <w:r>
        <w:t>Financing for businesses and start-ups</w:t>
      </w:r>
    </w:p>
    <w:p w14:paraId="3BA1D6F9" w14:textId="77777777" w:rsidR="00975F73" w:rsidRDefault="00975F73" w:rsidP="007A2022">
      <w:pPr>
        <w:pStyle w:val="ListParagraph"/>
        <w:numPr>
          <w:ilvl w:val="3"/>
          <w:numId w:val="46"/>
        </w:numPr>
      </w:pPr>
      <w:r>
        <w:t>Increase size of the economy</w:t>
      </w:r>
    </w:p>
    <w:p w14:paraId="62D39D5A" w14:textId="62B01C33" w:rsidR="0069456C" w:rsidRDefault="00975F73" w:rsidP="007A2022">
      <w:pPr>
        <w:pStyle w:val="ListParagraph"/>
        <w:numPr>
          <w:ilvl w:val="3"/>
          <w:numId w:val="46"/>
        </w:numPr>
      </w:pPr>
      <w:r>
        <w:t>Make bylaws and policies</w:t>
      </w:r>
      <w:r w:rsidR="009B6E04">
        <w:t xml:space="preserve"> </w:t>
      </w:r>
      <w:r>
        <w:t>friendly to business and investment</w:t>
      </w:r>
    </w:p>
    <w:p w14:paraId="1936B3F6" w14:textId="0009819A" w:rsidR="00775DE9" w:rsidRDefault="00775DE9" w:rsidP="00EC5C01">
      <w:pPr>
        <w:pStyle w:val="ListParagraph"/>
        <w:numPr>
          <w:ilvl w:val="1"/>
          <w:numId w:val="46"/>
        </w:numPr>
      </w:pPr>
      <w:r>
        <w:t>In 2019, a strong voice came forward from the Art Community for improved internet</w:t>
      </w:r>
    </w:p>
    <w:p w14:paraId="07BDA613" w14:textId="6F4412B7" w:rsidR="004466B4" w:rsidRDefault="004466B4" w:rsidP="004466B4"/>
    <w:p w14:paraId="218EE839" w14:textId="49CC48CE" w:rsidR="004466B4" w:rsidRDefault="004466B4" w:rsidP="004466B4">
      <w:r>
        <w:t>With unconditional zeal over the last twenty years, the Hornby Island Arts Council</w:t>
      </w:r>
      <w:r w:rsidR="007A2022">
        <w:t>, now referred to as “Hornby Arts</w:t>
      </w:r>
      <w:r w:rsidR="0065477A">
        <w:t>,</w:t>
      </w:r>
      <w:r w:rsidR="007A2022">
        <w:t>”</w:t>
      </w:r>
      <w:r>
        <w:t xml:space="preserve"> has been raising money, </w:t>
      </w:r>
      <w:r w:rsidR="007A2022">
        <w:t>primarily through grant funding, but also from private</w:t>
      </w:r>
      <w:r>
        <w:t xml:space="preserve"> donations and </w:t>
      </w:r>
      <w:r w:rsidR="007A2022">
        <w:t>memberships,</w:t>
      </w:r>
      <w:r>
        <w:t xml:space="preserve"> to be in the position to build a multi-functioning Arts Centre.</w:t>
      </w:r>
    </w:p>
    <w:p w14:paraId="2B6AFA2D" w14:textId="77777777" w:rsidR="007A2022" w:rsidRDefault="007A2022" w:rsidP="004466B4"/>
    <w:p w14:paraId="61AFBA15" w14:textId="15D3FAEF" w:rsidR="007A2022" w:rsidRDefault="0065477A" w:rsidP="004466B4">
      <w:r>
        <w:t xml:space="preserve">In 2017, the Hornby Island Arts Council </w:t>
      </w:r>
      <w:proofErr w:type="gramStart"/>
      <w:r>
        <w:t>submitted an application</w:t>
      </w:r>
      <w:proofErr w:type="gramEnd"/>
      <w:r>
        <w:t xml:space="preserve"> for approx. 6 acres of land, based on the Management Plan for a New Arts Centre.</w:t>
      </w:r>
    </w:p>
    <w:p w14:paraId="6D118FDA" w14:textId="77777777" w:rsidR="0065477A" w:rsidRDefault="0065477A" w:rsidP="004466B4"/>
    <w:p w14:paraId="0C2C9AD6" w14:textId="5B3CF805" w:rsidR="0065477A" w:rsidRDefault="0065477A" w:rsidP="004466B4">
      <w:r>
        <w:t>In March of 2019, a 30-year Crown lease was issued for that purpose.</w:t>
      </w:r>
    </w:p>
    <w:p w14:paraId="09074CBF" w14:textId="77777777" w:rsidR="007A2022" w:rsidRDefault="007A2022" w:rsidP="004466B4"/>
    <w:p w14:paraId="645697AA" w14:textId="07CD4065" w:rsidR="007A2022" w:rsidRDefault="007A2022" w:rsidP="004466B4">
      <w:r>
        <w:t>For reasons of expediency regarding land services in existence, the Arts Council shifted their plans and secured access to the adjacent HIRRA property for building the new Centre.</w:t>
      </w:r>
    </w:p>
    <w:p w14:paraId="0829C620" w14:textId="77777777" w:rsidR="007A2022" w:rsidRDefault="007A2022" w:rsidP="004466B4"/>
    <w:p w14:paraId="126EB03A" w14:textId="181A9682" w:rsidR="004466B4" w:rsidRDefault="00EA13CF" w:rsidP="004466B4">
      <w:r>
        <w:t>In 2021/2, the property was cleared</w:t>
      </w:r>
      <w:r w:rsidR="00B00635">
        <w:t xml:space="preserve">, </w:t>
      </w:r>
      <w:r w:rsidR="00EA4BA1">
        <w:t xml:space="preserve">and </w:t>
      </w:r>
      <w:r>
        <w:t>construction commence</w:t>
      </w:r>
      <w:r w:rsidR="007650F2">
        <w:t>d</w:t>
      </w:r>
      <w:r>
        <w:t xml:space="preserve"> in the Fall of 202</w:t>
      </w:r>
      <w:r w:rsidR="007650F2">
        <w:t>3</w:t>
      </w:r>
      <w:r>
        <w:t xml:space="preserve">.  </w:t>
      </w:r>
      <w:r w:rsidR="007A2022">
        <w:t xml:space="preserve">The anticipated 2024 opening has been delayed </w:t>
      </w:r>
      <w:r w:rsidR="0065477A">
        <w:t xml:space="preserve">partly </w:t>
      </w:r>
      <w:r w:rsidR="007A2022">
        <w:t>due to cost escalations.</w:t>
      </w:r>
      <w:r w:rsidR="004466B4">
        <w:t xml:space="preserve"> </w:t>
      </w:r>
      <w:r w:rsidR="007A2022">
        <w:t xml:space="preserve"> After scaling down</w:t>
      </w:r>
      <w:r w:rsidR="0065477A">
        <w:t xml:space="preserve"> the plans</w:t>
      </w:r>
      <w:r w:rsidR="007A2022">
        <w:t>, th</w:t>
      </w:r>
      <w:r w:rsidR="007650F2">
        <w:t xml:space="preserve">e project is </w:t>
      </w:r>
      <w:r w:rsidR="0065477A">
        <w:t xml:space="preserve">estimated to be 80-90% </w:t>
      </w:r>
      <w:proofErr w:type="gramStart"/>
      <w:r w:rsidR="0065477A">
        <w:t>complete, and</w:t>
      </w:r>
      <w:proofErr w:type="gramEnd"/>
      <w:r w:rsidR="0065477A">
        <w:t xml:space="preserve"> is </w:t>
      </w:r>
      <w:r w:rsidR="007A2022">
        <w:t xml:space="preserve">now </w:t>
      </w:r>
      <w:r w:rsidR="007650F2">
        <w:t>dependent on</w:t>
      </w:r>
      <w:r w:rsidR="004466B4">
        <w:t xml:space="preserve"> more </w:t>
      </w:r>
      <w:r w:rsidR="007A2022">
        <w:t xml:space="preserve">grants being secured.  Tentatively </w:t>
      </w:r>
      <w:r w:rsidR="0065477A">
        <w:t xml:space="preserve">the building </w:t>
      </w:r>
      <w:r w:rsidR="007A2022">
        <w:t>will be finished and opening in 2025.</w:t>
      </w:r>
    </w:p>
    <w:p w14:paraId="5EBC8BD2" w14:textId="024CD87A" w:rsidR="00FA1156" w:rsidRDefault="00FA1156" w:rsidP="004466B4"/>
    <w:p w14:paraId="591963FC" w14:textId="142684BD" w:rsidR="00FA1156" w:rsidRDefault="00FA1156" w:rsidP="004466B4">
      <w:r>
        <w:t xml:space="preserve">The Arts, especially </w:t>
      </w:r>
      <w:r w:rsidR="00EA4BA1">
        <w:t>live music</w:t>
      </w:r>
      <w:r>
        <w:t xml:space="preserve"> and dance, </w:t>
      </w:r>
      <w:r w:rsidR="00EA13CF">
        <w:t>were</w:t>
      </w:r>
      <w:r>
        <w:t xml:space="preserve"> the hardest hit by the COVID-19 pandemic, with major Events and Festivals cancelled for almost all of 2020</w:t>
      </w:r>
      <w:r w:rsidR="00EA13CF">
        <w:t xml:space="preserve"> and some of 2021.  In 2022, the Hornby Summer Music Festival proceeded at full steam,</w:t>
      </w:r>
      <w:r w:rsidR="007650F2">
        <w:t xml:space="preserve"> their event in 2023 had the best attendance and financial picture in their history.</w:t>
      </w:r>
      <w:r w:rsidR="00EA13CF">
        <w:t xml:space="preserve"> </w:t>
      </w:r>
      <w:r w:rsidR="0065477A">
        <w:t>2024 was another successful year.</w:t>
      </w:r>
    </w:p>
    <w:p w14:paraId="6B4877A9" w14:textId="77777777" w:rsidR="00B204E5" w:rsidRDefault="00B204E5" w:rsidP="0069456C">
      <w:pPr>
        <w:pStyle w:val="ListParagraph"/>
        <w:ind w:left="1080"/>
      </w:pPr>
    </w:p>
    <w:p w14:paraId="562372CC" w14:textId="500FE58C" w:rsidR="00975F73" w:rsidRDefault="00F402DC" w:rsidP="00171198">
      <w:pPr>
        <w:pStyle w:val="ListParagraph"/>
        <w:numPr>
          <w:ilvl w:val="1"/>
          <w:numId w:val="1"/>
        </w:numPr>
      </w:pPr>
      <w:r w:rsidRPr="007521DD">
        <w:rPr>
          <w:b/>
          <w:color w:val="4F6228"/>
        </w:rPr>
        <w:t>20</w:t>
      </w:r>
      <w:r w:rsidR="00AE1787" w:rsidRPr="007521DD">
        <w:rPr>
          <w:b/>
          <w:color w:val="4F6228"/>
        </w:rPr>
        <w:t>2</w:t>
      </w:r>
      <w:r w:rsidR="0065477A">
        <w:rPr>
          <w:b/>
          <w:color w:val="4F6228"/>
        </w:rPr>
        <w:t>5</w:t>
      </w:r>
      <w:r w:rsidRPr="007521DD">
        <w:rPr>
          <w:b/>
          <w:color w:val="4F6228"/>
        </w:rPr>
        <w:t xml:space="preserve"> </w:t>
      </w:r>
      <w:r w:rsidR="00975F73" w:rsidRPr="007521DD">
        <w:rPr>
          <w:b/>
          <w:color w:val="4F6228"/>
        </w:rPr>
        <w:t>Activities:</w:t>
      </w:r>
    </w:p>
    <w:p w14:paraId="28F7E53C" w14:textId="7DA2DDCE" w:rsidR="00F13C05" w:rsidRDefault="0069456C" w:rsidP="00171198">
      <w:pPr>
        <w:pStyle w:val="ListParagraph"/>
        <w:numPr>
          <w:ilvl w:val="0"/>
          <w:numId w:val="31"/>
        </w:numPr>
      </w:pPr>
      <w:r>
        <w:t>Con</w:t>
      </w:r>
      <w:r w:rsidR="000178CC">
        <w:t xml:space="preserve">tinue </w:t>
      </w:r>
      <w:r w:rsidR="0065477A">
        <w:t>liaising with</w:t>
      </w:r>
      <w:r w:rsidR="00B204E5">
        <w:t xml:space="preserve"> </w:t>
      </w:r>
      <w:r w:rsidR="00EA13CF">
        <w:t>Hornby Arts</w:t>
      </w:r>
      <w:r w:rsidR="0065477A">
        <w:t>, and</w:t>
      </w:r>
      <w:r w:rsidR="00783F2F">
        <w:t xml:space="preserve"> </w:t>
      </w:r>
      <w:r w:rsidR="000178CC">
        <w:t xml:space="preserve">building of </w:t>
      </w:r>
      <w:r>
        <w:t>an Arts Centre</w:t>
      </w:r>
    </w:p>
    <w:p w14:paraId="6204B008" w14:textId="5FCE0FA4" w:rsidR="00010EF3" w:rsidRDefault="00B344B0" w:rsidP="00171198">
      <w:pPr>
        <w:pStyle w:val="ListParagraph"/>
        <w:numPr>
          <w:ilvl w:val="0"/>
          <w:numId w:val="31"/>
        </w:numPr>
      </w:pPr>
      <w:r>
        <w:t>MRDT funds are directed to s</w:t>
      </w:r>
      <w:r w:rsidR="00010EF3">
        <w:t>upport Arts</w:t>
      </w:r>
      <w:r w:rsidR="0065477A">
        <w:t xml:space="preserve">, </w:t>
      </w:r>
      <w:r w:rsidR="00010EF3">
        <w:t>Festival</w:t>
      </w:r>
      <w:r w:rsidR="0065477A">
        <w:t>s, Cultural and Environmental Events</w:t>
      </w:r>
      <w:r w:rsidR="00010EF3">
        <w:t xml:space="preserve"> and </w:t>
      </w:r>
      <w:r w:rsidR="0065477A">
        <w:t>Initiatives</w:t>
      </w:r>
      <w:r w:rsidR="00252E2D">
        <w:t xml:space="preserve">, </w:t>
      </w:r>
      <w:r>
        <w:t xml:space="preserve">with a focus on the </w:t>
      </w:r>
      <w:r w:rsidR="00252E2D">
        <w:t>shoulder season.</w:t>
      </w:r>
    </w:p>
    <w:p w14:paraId="724405AF" w14:textId="1917CAEF" w:rsidR="00252E2D" w:rsidRDefault="00252E2D" w:rsidP="00171198">
      <w:pPr>
        <w:pStyle w:val="ListParagraph"/>
        <w:numPr>
          <w:ilvl w:val="0"/>
          <w:numId w:val="31"/>
        </w:numPr>
      </w:pPr>
      <w:r>
        <w:t xml:space="preserve">Demonstrate civic support for the </w:t>
      </w:r>
      <w:r w:rsidR="007650F2">
        <w:t>Arts &amp; Culture</w:t>
      </w:r>
      <w:r>
        <w:t xml:space="preserve"> on Hornby</w:t>
      </w:r>
      <w:r w:rsidR="0065477A">
        <w:t>.</w:t>
      </w:r>
    </w:p>
    <w:p w14:paraId="41C13FF7" w14:textId="42850AE6" w:rsidR="00252E2D" w:rsidRDefault="00252E2D" w:rsidP="00171198">
      <w:pPr>
        <w:pStyle w:val="ListParagraph"/>
        <w:numPr>
          <w:ilvl w:val="0"/>
          <w:numId w:val="31"/>
        </w:numPr>
      </w:pPr>
      <w:r>
        <w:t xml:space="preserve">Collaborative marketing throughout </w:t>
      </w:r>
      <w:r w:rsidR="0065477A">
        <w:t>the</w:t>
      </w:r>
      <w:r>
        <w:t xml:space="preserve"> </w:t>
      </w:r>
      <w:r w:rsidR="00783F2F">
        <w:t>S</w:t>
      </w:r>
      <w:r>
        <w:t>ector.</w:t>
      </w:r>
      <w:r w:rsidR="00783F2F">
        <w:t xml:space="preserve">  (</w:t>
      </w:r>
      <w:r w:rsidR="00960F3C">
        <w:t>Hornby Arts</w:t>
      </w:r>
      <w:r w:rsidR="00783F2F">
        <w:t xml:space="preserve">, Festival Society, Blues Camp, No Horses, Film Festival, </w:t>
      </w:r>
      <w:r w:rsidR="0065477A">
        <w:t xml:space="preserve">Radio Station, Herring Fest Art Show, </w:t>
      </w:r>
      <w:r w:rsidR="00610BFD">
        <w:t xml:space="preserve">musicians, </w:t>
      </w:r>
      <w:r w:rsidR="00783F2F">
        <w:t xml:space="preserve">recording artists, </w:t>
      </w:r>
      <w:r w:rsidR="00610BFD">
        <w:t xml:space="preserve">florists, jewellers, potters, </w:t>
      </w:r>
      <w:r w:rsidR="00783F2F">
        <w:t>authors, craftspeople, etc.)</w:t>
      </w:r>
    </w:p>
    <w:p w14:paraId="0ACFC772" w14:textId="49F569CC" w:rsidR="00EA4BA1" w:rsidRDefault="00EA4BA1" w:rsidP="00171198">
      <w:pPr>
        <w:pStyle w:val="ListParagraph"/>
        <w:numPr>
          <w:ilvl w:val="0"/>
          <w:numId w:val="31"/>
        </w:numPr>
      </w:pPr>
      <w:r>
        <w:t xml:space="preserve">Continued advertising activities on the </w:t>
      </w:r>
      <w:hyperlink r:id="rId33" w:history="1">
        <w:r w:rsidRPr="005175C5">
          <w:rPr>
            <w:rStyle w:val="Hyperlink"/>
          </w:rPr>
          <w:t>www.hornbyisland.com</w:t>
        </w:r>
      </w:hyperlink>
      <w:r>
        <w:t xml:space="preserve"> EVENTS CALENDAR</w:t>
      </w:r>
      <w:r w:rsidR="00960F3C">
        <w:t xml:space="preserve"> </w:t>
      </w:r>
      <w:bookmarkStart w:id="7" w:name="_Hlk115877497"/>
      <w:r w:rsidR="00960F3C">
        <w:t>for no charge.</w:t>
      </w:r>
      <w:bookmarkEnd w:id="7"/>
    </w:p>
    <w:p w14:paraId="1021011B" w14:textId="51C75D74" w:rsidR="00EA4BA1" w:rsidRDefault="00EA4BA1" w:rsidP="00171198">
      <w:pPr>
        <w:pStyle w:val="ListParagraph"/>
        <w:numPr>
          <w:ilvl w:val="0"/>
          <w:numId w:val="31"/>
        </w:numPr>
      </w:pPr>
      <w:r>
        <w:t xml:space="preserve">Continue showcasing of Artists’ profiles on </w:t>
      </w:r>
      <w:hyperlink r:id="rId34" w:history="1">
        <w:r w:rsidRPr="005175C5">
          <w:rPr>
            <w:rStyle w:val="Hyperlink"/>
          </w:rPr>
          <w:t>www.hornbyisland.com</w:t>
        </w:r>
      </w:hyperlink>
      <w:r w:rsidR="00960F3C">
        <w:rPr>
          <w:rStyle w:val="Hyperlink"/>
        </w:rPr>
        <w:t xml:space="preserve"> </w:t>
      </w:r>
      <w:r w:rsidR="00960F3C">
        <w:t>for no charge.</w:t>
      </w:r>
      <w:r w:rsidR="00610BFD">
        <w:t xml:space="preserve">  In 2025, a contract will be let for updating these listings.</w:t>
      </w:r>
    </w:p>
    <w:p w14:paraId="679CB8B8" w14:textId="5ED9C051" w:rsidR="00610BFD" w:rsidRPr="00573977" w:rsidRDefault="00610BFD" w:rsidP="00171198">
      <w:pPr>
        <w:pStyle w:val="ListParagraph"/>
        <w:numPr>
          <w:ilvl w:val="0"/>
          <w:numId w:val="31"/>
        </w:numPr>
      </w:pPr>
      <w:r>
        <w:t xml:space="preserve">Continue to maintain the Wedding &amp; Events resources page on </w:t>
      </w:r>
      <w:hyperlink r:id="rId35" w:history="1">
        <w:r w:rsidRPr="000C30E2">
          <w:rPr>
            <w:rStyle w:val="Hyperlink"/>
          </w:rPr>
          <w:t>www.hornbyisland.com</w:t>
        </w:r>
      </w:hyperlink>
      <w:r>
        <w:t xml:space="preserve"> for no charge.</w:t>
      </w:r>
    </w:p>
    <w:p w14:paraId="38C9515D" w14:textId="77777777" w:rsidR="000178CC" w:rsidRDefault="000178CC" w:rsidP="000178CC">
      <w:pPr>
        <w:pStyle w:val="ListParagraph"/>
        <w:ind w:left="1080"/>
      </w:pPr>
    </w:p>
    <w:p w14:paraId="1E432AB7" w14:textId="1F857E58" w:rsidR="00975F73" w:rsidRDefault="00975F73" w:rsidP="00171198">
      <w:pPr>
        <w:pStyle w:val="ListParagraph"/>
        <w:numPr>
          <w:ilvl w:val="1"/>
          <w:numId w:val="1"/>
        </w:numPr>
      </w:pPr>
      <w:r w:rsidRPr="007521DD">
        <w:rPr>
          <w:b/>
          <w:color w:val="4F6228"/>
        </w:rPr>
        <w:t>Measure of Success/Target</w:t>
      </w:r>
    </w:p>
    <w:p w14:paraId="697F8C90" w14:textId="7AEE49E5" w:rsidR="00EC5C01" w:rsidRDefault="005D06EA" w:rsidP="00EC5C01">
      <w:pPr>
        <w:pStyle w:val="ListParagraph"/>
        <w:numPr>
          <w:ilvl w:val="0"/>
          <w:numId w:val="3"/>
        </w:numPr>
      </w:pPr>
      <w:r>
        <w:t>Sector ranking for employment: third or higher</w:t>
      </w:r>
      <w:r w:rsidR="005170E3">
        <w:t xml:space="preserve"> </w:t>
      </w:r>
    </w:p>
    <w:p w14:paraId="2295DEA3" w14:textId="77777777" w:rsidR="00960F3C" w:rsidRDefault="00960F3C" w:rsidP="00960F3C">
      <w:pPr>
        <w:pStyle w:val="ListParagraph"/>
        <w:ind w:left="1080"/>
      </w:pPr>
    </w:p>
    <w:p w14:paraId="53B92AE6" w14:textId="2277AE8B" w:rsidR="00E55E7A" w:rsidRDefault="00E55E7A" w:rsidP="00E55E7A"/>
    <w:p w14:paraId="646FBC8C" w14:textId="77777777" w:rsidR="00E55E7A" w:rsidRDefault="00E55E7A" w:rsidP="00E55E7A"/>
    <w:p w14:paraId="1B92CBE3" w14:textId="77777777" w:rsidR="00975F73" w:rsidRDefault="00975F73" w:rsidP="00975F73"/>
    <w:p w14:paraId="3A9CB968" w14:textId="12B779ED" w:rsidR="006418BD" w:rsidRPr="007521DD" w:rsidRDefault="00975F73" w:rsidP="00171198">
      <w:pPr>
        <w:pStyle w:val="ListParagraph"/>
        <w:numPr>
          <w:ilvl w:val="1"/>
          <w:numId w:val="1"/>
        </w:numPr>
        <w:rPr>
          <w:b/>
          <w:color w:val="4F6228"/>
        </w:rPr>
      </w:pPr>
      <w:r w:rsidRPr="007521DD">
        <w:rPr>
          <w:b/>
          <w:color w:val="4F6228"/>
        </w:rPr>
        <w:t>Intended Outcomes</w:t>
      </w:r>
      <w:r w:rsidR="006418BD" w:rsidRPr="007521DD">
        <w:rPr>
          <w:b/>
          <w:color w:val="4F6228"/>
        </w:rPr>
        <w:t xml:space="preserve"> (base year 201</w:t>
      </w:r>
      <w:r w:rsidR="00775DE9" w:rsidRPr="007521DD">
        <w:rPr>
          <w:b/>
          <w:color w:val="4F6228"/>
        </w:rPr>
        <w:t>9</w:t>
      </w:r>
      <w:r w:rsidR="006418BD" w:rsidRPr="007521DD">
        <w:rPr>
          <w:b/>
          <w:color w:val="4F6228"/>
        </w:rPr>
        <w:t>):</w:t>
      </w:r>
    </w:p>
    <w:tbl>
      <w:tblPr>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2485"/>
        <w:gridCol w:w="2489"/>
        <w:gridCol w:w="2489"/>
        <w:gridCol w:w="2489"/>
      </w:tblGrid>
      <w:tr w:rsidR="00C52ADD" w:rsidRPr="00A16E6F" w14:paraId="68546531" w14:textId="77777777" w:rsidTr="00A16E6F">
        <w:tc>
          <w:tcPr>
            <w:tcW w:w="2547" w:type="dxa"/>
            <w:shd w:val="clear" w:color="auto" w:fill="E6EED5"/>
          </w:tcPr>
          <w:p w14:paraId="664883A7" w14:textId="77777777" w:rsidR="00975F73" w:rsidRPr="00A16E6F" w:rsidRDefault="00975F73" w:rsidP="00A16E6F">
            <w:pPr>
              <w:jc w:val="center"/>
              <w:rPr>
                <w:b/>
                <w:bCs/>
              </w:rPr>
            </w:pPr>
            <w:r w:rsidRPr="00A16E6F">
              <w:rPr>
                <w:b/>
                <w:bCs/>
                <w:color w:val="4F6228"/>
              </w:rPr>
              <w:t>Outcomes</w:t>
            </w:r>
          </w:p>
        </w:tc>
        <w:tc>
          <w:tcPr>
            <w:tcW w:w="2547" w:type="dxa"/>
            <w:shd w:val="clear" w:color="auto" w:fill="E6EED5"/>
          </w:tcPr>
          <w:p w14:paraId="06EF7902" w14:textId="77777777" w:rsidR="00975F73" w:rsidRPr="00A16E6F" w:rsidRDefault="00975F73" w:rsidP="00A16E6F">
            <w:pPr>
              <w:jc w:val="center"/>
              <w:rPr>
                <w:b/>
                <w:bCs/>
                <w:color w:val="4F6228"/>
              </w:rPr>
            </w:pPr>
            <w:r w:rsidRPr="00A16E6F">
              <w:rPr>
                <w:b/>
                <w:bCs/>
                <w:color w:val="4F6228"/>
              </w:rPr>
              <w:t>Expect to see</w:t>
            </w:r>
          </w:p>
        </w:tc>
        <w:tc>
          <w:tcPr>
            <w:tcW w:w="2547" w:type="dxa"/>
            <w:shd w:val="clear" w:color="auto" w:fill="E6EED5"/>
          </w:tcPr>
          <w:p w14:paraId="2C020550" w14:textId="77777777" w:rsidR="00975F73" w:rsidRPr="00A16E6F" w:rsidRDefault="00975F73" w:rsidP="00A16E6F">
            <w:pPr>
              <w:jc w:val="center"/>
              <w:rPr>
                <w:b/>
                <w:bCs/>
                <w:color w:val="4F6228"/>
              </w:rPr>
            </w:pPr>
            <w:r w:rsidRPr="00A16E6F">
              <w:rPr>
                <w:b/>
                <w:bCs/>
                <w:color w:val="4F6228"/>
              </w:rPr>
              <w:t>Like to see</w:t>
            </w:r>
          </w:p>
        </w:tc>
        <w:tc>
          <w:tcPr>
            <w:tcW w:w="2547" w:type="dxa"/>
            <w:shd w:val="clear" w:color="auto" w:fill="E6EED5"/>
          </w:tcPr>
          <w:p w14:paraId="6492A1C1" w14:textId="77777777" w:rsidR="00975F73" w:rsidRPr="00A16E6F" w:rsidRDefault="00975F73" w:rsidP="00A16E6F">
            <w:pPr>
              <w:jc w:val="center"/>
              <w:rPr>
                <w:b/>
                <w:bCs/>
                <w:color w:val="4F6228"/>
              </w:rPr>
            </w:pPr>
            <w:r w:rsidRPr="00A16E6F">
              <w:rPr>
                <w:b/>
                <w:bCs/>
                <w:color w:val="4F6228"/>
              </w:rPr>
              <w:t>Love to see</w:t>
            </w:r>
          </w:p>
        </w:tc>
      </w:tr>
      <w:tr w:rsidR="00C52ADD" w:rsidRPr="00A16E6F" w14:paraId="08EE9124" w14:textId="77777777" w:rsidTr="00A16E6F">
        <w:tc>
          <w:tcPr>
            <w:tcW w:w="2547" w:type="dxa"/>
            <w:shd w:val="clear" w:color="auto" w:fill="CDDDAC"/>
          </w:tcPr>
          <w:p w14:paraId="08BB0137" w14:textId="77777777" w:rsidR="00975F73" w:rsidRPr="00A16E6F" w:rsidRDefault="00975F73" w:rsidP="00A16E6F">
            <w:pPr>
              <w:jc w:val="center"/>
              <w:rPr>
                <w:b/>
                <w:bCs/>
                <w:color w:val="4F6228"/>
              </w:rPr>
            </w:pPr>
            <w:r w:rsidRPr="00A16E6F">
              <w:rPr>
                <w:b/>
                <w:bCs/>
                <w:color w:val="4F6228"/>
              </w:rPr>
              <w:t>Immediate (1 year)</w:t>
            </w:r>
          </w:p>
        </w:tc>
        <w:tc>
          <w:tcPr>
            <w:tcW w:w="2547" w:type="dxa"/>
            <w:shd w:val="clear" w:color="auto" w:fill="CDDDAC"/>
          </w:tcPr>
          <w:p w14:paraId="092A4A7D" w14:textId="77777777" w:rsidR="00975F73" w:rsidRPr="00A16E6F" w:rsidRDefault="005D06EA" w:rsidP="00975F73">
            <w:r w:rsidRPr="00A16E6F">
              <w:t>Discussion with arts sector on opportunities</w:t>
            </w:r>
            <w:r w:rsidR="0004357B" w:rsidRPr="00A16E6F">
              <w:t>.</w:t>
            </w:r>
          </w:p>
        </w:tc>
        <w:tc>
          <w:tcPr>
            <w:tcW w:w="2547" w:type="dxa"/>
            <w:shd w:val="clear" w:color="auto" w:fill="CDDDAC"/>
          </w:tcPr>
          <w:p w14:paraId="36785708" w14:textId="77777777" w:rsidR="00975F73" w:rsidRPr="00A16E6F" w:rsidRDefault="0004357B" w:rsidP="00975F73">
            <w:r w:rsidRPr="00A16E6F">
              <w:t>P</w:t>
            </w:r>
            <w:r w:rsidR="005D06EA" w:rsidRPr="00A16E6F">
              <w:t>rioritization of opportunities</w:t>
            </w:r>
            <w:r w:rsidRPr="00A16E6F">
              <w:t>.</w:t>
            </w:r>
          </w:p>
        </w:tc>
        <w:tc>
          <w:tcPr>
            <w:tcW w:w="2547" w:type="dxa"/>
            <w:shd w:val="clear" w:color="auto" w:fill="CDDDAC"/>
          </w:tcPr>
          <w:p w14:paraId="41AF9B88" w14:textId="77777777" w:rsidR="00975F73" w:rsidRPr="00A16E6F" w:rsidRDefault="0004357B" w:rsidP="00975F73">
            <w:r w:rsidRPr="00A16E6F">
              <w:t>F</w:t>
            </w:r>
            <w:r w:rsidR="005D06EA" w:rsidRPr="00A16E6F">
              <w:t>unding for at least one initiative</w:t>
            </w:r>
            <w:r w:rsidRPr="00A16E6F">
              <w:t>.</w:t>
            </w:r>
          </w:p>
        </w:tc>
      </w:tr>
      <w:tr w:rsidR="00C52ADD" w:rsidRPr="00A16E6F" w14:paraId="4A4A40CC" w14:textId="77777777" w:rsidTr="00610BFD">
        <w:tc>
          <w:tcPr>
            <w:tcW w:w="2547" w:type="dxa"/>
            <w:shd w:val="clear" w:color="auto" w:fill="C2D69B" w:themeFill="accent3" w:themeFillTint="99"/>
          </w:tcPr>
          <w:p w14:paraId="4342D8A9" w14:textId="77777777" w:rsidR="00975F73" w:rsidRPr="00A16E6F" w:rsidRDefault="00975F73" w:rsidP="00A16E6F">
            <w:pPr>
              <w:jc w:val="center"/>
              <w:rPr>
                <w:b/>
                <w:bCs/>
                <w:color w:val="4F6228"/>
              </w:rPr>
            </w:pPr>
            <w:r w:rsidRPr="00A16E6F">
              <w:rPr>
                <w:b/>
                <w:bCs/>
                <w:color w:val="4F6228"/>
              </w:rPr>
              <w:t>Intermediate (2-5 years)</w:t>
            </w:r>
          </w:p>
        </w:tc>
        <w:tc>
          <w:tcPr>
            <w:tcW w:w="2547" w:type="dxa"/>
            <w:shd w:val="clear" w:color="auto" w:fill="C2D69B" w:themeFill="accent3" w:themeFillTint="99"/>
          </w:tcPr>
          <w:p w14:paraId="767EA947" w14:textId="77777777" w:rsidR="00975F73" w:rsidRPr="00A16E6F" w:rsidRDefault="0004357B" w:rsidP="00975F73">
            <w:r w:rsidRPr="00A16E6F">
              <w:t>P</w:t>
            </w:r>
            <w:r w:rsidR="005D06EA" w:rsidRPr="00A16E6F">
              <w:t>rioritization of opportunities</w:t>
            </w:r>
            <w:r w:rsidRPr="00A16E6F">
              <w:t>.</w:t>
            </w:r>
          </w:p>
        </w:tc>
        <w:tc>
          <w:tcPr>
            <w:tcW w:w="2547" w:type="dxa"/>
            <w:shd w:val="clear" w:color="auto" w:fill="C2D69B" w:themeFill="accent3" w:themeFillTint="99"/>
          </w:tcPr>
          <w:p w14:paraId="7430F97B" w14:textId="77777777" w:rsidR="00975F73" w:rsidRPr="00A16E6F" w:rsidRDefault="0004357B" w:rsidP="00975F73">
            <w:r w:rsidRPr="00A16E6F">
              <w:t>F</w:t>
            </w:r>
            <w:r w:rsidR="005D06EA" w:rsidRPr="00A16E6F">
              <w:t>unding for at least one initiative</w:t>
            </w:r>
            <w:r w:rsidRPr="00A16E6F">
              <w:t>.</w:t>
            </w:r>
          </w:p>
        </w:tc>
        <w:tc>
          <w:tcPr>
            <w:tcW w:w="2547" w:type="dxa"/>
            <w:shd w:val="clear" w:color="auto" w:fill="C2D69B" w:themeFill="accent3" w:themeFillTint="99"/>
          </w:tcPr>
          <w:p w14:paraId="72DE1688" w14:textId="77777777" w:rsidR="00975F73" w:rsidRDefault="0004357B" w:rsidP="00975F73">
            <w:r w:rsidRPr="00A16E6F">
              <w:t>F</w:t>
            </w:r>
            <w:r w:rsidR="005D06EA" w:rsidRPr="00A16E6F">
              <w:t>unding for additional initiatives based on success</w:t>
            </w:r>
            <w:r w:rsidRPr="00A16E6F">
              <w:t>.</w:t>
            </w:r>
          </w:p>
          <w:p w14:paraId="15DFEB15" w14:textId="4E7BD9C1" w:rsidR="00775DE9" w:rsidRPr="00A16E6F" w:rsidRDefault="00775DE9" w:rsidP="00975F73">
            <w:r>
              <w:t>New Arts Centre</w:t>
            </w:r>
          </w:p>
        </w:tc>
      </w:tr>
      <w:tr w:rsidR="00C52ADD" w:rsidRPr="00A16E6F" w14:paraId="70F60B25" w14:textId="77777777" w:rsidTr="00610BFD">
        <w:tc>
          <w:tcPr>
            <w:tcW w:w="2547" w:type="dxa"/>
            <w:shd w:val="clear" w:color="auto" w:fill="FBD4B4" w:themeFill="accent6" w:themeFillTint="66"/>
          </w:tcPr>
          <w:p w14:paraId="1DA4A67B" w14:textId="77777777" w:rsidR="00975F73" w:rsidRPr="00A16E6F" w:rsidRDefault="00975F73" w:rsidP="00A16E6F">
            <w:pPr>
              <w:jc w:val="center"/>
              <w:rPr>
                <w:b/>
                <w:bCs/>
                <w:color w:val="4F6228"/>
              </w:rPr>
            </w:pPr>
            <w:r w:rsidRPr="00A16E6F">
              <w:rPr>
                <w:b/>
                <w:bCs/>
                <w:color w:val="4F6228"/>
              </w:rPr>
              <w:t>Long term (5 years +)</w:t>
            </w:r>
          </w:p>
        </w:tc>
        <w:tc>
          <w:tcPr>
            <w:tcW w:w="2547" w:type="dxa"/>
            <w:shd w:val="clear" w:color="auto" w:fill="FBD4B4" w:themeFill="accent6" w:themeFillTint="66"/>
          </w:tcPr>
          <w:p w14:paraId="50938464" w14:textId="6BC443E7" w:rsidR="00975F73" w:rsidRPr="00A16E6F" w:rsidRDefault="003C6E24" w:rsidP="003C6E24">
            <w:r w:rsidRPr="00A16E6F">
              <w:t>Regular f</w:t>
            </w:r>
            <w:r w:rsidR="005D06EA" w:rsidRPr="00A16E6F">
              <w:t>u</w:t>
            </w:r>
            <w:r w:rsidRPr="00A16E6F">
              <w:t>nding for arts</w:t>
            </w:r>
            <w:r w:rsidR="00610BFD">
              <w:t>, culture and events</w:t>
            </w:r>
            <w:r w:rsidRPr="00A16E6F">
              <w:t xml:space="preserve"> initiatives</w:t>
            </w:r>
            <w:r w:rsidR="0004357B" w:rsidRPr="00A16E6F">
              <w:t>.</w:t>
            </w:r>
          </w:p>
        </w:tc>
        <w:tc>
          <w:tcPr>
            <w:tcW w:w="2547" w:type="dxa"/>
            <w:shd w:val="clear" w:color="auto" w:fill="FBD4B4" w:themeFill="accent6" w:themeFillTint="66"/>
          </w:tcPr>
          <w:p w14:paraId="464AC3A6" w14:textId="137786E9" w:rsidR="00975F73" w:rsidRPr="00A16E6F" w:rsidRDefault="0004357B" w:rsidP="00975F73">
            <w:r w:rsidRPr="00A16E6F">
              <w:t>S</w:t>
            </w:r>
            <w:r w:rsidR="005D06EA" w:rsidRPr="00A16E6F">
              <w:t xml:space="preserve">trengthened </w:t>
            </w:r>
            <w:r w:rsidR="00610BFD">
              <w:t>Arts</w:t>
            </w:r>
            <w:r w:rsidR="005D06EA" w:rsidRPr="00A16E6F">
              <w:t xml:space="preserve"> </w:t>
            </w:r>
            <w:r w:rsidR="00610BFD">
              <w:t xml:space="preserve">&amp; Culture </w:t>
            </w:r>
            <w:r w:rsidR="005D06EA" w:rsidRPr="00A16E6F">
              <w:t>sector</w:t>
            </w:r>
            <w:r w:rsidRPr="00A16E6F">
              <w:t>.</w:t>
            </w:r>
          </w:p>
        </w:tc>
        <w:tc>
          <w:tcPr>
            <w:tcW w:w="2547" w:type="dxa"/>
            <w:shd w:val="clear" w:color="auto" w:fill="FBD4B4" w:themeFill="accent6" w:themeFillTint="66"/>
          </w:tcPr>
          <w:p w14:paraId="3AF289DB" w14:textId="5356E551" w:rsidR="00975F73" w:rsidRDefault="00F3397C" w:rsidP="00975F73">
            <w:r>
              <w:t>I</w:t>
            </w:r>
            <w:r w:rsidR="005D06EA" w:rsidRPr="00A16E6F">
              <w:t>sland reputation for creativity</w:t>
            </w:r>
            <w:r w:rsidR="00610BFD">
              <w:t xml:space="preserve"> &amp; caring.</w:t>
            </w:r>
          </w:p>
          <w:p w14:paraId="3D40908B" w14:textId="2A95A07B" w:rsidR="00F3397C" w:rsidRPr="00A16E6F" w:rsidRDefault="00F3397C" w:rsidP="00975F73">
            <w:r>
              <w:t>Strong collaborations in the Art</w:t>
            </w:r>
            <w:r w:rsidR="00610BFD">
              <w:t xml:space="preserve"> &amp; Culture</w:t>
            </w:r>
            <w:r>
              <w:t xml:space="preserve"> Sector</w:t>
            </w:r>
          </w:p>
        </w:tc>
      </w:tr>
    </w:tbl>
    <w:p w14:paraId="2A1684CD" w14:textId="77777777" w:rsidR="00975F73" w:rsidRDefault="00975F73" w:rsidP="00975F73">
      <w:pPr>
        <w:rPr>
          <w:b/>
        </w:rPr>
      </w:pPr>
    </w:p>
    <w:p w14:paraId="0C599DED" w14:textId="77777777" w:rsidR="00B8111B" w:rsidRDefault="00B8111B" w:rsidP="00B8111B">
      <w:pPr>
        <w:pStyle w:val="ListParagraph"/>
        <w:ind w:left="1440"/>
        <w:rPr>
          <w:b/>
          <w:color w:val="4F6228"/>
        </w:rPr>
      </w:pPr>
    </w:p>
    <w:p w14:paraId="3CF177C7" w14:textId="110D6B1B" w:rsidR="00975F73" w:rsidRPr="00B8111B" w:rsidRDefault="00975F73" w:rsidP="00171198">
      <w:pPr>
        <w:pStyle w:val="ListParagraph"/>
        <w:numPr>
          <w:ilvl w:val="1"/>
          <w:numId w:val="1"/>
        </w:numPr>
        <w:rPr>
          <w:b/>
          <w:color w:val="4F6228"/>
        </w:rPr>
      </w:pPr>
      <w:r w:rsidRPr="00B8111B">
        <w:rPr>
          <w:b/>
          <w:color w:val="4F6228"/>
        </w:rPr>
        <w:t>Budget</w:t>
      </w:r>
      <w:r w:rsidR="00B8111B" w:rsidRPr="00B8111B">
        <w:rPr>
          <w:b/>
          <w:color w:val="4F6228"/>
        </w:rPr>
        <w:t xml:space="preserve"> (202</w:t>
      </w:r>
      <w:r w:rsidR="00610BFD">
        <w:rPr>
          <w:b/>
          <w:color w:val="4F6228"/>
        </w:rPr>
        <w:t>5</w:t>
      </w:r>
      <w:r w:rsidR="00B8111B" w:rsidRPr="00B8111B">
        <w:rPr>
          <w:b/>
          <w:color w:val="4F6228"/>
        </w:rPr>
        <w:t>)</w:t>
      </w: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3439"/>
        <w:gridCol w:w="2073"/>
        <w:gridCol w:w="2077"/>
        <w:gridCol w:w="2363"/>
      </w:tblGrid>
      <w:tr w:rsidR="00C52ADD" w:rsidRPr="00A16E6F" w14:paraId="64795937" w14:textId="77777777" w:rsidTr="004466B4">
        <w:tc>
          <w:tcPr>
            <w:tcW w:w="3439" w:type="dxa"/>
            <w:tcBorders>
              <w:top w:val="single" w:sz="8" w:space="0" w:color="B3CC82"/>
              <w:left w:val="single" w:sz="8" w:space="0" w:color="B3CC82"/>
              <w:bottom w:val="single" w:sz="4" w:space="0" w:color="auto"/>
              <w:right w:val="nil"/>
            </w:tcBorders>
            <w:shd w:val="clear" w:color="auto" w:fill="9BBB59"/>
          </w:tcPr>
          <w:p w14:paraId="168CD5D4" w14:textId="77777777" w:rsidR="00975F73" w:rsidRPr="00A16E6F" w:rsidRDefault="00975F73" w:rsidP="00975F73">
            <w:pPr>
              <w:rPr>
                <w:b/>
                <w:bCs/>
                <w:color w:val="4F6228"/>
              </w:rPr>
            </w:pPr>
          </w:p>
        </w:tc>
        <w:tc>
          <w:tcPr>
            <w:tcW w:w="2073" w:type="dxa"/>
            <w:tcBorders>
              <w:top w:val="single" w:sz="8" w:space="0" w:color="B3CC82"/>
              <w:left w:val="nil"/>
              <w:bottom w:val="single" w:sz="4" w:space="0" w:color="auto"/>
              <w:right w:val="nil"/>
            </w:tcBorders>
            <w:shd w:val="clear" w:color="auto" w:fill="9BBB59"/>
          </w:tcPr>
          <w:p w14:paraId="33F3D2E6" w14:textId="77777777" w:rsidR="00975F73" w:rsidRPr="00A16E6F" w:rsidRDefault="00975F73" w:rsidP="00A16E6F">
            <w:pPr>
              <w:jc w:val="right"/>
              <w:rPr>
                <w:b/>
                <w:bCs/>
                <w:color w:val="000000"/>
              </w:rPr>
            </w:pPr>
            <w:r w:rsidRPr="00A16E6F">
              <w:rPr>
                <w:b/>
                <w:bCs/>
                <w:color w:val="000000"/>
              </w:rPr>
              <w:t>Cash</w:t>
            </w:r>
          </w:p>
        </w:tc>
        <w:tc>
          <w:tcPr>
            <w:tcW w:w="2077" w:type="dxa"/>
            <w:tcBorders>
              <w:top w:val="single" w:sz="8" w:space="0" w:color="B3CC82"/>
              <w:left w:val="nil"/>
              <w:bottom w:val="single" w:sz="4" w:space="0" w:color="auto"/>
              <w:right w:val="nil"/>
            </w:tcBorders>
            <w:shd w:val="clear" w:color="auto" w:fill="9BBB59"/>
          </w:tcPr>
          <w:p w14:paraId="2BEE93D4" w14:textId="4DDBD7E6" w:rsidR="00975F73" w:rsidRPr="00A16E6F" w:rsidRDefault="00F3397C" w:rsidP="00A16E6F">
            <w:pPr>
              <w:jc w:val="right"/>
              <w:rPr>
                <w:b/>
                <w:bCs/>
                <w:color w:val="000000"/>
              </w:rPr>
            </w:pPr>
            <w:r>
              <w:rPr>
                <w:b/>
                <w:bCs/>
                <w:color w:val="000000"/>
              </w:rPr>
              <w:t>Partner Cash</w:t>
            </w:r>
          </w:p>
        </w:tc>
        <w:tc>
          <w:tcPr>
            <w:tcW w:w="2363" w:type="dxa"/>
            <w:tcBorders>
              <w:top w:val="single" w:sz="8" w:space="0" w:color="B3CC82"/>
              <w:left w:val="nil"/>
              <w:bottom w:val="single" w:sz="4" w:space="0" w:color="auto"/>
              <w:right w:val="single" w:sz="8" w:space="0" w:color="B3CC82"/>
            </w:tcBorders>
            <w:shd w:val="clear" w:color="auto" w:fill="9BBB59"/>
          </w:tcPr>
          <w:p w14:paraId="7AA9F06C" w14:textId="77777777" w:rsidR="00975F73" w:rsidRPr="00A16E6F" w:rsidRDefault="00975F73" w:rsidP="00A16E6F">
            <w:pPr>
              <w:jc w:val="right"/>
              <w:rPr>
                <w:b/>
                <w:bCs/>
                <w:color w:val="000000"/>
              </w:rPr>
            </w:pPr>
            <w:r w:rsidRPr="00A16E6F">
              <w:rPr>
                <w:b/>
                <w:bCs/>
                <w:color w:val="000000"/>
              </w:rPr>
              <w:t>Total</w:t>
            </w:r>
          </w:p>
        </w:tc>
      </w:tr>
      <w:tr w:rsidR="00C52ADD" w:rsidRPr="00A16E6F" w14:paraId="58CABE67" w14:textId="77777777" w:rsidTr="004466B4">
        <w:tc>
          <w:tcPr>
            <w:tcW w:w="3439" w:type="dxa"/>
            <w:tcBorders>
              <w:top w:val="single" w:sz="4" w:space="0" w:color="auto"/>
              <w:left w:val="single" w:sz="4" w:space="0" w:color="auto"/>
              <w:bottom w:val="single" w:sz="4" w:space="0" w:color="auto"/>
              <w:right w:val="single" w:sz="4" w:space="0" w:color="auto"/>
            </w:tcBorders>
            <w:shd w:val="clear" w:color="auto" w:fill="E6EED5"/>
          </w:tcPr>
          <w:p w14:paraId="1E608819" w14:textId="77777777" w:rsidR="00975F73" w:rsidRPr="00A16E6F" w:rsidRDefault="00975F73" w:rsidP="00A16E6F">
            <w:pPr>
              <w:jc w:val="right"/>
              <w:rPr>
                <w:b/>
                <w:bCs/>
                <w:color w:val="4F6228"/>
              </w:rPr>
            </w:pPr>
            <w:r w:rsidRPr="00A16E6F">
              <w:rPr>
                <w:b/>
                <w:bCs/>
                <w:color w:val="4F6228"/>
              </w:rPr>
              <w:t>Project Contributors</w:t>
            </w:r>
          </w:p>
        </w:tc>
        <w:tc>
          <w:tcPr>
            <w:tcW w:w="2073" w:type="dxa"/>
            <w:tcBorders>
              <w:top w:val="single" w:sz="4" w:space="0" w:color="auto"/>
              <w:left w:val="single" w:sz="4" w:space="0" w:color="auto"/>
              <w:bottom w:val="single" w:sz="4" w:space="0" w:color="auto"/>
              <w:right w:val="single" w:sz="4" w:space="0" w:color="auto"/>
            </w:tcBorders>
            <w:shd w:val="clear" w:color="auto" w:fill="E6EED5"/>
          </w:tcPr>
          <w:p w14:paraId="7851D6E2" w14:textId="77777777" w:rsidR="00975F73" w:rsidRPr="00A16E6F" w:rsidRDefault="00975F73" w:rsidP="00A16E6F">
            <w:pPr>
              <w:jc w:val="right"/>
              <w:rPr>
                <w:color w:val="4F6228"/>
              </w:rPr>
            </w:pPr>
          </w:p>
        </w:tc>
        <w:tc>
          <w:tcPr>
            <w:tcW w:w="2077" w:type="dxa"/>
            <w:tcBorders>
              <w:top w:val="single" w:sz="4" w:space="0" w:color="auto"/>
              <w:left w:val="single" w:sz="4" w:space="0" w:color="auto"/>
              <w:bottom w:val="single" w:sz="4" w:space="0" w:color="auto"/>
              <w:right w:val="single" w:sz="4" w:space="0" w:color="auto"/>
            </w:tcBorders>
            <w:shd w:val="clear" w:color="auto" w:fill="E6EED5"/>
          </w:tcPr>
          <w:p w14:paraId="76AD97F4" w14:textId="77777777" w:rsidR="00975F73" w:rsidRPr="00A16E6F" w:rsidRDefault="00975F73" w:rsidP="00A16E6F">
            <w:pPr>
              <w:jc w:val="right"/>
              <w:rPr>
                <w:color w:val="4F6228"/>
              </w:rPr>
            </w:pPr>
          </w:p>
        </w:tc>
        <w:tc>
          <w:tcPr>
            <w:tcW w:w="2363" w:type="dxa"/>
            <w:tcBorders>
              <w:top w:val="single" w:sz="4" w:space="0" w:color="auto"/>
              <w:left w:val="single" w:sz="4" w:space="0" w:color="auto"/>
              <w:bottom w:val="single" w:sz="4" w:space="0" w:color="auto"/>
              <w:right w:val="single" w:sz="4" w:space="0" w:color="auto"/>
            </w:tcBorders>
            <w:shd w:val="clear" w:color="auto" w:fill="E6EED5"/>
          </w:tcPr>
          <w:p w14:paraId="7CAB7595" w14:textId="77777777" w:rsidR="00975F73" w:rsidRPr="00A16E6F" w:rsidRDefault="00975F73" w:rsidP="00A16E6F">
            <w:pPr>
              <w:jc w:val="right"/>
              <w:rPr>
                <w:color w:val="4F6228"/>
              </w:rPr>
            </w:pPr>
          </w:p>
        </w:tc>
      </w:tr>
      <w:tr w:rsidR="00C52ADD" w:rsidRPr="00A16E6F" w14:paraId="16F8BEB2" w14:textId="77777777" w:rsidTr="004466B4">
        <w:tc>
          <w:tcPr>
            <w:tcW w:w="3439" w:type="dxa"/>
            <w:tcBorders>
              <w:top w:val="single" w:sz="4" w:space="0" w:color="auto"/>
              <w:left w:val="single" w:sz="4" w:space="0" w:color="auto"/>
              <w:bottom w:val="single" w:sz="4" w:space="0" w:color="auto"/>
              <w:right w:val="single" w:sz="4" w:space="0" w:color="auto"/>
            </w:tcBorders>
          </w:tcPr>
          <w:p w14:paraId="74F75732" w14:textId="77777777" w:rsidR="004A4839" w:rsidRPr="00A16E6F" w:rsidRDefault="004A4839" w:rsidP="004A4839">
            <w:pPr>
              <w:rPr>
                <w:b/>
                <w:bCs/>
                <w:sz w:val="20"/>
                <w:szCs w:val="20"/>
              </w:rPr>
            </w:pPr>
            <w:r w:rsidRPr="00A16E6F">
              <w:rPr>
                <w:b/>
                <w:bCs/>
                <w:sz w:val="20"/>
                <w:szCs w:val="20"/>
              </w:rPr>
              <w:t>CVRD</w:t>
            </w:r>
          </w:p>
        </w:tc>
        <w:tc>
          <w:tcPr>
            <w:tcW w:w="2073" w:type="dxa"/>
            <w:tcBorders>
              <w:top w:val="single" w:sz="4" w:space="0" w:color="auto"/>
              <w:left w:val="single" w:sz="4" w:space="0" w:color="auto"/>
              <w:bottom w:val="single" w:sz="4" w:space="0" w:color="auto"/>
              <w:right w:val="single" w:sz="4" w:space="0" w:color="auto"/>
            </w:tcBorders>
          </w:tcPr>
          <w:p w14:paraId="4FD91AF0" w14:textId="0F3AE78E" w:rsidR="004A4839" w:rsidRPr="00A16E6F" w:rsidRDefault="004A4839" w:rsidP="00A16E6F">
            <w:pPr>
              <w:jc w:val="right"/>
              <w:rPr>
                <w:sz w:val="20"/>
                <w:szCs w:val="20"/>
              </w:rPr>
            </w:pPr>
            <w:r w:rsidRPr="00A16E6F">
              <w:rPr>
                <w:sz w:val="20"/>
                <w:szCs w:val="20"/>
              </w:rPr>
              <w:t>$</w:t>
            </w:r>
            <w:r w:rsidR="00F50772">
              <w:rPr>
                <w:sz w:val="20"/>
                <w:szCs w:val="20"/>
              </w:rPr>
              <w:t>5</w:t>
            </w:r>
            <w:r w:rsidR="00775DE9">
              <w:rPr>
                <w:sz w:val="20"/>
                <w:szCs w:val="20"/>
              </w:rPr>
              <w:t>,000</w:t>
            </w:r>
          </w:p>
        </w:tc>
        <w:tc>
          <w:tcPr>
            <w:tcW w:w="2077" w:type="dxa"/>
            <w:tcBorders>
              <w:top w:val="single" w:sz="4" w:space="0" w:color="auto"/>
              <w:left w:val="single" w:sz="4" w:space="0" w:color="auto"/>
              <w:bottom w:val="single" w:sz="4" w:space="0" w:color="auto"/>
              <w:right w:val="single" w:sz="4" w:space="0" w:color="auto"/>
            </w:tcBorders>
          </w:tcPr>
          <w:p w14:paraId="56EB5A1A" w14:textId="77777777" w:rsidR="004A4839" w:rsidRPr="00A16E6F" w:rsidRDefault="004A4839" w:rsidP="00A16E6F">
            <w:pPr>
              <w:jc w:val="right"/>
              <w:rPr>
                <w:sz w:val="20"/>
                <w:szCs w:val="20"/>
              </w:rPr>
            </w:pPr>
          </w:p>
        </w:tc>
        <w:tc>
          <w:tcPr>
            <w:tcW w:w="2363" w:type="dxa"/>
            <w:tcBorders>
              <w:top w:val="single" w:sz="4" w:space="0" w:color="auto"/>
              <w:left w:val="single" w:sz="4" w:space="0" w:color="auto"/>
              <w:bottom w:val="single" w:sz="4" w:space="0" w:color="auto"/>
              <w:right w:val="single" w:sz="4" w:space="0" w:color="auto"/>
            </w:tcBorders>
          </w:tcPr>
          <w:p w14:paraId="1DEC8D63" w14:textId="2B998785" w:rsidR="004A4839" w:rsidRPr="00A16E6F" w:rsidRDefault="004A4839" w:rsidP="00A16E6F">
            <w:pPr>
              <w:jc w:val="right"/>
              <w:rPr>
                <w:sz w:val="20"/>
                <w:szCs w:val="20"/>
              </w:rPr>
            </w:pPr>
            <w:r w:rsidRPr="00A16E6F">
              <w:rPr>
                <w:sz w:val="20"/>
                <w:szCs w:val="20"/>
              </w:rPr>
              <w:t>$</w:t>
            </w:r>
            <w:r w:rsidR="00F50772">
              <w:rPr>
                <w:sz w:val="20"/>
                <w:szCs w:val="20"/>
              </w:rPr>
              <w:t>5</w:t>
            </w:r>
            <w:r w:rsidR="00775DE9">
              <w:rPr>
                <w:sz w:val="20"/>
                <w:szCs w:val="20"/>
              </w:rPr>
              <w:t>,000</w:t>
            </w:r>
          </w:p>
        </w:tc>
      </w:tr>
      <w:tr w:rsidR="00F3397C" w:rsidRPr="00A16E6F" w14:paraId="11384F75" w14:textId="77777777" w:rsidTr="004466B4">
        <w:tc>
          <w:tcPr>
            <w:tcW w:w="3439" w:type="dxa"/>
            <w:tcBorders>
              <w:top w:val="single" w:sz="4" w:space="0" w:color="auto"/>
              <w:left w:val="single" w:sz="4" w:space="0" w:color="auto"/>
              <w:bottom w:val="single" w:sz="4" w:space="0" w:color="auto"/>
              <w:right w:val="single" w:sz="4" w:space="0" w:color="auto"/>
            </w:tcBorders>
            <w:shd w:val="clear" w:color="auto" w:fill="auto"/>
          </w:tcPr>
          <w:p w14:paraId="4DB2E60A" w14:textId="58FA359A" w:rsidR="00F3397C" w:rsidRPr="00A16E6F" w:rsidRDefault="004718B0" w:rsidP="00F3397C">
            <w:pPr>
              <w:rPr>
                <w:b/>
                <w:bCs/>
                <w:sz w:val="20"/>
                <w:szCs w:val="20"/>
              </w:rPr>
            </w:pPr>
            <w:r>
              <w:rPr>
                <w:b/>
                <w:bCs/>
                <w:sz w:val="20"/>
                <w:szCs w:val="20"/>
              </w:rPr>
              <w:t>Hornbyisland.com</w:t>
            </w: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632FE9DE" w14:textId="77777777" w:rsidR="00F3397C" w:rsidRPr="00A16E6F" w:rsidRDefault="00F3397C" w:rsidP="00A16E6F">
            <w:pPr>
              <w:jc w:val="right"/>
              <w:rPr>
                <w:b/>
                <w:sz w:val="20"/>
                <w:szCs w:val="20"/>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402BDA7E" w14:textId="55F7489D" w:rsidR="00F3397C" w:rsidRPr="00343F58" w:rsidRDefault="0028214A" w:rsidP="00A16E6F">
            <w:pPr>
              <w:jc w:val="right"/>
              <w:rPr>
                <w:bCs/>
                <w:sz w:val="20"/>
                <w:szCs w:val="20"/>
              </w:rPr>
            </w:pPr>
            <w:r w:rsidRPr="00343F58">
              <w:rPr>
                <w:bCs/>
                <w:sz w:val="20"/>
                <w:szCs w:val="20"/>
              </w:rPr>
              <w:t>4,5</w:t>
            </w:r>
            <w:r w:rsidR="00FA1156" w:rsidRPr="00343F58">
              <w:rPr>
                <w:bCs/>
                <w:sz w:val="20"/>
                <w:szCs w:val="20"/>
              </w:rPr>
              <w:t>00</w:t>
            </w:r>
          </w:p>
        </w:tc>
        <w:tc>
          <w:tcPr>
            <w:tcW w:w="2363" w:type="dxa"/>
            <w:tcBorders>
              <w:top w:val="single" w:sz="4" w:space="0" w:color="auto"/>
              <w:left w:val="single" w:sz="4" w:space="0" w:color="auto"/>
              <w:bottom w:val="single" w:sz="4" w:space="0" w:color="auto"/>
              <w:right w:val="single" w:sz="4" w:space="0" w:color="auto"/>
            </w:tcBorders>
            <w:shd w:val="clear" w:color="auto" w:fill="auto"/>
          </w:tcPr>
          <w:p w14:paraId="6D69DC60" w14:textId="105AEE44" w:rsidR="00F3397C" w:rsidRPr="00343F58" w:rsidRDefault="00343F58" w:rsidP="00A16E6F">
            <w:pPr>
              <w:jc w:val="right"/>
              <w:rPr>
                <w:bCs/>
                <w:sz w:val="20"/>
                <w:szCs w:val="20"/>
              </w:rPr>
            </w:pPr>
            <w:r>
              <w:rPr>
                <w:bCs/>
                <w:sz w:val="20"/>
                <w:szCs w:val="20"/>
              </w:rPr>
              <w:t>4,5</w:t>
            </w:r>
            <w:r w:rsidR="00FA1156" w:rsidRPr="00343F58">
              <w:rPr>
                <w:bCs/>
                <w:sz w:val="20"/>
                <w:szCs w:val="20"/>
              </w:rPr>
              <w:t>00</w:t>
            </w:r>
          </w:p>
        </w:tc>
      </w:tr>
      <w:tr w:rsidR="00960F3C" w:rsidRPr="00A16E6F" w14:paraId="3D230ADD" w14:textId="77777777" w:rsidTr="004466B4">
        <w:tc>
          <w:tcPr>
            <w:tcW w:w="3439" w:type="dxa"/>
            <w:tcBorders>
              <w:top w:val="single" w:sz="4" w:space="0" w:color="auto"/>
              <w:left w:val="single" w:sz="4" w:space="0" w:color="auto"/>
              <w:bottom w:val="single" w:sz="4" w:space="0" w:color="auto"/>
              <w:right w:val="single" w:sz="4" w:space="0" w:color="auto"/>
            </w:tcBorders>
            <w:shd w:val="clear" w:color="auto" w:fill="auto"/>
          </w:tcPr>
          <w:p w14:paraId="4912B87A" w14:textId="61C9D54F" w:rsidR="00960F3C" w:rsidRDefault="00960F3C" w:rsidP="00F3397C">
            <w:pPr>
              <w:rPr>
                <w:b/>
                <w:bCs/>
                <w:sz w:val="20"/>
                <w:szCs w:val="20"/>
              </w:rPr>
            </w:pPr>
            <w:r>
              <w:rPr>
                <w:b/>
                <w:bCs/>
                <w:sz w:val="20"/>
                <w:szCs w:val="20"/>
              </w:rPr>
              <w:t>MRDT funds</w:t>
            </w: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6E3BFBCE" w14:textId="77777777" w:rsidR="00960F3C" w:rsidRPr="00A16E6F" w:rsidRDefault="00960F3C" w:rsidP="00A16E6F">
            <w:pPr>
              <w:jc w:val="right"/>
              <w:rPr>
                <w:b/>
                <w:sz w:val="20"/>
                <w:szCs w:val="20"/>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0E3805B9" w14:textId="0A7B7929" w:rsidR="00960F3C" w:rsidRPr="00343F58" w:rsidRDefault="00343F58" w:rsidP="00A16E6F">
            <w:pPr>
              <w:jc w:val="right"/>
              <w:rPr>
                <w:bCs/>
                <w:sz w:val="20"/>
                <w:szCs w:val="20"/>
              </w:rPr>
            </w:pPr>
            <w:r w:rsidRPr="00343F58">
              <w:rPr>
                <w:bCs/>
                <w:sz w:val="20"/>
                <w:szCs w:val="20"/>
              </w:rPr>
              <w:t>20,000</w:t>
            </w:r>
          </w:p>
        </w:tc>
        <w:tc>
          <w:tcPr>
            <w:tcW w:w="2363" w:type="dxa"/>
            <w:tcBorders>
              <w:top w:val="single" w:sz="4" w:space="0" w:color="auto"/>
              <w:left w:val="single" w:sz="4" w:space="0" w:color="auto"/>
              <w:bottom w:val="single" w:sz="4" w:space="0" w:color="auto"/>
              <w:right w:val="single" w:sz="4" w:space="0" w:color="auto"/>
            </w:tcBorders>
            <w:shd w:val="clear" w:color="auto" w:fill="auto"/>
          </w:tcPr>
          <w:p w14:paraId="164055AA" w14:textId="74DF42D1" w:rsidR="00960F3C" w:rsidRPr="00343F58" w:rsidRDefault="00343F58" w:rsidP="00A16E6F">
            <w:pPr>
              <w:jc w:val="right"/>
              <w:rPr>
                <w:bCs/>
                <w:sz w:val="20"/>
                <w:szCs w:val="20"/>
              </w:rPr>
            </w:pPr>
            <w:r w:rsidRPr="00343F58">
              <w:rPr>
                <w:bCs/>
                <w:sz w:val="20"/>
                <w:szCs w:val="20"/>
              </w:rPr>
              <w:t>20,000</w:t>
            </w:r>
          </w:p>
        </w:tc>
      </w:tr>
      <w:tr w:rsidR="00C52ADD" w:rsidRPr="00A16E6F" w14:paraId="0647E24D" w14:textId="77777777" w:rsidTr="004466B4">
        <w:tc>
          <w:tcPr>
            <w:tcW w:w="3439" w:type="dxa"/>
            <w:tcBorders>
              <w:top w:val="single" w:sz="4" w:space="0" w:color="auto"/>
              <w:left w:val="single" w:sz="4" w:space="0" w:color="auto"/>
              <w:bottom w:val="single" w:sz="4" w:space="0" w:color="auto"/>
              <w:right w:val="single" w:sz="4" w:space="0" w:color="auto"/>
            </w:tcBorders>
            <w:shd w:val="clear" w:color="auto" w:fill="auto"/>
          </w:tcPr>
          <w:p w14:paraId="5FB88130" w14:textId="77777777" w:rsidR="004A4839" w:rsidRPr="00A16E6F" w:rsidRDefault="004A4839" w:rsidP="00A16E6F">
            <w:pPr>
              <w:jc w:val="right"/>
              <w:rPr>
                <w:b/>
                <w:bCs/>
                <w:sz w:val="20"/>
                <w:szCs w:val="20"/>
              </w:rPr>
            </w:pPr>
            <w:r w:rsidRPr="00A16E6F">
              <w:rPr>
                <w:b/>
                <w:bCs/>
                <w:sz w:val="20"/>
                <w:szCs w:val="20"/>
              </w:rPr>
              <w:t>Total:</w:t>
            </w: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4440F610" w14:textId="47224E82" w:rsidR="004A4839" w:rsidRPr="00A16E6F" w:rsidRDefault="004A4839" w:rsidP="00A16E6F">
            <w:pPr>
              <w:jc w:val="right"/>
              <w:rPr>
                <w:b/>
                <w:sz w:val="20"/>
                <w:szCs w:val="20"/>
              </w:rPr>
            </w:pPr>
            <w:r w:rsidRPr="00A16E6F">
              <w:rPr>
                <w:b/>
                <w:sz w:val="20"/>
                <w:szCs w:val="20"/>
              </w:rPr>
              <w:t>$</w:t>
            </w:r>
            <w:r w:rsidR="00F50772">
              <w:rPr>
                <w:b/>
                <w:sz w:val="20"/>
                <w:szCs w:val="20"/>
              </w:rPr>
              <w:t>5</w:t>
            </w:r>
            <w:r w:rsidR="00783F2F">
              <w:rPr>
                <w:b/>
                <w:sz w:val="20"/>
                <w:szCs w:val="20"/>
              </w:rPr>
              <w:t>,000</w:t>
            </w: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0B2CA5AC" w14:textId="34133E7E" w:rsidR="004A4839" w:rsidRPr="00A16E6F" w:rsidRDefault="00F3397C" w:rsidP="00A16E6F">
            <w:pPr>
              <w:jc w:val="right"/>
              <w:rPr>
                <w:b/>
                <w:sz w:val="20"/>
                <w:szCs w:val="20"/>
              </w:rPr>
            </w:pPr>
            <w:r>
              <w:rPr>
                <w:b/>
                <w:sz w:val="20"/>
                <w:szCs w:val="20"/>
              </w:rPr>
              <w:t>$</w:t>
            </w:r>
            <w:r w:rsidR="00343F58">
              <w:rPr>
                <w:b/>
                <w:sz w:val="20"/>
                <w:szCs w:val="20"/>
              </w:rPr>
              <w:t>2</w:t>
            </w:r>
            <w:r w:rsidR="0028214A">
              <w:rPr>
                <w:b/>
                <w:sz w:val="20"/>
                <w:szCs w:val="20"/>
              </w:rPr>
              <w:t>4,5</w:t>
            </w:r>
            <w:r w:rsidR="00FA1156">
              <w:rPr>
                <w:b/>
                <w:sz w:val="20"/>
                <w:szCs w:val="20"/>
              </w:rPr>
              <w:t>00</w:t>
            </w:r>
          </w:p>
        </w:tc>
        <w:tc>
          <w:tcPr>
            <w:tcW w:w="2363" w:type="dxa"/>
            <w:tcBorders>
              <w:top w:val="single" w:sz="4" w:space="0" w:color="auto"/>
              <w:left w:val="single" w:sz="4" w:space="0" w:color="auto"/>
              <w:bottom w:val="single" w:sz="4" w:space="0" w:color="auto"/>
              <w:right w:val="single" w:sz="4" w:space="0" w:color="auto"/>
            </w:tcBorders>
            <w:shd w:val="clear" w:color="auto" w:fill="auto"/>
          </w:tcPr>
          <w:p w14:paraId="4ADC7380" w14:textId="0997C312" w:rsidR="004A4839" w:rsidRPr="00A16E6F" w:rsidRDefault="004A4839" w:rsidP="00A16E6F">
            <w:pPr>
              <w:jc w:val="right"/>
              <w:rPr>
                <w:b/>
                <w:sz w:val="20"/>
                <w:szCs w:val="20"/>
              </w:rPr>
            </w:pPr>
            <w:r w:rsidRPr="00A16E6F">
              <w:rPr>
                <w:b/>
                <w:sz w:val="20"/>
                <w:szCs w:val="20"/>
              </w:rPr>
              <w:t>$</w:t>
            </w:r>
            <w:r w:rsidR="00F50772">
              <w:rPr>
                <w:b/>
                <w:sz w:val="20"/>
                <w:szCs w:val="20"/>
              </w:rPr>
              <w:t>29</w:t>
            </w:r>
            <w:r w:rsidR="00783F2F">
              <w:rPr>
                <w:b/>
                <w:sz w:val="20"/>
                <w:szCs w:val="20"/>
              </w:rPr>
              <w:t>,</w:t>
            </w:r>
            <w:r w:rsidR="00FA1156">
              <w:rPr>
                <w:b/>
                <w:sz w:val="20"/>
                <w:szCs w:val="20"/>
              </w:rPr>
              <w:t>500</w:t>
            </w:r>
          </w:p>
        </w:tc>
      </w:tr>
      <w:tr w:rsidR="00C52ADD" w:rsidRPr="00A16E6F" w14:paraId="7B4CEBE0" w14:textId="77777777" w:rsidTr="004466B4">
        <w:tc>
          <w:tcPr>
            <w:tcW w:w="3439" w:type="dxa"/>
            <w:tcBorders>
              <w:top w:val="single" w:sz="4" w:space="0" w:color="auto"/>
              <w:left w:val="single" w:sz="4" w:space="0" w:color="auto"/>
              <w:bottom w:val="single" w:sz="4" w:space="0" w:color="auto"/>
              <w:right w:val="single" w:sz="4" w:space="0" w:color="auto"/>
            </w:tcBorders>
            <w:shd w:val="clear" w:color="auto" w:fill="EAF1DD"/>
          </w:tcPr>
          <w:p w14:paraId="0EC14D90" w14:textId="77777777" w:rsidR="004A4839" w:rsidRPr="00A16E6F" w:rsidRDefault="004A4839" w:rsidP="00A16E6F">
            <w:pPr>
              <w:jc w:val="right"/>
              <w:rPr>
                <w:b/>
                <w:bCs/>
                <w:color w:val="4F6228"/>
              </w:rPr>
            </w:pPr>
            <w:r w:rsidRPr="00A16E6F">
              <w:rPr>
                <w:b/>
                <w:bCs/>
                <w:color w:val="4F6228"/>
              </w:rPr>
              <w:t>Project Expenditures</w:t>
            </w:r>
          </w:p>
        </w:tc>
        <w:tc>
          <w:tcPr>
            <w:tcW w:w="2073" w:type="dxa"/>
            <w:tcBorders>
              <w:top w:val="single" w:sz="4" w:space="0" w:color="auto"/>
              <w:left w:val="single" w:sz="4" w:space="0" w:color="auto"/>
              <w:bottom w:val="single" w:sz="4" w:space="0" w:color="auto"/>
              <w:right w:val="single" w:sz="4" w:space="0" w:color="auto"/>
            </w:tcBorders>
            <w:shd w:val="clear" w:color="auto" w:fill="EAF1DD"/>
          </w:tcPr>
          <w:p w14:paraId="28C93986" w14:textId="77777777" w:rsidR="004A4839" w:rsidRPr="00A16E6F" w:rsidRDefault="004A4839" w:rsidP="00A16E6F">
            <w:pPr>
              <w:jc w:val="right"/>
              <w:rPr>
                <w:color w:val="4F6228"/>
              </w:rPr>
            </w:pPr>
          </w:p>
        </w:tc>
        <w:tc>
          <w:tcPr>
            <w:tcW w:w="2077" w:type="dxa"/>
            <w:tcBorders>
              <w:top w:val="single" w:sz="4" w:space="0" w:color="auto"/>
              <w:left w:val="single" w:sz="4" w:space="0" w:color="auto"/>
              <w:bottom w:val="single" w:sz="4" w:space="0" w:color="auto"/>
              <w:right w:val="single" w:sz="4" w:space="0" w:color="auto"/>
            </w:tcBorders>
            <w:shd w:val="clear" w:color="auto" w:fill="EAF1DD"/>
          </w:tcPr>
          <w:p w14:paraId="4AB08399" w14:textId="77777777" w:rsidR="004A4839" w:rsidRPr="00A16E6F" w:rsidRDefault="004A4839" w:rsidP="00A16E6F">
            <w:pPr>
              <w:jc w:val="right"/>
              <w:rPr>
                <w:color w:val="4F6228"/>
              </w:rPr>
            </w:pPr>
          </w:p>
        </w:tc>
        <w:tc>
          <w:tcPr>
            <w:tcW w:w="2363" w:type="dxa"/>
            <w:tcBorders>
              <w:top w:val="single" w:sz="4" w:space="0" w:color="auto"/>
              <w:left w:val="single" w:sz="4" w:space="0" w:color="auto"/>
              <w:bottom w:val="single" w:sz="4" w:space="0" w:color="auto"/>
              <w:right w:val="single" w:sz="4" w:space="0" w:color="auto"/>
            </w:tcBorders>
            <w:shd w:val="clear" w:color="auto" w:fill="EAF1DD"/>
          </w:tcPr>
          <w:p w14:paraId="70B56E14" w14:textId="77777777" w:rsidR="004A4839" w:rsidRPr="00A16E6F" w:rsidRDefault="004A4839" w:rsidP="00A16E6F">
            <w:pPr>
              <w:jc w:val="right"/>
              <w:rPr>
                <w:color w:val="4F6228"/>
              </w:rPr>
            </w:pPr>
          </w:p>
        </w:tc>
      </w:tr>
      <w:tr w:rsidR="00C52ADD" w:rsidRPr="00A16E6F" w14:paraId="2E3B08A6" w14:textId="77777777" w:rsidTr="004466B4">
        <w:tc>
          <w:tcPr>
            <w:tcW w:w="3439" w:type="dxa"/>
            <w:tcBorders>
              <w:top w:val="single" w:sz="4" w:space="0" w:color="auto"/>
              <w:left w:val="single" w:sz="4" w:space="0" w:color="auto"/>
              <w:bottom w:val="single" w:sz="4" w:space="0" w:color="auto"/>
              <w:right w:val="single" w:sz="4" w:space="0" w:color="auto"/>
            </w:tcBorders>
            <w:shd w:val="clear" w:color="auto" w:fill="auto"/>
          </w:tcPr>
          <w:p w14:paraId="5101DEE5" w14:textId="77777777" w:rsidR="004A4839" w:rsidRPr="00A16E6F" w:rsidRDefault="004A4839" w:rsidP="004A4839">
            <w:pPr>
              <w:rPr>
                <w:b/>
                <w:bCs/>
                <w:sz w:val="20"/>
                <w:szCs w:val="20"/>
              </w:rPr>
            </w:pPr>
            <w:r w:rsidRPr="00A16E6F">
              <w:rPr>
                <w:b/>
                <w:bCs/>
                <w:sz w:val="20"/>
                <w:szCs w:val="20"/>
              </w:rPr>
              <w:t>Support to Art organizations</w:t>
            </w: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4FD0CE08" w14:textId="7B95487B" w:rsidR="004A4839" w:rsidRPr="00A16E6F" w:rsidRDefault="004A4839" w:rsidP="00A16E6F">
            <w:pPr>
              <w:jc w:val="right"/>
              <w:rPr>
                <w:sz w:val="20"/>
                <w:szCs w:val="20"/>
              </w:rPr>
            </w:pPr>
            <w:r w:rsidRPr="00A16E6F">
              <w:rPr>
                <w:sz w:val="20"/>
                <w:szCs w:val="20"/>
              </w:rPr>
              <w:t>$</w:t>
            </w:r>
            <w:r w:rsidR="00F50772">
              <w:rPr>
                <w:sz w:val="20"/>
                <w:szCs w:val="20"/>
              </w:rPr>
              <w:t>5</w:t>
            </w:r>
            <w:r w:rsidR="00783F2F">
              <w:rPr>
                <w:sz w:val="20"/>
                <w:szCs w:val="20"/>
              </w:rPr>
              <w:t>,000</w:t>
            </w: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187CF6C1" w14:textId="4B6C6AEF" w:rsidR="004A4839" w:rsidRPr="00A16E6F" w:rsidRDefault="00F3397C" w:rsidP="00A16E6F">
            <w:pPr>
              <w:jc w:val="right"/>
              <w:rPr>
                <w:sz w:val="20"/>
                <w:szCs w:val="20"/>
              </w:rPr>
            </w:pPr>
            <w:r>
              <w:rPr>
                <w:sz w:val="20"/>
                <w:szCs w:val="20"/>
              </w:rPr>
              <w:t>$</w:t>
            </w:r>
            <w:r w:rsidR="00343F58">
              <w:rPr>
                <w:sz w:val="20"/>
                <w:szCs w:val="20"/>
              </w:rPr>
              <w:t>24,5</w:t>
            </w:r>
            <w:r w:rsidR="00FA1156">
              <w:rPr>
                <w:sz w:val="20"/>
                <w:szCs w:val="20"/>
              </w:rPr>
              <w:t>00</w:t>
            </w:r>
          </w:p>
        </w:tc>
        <w:tc>
          <w:tcPr>
            <w:tcW w:w="2363" w:type="dxa"/>
            <w:tcBorders>
              <w:top w:val="single" w:sz="4" w:space="0" w:color="auto"/>
              <w:left w:val="single" w:sz="4" w:space="0" w:color="auto"/>
              <w:bottom w:val="single" w:sz="4" w:space="0" w:color="auto"/>
              <w:right w:val="single" w:sz="4" w:space="0" w:color="auto"/>
            </w:tcBorders>
            <w:shd w:val="clear" w:color="auto" w:fill="auto"/>
          </w:tcPr>
          <w:p w14:paraId="0D130888" w14:textId="0C5825D8" w:rsidR="004A4839" w:rsidRPr="00A16E6F" w:rsidRDefault="004A4839" w:rsidP="00A16E6F">
            <w:pPr>
              <w:jc w:val="right"/>
              <w:rPr>
                <w:sz w:val="20"/>
                <w:szCs w:val="20"/>
              </w:rPr>
            </w:pPr>
            <w:r w:rsidRPr="00A16E6F">
              <w:rPr>
                <w:sz w:val="20"/>
                <w:szCs w:val="20"/>
              </w:rPr>
              <w:t>$</w:t>
            </w:r>
            <w:r w:rsidR="00F50772">
              <w:rPr>
                <w:sz w:val="20"/>
                <w:szCs w:val="20"/>
              </w:rPr>
              <w:t>29</w:t>
            </w:r>
            <w:r w:rsidR="00783F2F">
              <w:rPr>
                <w:sz w:val="20"/>
                <w:szCs w:val="20"/>
              </w:rPr>
              <w:t>,</w:t>
            </w:r>
            <w:r w:rsidR="00FA1156">
              <w:rPr>
                <w:sz w:val="20"/>
                <w:szCs w:val="20"/>
              </w:rPr>
              <w:t>500</w:t>
            </w:r>
          </w:p>
        </w:tc>
      </w:tr>
      <w:tr w:rsidR="00C52ADD" w:rsidRPr="00A16E6F" w14:paraId="2601128B" w14:textId="77777777" w:rsidTr="004466B4">
        <w:tc>
          <w:tcPr>
            <w:tcW w:w="3439" w:type="dxa"/>
            <w:tcBorders>
              <w:top w:val="single" w:sz="4" w:space="0" w:color="auto"/>
              <w:left w:val="single" w:sz="4" w:space="0" w:color="auto"/>
              <w:bottom w:val="single" w:sz="4" w:space="0" w:color="auto"/>
              <w:right w:val="single" w:sz="4" w:space="0" w:color="auto"/>
            </w:tcBorders>
            <w:shd w:val="clear" w:color="auto" w:fill="auto"/>
          </w:tcPr>
          <w:p w14:paraId="29C78779" w14:textId="77777777" w:rsidR="004A4839" w:rsidRPr="00A16E6F" w:rsidRDefault="004A4839" w:rsidP="00A16E6F">
            <w:pPr>
              <w:jc w:val="right"/>
              <w:rPr>
                <w:b/>
                <w:bCs/>
                <w:sz w:val="20"/>
                <w:szCs w:val="20"/>
              </w:rPr>
            </w:pPr>
            <w:r w:rsidRPr="00A16E6F">
              <w:rPr>
                <w:b/>
                <w:bCs/>
                <w:sz w:val="20"/>
                <w:szCs w:val="20"/>
              </w:rPr>
              <w:t xml:space="preserve">Total: </w:t>
            </w: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66A4E527" w14:textId="2B797E44" w:rsidR="004A4839" w:rsidRPr="00A16E6F" w:rsidRDefault="004A4839" w:rsidP="00A16E6F">
            <w:pPr>
              <w:jc w:val="right"/>
              <w:rPr>
                <w:b/>
                <w:sz w:val="20"/>
                <w:szCs w:val="20"/>
              </w:rPr>
            </w:pPr>
            <w:r w:rsidRPr="00A16E6F">
              <w:rPr>
                <w:b/>
                <w:sz w:val="20"/>
                <w:szCs w:val="20"/>
              </w:rPr>
              <w:t>$</w:t>
            </w:r>
            <w:r w:rsidR="00F50772">
              <w:rPr>
                <w:b/>
                <w:sz w:val="20"/>
                <w:szCs w:val="20"/>
              </w:rPr>
              <w:t>5</w:t>
            </w:r>
            <w:r w:rsidR="00783F2F">
              <w:rPr>
                <w:b/>
                <w:sz w:val="20"/>
                <w:szCs w:val="20"/>
              </w:rPr>
              <w:t>,000</w:t>
            </w: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5EF7EBD9" w14:textId="7824AA1F" w:rsidR="004A4839" w:rsidRPr="00A16E6F" w:rsidRDefault="00F3397C" w:rsidP="00A16E6F">
            <w:pPr>
              <w:jc w:val="right"/>
              <w:rPr>
                <w:b/>
                <w:sz w:val="20"/>
                <w:szCs w:val="20"/>
              </w:rPr>
            </w:pPr>
            <w:r>
              <w:rPr>
                <w:b/>
                <w:sz w:val="20"/>
                <w:szCs w:val="20"/>
              </w:rPr>
              <w:t>$</w:t>
            </w:r>
            <w:r w:rsidR="00343F58">
              <w:rPr>
                <w:b/>
                <w:sz w:val="20"/>
                <w:szCs w:val="20"/>
              </w:rPr>
              <w:t>24,5</w:t>
            </w:r>
            <w:r w:rsidR="00FA1156">
              <w:rPr>
                <w:b/>
                <w:sz w:val="20"/>
                <w:szCs w:val="20"/>
              </w:rPr>
              <w:t>00</w:t>
            </w:r>
          </w:p>
        </w:tc>
        <w:tc>
          <w:tcPr>
            <w:tcW w:w="2363" w:type="dxa"/>
            <w:tcBorders>
              <w:top w:val="single" w:sz="4" w:space="0" w:color="auto"/>
              <w:left w:val="single" w:sz="4" w:space="0" w:color="auto"/>
              <w:bottom w:val="single" w:sz="4" w:space="0" w:color="auto"/>
              <w:right w:val="single" w:sz="4" w:space="0" w:color="auto"/>
            </w:tcBorders>
            <w:shd w:val="clear" w:color="auto" w:fill="auto"/>
          </w:tcPr>
          <w:p w14:paraId="681FC623" w14:textId="5E168A1F" w:rsidR="004A4839" w:rsidRPr="00A16E6F" w:rsidRDefault="004A4839" w:rsidP="00A16E6F">
            <w:pPr>
              <w:jc w:val="right"/>
              <w:rPr>
                <w:b/>
                <w:sz w:val="20"/>
                <w:szCs w:val="20"/>
              </w:rPr>
            </w:pPr>
            <w:r w:rsidRPr="00A16E6F">
              <w:rPr>
                <w:b/>
                <w:sz w:val="20"/>
                <w:szCs w:val="20"/>
              </w:rPr>
              <w:t>$</w:t>
            </w:r>
            <w:r w:rsidR="00F50772">
              <w:rPr>
                <w:b/>
                <w:sz w:val="20"/>
                <w:szCs w:val="20"/>
              </w:rPr>
              <w:t>29</w:t>
            </w:r>
            <w:r w:rsidR="00783F2F">
              <w:rPr>
                <w:b/>
                <w:sz w:val="20"/>
                <w:szCs w:val="20"/>
              </w:rPr>
              <w:t>,</w:t>
            </w:r>
            <w:r w:rsidR="00FA1156">
              <w:rPr>
                <w:b/>
                <w:sz w:val="20"/>
                <w:szCs w:val="20"/>
              </w:rPr>
              <w:t>500</w:t>
            </w:r>
          </w:p>
        </w:tc>
      </w:tr>
    </w:tbl>
    <w:p w14:paraId="046DB6E0" w14:textId="77777777" w:rsidR="0034138B" w:rsidRDefault="0034138B" w:rsidP="00CA4C04">
      <w:pPr>
        <w:rPr>
          <w:b/>
          <w:color w:val="4F6228"/>
        </w:rPr>
      </w:pPr>
    </w:p>
    <w:p w14:paraId="1E1465AB" w14:textId="77777777" w:rsidR="00CA4C04" w:rsidRPr="00CA4C04" w:rsidRDefault="00CA4C04" w:rsidP="00CA4C04">
      <w:pPr>
        <w:rPr>
          <w:b/>
          <w:color w:val="4F6228"/>
        </w:rPr>
        <w:sectPr w:rsidR="00CA4C04" w:rsidRPr="00CA4C04" w:rsidSect="00F82B5E">
          <w:type w:val="continuous"/>
          <w:pgSz w:w="12240" w:h="15840"/>
          <w:pgMar w:top="1134" w:right="1134" w:bottom="1021" w:left="1134" w:header="709" w:footer="709" w:gutter="0"/>
          <w:cols w:space="708"/>
          <w:docGrid w:linePitch="360"/>
        </w:sectPr>
      </w:pPr>
    </w:p>
    <w:p w14:paraId="0F8D1F80" w14:textId="1FA75F3F" w:rsidR="00975F73" w:rsidRPr="007521DD" w:rsidRDefault="00975F73" w:rsidP="00171198">
      <w:pPr>
        <w:pStyle w:val="ListParagraph"/>
        <w:numPr>
          <w:ilvl w:val="1"/>
          <w:numId w:val="1"/>
        </w:numPr>
        <w:rPr>
          <w:b/>
          <w:color w:val="4F6228"/>
        </w:rPr>
      </w:pPr>
      <w:bookmarkStart w:id="8" w:name="_Hlk533854507"/>
      <w:r w:rsidRPr="007521DD">
        <w:rPr>
          <w:b/>
          <w:color w:val="4F6228"/>
        </w:rPr>
        <w:t>List of Partners</w:t>
      </w:r>
    </w:p>
    <w:p w14:paraId="33FE3277" w14:textId="5B1EC2FE" w:rsidR="00975F73" w:rsidRDefault="008F7688" w:rsidP="00171198">
      <w:pPr>
        <w:pStyle w:val="ListParagraph"/>
        <w:numPr>
          <w:ilvl w:val="0"/>
          <w:numId w:val="14"/>
        </w:numPr>
      </w:pPr>
      <w:r>
        <w:t>Hornby Island Arts Council</w:t>
      </w:r>
    </w:p>
    <w:p w14:paraId="462B83A8" w14:textId="2543708F" w:rsidR="00857E52" w:rsidRDefault="00857E52" w:rsidP="00171198">
      <w:pPr>
        <w:pStyle w:val="ListParagraph"/>
        <w:numPr>
          <w:ilvl w:val="0"/>
          <w:numId w:val="14"/>
        </w:numPr>
      </w:pPr>
      <w:r>
        <w:t>Hornby Festival</w:t>
      </w:r>
    </w:p>
    <w:p w14:paraId="2741F265" w14:textId="18A6F806" w:rsidR="00857E52" w:rsidRDefault="00857E52" w:rsidP="00171198">
      <w:pPr>
        <w:pStyle w:val="ListParagraph"/>
        <w:numPr>
          <w:ilvl w:val="0"/>
          <w:numId w:val="14"/>
        </w:numPr>
      </w:pPr>
      <w:r>
        <w:t>Hornby Island Blues</w:t>
      </w:r>
    </w:p>
    <w:p w14:paraId="5885B4F3" w14:textId="0C852E67" w:rsidR="005F350B" w:rsidRDefault="005F350B" w:rsidP="00171198">
      <w:pPr>
        <w:pStyle w:val="ListParagraph"/>
        <w:numPr>
          <w:ilvl w:val="0"/>
          <w:numId w:val="14"/>
        </w:numPr>
      </w:pPr>
      <w:r>
        <w:t xml:space="preserve">Hornby </w:t>
      </w:r>
      <w:r w:rsidR="00610BFD">
        <w:t>I</w:t>
      </w:r>
      <w:r>
        <w:t>sland Radio Society</w:t>
      </w:r>
    </w:p>
    <w:p w14:paraId="4A008A7D" w14:textId="5757FA89" w:rsidR="00573977" w:rsidRDefault="008F7688" w:rsidP="00171198">
      <w:pPr>
        <w:pStyle w:val="ListParagraph"/>
        <w:numPr>
          <w:ilvl w:val="0"/>
          <w:numId w:val="14"/>
        </w:numPr>
      </w:pPr>
      <w:r>
        <w:t>Other artist-related non-profits</w:t>
      </w:r>
    </w:p>
    <w:p w14:paraId="40E2791A" w14:textId="48B42AC7" w:rsidR="00783F2F" w:rsidRDefault="00783F2F" w:rsidP="00171198">
      <w:pPr>
        <w:pStyle w:val="ListParagraph"/>
        <w:numPr>
          <w:ilvl w:val="0"/>
          <w:numId w:val="14"/>
        </w:numPr>
      </w:pPr>
      <w:r>
        <w:t xml:space="preserve">Destination B.C </w:t>
      </w:r>
    </w:p>
    <w:p w14:paraId="42DA00DD" w14:textId="6362A39C" w:rsidR="00343F58" w:rsidRDefault="00343F58" w:rsidP="00171198">
      <w:pPr>
        <w:pStyle w:val="ListParagraph"/>
        <w:numPr>
          <w:ilvl w:val="0"/>
          <w:numId w:val="14"/>
        </w:numPr>
      </w:pPr>
      <w:r>
        <w:t>Minister of Finance</w:t>
      </w:r>
    </w:p>
    <w:p w14:paraId="653347D6" w14:textId="5337F786" w:rsidR="00783F2F" w:rsidRDefault="004718B0" w:rsidP="00A13D43">
      <w:pPr>
        <w:pStyle w:val="ListParagraph"/>
        <w:numPr>
          <w:ilvl w:val="0"/>
          <w:numId w:val="14"/>
        </w:numPr>
      </w:pPr>
      <w:r>
        <w:t>Hornbyisland.com</w:t>
      </w:r>
    </w:p>
    <w:p w14:paraId="25BF23B8" w14:textId="64D40CAF" w:rsidR="00783F2F" w:rsidRDefault="00783F2F" w:rsidP="00171198">
      <w:pPr>
        <w:pStyle w:val="ListParagraph"/>
        <w:numPr>
          <w:ilvl w:val="0"/>
          <w:numId w:val="14"/>
        </w:numPr>
      </w:pPr>
      <w:r>
        <w:t>CVRD</w:t>
      </w:r>
    </w:p>
    <w:p w14:paraId="35F7721D" w14:textId="026B4A91" w:rsidR="00783F2F" w:rsidRDefault="00783F2F" w:rsidP="00171198">
      <w:pPr>
        <w:pStyle w:val="ListParagraph"/>
        <w:numPr>
          <w:ilvl w:val="0"/>
          <w:numId w:val="14"/>
        </w:numPr>
      </w:pPr>
      <w:r>
        <w:t>Hornby Film Festival</w:t>
      </w:r>
    </w:p>
    <w:p w14:paraId="691841D7" w14:textId="4BC75331" w:rsidR="00783F2F" w:rsidRDefault="00783F2F" w:rsidP="00171198">
      <w:pPr>
        <w:pStyle w:val="ListParagraph"/>
        <w:numPr>
          <w:ilvl w:val="0"/>
          <w:numId w:val="14"/>
        </w:numPr>
      </w:pPr>
      <w:r>
        <w:t>Herring Festival/CHI</w:t>
      </w:r>
    </w:p>
    <w:p w14:paraId="38CF5DF6" w14:textId="1650AB90" w:rsidR="004466B4" w:rsidRDefault="004466B4" w:rsidP="00171198">
      <w:pPr>
        <w:pStyle w:val="ListParagraph"/>
        <w:numPr>
          <w:ilvl w:val="0"/>
          <w:numId w:val="14"/>
        </w:numPr>
      </w:pPr>
      <w:r>
        <w:t>No Horses Music Festival</w:t>
      </w:r>
    </w:p>
    <w:p w14:paraId="1BCF514C" w14:textId="34B83E2C" w:rsidR="00610BFD" w:rsidRDefault="00610BFD" w:rsidP="00171198">
      <w:pPr>
        <w:pStyle w:val="ListParagraph"/>
        <w:numPr>
          <w:ilvl w:val="0"/>
          <w:numId w:val="14"/>
        </w:numPr>
      </w:pPr>
      <w:r>
        <w:t>Natural History Centre</w:t>
      </w:r>
    </w:p>
    <w:bookmarkEnd w:id="5"/>
    <w:bookmarkEnd w:id="6"/>
    <w:p w14:paraId="665A7050" w14:textId="360B3E37" w:rsidR="00573977" w:rsidRDefault="00573977" w:rsidP="00857E52">
      <w:pPr>
        <w:pStyle w:val="ListParagraph"/>
        <w:ind w:left="1080"/>
      </w:pPr>
    </w:p>
    <w:bookmarkEnd w:id="8"/>
    <w:p w14:paraId="09088339" w14:textId="7A72F632" w:rsidR="008F7688" w:rsidRDefault="008F7688" w:rsidP="0058436A"/>
    <w:p w14:paraId="269ED39C" w14:textId="7087CD47" w:rsidR="0034138B" w:rsidRDefault="00A13D43" w:rsidP="00A13D43">
      <w:pPr>
        <w:pStyle w:val="ListParagraph"/>
        <w:ind w:left="-142"/>
        <w:jc w:val="center"/>
      </w:pPr>
      <w:r>
        <w:rPr>
          <w:rFonts w:ascii="Cambria" w:eastAsia="MS Gothic" w:hAnsi="Cambria"/>
          <w:b/>
          <w:noProof/>
          <w:color w:val="76923C"/>
          <w:sz w:val="28"/>
          <w:szCs w:val="28"/>
          <w:lang w:val="en-US"/>
        </w:rPr>
        <w:drawing>
          <wp:inline distT="0" distB="0" distL="0" distR="0" wp14:anchorId="24DB174D" wp14:editId="0419BE37">
            <wp:extent cx="1292860" cy="720725"/>
            <wp:effectExtent l="0" t="0" r="2540" b="0"/>
            <wp:docPr id="22" name="Picture 27" descr="A picture containing text,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7" descr="A picture containing text, silhouett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2860" cy="720725"/>
                    </a:xfrm>
                    <a:prstGeom prst="rect">
                      <a:avLst/>
                    </a:prstGeom>
                    <a:noFill/>
                    <a:ln>
                      <a:noFill/>
                    </a:ln>
                  </pic:spPr>
                </pic:pic>
              </a:graphicData>
            </a:graphic>
          </wp:inline>
        </w:drawing>
      </w:r>
    </w:p>
    <w:p w14:paraId="3628E076" w14:textId="4EDF39FD" w:rsidR="00B8111B" w:rsidRPr="00874C9B" w:rsidRDefault="00B8111B" w:rsidP="00874C9B">
      <w:pPr>
        <w:rPr>
          <w:rFonts w:ascii="Cambria" w:eastAsia="MS Gothic" w:hAnsi="Cambria"/>
          <w:b/>
          <w:bCs/>
          <w:color w:val="76923C"/>
          <w:sz w:val="28"/>
          <w:szCs w:val="28"/>
        </w:rPr>
        <w:sectPr w:rsidR="00B8111B" w:rsidRPr="00874C9B" w:rsidSect="0034138B">
          <w:type w:val="continuous"/>
          <w:pgSz w:w="12240" w:h="15840"/>
          <w:pgMar w:top="1134" w:right="1134" w:bottom="1021" w:left="1134" w:header="709" w:footer="709" w:gutter="0"/>
          <w:cols w:num="2" w:space="708"/>
          <w:docGrid w:linePitch="360"/>
        </w:sectPr>
      </w:pPr>
    </w:p>
    <w:p w14:paraId="40E9A2A1" w14:textId="5E10C44B" w:rsidR="00E55E7A" w:rsidRDefault="00E55E7A" w:rsidP="00B70D54"/>
    <w:p w14:paraId="3897A804" w14:textId="77777777" w:rsidR="00E55E7A" w:rsidRDefault="00E55E7A" w:rsidP="00B70D54"/>
    <w:p w14:paraId="7B454FA1" w14:textId="77777777" w:rsidR="00B8111B" w:rsidRDefault="00B8111B" w:rsidP="00B70D54"/>
    <w:tbl>
      <w:tblPr>
        <w:tblW w:w="9918"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4503"/>
        <w:gridCol w:w="3323"/>
        <w:gridCol w:w="1022"/>
        <w:gridCol w:w="1070"/>
      </w:tblGrid>
      <w:tr w:rsidR="00B70D54" w:rsidRPr="00A16E6F" w14:paraId="4E8DA13B" w14:textId="77777777" w:rsidTr="00E25449">
        <w:tc>
          <w:tcPr>
            <w:tcW w:w="7826" w:type="dxa"/>
            <w:gridSpan w:val="2"/>
            <w:tcBorders>
              <w:top w:val="single" w:sz="4" w:space="0" w:color="auto"/>
              <w:left w:val="single" w:sz="4" w:space="0" w:color="auto"/>
              <w:bottom w:val="single" w:sz="4" w:space="0" w:color="auto"/>
              <w:right w:val="nil"/>
            </w:tcBorders>
            <w:shd w:val="clear" w:color="auto" w:fill="E6EED5"/>
          </w:tcPr>
          <w:p w14:paraId="038D22CA" w14:textId="59B4CD01" w:rsidR="00B70D54" w:rsidRPr="00A16E6F" w:rsidRDefault="00B70D54" w:rsidP="00E25449">
            <w:pPr>
              <w:rPr>
                <w:b/>
                <w:bCs/>
                <w:sz w:val="28"/>
                <w:szCs w:val="28"/>
              </w:rPr>
            </w:pPr>
            <w:r w:rsidRPr="00A16E6F">
              <w:rPr>
                <w:b/>
                <w:bCs/>
                <w:sz w:val="28"/>
                <w:szCs w:val="28"/>
              </w:rPr>
              <w:t xml:space="preserve">PROJECT </w:t>
            </w:r>
            <w:r>
              <w:rPr>
                <w:b/>
                <w:bCs/>
                <w:sz w:val="28"/>
                <w:szCs w:val="28"/>
              </w:rPr>
              <w:t>6</w:t>
            </w:r>
            <w:r w:rsidRPr="00A16E6F">
              <w:rPr>
                <w:b/>
                <w:bCs/>
                <w:sz w:val="28"/>
                <w:szCs w:val="28"/>
              </w:rPr>
              <w:t xml:space="preserve">: </w:t>
            </w:r>
            <w:r>
              <w:rPr>
                <w:b/>
                <w:bCs/>
                <w:sz w:val="28"/>
                <w:szCs w:val="28"/>
              </w:rPr>
              <w:t>MRDT Implementation</w:t>
            </w:r>
          </w:p>
        </w:tc>
        <w:tc>
          <w:tcPr>
            <w:tcW w:w="1022" w:type="dxa"/>
            <w:tcBorders>
              <w:top w:val="single" w:sz="4" w:space="0" w:color="auto"/>
              <w:left w:val="nil"/>
              <w:bottom w:val="single" w:sz="4" w:space="0" w:color="auto"/>
              <w:right w:val="nil"/>
            </w:tcBorders>
            <w:shd w:val="clear" w:color="auto" w:fill="E6EED5"/>
          </w:tcPr>
          <w:p w14:paraId="587C4C44" w14:textId="77777777" w:rsidR="00B70D54" w:rsidRPr="00A16E6F" w:rsidRDefault="00B70D54" w:rsidP="00E25449">
            <w:pPr>
              <w:rPr>
                <w:b/>
                <w:bCs/>
              </w:rPr>
            </w:pPr>
          </w:p>
        </w:tc>
        <w:tc>
          <w:tcPr>
            <w:tcW w:w="1070" w:type="dxa"/>
            <w:tcBorders>
              <w:top w:val="single" w:sz="4" w:space="0" w:color="auto"/>
              <w:left w:val="nil"/>
              <w:bottom w:val="single" w:sz="4" w:space="0" w:color="auto"/>
              <w:right w:val="single" w:sz="4" w:space="0" w:color="auto"/>
            </w:tcBorders>
            <w:shd w:val="clear" w:color="auto" w:fill="E6EED5"/>
          </w:tcPr>
          <w:p w14:paraId="33869EFA" w14:textId="77777777" w:rsidR="00B70D54" w:rsidRPr="00A16E6F" w:rsidRDefault="00B70D54" w:rsidP="00E25449">
            <w:pPr>
              <w:rPr>
                <w:b/>
                <w:bCs/>
              </w:rPr>
            </w:pPr>
          </w:p>
        </w:tc>
      </w:tr>
      <w:tr w:rsidR="00B70D54" w:rsidRPr="00A16E6F" w14:paraId="6073D223" w14:textId="77777777" w:rsidTr="00E25449">
        <w:tc>
          <w:tcPr>
            <w:tcW w:w="7826" w:type="dxa"/>
            <w:gridSpan w:val="2"/>
            <w:tcBorders>
              <w:top w:val="single" w:sz="4" w:space="0" w:color="auto"/>
              <w:left w:val="single" w:sz="4" w:space="0" w:color="auto"/>
              <w:bottom w:val="single" w:sz="4" w:space="0" w:color="auto"/>
              <w:right w:val="nil"/>
            </w:tcBorders>
            <w:shd w:val="clear" w:color="auto" w:fill="CDDDAC"/>
          </w:tcPr>
          <w:p w14:paraId="2A6F280E" w14:textId="0DE5549E" w:rsidR="00B70D54" w:rsidRPr="00A16E6F" w:rsidRDefault="001729FB" w:rsidP="00E25449">
            <w:pPr>
              <w:rPr>
                <w:b/>
                <w:bCs/>
              </w:rPr>
            </w:pPr>
            <w:r w:rsidRPr="00A16E6F">
              <w:rPr>
                <w:b/>
                <w:bCs/>
              </w:rPr>
              <w:t xml:space="preserve">THEMATIC 1: </w:t>
            </w:r>
            <w:r>
              <w:rPr>
                <w:b/>
                <w:bCs/>
              </w:rPr>
              <w:t>DEVELOP A SUSTAINABLE ECONOMY</w:t>
            </w:r>
          </w:p>
        </w:tc>
        <w:tc>
          <w:tcPr>
            <w:tcW w:w="1022" w:type="dxa"/>
            <w:tcBorders>
              <w:top w:val="single" w:sz="4" w:space="0" w:color="auto"/>
              <w:left w:val="nil"/>
              <w:bottom w:val="single" w:sz="4" w:space="0" w:color="auto"/>
              <w:right w:val="nil"/>
            </w:tcBorders>
            <w:shd w:val="clear" w:color="auto" w:fill="CDDDAC"/>
          </w:tcPr>
          <w:p w14:paraId="05606FD7" w14:textId="77777777" w:rsidR="00B70D54" w:rsidRPr="00A16E6F" w:rsidRDefault="00B70D54" w:rsidP="00E25449">
            <w:pPr>
              <w:rPr>
                <w:b/>
              </w:rPr>
            </w:pPr>
          </w:p>
        </w:tc>
        <w:tc>
          <w:tcPr>
            <w:tcW w:w="1070" w:type="dxa"/>
            <w:tcBorders>
              <w:top w:val="single" w:sz="4" w:space="0" w:color="auto"/>
              <w:left w:val="nil"/>
              <w:bottom w:val="single" w:sz="4" w:space="0" w:color="auto"/>
              <w:right w:val="single" w:sz="4" w:space="0" w:color="auto"/>
            </w:tcBorders>
            <w:shd w:val="clear" w:color="auto" w:fill="CDDDAC"/>
          </w:tcPr>
          <w:p w14:paraId="5FAF3AE8" w14:textId="77777777" w:rsidR="00B70D54" w:rsidRPr="00A16E6F" w:rsidRDefault="00B70D54" w:rsidP="00E25449">
            <w:pPr>
              <w:rPr>
                <w:b/>
              </w:rPr>
            </w:pPr>
          </w:p>
        </w:tc>
      </w:tr>
      <w:tr w:rsidR="00B70D54" w:rsidRPr="00A16E6F" w14:paraId="10EB2044" w14:textId="77777777" w:rsidTr="00E25449">
        <w:tc>
          <w:tcPr>
            <w:tcW w:w="4503" w:type="dxa"/>
            <w:tcBorders>
              <w:top w:val="single" w:sz="4" w:space="0" w:color="auto"/>
              <w:left w:val="single" w:sz="4" w:space="0" w:color="auto"/>
              <w:bottom w:val="single" w:sz="4" w:space="0" w:color="auto"/>
              <w:right w:val="single" w:sz="4" w:space="0" w:color="auto"/>
            </w:tcBorders>
            <w:shd w:val="clear" w:color="auto" w:fill="E6EED5"/>
          </w:tcPr>
          <w:p w14:paraId="56516C38" w14:textId="0D125AF9" w:rsidR="00B70D54" w:rsidRPr="00A16E6F" w:rsidRDefault="00B70D54" w:rsidP="00E25449">
            <w:pPr>
              <w:rPr>
                <w:b/>
                <w:bCs/>
              </w:rPr>
            </w:pPr>
            <w:r w:rsidRPr="00A16E6F">
              <w:rPr>
                <w:b/>
                <w:bCs/>
              </w:rPr>
              <w:t>Year Initiated: 20</w:t>
            </w:r>
            <w:r w:rsidR="00325C89">
              <w:rPr>
                <w:b/>
                <w:bCs/>
              </w:rPr>
              <w:t>19</w:t>
            </w:r>
          </w:p>
        </w:tc>
        <w:tc>
          <w:tcPr>
            <w:tcW w:w="5415" w:type="dxa"/>
            <w:gridSpan w:val="3"/>
            <w:tcBorders>
              <w:top w:val="single" w:sz="4" w:space="0" w:color="auto"/>
              <w:left w:val="single" w:sz="4" w:space="0" w:color="auto"/>
              <w:bottom w:val="single" w:sz="4" w:space="0" w:color="auto"/>
              <w:right w:val="single" w:sz="4" w:space="0" w:color="auto"/>
            </w:tcBorders>
            <w:shd w:val="clear" w:color="auto" w:fill="E6EED5"/>
          </w:tcPr>
          <w:p w14:paraId="0CB18294" w14:textId="7C230C86" w:rsidR="00B70D54" w:rsidRPr="00A16E6F" w:rsidRDefault="00B70D54" w:rsidP="00E25449">
            <w:r w:rsidRPr="00A16E6F">
              <w:t xml:space="preserve">Expected Completion: </w:t>
            </w:r>
            <w:r w:rsidR="00325C89">
              <w:t>2022-</w:t>
            </w:r>
            <w:r w:rsidRPr="00A16E6F">
              <w:t>202</w:t>
            </w:r>
            <w:r w:rsidR="00BE6521">
              <w:t>7</w:t>
            </w:r>
          </w:p>
        </w:tc>
      </w:tr>
      <w:tr w:rsidR="00B70D54" w:rsidRPr="00A16E6F" w14:paraId="63ED3822" w14:textId="77777777" w:rsidTr="00E25449">
        <w:tc>
          <w:tcPr>
            <w:tcW w:w="7826" w:type="dxa"/>
            <w:gridSpan w:val="2"/>
            <w:tcBorders>
              <w:top w:val="single" w:sz="4" w:space="0" w:color="auto"/>
              <w:left w:val="single" w:sz="4" w:space="0" w:color="auto"/>
              <w:bottom w:val="single" w:sz="4" w:space="0" w:color="auto"/>
              <w:right w:val="nil"/>
            </w:tcBorders>
            <w:shd w:val="clear" w:color="auto" w:fill="CDDDAC"/>
          </w:tcPr>
          <w:p w14:paraId="27418288" w14:textId="2FEA6881" w:rsidR="00B70D54" w:rsidRDefault="00B70D54" w:rsidP="00E25449">
            <w:pPr>
              <w:rPr>
                <w:b/>
                <w:bCs/>
              </w:rPr>
            </w:pPr>
            <w:r w:rsidRPr="00A16E6F">
              <w:rPr>
                <w:b/>
                <w:bCs/>
              </w:rPr>
              <w:t xml:space="preserve">Board Lead:  </w:t>
            </w:r>
            <w:r w:rsidR="00BE6521">
              <w:rPr>
                <w:b/>
                <w:bCs/>
              </w:rPr>
              <w:t xml:space="preserve">Marilyn </w:t>
            </w:r>
            <w:proofErr w:type="spellStart"/>
            <w:r w:rsidR="00BE6521">
              <w:rPr>
                <w:b/>
                <w:bCs/>
              </w:rPr>
              <w:t>Kopansky</w:t>
            </w:r>
            <w:proofErr w:type="spellEnd"/>
            <w:r w:rsidR="00BE6521">
              <w:rPr>
                <w:b/>
                <w:bCs/>
              </w:rPr>
              <w:t>, John Grayson, Katherine Ronan,</w:t>
            </w:r>
            <w:r w:rsidR="00332E4C">
              <w:rPr>
                <w:b/>
                <w:bCs/>
              </w:rPr>
              <w:t xml:space="preserve"> Jack Hornstein</w:t>
            </w:r>
          </w:p>
          <w:p w14:paraId="17396D3B" w14:textId="77777777" w:rsidR="00B70D54" w:rsidRPr="00A16E6F" w:rsidRDefault="00B70D54" w:rsidP="00E25449">
            <w:pPr>
              <w:rPr>
                <w:b/>
                <w:bCs/>
              </w:rPr>
            </w:pPr>
            <w:r w:rsidRPr="00A16E6F">
              <w:rPr>
                <w:b/>
                <w:bCs/>
              </w:rPr>
              <w:t>Staff Lead: Karen Ross</w:t>
            </w:r>
          </w:p>
        </w:tc>
        <w:tc>
          <w:tcPr>
            <w:tcW w:w="1022" w:type="dxa"/>
            <w:tcBorders>
              <w:top w:val="single" w:sz="4" w:space="0" w:color="auto"/>
              <w:left w:val="nil"/>
              <w:bottom w:val="single" w:sz="4" w:space="0" w:color="auto"/>
              <w:right w:val="nil"/>
            </w:tcBorders>
            <w:shd w:val="clear" w:color="auto" w:fill="CDDDAC"/>
          </w:tcPr>
          <w:p w14:paraId="11203166" w14:textId="77777777" w:rsidR="00B70D54" w:rsidRPr="00A16E6F" w:rsidRDefault="00B70D54" w:rsidP="00E25449"/>
        </w:tc>
        <w:tc>
          <w:tcPr>
            <w:tcW w:w="1070" w:type="dxa"/>
            <w:tcBorders>
              <w:top w:val="single" w:sz="4" w:space="0" w:color="auto"/>
              <w:left w:val="nil"/>
              <w:bottom w:val="single" w:sz="4" w:space="0" w:color="auto"/>
              <w:right w:val="single" w:sz="4" w:space="0" w:color="auto"/>
            </w:tcBorders>
            <w:shd w:val="clear" w:color="auto" w:fill="CDDDAC"/>
          </w:tcPr>
          <w:p w14:paraId="1B13DC0A" w14:textId="77777777" w:rsidR="00B70D54" w:rsidRPr="00A16E6F" w:rsidRDefault="00B70D54" w:rsidP="00E25449"/>
        </w:tc>
      </w:tr>
    </w:tbl>
    <w:p w14:paraId="1E8F5BA7" w14:textId="77777777" w:rsidR="00B70D54" w:rsidRDefault="00B70D54" w:rsidP="00B70D54"/>
    <w:p w14:paraId="7CBBCD56" w14:textId="57B992D8" w:rsidR="00B70D54" w:rsidRPr="007521DD" w:rsidRDefault="00B70D54" w:rsidP="00171198">
      <w:pPr>
        <w:pStyle w:val="ListParagraph"/>
        <w:numPr>
          <w:ilvl w:val="0"/>
          <w:numId w:val="34"/>
        </w:numPr>
        <w:rPr>
          <w:b/>
          <w:color w:val="4F6228"/>
        </w:rPr>
      </w:pPr>
      <w:r w:rsidRPr="007521DD">
        <w:rPr>
          <w:b/>
          <w:color w:val="4F6228"/>
        </w:rPr>
        <w:lastRenderedPageBreak/>
        <w:t>Purpose:</w:t>
      </w:r>
    </w:p>
    <w:p w14:paraId="08A6B9FB" w14:textId="2444D860" w:rsidR="00B70D54" w:rsidRDefault="00783F2F" w:rsidP="00783F2F">
      <w:pPr>
        <w:ind w:left="360"/>
      </w:pPr>
      <w:r>
        <w:t xml:space="preserve">Implementation of the Municipal and Regional District Taxation is supported.  This tax on transient accommodations is seen as a way for visitors to contribute to the added community costs incurred by </w:t>
      </w:r>
      <w:r w:rsidR="00E3557B">
        <w:t xml:space="preserve">Hornby Island </w:t>
      </w:r>
      <w:r>
        <w:t>being a Tourist Destination.  Projects</w:t>
      </w:r>
      <w:r w:rsidR="00E3557B">
        <w:t xml:space="preserve"> to be funded</w:t>
      </w:r>
      <w:r>
        <w:t xml:space="preserve"> are envisioned that will be of benefit both to those Visitors as well as the year</w:t>
      </w:r>
      <w:r w:rsidR="00E3557B">
        <w:t>-</w:t>
      </w:r>
      <w:r>
        <w:t xml:space="preserve">round </w:t>
      </w:r>
      <w:proofErr w:type="gramStart"/>
      <w:r>
        <w:t>residents</w:t>
      </w:r>
      <w:r w:rsidR="00BE6521">
        <w:t>, and</w:t>
      </w:r>
      <w:proofErr w:type="gramEnd"/>
      <w:r w:rsidR="00BE6521">
        <w:t xml:space="preserve"> fall within the parameters of the program.</w:t>
      </w:r>
      <w:r w:rsidR="00E3557B">
        <w:t xml:space="preserve"> Specifically</w:t>
      </w:r>
      <w:r w:rsidR="00B8111B">
        <w:t>,</w:t>
      </w:r>
      <w:r w:rsidR="00E3557B">
        <w:t xml:space="preserve"> these projects will include programs, </w:t>
      </w:r>
      <w:r w:rsidR="00BE6521">
        <w:t xml:space="preserve">events, </w:t>
      </w:r>
      <w:r w:rsidR="00E3557B">
        <w:t>workforce housing, and targeted marketing to attract an environmentally conscious, nature loving, visitor</w:t>
      </w:r>
      <w:r w:rsidR="007E411A">
        <w:t>s</w:t>
      </w:r>
      <w:r w:rsidR="00E3557B">
        <w:t xml:space="preserve"> target market.</w:t>
      </w:r>
      <w:r w:rsidR="00332E4C">
        <w:t xml:space="preserve">  The six primary stakeholders put in their </w:t>
      </w:r>
      <w:r w:rsidR="00BE6521">
        <w:t xml:space="preserve">priority </w:t>
      </w:r>
      <w:r w:rsidR="00332E4C">
        <w:t>preference for staff housing.</w:t>
      </w:r>
    </w:p>
    <w:p w14:paraId="41A4E646" w14:textId="6E22E784" w:rsidR="00C80631" w:rsidRDefault="00C80631" w:rsidP="00783F2F">
      <w:pPr>
        <w:ind w:left="360"/>
      </w:pPr>
    </w:p>
    <w:p w14:paraId="04F238F4" w14:textId="77777777" w:rsidR="00814601" w:rsidRDefault="00814601" w:rsidP="00783F2F">
      <w:pPr>
        <w:ind w:left="360"/>
      </w:pPr>
      <w:r>
        <w:t xml:space="preserve">As a defined “Destination Marketing Organization” (DMO) with Destination B.C., the provincial managers of the MRDT program, HICEEC was an eligible entity to join the program.  In 2018, when the government </w:t>
      </w:r>
      <w:proofErr w:type="gramStart"/>
      <w:r>
        <w:t>opened up</w:t>
      </w:r>
      <w:proofErr w:type="gramEnd"/>
      <w:r>
        <w:t xml:space="preserve"> this traditional tourism program to include worker housing as an allowable use, HICEEC took note.  </w:t>
      </w:r>
      <w:r w:rsidR="00BE6521">
        <w:t>Work on t</w:t>
      </w:r>
      <w:r w:rsidR="00C80631">
        <w:t xml:space="preserve">his project </w:t>
      </w:r>
      <w:r w:rsidR="00BE6521">
        <w:t xml:space="preserve">commenced in 2019, which included having Hornby Island delineated from Area A of the Comox Valley Regional District.  </w:t>
      </w:r>
      <w:r>
        <w:t xml:space="preserve">HICEEC </w:t>
      </w:r>
      <w:r w:rsidR="00C80631">
        <w:t xml:space="preserve">was slated to be </w:t>
      </w:r>
      <w:r>
        <w:t>active in the program</w:t>
      </w:r>
      <w:r w:rsidR="00C80631">
        <w:t xml:space="preserve"> in 2020</w:t>
      </w:r>
      <w:r>
        <w:t xml:space="preserve">, but then </w:t>
      </w:r>
      <w:proofErr w:type="gramStart"/>
      <w:r>
        <w:t xml:space="preserve">the </w:t>
      </w:r>
      <w:r w:rsidR="00C80631">
        <w:t xml:space="preserve"> </w:t>
      </w:r>
      <w:r>
        <w:t>COVID</w:t>
      </w:r>
      <w:proofErr w:type="gramEnd"/>
      <w:r>
        <w:t>-19 pandemic hit.  At the advice of Destination BC work</w:t>
      </w:r>
      <w:r w:rsidR="00C80631">
        <w:t xml:space="preserve"> was </w:t>
      </w:r>
      <w:r>
        <w:t xml:space="preserve">paused.  </w:t>
      </w:r>
    </w:p>
    <w:p w14:paraId="48DA24FA" w14:textId="77777777" w:rsidR="00814601" w:rsidRDefault="00814601" w:rsidP="00783F2F">
      <w:pPr>
        <w:ind w:left="360"/>
      </w:pPr>
    </w:p>
    <w:p w14:paraId="4C1895DC" w14:textId="16FBFC4F" w:rsidR="00C80631" w:rsidRDefault="00B00635" w:rsidP="00783F2F">
      <w:pPr>
        <w:ind w:left="360"/>
      </w:pPr>
      <w:r>
        <w:t>In 2021</w:t>
      </w:r>
      <w:r w:rsidR="00814601">
        <w:t xml:space="preserve">, activity on </w:t>
      </w:r>
      <w:r>
        <w:t>this project was revived, and a consultant was hired</w:t>
      </w:r>
      <w:r w:rsidR="00814601">
        <w:t xml:space="preserve"> to guide the implementation</w:t>
      </w:r>
      <w:r>
        <w:t xml:space="preserve">.  The project </w:t>
      </w:r>
      <w:r w:rsidR="00EB4E0E">
        <w:t xml:space="preserve">was confirmed by the Provincial Cabinet in the Spring of 2022, with the </w:t>
      </w:r>
      <w:r w:rsidR="00814601">
        <w:t xml:space="preserve">tax law </w:t>
      </w:r>
      <w:r w:rsidR="00EB4E0E">
        <w:t>going into force June</w:t>
      </w:r>
      <w:r w:rsidR="00814601">
        <w:t xml:space="preserve"> 1,</w:t>
      </w:r>
      <w:r w:rsidR="00EB4E0E">
        <w:t xml:space="preserve"> 2022.</w:t>
      </w:r>
    </w:p>
    <w:p w14:paraId="67805DD5" w14:textId="77777777" w:rsidR="00814601" w:rsidRDefault="00814601" w:rsidP="00783F2F">
      <w:pPr>
        <w:ind w:left="360"/>
      </w:pPr>
    </w:p>
    <w:p w14:paraId="0DDD2B6E" w14:textId="09775074" w:rsidR="00814601" w:rsidRDefault="00814601" w:rsidP="00783F2F">
      <w:pPr>
        <w:ind w:left="360"/>
      </w:pPr>
      <w:r>
        <w:t xml:space="preserve">During 2022 and 2023, growing pains were experienced with collecting money from the Online Accommodation Providers (OAP), and due to resulting difficulties with budgeting, the monies that were collected were targeted for an affordable housing reserve fund. By 2024, the start-up issues were resolved, and the budget completed, and implemented, as per local Stakeholder Engagement and the parameters of the legislation.  </w:t>
      </w:r>
    </w:p>
    <w:p w14:paraId="7F3994A4" w14:textId="77777777" w:rsidR="00B70D54" w:rsidRDefault="00B70D54" w:rsidP="00B70D54">
      <w:pPr>
        <w:pStyle w:val="ListParagraph"/>
        <w:ind w:left="1080"/>
      </w:pPr>
    </w:p>
    <w:p w14:paraId="5F085C33" w14:textId="30FF86C7" w:rsidR="00B70D54" w:rsidRDefault="00B70D54" w:rsidP="00171198">
      <w:pPr>
        <w:pStyle w:val="ListParagraph"/>
        <w:numPr>
          <w:ilvl w:val="0"/>
          <w:numId w:val="34"/>
        </w:numPr>
      </w:pPr>
      <w:r>
        <w:rPr>
          <w:b/>
          <w:color w:val="4F6228"/>
        </w:rPr>
        <w:t>202</w:t>
      </w:r>
      <w:r w:rsidR="00814601">
        <w:rPr>
          <w:b/>
          <w:color w:val="4F6228"/>
        </w:rPr>
        <w:t>5</w:t>
      </w:r>
      <w:r>
        <w:rPr>
          <w:b/>
          <w:color w:val="4F6228"/>
        </w:rPr>
        <w:t xml:space="preserve"> </w:t>
      </w:r>
      <w:r w:rsidRPr="00EA3AA8">
        <w:rPr>
          <w:b/>
          <w:color w:val="4F6228"/>
        </w:rPr>
        <w:t>Activities:</w:t>
      </w:r>
    </w:p>
    <w:p w14:paraId="7B970B09" w14:textId="30EE61E9" w:rsidR="00C80631" w:rsidRDefault="00C80631" w:rsidP="007E411A">
      <w:pPr>
        <w:pStyle w:val="ListParagraph"/>
        <w:numPr>
          <w:ilvl w:val="0"/>
          <w:numId w:val="48"/>
        </w:numPr>
      </w:pPr>
      <w:r>
        <w:t>Encourage all short-term rental property owners to register for and collect the Provincial Sales Tax.</w:t>
      </w:r>
    </w:p>
    <w:p w14:paraId="63467B60" w14:textId="3DE0A10F" w:rsidR="00EB4E0E" w:rsidRDefault="00EB4E0E" w:rsidP="007E411A">
      <w:pPr>
        <w:pStyle w:val="ListParagraph"/>
        <w:numPr>
          <w:ilvl w:val="0"/>
          <w:numId w:val="48"/>
        </w:numPr>
      </w:pPr>
      <w:r>
        <w:t>Encourage all short-term, fixed roof, accommodation providers to register for, and collect, the MRDT.</w:t>
      </w:r>
    </w:p>
    <w:p w14:paraId="21414C52" w14:textId="6F1C8B30" w:rsidR="00814601" w:rsidRDefault="00814601" w:rsidP="007E411A">
      <w:pPr>
        <w:pStyle w:val="ListParagraph"/>
        <w:numPr>
          <w:ilvl w:val="0"/>
          <w:numId w:val="48"/>
        </w:numPr>
      </w:pPr>
      <w:r>
        <w:t>Lobby the government to include camping and glamping operations in the program.</w:t>
      </w:r>
    </w:p>
    <w:p w14:paraId="173E36D0" w14:textId="61692A83" w:rsidR="00E3557B" w:rsidRDefault="00D622CD" w:rsidP="007E411A">
      <w:pPr>
        <w:pStyle w:val="ListParagraph"/>
        <w:numPr>
          <w:ilvl w:val="0"/>
          <w:numId w:val="48"/>
        </w:numPr>
      </w:pPr>
      <w:r>
        <w:t>Continue</w:t>
      </w:r>
      <w:r w:rsidR="00E3557B">
        <w:t xml:space="preserve"> </w:t>
      </w:r>
      <w:r w:rsidR="002976F1">
        <w:t xml:space="preserve">working with </w:t>
      </w:r>
      <w:r w:rsidR="007E411A">
        <w:t xml:space="preserve">local </w:t>
      </w:r>
      <w:r w:rsidR="00B00635">
        <w:t xml:space="preserve">Stakeholders </w:t>
      </w:r>
      <w:r w:rsidR="007E411A">
        <w:t xml:space="preserve">to identify additional uses for </w:t>
      </w:r>
      <w:r w:rsidR="00E3557B">
        <w:t xml:space="preserve">the tax monies </w:t>
      </w:r>
      <w:r w:rsidR="007E411A">
        <w:t xml:space="preserve">that may be permissible, within the confines of the </w:t>
      </w:r>
      <w:r w:rsidR="00EB4E0E">
        <w:t xml:space="preserve">MRDT </w:t>
      </w:r>
      <w:r w:rsidR="007E411A">
        <w:t xml:space="preserve">program.  </w:t>
      </w:r>
    </w:p>
    <w:p w14:paraId="21528987" w14:textId="576A0263" w:rsidR="00E3557B" w:rsidRDefault="00E3557B" w:rsidP="007E411A">
      <w:pPr>
        <w:pStyle w:val="ListParagraph"/>
        <w:numPr>
          <w:ilvl w:val="0"/>
          <w:numId w:val="48"/>
        </w:numPr>
      </w:pPr>
      <w:r>
        <w:t xml:space="preserve">Work with Destination B.C, Minister of Finance, Comox Valley Regional District, the Hornby Island Short Term Rentals Association, </w:t>
      </w:r>
      <w:r w:rsidR="00325C89">
        <w:t xml:space="preserve">local businesses, </w:t>
      </w:r>
      <w:r>
        <w:t>and other stakeholders in th</w:t>
      </w:r>
      <w:r w:rsidR="00EB4E0E">
        <w:t>e MRDT</w:t>
      </w:r>
      <w:r>
        <w:t xml:space="preserve"> process.</w:t>
      </w:r>
    </w:p>
    <w:p w14:paraId="7AB10406" w14:textId="1D1996DB" w:rsidR="00E3557B" w:rsidRDefault="00E3557B" w:rsidP="007E411A">
      <w:pPr>
        <w:pStyle w:val="ListParagraph"/>
        <w:numPr>
          <w:ilvl w:val="0"/>
          <w:numId w:val="48"/>
        </w:numPr>
      </w:pPr>
      <w:r>
        <w:t xml:space="preserve">Coordinate with the HICEEC </w:t>
      </w:r>
      <w:r w:rsidR="00325C89">
        <w:t>webhost, and consultants,</w:t>
      </w:r>
      <w:r>
        <w:t xml:space="preserve"> to establish cohesive </w:t>
      </w:r>
      <w:r w:rsidR="00EB4E0E">
        <w:t>messaging.</w:t>
      </w:r>
    </w:p>
    <w:p w14:paraId="6CA84831" w14:textId="7DBD9EA1" w:rsidR="00B70D54" w:rsidRDefault="00B70D54" w:rsidP="007E411A">
      <w:pPr>
        <w:pStyle w:val="ListParagraph"/>
        <w:numPr>
          <w:ilvl w:val="0"/>
          <w:numId w:val="48"/>
        </w:numPr>
      </w:pPr>
      <w:r>
        <w:t>Support Arts</w:t>
      </w:r>
      <w:r w:rsidR="00325C89">
        <w:t xml:space="preserve">, Culture, and </w:t>
      </w:r>
      <w:r>
        <w:t xml:space="preserve">Festival Events and </w:t>
      </w:r>
      <w:r w:rsidR="00325C89">
        <w:t>other initiatives</w:t>
      </w:r>
      <w:r>
        <w:t xml:space="preserve">, </w:t>
      </w:r>
      <w:r w:rsidR="00E3557B">
        <w:t xml:space="preserve">held during the </w:t>
      </w:r>
      <w:r>
        <w:t>shoulder season</w:t>
      </w:r>
      <w:r w:rsidR="00E3557B">
        <w:t>s</w:t>
      </w:r>
      <w:r>
        <w:t>.</w:t>
      </w:r>
    </w:p>
    <w:p w14:paraId="3FFDCA90" w14:textId="20D913B0" w:rsidR="00E3557B" w:rsidRDefault="00E3557B" w:rsidP="007E411A">
      <w:pPr>
        <w:pStyle w:val="ListParagraph"/>
        <w:numPr>
          <w:ilvl w:val="0"/>
          <w:numId w:val="48"/>
        </w:numPr>
      </w:pPr>
      <w:r>
        <w:t>Support front-line staff training, for the benefit of staff, residents and visitors alike.</w:t>
      </w:r>
    </w:p>
    <w:p w14:paraId="035696F0" w14:textId="49A0B9CF" w:rsidR="00E3557B" w:rsidRDefault="00E3557B" w:rsidP="007E411A">
      <w:pPr>
        <w:pStyle w:val="ListParagraph"/>
        <w:numPr>
          <w:ilvl w:val="0"/>
          <w:numId w:val="48"/>
        </w:numPr>
      </w:pPr>
      <w:r>
        <w:t>Support development of seasonal workforce housing and new year-round rental opportunities</w:t>
      </w:r>
      <w:r w:rsidR="00EB4E0E">
        <w:t xml:space="preserve"> for workers.</w:t>
      </w:r>
    </w:p>
    <w:p w14:paraId="2D0D0C5D" w14:textId="0B58EF88" w:rsidR="00D622CD" w:rsidRDefault="00325C89" w:rsidP="007E411A">
      <w:pPr>
        <w:pStyle w:val="ListParagraph"/>
        <w:numPr>
          <w:ilvl w:val="0"/>
          <w:numId w:val="48"/>
        </w:numPr>
      </w:pPr>
      <w:r>
        <w:t>Maintain transparent accounting reports</w:t>
      </w:r>
      <w:r w:rsidR="00D622CD">
        <w:t xml:space="preserve"> </w:t>
      </w:r>
      <w:r>
        <w:t>as</w:t>
      </w:r>
      <w:r w:rsidR="00D622CD">
        <w:t xml:space="preserve"> required under this program.</w:t>
      </w:r>
    </w:p>
    <w:p w14:paraId="211D1254" w14:textId="6D991A1F" w:rsidR="00EB4E0E" w:rsidRDefault="00325C89" w:rsidP="00672A97">
      <w:pPr>
        <w:pStyle w:val="ListParagraph"/>
        <w:numPr>
          <w:ilvl w:val="0"/>
          <w:numId w:val="48"/>
        </w:numPr>
      </w:pPr>
      <w:r>
        <w:t>Administer</w:t>
      </w:r>
      <w:r w:rsidR="00D622CD">
        <w:t xml:space="preserve"> </w:t>
      </w:r>
      <w:r>
        <w:t xml:space="preserve">operations and </w:t>
      </w:r>
      <w:r w:rsidR="00D622CD">
        <w:t>administration monies for this program</w:t>
      </w:r>
      <w:r>
        <w:t>.</w:t>
      </w:r>
    </w:p>
    <w:p w14:paraId="0AE2DC9A" w14:textId="77777777" w:rsidR="00325C89" w:rsidRDefault="00325C89" w:rsidP="00325C89">
      <w:pPr>
        <w:pStyle w:val="ListParagraph"/>
        <w:ind w:left="1080"/>
      </w:pPr>
    </w:p>
    <w:p w14:paraId="12B95399" w14:textId="77777777" w:rsidR="00B70D54" w:rsidRDefault="00B70D54" w:rsidP="00171198">
      <w:pPr>
        <w:pStyle w:val="ListParagraph"/>
        <w:numPr>
          <w:ilvl w:val="0"/>
          <w:numId w:val="34"/>
        </w:numPr>
      </w:pPr>
      <w:r>
        <w:rPr>
          <w:b/>
          <w:color w:val="4F6228"/>
        </w:rPr>
        <w:t>Measure of Success/Target</w:t>
      </w:r>
    </w:p>
    <w:p w14:paraId="6AC8C3C9" w14:textId="4B3B5E2B" w:rsidR="00B70D54" w:rsidRDefault="00E3557B" w:rsidP="00171198">
      <w:pPr>
        <w:pStyle w:val="ListParagraph"/>
        <w:numPr>
          <w:ilvl w:val="0"/>
          <w:numId w:val="3"/>
        </w:numPr>
      </w:pPr>
      <w:r>
        <w:t>Implementation of the tax</w:t>
      </w:r>
    </w:p>
    <w:p w14:paraId="24EA70D0" w14:textId="60B57313" w:rsidR="00E55E7A" w:rsidRDefault="00E3557B" w:rsidP="00E55E7A">
      <w:pPr>
        <w:pStyle w:val="ListParagraph"/>
        <w:numPr>
          <w:ilvl w:val="0"/>
          <w:numId w:val="3"/>
        </w:numPr>
      </w:pPr>
      <w:r>
        <w:t xml:space="preserve">Community satisfaction with the choices for spending, within the confines of the </w:t>
      </w:r>
      <w:r w:rsidR="00100A78">
        <w:t>legislation governing this program.</w:t>
      </w:r>
    </w:p>
    <w:p w14:paraId="330BE07E" w14:textId="77777777" w:rsidR="00B70D54" w:rsidRDefault="00B70D54" w:rsidP="00B70D54"/>
    <w:p w14:paraId="69B01FF5" w14:textId="3731BBFA" w:rsidR="00B70D54" w:rsidRPr="006418BD" w:rsidRDefault="00B70D54" w:rsidP="00171198">
      <w:pPr>
        <w:pStyle w:val="ListParagraph"/>
        <w:numPr>
          <w:ilvl w:val="0"/>
          <w:numId w:val="34"/>
        </w:numPr>
        <w:rPr>
          <w:b/>
          <w:color w:val="4F6228"/>
        </w:rPr>
      </w:pPr>
      <w:r w:rsidRPr="00EA3AA8">
        <w:rPr>
          <w:b/>
          <w:color w:val="4F6228"/>
        </w:rPr>
        <w:lastRenderedPageBreak/>
        <w:t>Intended Outcomes</w:t>
      </w:r>
      <w:r>
        <w:rPr>
          <w:b/>
          <w:color w:val="4F6228"/>
        </w:rPr>
        <w:t xml:space="preserve"> (base year 20</w:t>
      </w:r>
      <w:r w:rsidR="00325C89">
        <w:rPr>
          <w:b/>
          <w:color w:val="4F6228"/>
        </w:rPr>
        <w:t>19</w:t>
      </w:r>
      <w:r>
        <w:rPr>
          <w:b/>
          <w:color w:val="4F6228"/>
        </w:rPr>
        <w:t>):</w:t>
      </w:r>
    </w:p>
    <w:tbl>
      <w:tblPr>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2480"/>
        <w:gridCol w:w="2484"/>
        <w:gridCol w:w="2494"/>
        <w:gridCol w:w="2494"/>
      </w:tblGrid>
      <w:tr w:rsidR="00B70D54" w:rsidRPr="00A16E6F" w14:paraId="1293B9AC" w14:textId="77777777" w:rsidTr="00E25449">
        <w:tc>
          <w:tcPr>
            <w:tcW w:w="2547" w:type="dxa"/>
            <w:shd w:val="clear" w:color="auto" w:fill="E6EED5"/>
          </w:tcPr>
          <w:p w14:paraId="24C6E035" w14:textId="77777777" w:rsidR="00B70D54" w:rsidRPr="00A16E6F" w:rsidRDefault="00B70D54" w:rsidP="00E25449">
            <w:pPr>
              <w:jc w:val="center"/>
              <w:rPr>
                <w:b/>
                <w:bCs/>
              </w:rPr>
            </w:pPr>
            <w:r w:rsidRPr="00A16E6F">
              <w:rPr>
                <w:b/>
                <w:bCs/>
                <w:color w:val="4F6228"/>
              </w:rPr>
              <w:t>Outcomes</w:t>
            </w:r>
          </w:p>
        </w:tc>
        <w:tc>
          <w:tcPr>
            <w:tcW w:w="2547" w:type="dxa"/>
            <w:shd w:val="clear" w:color="auto" w:fill="E6EED5"/>
          </w:tcPr>
          <w:p w14:paraId="7C9421CC" w14:textId="77777777" w:rsidR="00B70D54" w:rsidRPr="00A16E6F" w:rsidRDefault="00B70D54" w:rsidP="00E25449">
            <w:pPr>
              <w:jc w:val="center"/>
              <w:rPr>
                <w:b/>
                <w:bCs/>
                <w:color w:val="4F6228"/>
              </w:rPr>
            </w:pPr>
            <w:r w:rsidRPr="00A16E6F">
              <w:rPr>
                <w:b/>
                <w:bCs/>
                <w:color w:val="4F6228"/>
              </w:rPr>
              <w:t>Expect to see</w:t>
            </w:r>
          </w:p>
        </w:tc>
        <w:tc>
          <w:tcPr>
            <w:tcW w:w="2547" w:type="dxa"/>
            <w:shd w:val="clear" w:color="auto" w:fill="E6EED5"/>
          </w:tcPr>
          <w:p w14:paraId="59E1996D" w14:textId="77777777" w:rsidR="00B70D54" w:rsidRPr="00A16E6F" w:rsidRDefault="00B70D54" w:rsidP="00E25449">
            <w:pPr>
              <w:jc w:val="center"/>
              <w:rPr>
                <w:b/>
                <w:bCs/>
                <w:color w:val="4F6228"/>
              </w:rPr>
            </w:pPr>
            <w:r w:rsidRPr="00A16E6F">
              <w:rPr>
                <w:b/>
                <w:bCs/>
                <w:color w:val="4F6228"/>
              </w:rPr>
              <w:t>Like to see</w:t>
            </w:r>
          </w:p>
        </w:tc>
        <w:tc>
          <w:tcPr>
            <w:tcW w:w="2547" w:type="dxa"/>
            <w:shd w:val="clear" w:color="auto" w:fill="E6EED5"/>
          </w:tcPr>
          <w:p w14:paraId="3EC7D06D" w14:textId="77777777" w:rsidR="00B70D54" w:rsidRPr="00A16E6F" w:rsidRDefault="00B70D54" w:rsidP="00E25449">
            <w:pPr>
              <w:jc w:val="center"/>
              <w:rPr>
                <w:b/>
                <w:bCs/>
                <w:color w:val="4F6228"/>
              </w:rPr>
            </w:pPr>
            <w:r w:rsidRPr="00A16E6F">
              <w:rPr>
                <w:b/>
                <w:bCs/>
                <w:color w:val="4F6228"/>
              </w:rPr>
              <w:t>Love to see</w:t>
            </w:r>
          </w:p>
        </w:tc>
      </w:tr>
      <w:tr w:rsidR="00B70D54" w:rsidRPr="00A16E6F" w14:paraId="58184FE5" w14:textId="77777777" w:rsidTr="00E25449">
        <w:tc>
          <w:tcPr>
            <w:tcW w:w="2547" w:type="dxa"/>
            <w:shd w:val="clear" w:color="auto" w:fill="CDDDAC"/>
          </w:tcPr>
          <w:p w14:paraId="4846A751" w14:textId="77777777" w:rsidR="00B70D54" w:rsidRPr="00A16E6F" w:rsidRDefault="00B70D54" w:rsidP="00E25449">
            <w:pPr>
              <w:jc w:val="center"/>
              <w:rPr>
                <w:b/>
                <w:bCs/>
                <w:color w:val="4F6228"/>
              </w:rPr>
            </w:pPr>
            <w:r w:rsidRPr="00A16E6F">
              <w:rPr>
                <w:b/>
                <w:bCs/>
                <w:color w:val="4F6228"/>
              </w:rPr>
              <w:t>Immediate (1 year)</w:t>
            </w:r>
          </w:p>
        </w:tc>
        <w:tc>
          <w:tcPr>
            <w:tcW w:w="2547" w:type="dxa"/>
            <w:shd w:val="clear" w:color="auto" w:fill="CDDDAC"/>
          </w:tcPr>
          <w:p w14:paraId="598DB23B" w14:textId="2D50BAD8" w:rsidR="00B70D54" w:rsidRPr="00A16E6F" w:rsidRDefault="00B70D54" w:rsidP="00E25449">
            <w:r w:rsidRPr="00A16E6F">
              <w:t xml:space="preserve">Discussion with </w:t>
            </w:r>
            <w:r w:rsidR="00100A78">
              <w:t xml:space="preserve">legislators </w:t>
            </w:r>
            <w:r w:rsidRPr="00A16E6F">
              <w:t>on opportunities.</w:t>
            </w:r>
          </w:p>
        </w:tc>
        <w:tc>
          <w:tcPr>
            <w:tcW w:w="2547" w:type="dxa"/>
            <w:shd w:val="clear" w:color="auto" w:fill="CDDDAC"/>
          </w:tcPr>
          <w:p w14:paraId="2BFB592D" w14:textId="77777777" w:rsidR="00B70D54" w:rsidRPr="00A16E6F" w:rsidRDefault="00B70D54" w:rsidP="00E25449">
            <w:r w:rsidRPr="00A16E6F">
              <w:t>Prioritization of opportunities.</w:t>
            </w:r>
          </w:p>
        </w:tc>
        <w:tc>
          <w:tcPr>
            <w:tcW w:w="2547" w:type="dxa"/>
            <w:shd w:val="clear" w:color="auto" w:fill="CDDDAC"/>
          </w:tcPr>
          <w:p w14:paraId="6498E1B9" w14:textId="4E9B2134" w:rsidR="00B70D54" w:rsidRPr="00A16E6F" w:rsidRDefault="00100A78" w:rsidP="00E25449">
            <w:r>
              <w:t>Formation of a local Steering Committee</w:t>
            </w:r>
          </w:p>
        </w:tc>
      </w:tr>
      <w:tr w:rsidR="00B70D54" w:rsidRPr="00A16E6F" w14:paraId="2A025A4E" w14:textId="77777777" w:rsidTr="00325C89">
        <w:tc>
          <w:tcPr>
            <w:tcW w:w="2547" w:type="dxa"/>
            <w:shd w:val="clear" w:color="auto" w:fill="C2D69B" w:themeFill="accent3" w:themeFillTint="99"/>
          </w:tcPr>
          <w:p w14:paraId="37BDEE4A" w14:textId="77777777" w:rsidR="00B70D54" w:rsidRPr="00A16E6F" w:rsidRDefault="00B70D54" w:rsidP="00E25449">
            <w:pPr>
              <w:jc w:val="center"/>
              <w:rPr>
                <w:b/>
                <w:bCs/>
                <w:color w:val="4F6228"/>
              </w:rPr>
            </w:pPr>
            <w:r w:rsidRPr="00A16E6F">
              <w:rPr>
                <w:b/>
                <w:bCs/>
                <w:color w:val="4F6228"/>
              </w:rPr>
              <w:t>Intermediate (2-5 years)</w:t>
            </w:r>
          </w:p>
        </w:tc>
        <w:tc>
          <w:tcPr>
            <w:tcW w:w="2547" w:type="dxa"/>
            <w:shd w:val="clear" w:color="auto" w:fill="C2D69B" w:themeFill="accent3" w:themeFillTint="99"/>
          </w:tcPr>
          <w:p w14:paraId="0C6B6E85" w14:textId="77777777" w:rsidR="00B70D54" w:rsidRPr="00A16E6F" w:rsidRDefault="00B70D54" w:rsidP="00E25449">
            <w:r w:rsidRPr="00A16E6F">
              <w:t>Prioritization of opportunities.</w:t>
            </w:r>
          </w:p>
        </w:tc>
        <w:tc>
          <w:tcPr>
            <w:tcW w:w="2547" w:type="dxa"/>
            <w:shd w:val="clear" w:color="auto" w:fill="C2D69B" w:themeFill="accent3" w:themeFillTint="99"/>
          </w:tcPr>
          <w:p w14:paraId="107B8B6F" w14:textId="072F03B4" w:rsidR="00B70D54" w:rsidRPr="00A16E6F" w:rsidRDefault="00100A78" w:rsidP="00E25449">
            <w:r>
              <w:t>Acceptance of the 5</w:t>
            </w:r>
            <w:r w:rsidR="00FA1156">
              <w:t>-</w:t>
            </w:r>
            <w:r>
              <w:t xml:space="preserve">year strategic plan and a </w:t>
            </w:r>
            <w:proofErr w:type="gramStart"/>
            <w:r>
              <w:t>one year</w:t>
            </w:r>
            <w:proofErr w:type="gramEnd"/>
            <w:r>
              <w:t xml:space="preserve"> implementation plan.</w:t>
            </w:r>
          </w:p>
        </w:tc>
        <w:tc>
          <w:tcPr>
            <w:tcW w:w="2547" w:type="dxa"/>
            <w:shd w:val="clear" w:color="auto" w:fill="C2D69B" w:themeFill="accent3" w:themeFillTint="99"/>
          </w:tcPr>
          <w:p w14:paraId="0DD675C7" w14:textId="77777777" w:rsidR="00B70D54" w:rsidRDefault="00B70D54" w:rsidP="00E25449">
            <w:r w:rsidRPr="00A16E6F">
              <w:t xml:space="preserve">Funding </w:t>
            </w:r>
            <w:r w:rsidR="00100A78">
              <w:t>flowing into the designated projects.</w:t>
            </w:r>
          </w:p>
          <w:p w14:paraId="6EA0CDC1" w14:textId="2F1E2AE3" w:rsidR="00100A78" w:rsidRPr="00A16E6F" w:rsidRDefault="00100A78" w:rsidP="00E25449">
            <w:r>
              <w:t>High level of compliance with the accommodation providers.</w:t>
            </w:r>
          </w:p>
        </w:tc>
      </w:tr>
      <w:tr w:rsidR="00B70D54" w:rsidRPr="00A16E6F" w14:paraId="027BCA53" w14:textId="77777777" w:rsidTr="00325C89">
        <w:tc>
          <w:tcPr>
            <w:tcW w:w="2547" w:type="dxa"/>
            <w:shd w:val="clear" w:color="auto" w:fill="FBD4B4" w:themeFill="accent6" w:themeFillTint="66"/>
          </w:tcPr>
          <w:p w14:paraId="374F191C" w14:textId="77777777" w:rsidR="00B70D54" w:rsidRPr="00A16E6F" w:rsidRDefault="00B70D54" w:rsidP="00E25449">
            <w:pPr>
              <w:jc w:val="center"/>
              <w:rPr>
                <w:b/>
                <w:bCs/>
                <w:color w:val="4F6228"/>
              </w:rPr>
            </w:pPr>
            <w:r w:rsidRPr="00A16E6F">
              <w:rPr>
                <w:b/>
                <w:bCs/>
                <w:color w:val="4F6228"/>
              </w:rPr>
              <w:t>Long term (5 years +)</w:t>
            </w:r>
          </w:p>
        </w:tc>
        <w:tc>
          <w:tcPr>
            <w:tcW w:w="2547" w:type="dxa"/>
            <w:shd w:val="clear" w:color="auto" w:fill="FBD4B4" w:themeFill="accent6" w:themeFillTint="66"/>
          </w:tcPr>
          <w:p w14:paraId="7083188B" w14:textId="08D42941" w:rsidR="00B70D54" w:rsidRPr="00A16E6F" w:rsidRDefault="00B70D54" w:rsidP="00E25449">
            <w:r w:rsidRPr="00A16E6F">
              <w:t xml:space="preserve">Regular funding </w:t>
            </w:r>
            <w:r w:rsidR="00100A78">
              <w:t>established</w:t>
            </w:r>
          </w:p>
        </w:tc>
        <w:tc>
          <w:tcPr>
            <w:tcW w:w="2547" w:type="dxa"/>
            <w:shd w:val="clear" w:color="auto" w:fill="FBD4B4" w:themeFill="accent6" w:themeFillTint="66"/>
          </w:tcPr>
          <w:p w14:paraId="7051705F" w14:textId="319234AF" w:rsidR="00B70D54" w:rsidRPr="00A16E6F" w:rsidRDefault="00100A78" w:rsidP="00E25449">
            <w:r>
              <w:t>Excluded accommodation sector voluntarily joining the program.</w:t>
            </w:r>
          </w:p>
        </w:tc>
        <w:tc>
          <w:tcPr>
            <w:tcW w:w="2547" w:type="dxa"/>
            <w:shd w:val="clear" w:color="auto" w:fill="FBD4B4" w:themeFill="accent6" w:themeFillTint="66"/>
          </w:tcPr>
          <w:p w14:paraId="28D4B04A" w14:textId="0EDA87F6" w:rsidR="00B70D54" w:rsidRPr="00A16E6F" w:rsidRDefault="00100A78" w:rsidP="00E25449">
            <w:r>
              <w:t>Local acceptance of the program, and the value of tourism</w:t>
            </w:r>
            <w:r w:rsidRPr="00A16E6F">
              <w:t>.</w:t>
            </w:r>
          </w:p>
        </w:tc>
      </w:tr>
    </w:tbl>
    <w:p w14:paraId="0AEF2BF8" w14:textId="77777777" w:rsidR="00B8111B" w:rsidRPr="002976F1" w:rsidRDefault="00B8111B" w:rsidP="002976F1">
      <w:pPr>
        <w:rPr>
          <w:b/>
          <w:color w:val="4F6228"/>
        </w:rPr>
      </w:pPr>
    </w:p>
    <w:p w14:paraId="38C9E5D3" w14:textId="7E306FC5" w:rsidR="00B70D54" w:rsidRDefault="00B70D54" w:rsidP="00171198">
      <w:pPr>
        <w:pStyle w:val="ListParagraph"/>
        <w:numPr>
          <w:ilvl w:val="0"/>
          <w:numId w:val="34"/>
        </w:numPr>
        <w:rPr>
          <w:b/>
          <w:color w:val="4F6228"/>
        </w:rPr>
      </w:pPr>
      <w:r w:rsidRPr="00EA3AA8">
        <w:rPr>
          <w:b/>
          <w:color w:val="4F6228"/>
        </w:rPr>
        <w:t>Budget</w:t>
      </w:r>
      <w:r w:rsidR="00B8111B">
        <w:rPr>
          <w:b/>
          <w:color w:val="4F6228"/>
        </w:rPr>
        <w:t xml:space="preserve"> (202</w:t>
      </w:r>
      <w:r w:rsidR="00325C89">
        <w:rPr>
          <w:b/>
          <w:color w:val="4F6228"/>
        </w:rPr>
        <w:t>5</w:t>
      </w:r>
      <w:r w:rsidR="00B8111B">
        <w:rPr>
          <w:b/>
          <w:color w:val="4F6228"/>
        </w:rPr>
        <w:t>)</w:t>
      </w: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3433"/>
        <w:gridCol w:w="2076"/>
        <w:gridCol w:w="1994"/>
        <w:gridCol w:w="2449"/>
      </w:tblGrid>
      <w:tr w:rsidR="00B70D54" w:rsidRPr="00A16E6F" w14:paraId="0D8601DC" w14:textId="77777777" w:rsidTr="00332E4C">
        <w:tc>
          <w:tcPr>
            <w:tcW w:w="3433" w:type="dxa"/>
            <w:tcBorders>
              <w:top w:val="single" w:sz="8" w:space="0" w:color="B3CC82"/>
              <w:left w:val="single" w:sz="8" w:space="0" w:color="B3CC82"/>
              <w:bottom w:val="single" w:sz="4" w:space="0" w:color="auto"/>
              <w:right w:val="nil"/>
            </w:tcBorders>
            <w:shd w:val="clear" w:color="auto" w:fill="9BBB59"/>
          </w:tcPr>
          <w:p w14:paraId="34829197" w14:textId="77777777" w:rsidR="00B70D54" w:rsidRPr="00A16E6F" w:rsidRDefault="00B70D54" w:rsidP="00E25449">
            <w:pPr>
              <w:rPr>
                <w:b/>
                <w:bCs/>
                <w:color w:val="4F6228"/>
              </w:rPr>
            </w:pPr>
          </w:p>
        </w:tc>
        <w:tc>
          <w:tcPr>
            <w:tcW w:w="2076" w:type="dxa"/>
            <w:tcBorders>
              <w:top w:val="single" w:sz="8" w:space="0" w:color="B3CC82"/>
              <w:left w:val="nil"/>
              <w:bottom w:val="single" w:sz="4" w:space="0" w:color="auto"/>
              <w:right w:val="nil"/>
            </w:tcBorders>
            <w:shd w:val="clear" w:color="auto" w:fill="9BBB59"/>
          </w:tcPr>
          <w:p w14:paraId="101821B4" w14:textId="77777777" w:rsidR="00B70D54" w:rsidRPr="00A16E6F" w:rsidRDefault="00B70D54" w:rsidP="00E25449">
            <w:pPr>
              <w:jc w:val="right"/>
              <w:rPr>
                <w:b/>
                <w:bCs/>
                <w:color w:val="000000"/>
              </w:rPr>
            </w:pPr>
            <w:r w:rsidRPr="00A16E6F">
              <w:rPr>
                <w:b/>
                <w:bCs/>
                <w:color w:val="000000"/>
              </w:rPr>
              <w:t>Cash</w:t>
            </w:r>
          </w:p>
        </w:tc>
        <w:tc>
          <w:tcPr>
            <w:tcW w:w="1994" w:type="dxa"/>
            <w:tcBorders>
              <w:top w:val="single" w:sz="8" w:space="0" w:color="B3CC82"/>
              <w:left w:val="nil"/>
              <w:bottom w:val="single" w:sz="4" w:space="0" w:color="auto"/>
              <w:right w:val="nil"/>
            </w:tcBorders>
            <w:shd w:val="clear" w:color="auto" w:fill="9BBB59"/>
          </w:tcPr>
          <w:p w14:paraId="08D1B3B0" w14:textId="77777777" w:rsidR="00B70D54" w:rsidRPr="00A16E6F" w:rsidRDefault="00B70D54" w:rsidP="00E25449">
            <w:pPr>
              <w:jc w:val="right"/>
              <w:rPr>
                <w:b/>
                <w:bCs/>
                <w:color w:val="000000"/>
              </w:rPr>
            </w:pPr>
            <w:r>
              <w:rPr>
                <w:b/>
                <w:bCs/>
                <w:color w:val="000000"/>
              </w:rPr>
              <w:t>Partner Cash</w:t>
            </w:r>
          </w:p>
        </w:tc>
        <w:tc>
          <w:tcPr>
            <w:tcW w:w="2449" w:type="dxa"/>
            <w:tcBorders>
              <w:top w:val="single" w:sz="8" w:space="0" w:color="B3CC82"/>
              <w:left w:val="nil"/>
              <w:bottom w:val="single" w:sz="4" w:space="0" w:color="auto"/>
              <w:right w:val="single" w:sz="8" w:space="0" w:color="B3CC82"/>
            </w:tcBorders>
            <w:shd w:val="clear" w:color="auto" w:fill="9BBB59"/>
          </w:tcPr>
          <w:p w14:paraId="6FE70A60" w14:textId="77777777" w:rsidR="00B70D54" w:rsidRPr="00A16E6F" w:rsidRDefault="00B70D54" w:rsidP="00E25449">
            <w:pPr>
              <w:jc w:val="right"/>
              <w:rPr>
                <w:b/>
                <w:bCs/>
                <w:color w:val="000000"/>
              </w:rPr>
            </w:pPr>
            <w:r w:rsidRPr="00A16E6F">
              <w:rPr>
                <w:b/>
                <w:bCs/>
                <w:color w:val="000000"/>
              </w:rPr>
              <w:t>Total</w:t>
            </w:r>
          </w:p>
        </w:tc>
      </w:tr>
      <w:tr w:rsidR="00B70D54" w:rsidRPr="00A16E6F" w14:paraId="2C941B8B" w14:textId="77777777" w:rsidTr="00332E4C">
        <w:tc>
          <w:tcPr>
            <w:tcW w:w="3433" w:type="dxa"/>
            <w:tcBorders>
              <w:top w:val="single" w:sz="4" w:space="0" w:color="auto"/>
              <w:left w:val="single" w:sz="4" w:space="0" w:color="auto"/>
              <w:bottom w:val="single" w:sz="4" w:space="0" w:color="auto"/>
              <w:right w:val="single" w:sz="4" w:space="0" w:color="auto"/>
            </w:tcBorders>
            <w:shd w:val="clear" w:color="auto" w:fill="E6EED5"/>
          </w:tcPr>
          <w:p w14:paraId="6902077F" w14:textId="77777777" w:rsidR="00B70D54" w:rsidRPr="00A16E6F" w:rsidRDefault="00B70D54" w:rsidP="00E25449">
            <w:pPr>
              <w:jc w:val="right"/>
              <w:rPr>
                <w:b/>
                <w:bCs/>
                <w:color w:val="4F6228"/>
              </w:rPr>
            </w:pPr>
            <w:r w:rsidRPr="00A16E6F">
              <w:rPr>
                <w:b/>
                <w:bCs/>
                <w:color w:val="4F6228"/>
              </w:rPr>
              <w:t>Project Contributors</w:t>
            </w:r>
          </w:p>
        </w:tc>
        <w:tc>
          <w:tcPr>
            <w:tcW w:w="2076" w:type="dxa"/>
            <w:tcBorders>
              <w:top w:val="single" w:sz="4" w:space="0" w:color="auto"/>
              <w:left w:val="single" w:sz="4" w:space="0" w:color="auto"/>
              <w:bottom w:val="single" w:sz="4" w:space="0" w:color="auto"/>
              <w:right w:val="single" w:sz="4" w:space="0" w:color="auto"/>
            </w:tcBorders>
            <w:shd w:val="clear" w:color="auto" w:fill="E6EED5"/>
          </w:tcPr>
          <w:p w14:paraId="0DE68448" w14:textId="77777777" w:rsidR="00B70D54" w:rsidRPr="00A16E6F" w:rsidRDefault="00B70D54" w:rsidP="00E25449">
            <w:pPr>
              <w:jc w:val="right"/>
              <w:rPr>
                <w:color w:val="4F6228"/>
              </w:rPr>
            </w:pPr>
          </w:p>
        </w:tc>
        <w:tc>
          <w:tcPr>
            <w:tcW w:w="1994" w:type="dxa"/>
            <w:tcBorders>
              <w:top w:val="single" w:sz="4" w:space="0" w:color="auto"/>
              <w:left w:val="single" w:sz="4" w:space="0" w:color="auto"/>
              <w:bottom w:val="single" w:sz="4" w:space="0" w:color="auto"/>
              <w:right w:val="single" w:sz="4" w:space="0" w:color="auto"/>
            </w:tcBorders>
            <w:shd w:val="clear" w:color="auto" w:fill="E6EED5"/>
          </w:tcPr>
          <w:p w14:paraId="5F6D7C45" w14:textId="77777777" w:rsidR="00B70D54" w:rsidRPr="00A16E6F" w:rsidRDefault="00B70D54" w:rsidP="00E25449">
            <w:pPr>
              <w:jc w:val="right"/>
              <w:rPr>
                <w:color w:val="4F6228"/>
              </w:rPr>
            </w:pPr>
          </w:p>
        </w:tc>
        <w:tc>
          <w:tcPr>
            <w:tcW w:w="2449" w:type="dxa"/>
            <w:tcBorders>
              <w:top w:val="single" w:sz="4" w:space="0" w:color="auto"/>
              <w:left w:val="single" w:sz="4" w:space="0" w:color="auto"/>
              <w:bottom w:val="single" w:sz="4" w:space="0" w:color="auto"/>
              <w:right w:val="single" w:sz="4" w:space="0" w:color="auto"/>
            </w:tcBorders>
            <w:shd w:val="clear" w:color="auto" w:fill="E6EED5"/>
          </w:tcPr>
          <w:p w14:paraId="0645532A" w14:textId="77777777" w:rsidR="00B70D54" w:rsidRPr="00A16E6F" w:rsidRDefault="00B70D54" w:rsidP="00E25449">
            <w:pPr>
              <w:jc w:val="right"/>
              <w:rPr>
                <w:color w:val="4F6228"/>
              </w:rPr>
            </w:pPr>
          </w:p>
        </w:tc>
      </w:tr>
      <w:tr w:rsidR="00B70D54" w:rsidRPr="00A16E6F" w14:paraId="59AD68C6" w14:textId="77777777" w:rsidTr="00332E4C">
        <w:tc>
          <w:tcPr>
            <w:tcW w:w="3433" w:type="dxa"/>
            <w:tcBorders>
              <w:top w:val="single" w:sz="4" w:space="0" w:color="auto"/>
              <w:left w:val="single" w:sz="4" w:space="0" w:color="auto"/>
              <w:bottom w:val="single" w:sz="4" w:space="0" w:color="auto"/>
              <w:right w:val="single" w:sz="4" w:space="0" w:color="auto"/>
            </w:tcBorders>
          </w:tcPr>
          <w:p w14:paraId="48F1808F" w14:textId="77777777" w:rsidR="00B70D54" w:rsidRPr="00A16E6F" w:rsidRDefault="00B70D54" w:rsidP="00E25449">
            <w:pPr>
              <w:rPr>
                <w:b/>
                <w:bCs/>
                <w:sz w:val="20"/>
                <w:szCs w:val="20"/>
              </w:rPr>
            </w:pPr>
            <w:r w:rsidRPr="00A16E6F">
              <w:rPr>
                <w:b/>
                <w:bCs/>
                <w:sz w:val="20"/>
                <w:szCs w:val="20"/>
              </w:rPr>
              <w:t>CVRD</w:t>
            </w:r>
          </w:p>
        </w:tc>
        <w:tc>
          <w:tcPr>
            <w:tcW w:w="2076" w:type="dxa"/>
            <w:tcBorders>
              <w:top w:val="single" w:sz="4" w:space="0" w:color="auto"/>
              <w:left w:val="single" w:sz="4" w:space="0" w:color="auto"/>
              <w:bottom w:val="single" w:sz="4" w:space="0" w:color="auto"/>
              <w:right w:val="single" w:sz="4" w:space="0" w:color="auto"/>
            </w:tcBorders>
          </w:tcPr>
          <w:p w14:paraId="73DDB85A" w14:textId="4B947B08" w:rsidR="00B70D54" w:rsidRPr="00A16E6F" w:rsidRDefault="00B70D54" w:rsidP="00E25449">
            <w:pPr>
              <w:jc w:val="right"/>
              <w:rPr>
                <w:sz w:val="20"/>
                <w:szCs w:val="20"/>
              </w:rPr>
            </w:pPr>
          </w:p>
        </w:tc>
        <w:tc>
          <w:tcPr>
            <w:tcW w:w="1994" w:type="dxa"/>
            <w:tcBorders>
              <w:top w:val="single" w:sz="4" w:space="0" w:color="auto"/>
              <w:left w:val="single" w:sz="4" w:space="0" w:color="auto"/>
              <w:bottom w:val="single" w:sz="4" w:space="0" w:color="auto"/>
              <w:right w:val="single" w:sz="4" w:space="0" w:color="auto"/>
            </w:tcBorders>
          </w:tcPr>
          <w:p w14:paraId="1BF63CB3" w14:textId="77777777" w:rsidR="00B70D54" w:rsidRPr="00A16E6F" w:rsidRDefault="00B70D54" w:rsidP="00E25449">
            <w:pPr>
              <w:jc w:val="right"/>
              <w:rPr>
                <w:sz w:val="20"/>
                <w:szCs w:val="20"/>
              </w:rPr>
            </w:pPr>
          </w:p>
        </w:tc>
        <w:tc>
          <w:tcPr>
            <w:tcW w:w="2449" w:type="dxa"/>
            <w:tcBorders>
              <w:top w:val="single" w:sz="4" w:space="0" w:color="auto"/>
              <w:left w:val="single" w:sz="4" w:space="0" w:color="auto"/>
              <w:bottom w:val="single" w:sz="4" w:space="0" w:color="auto"/>
              <w:right w:val="single" w:sz="4" w:space="0" w:color="auto"/>
            </w:tcBorders>
          </w:tcPr>
          <w:p w14:paraId="50835700" w14:textId="251FAF4A" w:rsidR="00B70D54" w:rsidRPr="00A16E6F" w:rsidRDefault="00B70D54" w:rsidP="00E25449">
            <w:pPr>
              <w:jc w:val="right"/>
              <w:rPr>
                <w:sz w:val="20"/>
                <w:szCs w:val="20"/>
              </w:rPr>
            </w:pPr>
          </w:p>
        </w:tc>
      </w:tr>
      <w:tr w:rsidR="00332E4C" w:rsidRPr="00A16E6F" w14:paraId="6AA2B54F" w14:textId="77777777" w:rsidTr="00332E4C">
        <w:tc>
          <w:tcPr>
            <w:tcW w:w="3433" w:type="dxa"/>
            <w:tcBorders>
              <w:top w:val="single" w:sz="4" w:space="0" w:color="auto"/>
              <w:left w:val="single" w:sz="4" w:space="0" w:color="auto"/>
              <w:bottom w:val="single" w:sz="4" w:space="0" w:color="auto"/>
              <w:right w:val="single" w:sz="4" w:space="0" w:color="auto"/>
            </w:tcBorders>
            <w:shd w:val="clear" w:color="auto" w:fill="auto"/>
          </w:tcPr>
          <w:p w14:paraId="01ADD808" w14:textId="24FC4B4C" w:rsidR="00332E4C" w:rsidRDefault="00343F58" w:rsidP="00E25449">
            <w:pPr>
              <w:rPr>
                <w:b/>
                <w:bCs/>
                <w:sz w:val="20"/>
                <w:szCs w:val="20"/>
              </w:rPr>
            </w:pPr>
            <w:r>
              <w:rPr>
                <w:b/>
                <w:bCs/>
                <w:sz w:val="20"/>
                <w:szCs w:val="20"/>
              </w:rPr>
              <w:t>MRDT – General Revenues</w:t>
            </w:r>
          </w:p>
        </w:tc>
        <w:tc>
          <w:tcPr>
            <w:tcW w:w="2076" w:type="dxa"/>
            <w:tcBorders>
              <w:top w:val="single" w:sz="4" w:space="0" w:color="auto"/>
              <w:left w:val="single" w:sz="4" w:space="0" w:color="auto"/>
              <w:bottom w:val="single" w:sz="4" w:space="0" w:color="auto"/>
              <w:right w:val="single" w:sz="4" w:space="0" w:color="auto"/>
            </w:tcBorders>
            <w:shd w:val="clear" w:color="auto" w:fill="auto"/>
          </w:tcPr>
          <w:p w14:paraId="05456C3F" w14:textId="66E8EE2C" w:rsidR="00332E4C" w:rsidRPr="00A16E6F" w:rsidRDefault="00332E4C" w:rsidP="00E25449">
            <w:pPr>
              <w:jc w:val="right"/>
              <w:rPr>
                <w:b/>
                <w:sz w:val="20"/>
                <w:szCs w:val="20"/>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14:paraId="53566F59" w14:textId="7362E925" w:rsidR="00332E4C" w:rsidRPr="00343F58" w:rsidRDefault="00343F58" w:rsidP="00E25449">
            <w:pPr>
              <w:jc w:val="right"/>
              <w:rPr>
                <w:bCs/>
                <w:sz w:val="20"/>
                <w:szCs w:val="20"/>
              </w:rPr>
            </w:pPr>
            <w:r w:rsidRPr="00343F58">
              <w:rPr>
                <w:bCs/>
                <w:sz w:val="20"/>
                <w:szCs w:val="20"/>
              </w:rPr>
              <w:t>$25,000</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5FA9E96" w14:textId="2DE64559" w:rsidR="00332E4C" w:rsidRPr="00343F58" w:rsidRDefault="00343F58" w:rsidP="00E25449">
            <w:pPr>
              <w:jc w:val="right"/>
              <w:rPr>
                <w:bCs/>
                <w:sz w:val="20"/>
                <w:szCs w:val="20"/>
              </w:rPr>
            </w:pPr>
            <w:r w:rsidRPr="00343F58">
              <w:rPr>
                <w:bCs/>
                <w:sz w:val="20"/>
                <w:szCs w:val="20"/>
              </w:rPr>
              <w:t>$25,000</w:t>
            </w:r>
          </w:p>
        </w:tc>
      </w:tr>
      <w:tr w:rsidR="00B70D54" w:rsidRPr="00A16E6F" w14:paraId="2253BBED" w14:textId="77777777" w:rsidTr="00332E4C">
        <w:tc>
          <w:tcPr>
            <w:tcW w:w="3433" w:type="dxa"/>
            <w:tcBorders>
              <w:top w:val="single" w:sz="4" w:space="0" w:color="auto"/>
              <w:left w:val="single" w:sz="4" w:space="0" w:color="auto"/>
              <w:bottom w:val="single" w:sz="4" w:space="0" w:color="auto"/>
              <w:right w:val="single" w:sz="4" w:space="0" w:color="auto"/>
            </w:tcBorders>
            <w:shd w:val="clear" w:color="auto" w:fill="auto"/>
          </w:tcPr>
          <w:p w14:paraId="7C58485F" w14:textId="77777777" w:rsidR="00B70D54" w:rsidRPr="00A16E6F" w:rsidRDefault="00B70D54" w:rsidP="00E25449">
            <w:pPr>
              <w:jc w:val="right"/>
              <w:rPr>
                <w:b/>
                <w:bCs/>
                <w:sz w:val="20"/>
                <w:szCs w:val="20"/>
              </w:rPr>
            </w:pPr>
            <w:r w:rsidRPr="00A16E6F">
              <w:rPr>
                <w:b/>
                <w:bCs/>
                <w:sz w:val="20"/>
                <w:szCs w:val="20"/>
              </w:rPr>
              <w:t>Total:</w:t>
            </w:r>
          </w:p>
        </w:tc>
        <w:tc>
          <w:tcPr>
            <w:tcW w:w="2076" w:type="dxa"/>
            <w:tcBorders>
              <w:top w:val="single" w:sz="4" w:space="0" w:color="auto"/>
              <w:left w:val="single" w:sz="4" w:space="0" w:color="auto"/>
              <w:bottom w:val="single" w:sz="4" w:space="0" w:color="auto"/>
              <w:right w:val="single" w:sz="4" w:space="0" w:color="auto"/>
            </w:tcBorders>
            <w:shd w:val="clear" w:color="auto" w:fill="auto"/>
          </w:tcPr>
          <w:p w14:paraId="61DD5B6C" w14:textId="7DE162AB" w:rsidR="00B70D54" w:rsidRPr="00A16E6F" w:rsidRDefault="00B70D54" w:rsidP="00E25449">
            <w:pPr>
              <w:jc w:val="right"/>
              <w:rPr>
                <w:b/>
                <w:sz w:val="20"/>
                <w:szCs w:val="20"/>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14:paraId="04092245" w14:textId="75FF4045" w:rsidR="00B70D54" w:rsidRPr="00A16E6F" w:rsidRDefault="00D622CD" w:rsidP="00E25449">
            <w:pPr>
              <w:jc w:val="right"/>
              <w:rPr>
                <w:b/>
                <w:sz w:val="20"/>
                <w:szCs w:val="20"/>
              </w:rPr>
            </w:pPr>
            <w:r>
              <w:rPr>
                <w:b/>
                <w:sz w:val="20"/>
                <w:szCs w:val="20"/>
              </w:rPr>
              <w:t>$</w:t>
            </w:r>
            <w:r w:rsidR="00343F58">
              <w:rPr>
                <w:b/>
                <w:sz w:val="20"/>
                <w:szCs w:val="20"/>
              </w:rPr>
              <w:t>25,</w:t>
            </w:r>
            <w:r>
              <w:rPr>
                <w:b/>
                <w:sz w:val="20"/>
                <w:szCs w:val="20"/>
              </w:rPr>
              <w:t>000</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D7450FC" w14:textId="3EB2CE81" w:rsidR="00B70D54" w:rsidRPr="00A16E6F" w:rsidRDefault="00B70D54" w:rsidP="00E25449">
            <w:pPr>
              <w:jc w:val="right"/>
              <w:rPr>
                <w:b/>
                <w:sz w:val="20"/>
                <w:szCs w:val="20"/>
              </w:rPr>
            </w:pPr>
            <w:r w:rsidRPr="00A16E6F">
              <w:rPr>
                <w:b/>
                <w:sz w:val="20"/>
                <w:szCs w:val="20"/>
              </w:rPr>
              <w:t>$</w:t>
            </w:r>
            <w:r w:rsidR="00343F58">
              <w:rPr>
                <w:b/>
                <w:sz w:val="20"/>
                <w:szCs w:val="20"/>
              </w:rPr>
              <w:t>25</w:t>
            </w:r>
            <w:r w:rsidR="00D622CD">
              <w:rPr>
                <w:b/>
                <w:sz w:val="20"/>
                <w:szCs w:val="20"/>
              </w:rPr>
              <w:t>,0</w:t>
            </w:r>
            <w:r w:rsidR="00332E4C">
              <w:rPr>
                <w:b/>
                <w:sz w:val="20"/>
                <w:szCs w:val="20"/>
              </w:rPr>
              <w:t>00</w:t>
            </w:r>
          </w:p>
        </w:tc>
      </w:tr>
      <w:tr w:rsidR="00B70D54" w:rsidRPr="00A16E6F" w14:paraId="7A4F44D4" w14:textId="77777777" w:rsidTr="00332E4C">
        <w:tc>
          <w:tcPr>
            <w:tcW w:w="3433" w:type="dxa"/>
            <w:tcBorders>
              <w:top w:val="single" w:sz="4" w:space="0" w:color="auto"/>
              <w:left w:val="single" w:sz="4" w:space="0" w:color="auto"/>
              <w:bottom w:val="single" w:sz="4" w:space="0" w:color="auto"/>
              <w:right w:val="single" w:sz="4" w:space="0" w:color="auto"/>
            </w:tcBorders>
            <w:shd w:val="clear" w:color="auto" w:fill="EAF1DD"/>
          </w:tcPr>
          <w:p w14:paraId="015D27A0" w14:textId="77777777" w:rsidR="00B70D54" w:rsidRPr="00A16E6F" w:rsidRDefault="00B70D54" w:rsidP="00E25449">
            <w:pPr>
              <w:jc w:val="right"/>
              <w:rPr>
                <w:b/>
                <w:bCs/>
                <w:color w:val="4F6228"/>
              </w:rPr>
            </w:pPr>
            <w:r w:rsidRPr="00A16E6F">
              <w:rPr>
                <w:b/>
                <w:bCs/>
                <w:color w:val="4F6228"/>
              </w:rPr>
              <w:t>Project Expenditures</w:t>
            </w:r>
          </w:p>
        </w:tc>
        <w:tc>
          <w:tcPr>
            <w:tcW w:w="2076" w:type="dxa"/>
            <w:tcBorders>
              <w:top w:val="single" w:sz="4" w:space="0" w:color="auto"/>
              <w:left w:val="single" w:sz="4" w:space="0" w:color="auto"/>
              <w:bottom w:val="single" w:sz="4" w:space="0" w:color="auto"/>
              <w:right w:val="single" w:sz="4" w:space="0" w:color="auto"/>
            </w:tcBorders>
            <w:shd w:val="clear" w:color="auto" w:fill="EAF1DD"/>
          </w:tcPr>
          <w:p w14:paraId="6DC5E543" w14:textId="77777777" w:rsidR="00B70D54" w:rsidRPr="00A16E6F" w:rsidRDefault="00B70D54" w:rsidP="00E25449">
            <w:pPr>
              <w:jc w:val="right"/>
              <w:rPr>
                <w:color w:val="4F6228"/>
              </w:rPr>
            </w:pPr>
          </w:p>
        </w:tc>
        <w:tc>
          <w:tcPr>
            <w:tcW w:w="1994" w:type="dxa"/>
            <w:tcBorders>
              <w:top w:val="single" w:sz="4" w:space="0" w:color="auto"/>
              <w:left w:val="single" w:sz="4" w:space="0" w:color="auto"/>
              <w:bottom w:val="single" w:sz="4" w:space="0" w:color="auto"/>
              <w:right w:val="single" w:sz="4" w:space="0" w:color="auto"/>
            </w:tcBorders>
            <w:shd w:val="clear" w:color="auto" w:fill="EAF1DD"/>
          </w:tcPr>
          <w:p w14:paraId="5BF927C3" w14:textId="77777777" w:rsidR="00B70D54" w:rsidRPr="00A16E6F" w:rsidRDefault="00B70D54" w:rsidP="00E25449">
            <w:pPr>
              <w:jc w:val="right"/>
              <w:rPr>
                <w:color w:val="4F6228"/>
              </w:rPr>
            </w:pPr>
          </w:p>
        </w:tc>
        <w:tc>
          <w:tcPr>
            <w:tcW w:w="2449" w:type="dxa"/>
            <w:tcBorders>
              <w:top w:val="single" w:sz="4" w:space="0" w:color="auto"/>
              <w:left w:val="single" w:sz="4" w:space="0" w:color="auto"/>
              <w:bottom w:val="single" w:sz="4" w:space="0" w:color="auto"/>
              <w:right w:val="single" w:sz="4" w:space="0" w:color="auto"/>
            </w:tcBorders>
            <w:shd w:val="clear" w:color="auto" w:fill="EAF1DD"/>
          </w:tcPr>
          <w:p w14:paraId="007742EE" w14:textId="77777777" w:rsidR="00B70D54" w:rsidRPr="00A16E6F" w:rsidRDefault="00B70D54" w:rsidP="00E25449">
            <w:pPr>
              <w:jc w:val="right"/>
              <w:rPr>
                <w:color w:val="4F6228"/>
              </w:rPr>
            </w:pPr>
          </w:p>
        </w:tc>
      </w:tr>
      <w:tr w:rsidR="00D622CD" w:rsidRPr="00A16E6F" w14:paraId="73DC887A" w14:textId="77777777" w:rsidTr="00332E4C">
        <w:tc>
          <w:tcPr>
            <w:tcW w:w="3433" w:type="dxa"/>
            <w:tcBorders>
              <w:top w:val="single" w:sz="4" w:space="0" w:color="auto"/>
              <w:left w:val="single" w:sz="4" w:space="0" w:color="auto"/>
              <w:bottom w:val="single" w:sz="4" w:space="0" w:color="auto"/>
              <w:right w:val="single" w:sz="4" w:space="0" w:color="auto"/>
            </w:tcBorders>
            <w:shd w:val="clear" w:color="auto" w:fill="auto"/>
          </w:tcPr>
          <w:p w14:paraId="4E1064D7" w14:textId="337B83F7" w:rsidR="00D622CD" w:rsidRPr="00A16E6F" w:rsidRDefault="00D622CD" w:rsidP="00D622CD">
            <w:pPr>
              <w:rPr>
                <w:b/>
                <w:bCs/>
                <w:sz w:val="20"/>
                <w:szCs w:val="20"/>
              </w:rPr>
            </w:pPr>
            <w:r>
              <w:rPr>
                <w:b/>
                <w:bCs/>
                <w:sz w:val="20"/>
                <w:szCs w:val="20"/>
              </w:rPr>
              <w:t>Administration &amp; Distribution</w:t>
            </w:r>
          </w:p>
        </w:tc>
        <w:tc>
          <w:tcPr>
            <w:tcW w:w="2076" w:type="dxa"/>
            <w:tcBorders>
              <w:top w:val="single" w:sz="4" w:space="0" w:color="auto"/>
              <w:left w:val="single" w:sz="4" w:space="0" w:color="auto"/>
              <w:bottom w:val="single" w:sz="4" w:space="0" w:color="auto"/>
              <w:right w:val="single" w:sz="4" w:space="0" w:color="auto"/>
            </w:tcBorders>
            <w:shd w:val="clear" w:color="auto" w:fill="auto"/>
          </w:tcPr>
          <w:p w14:paraId="65F959CE" w14:textId="1AD9A575" w:rsidR="00D622CD" w:rsidRPr="00A16E6F" w:rsidRDefault="00D622CD" w:rsidP="00D622CD">
            <w:pPr>
              <w:jc w:val="right"/>
              <w:rPr>
                <w:sz w:val="20"/>
                <w:szCs w:val="20"/>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14:paraId="29F71B8A" w14:textId="5C518835" w:rsidR="00D622CD" w:rsidRPr="00343F58" w:rsidRDefault="00D622CD" w:rsidP="00D622CD">
            <w:pPr>
              <w:jc w:val="right"/>
              <w:rPr>
                <w:bCs/>
                <w:sz w:val="20"/>
                <w:szCs w:val="20"/>
              </w:rPr>
            </w:pPr>
            <w:r w:rsidRPr="00343F58">
              <w:rPr>
                <w:bCs/>
                <w:sz w:val="20"/>
                <w:szCs w:val="20"/>
              </w:rPr>
              <w:t>$</w:t>
            </w:r>
            <w:r w:rsidR="00343F58" w:rsidRPr="00343F58">
              <w:rPr>
                <w:bCs/>
                <w:sz w:val="20"/>
                <w:szCs w:val="20"/>
              </w:rPr>
              <w:t>25,</w:t>
            </w:r>
            <w:r w:rsidRPr="00343F58">
              <w:rPr>
                <w:bCs/>
                <w:sz w:val="20"/>
                <w:szCs w:val="20"/>
              </w:rPr>
              <w:t>000</w:t>
            </w:r>
          </w:p>
        </w:tc>
        <w:tc>
          <w:tcPr>
            <w:tcW w:w="2449"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2223"/>
            </w:tblGrid>
            <w:tr w:rsidR="00D622CD" w:rsidRPr="00343F58" w14:paraId="39FE7C71" w14:textId="77777777" w:rsidTr="00883B6C">
              <w:tc>
                <w:tcPr>
                  <w:tcW w:w="2449" w:type="dxa"/>
                  <w:tcBorders>
                    <w:top w:val="single" w:sz="4" w:space="0" w:color="auto"/>
                    <w:left w:val="single" w:sz="4" w:space="0" w:color="auto"/>
                    <w:bottom w:val="single" w:sz="4" w:space="0" w:color="auto"/>
                    <w:right w:val="single" w:sz="4" w:space="0" w:color="auto"/>
                  </w:tcBorders>
                  <w:shd w:val="clear" w:color="auto" w:fill="auto"/>
                </w:tcPr>
                <w:p w14:paraId="02C42650" w14:textId="4B676C43" w:rsidR="00D622CD" w:rsidRPr="00343F58" w:rsidRDefault="00D622CD" w:rsidP="00D622CD">
                  <w:pPr>
                    <w:jc w:val="right"/>
                    <w:rPr>
                      <w:bCs/>
                      <w:sz w:val="20"/>
                      <w:szCs w:val="20"/>
                    </w:rPr>
                  </w:pPr>
                  <w:r w:rsidRPr="00343F58">
                    <w:rPr>
                      <w:bCs/>
                      <w:sz w:val="20"/>
                      <w:szCs w:val="20"/>
                    </w:rPr>
                    <w:t>$</w:t>
                  </w:r>
                  <w:r w:rsidR="00343F58" w:rsidRPr="00343F58">
                    <w:rPr>
                      <w:bCs/>
                      <w:sz w:val="20"/>
                      <w:szCs w:val="20"/>
                    </w:rPr>
                    <w:t>25</w:t>
                  </w:r>
                  <w:r w:rsidRPr="00343F58">
                    <w:rPr>
                      <w:bCs/>
                      <w:sz w:val="20"/>
                      <w:szCs w:val="20"/>
                    </w:rPr>
                    <w:t>,000</w:t>
                  </w:r>
                </w:p>
              </w:tc>
            </w:tr>
          </w:tbl>
          <w:p w14:paraId="07E83F99" w14:textId="3D2D0275" w:rsidR="00D622CD" w:rsidRPr="00343F58" w:rsidRDefault="00D622CD" w:rsidP="00D622CD">
            <w:pPr>
              <w:jc w:val="right"/>
              <w:rPr>
                <w:bCs/>
                <w:sz w:val="20"/>
                <w:szCs w:val="20"/>
              </w:rPr>
            </w:pPr>
          </w:p>
        </w:tc>
      </w:tr>
      <w:tr w:rsidR="00D622CD" w:rsidRPr="00A16E6F" w14:paraId="43D36077" w14:textId="77777777" w:rsidTr="00332E4C">
        <w:tc>
          <w:tcPr>
            <w:tcW w:w="3433" w:type="dxa"/>
            <w:tcBorders>
              <w:top w:val="single" w:sz="4" w:space="0" w:color="auto"/>
              <w:left w:val="single" w:sz="4" w:space="0" w:color="auto"/>
              <w:bottom w:val="single" w:sz="4" w:space="0" w:color="auto"/>
              <w:right w:val="single" w:sz="4" w:space="0" w:color="auto"/>
            </w:tcBorders>
            <w:shd w:val="clear" w:color="auto" w:fill="auto"/>
          </w:tcPr>
          <w:p w14:paraId="6E6C9D7D" w14:textId="77777777" w:rsidR="00D622CD" w:rsidRPr="00A16E6F" w:rsidRDefault="00D622CD" w:rsidP="00D622CD">
            <w:pPr>
              <w:jc w:val="right"/>
              <w:rPr>
                <w:b/>
                <w:bCs/>
                <w:sz w:val="20"/>
                <w:szCs w:val="20"/>
              </w:rPr>
            </w:pPr>
            <w:r w:rsidRPr="00A16E6F">
              <w:rPr>
                <w:b/>
                <w:bCs/>
                <w:sz w:val="20"/>
                <w:szCs w:val="20"/>
              </w:rPr>
              <w:t xml:space="preserve">Total: </w:t>
            </w:r>
          </w:p>
        </w:tc>
        <w:tc>
          <w:tcPr>
            <w:tcW w:w="2076" w:type="dxa"/>
            <w:tcBorders>
              <w:top w:val="single" w:sz="4" w:space="0" w:color="auto"/>
              <w:left w:val="single" w:sz="4" w:space="0" w:color="auto"/>
              <w:bottom w:val="single" w:sz="4" w:space="0" w:color="auto"/>
              <w:right w:val="single" w:sz="4" w:space="0" w:color="auto"/>
            </w:tcBorders>
            <w:shd w:val="clear" w:color="auto" w:fill="auto"/>
          </w:tcPr>
          <w:p w14:paraId="57E2B746" w14:textId="5B65AD38" w:rsidR="00D622CD" w:rsidRPr="00A16E6F" w:rsidRDefault="00D622CD" w:rsidP="00D622CD">
            <w:pPr>
              <w:jc w:val="right"/>
              <w:rPr>
                <w:b/>
                <w:sz w:val="20"/>
                <w:szCs w:val="20"/>
              </w:rPr>
            </w:pPr>
            <w:r w:rsidRPr="00A16E6F">
              <w:rPr>
                <w:b/>
                <w:sz w:val="20"/>
                <w:szCs w:val="20"/>
              </w:rPr>
              <w:t>$</w:t>
            </w:r>
            <w:r>
              <w:rPr>
                <w:b/>
                <w:sz w:val="20"/>
                <w:szCs w:val="20"/>
              </w:rPr>
              <w:t>0</w:t>
            </w:r>
          </w:p>
        </w:tc>
        <w:tc>
          <w:tcPr>
            <w:tcW w:w="1994" w:type="dxa"/>
            <w:tcBorders>
              <w:top w:val="single" w:sz="4" w:space="0" w:color="auto"/>
              <w:left w:val="single" w:sz="4" w:space="0" w:color="auto"/>
              <w:bottom w:val="single" w:sz="4" w:space="0" w:color="auto"/>
              <w:right w:val="single" w:sz="4" w:space="0" w:color="auto"/>
            </w:tcBorders>
            <w:shd w:val="clear" w:color="auto" w:fill="auto"/>
          </w:tcPr>
          <w:p w14:paraId="2F9DE3CE" w14:textId="3EE33DE2" w:rsidR="00D622CD" w:rsidRPr="00A16E6F" w:rsidRDefault="00D622CD" w:rsidP="00D622CD">
            <w:pPr>
              <w:jc w:val="right"/>
              <w:rPr>
                <w:b/>
                <w:sz w:val="20"/>
                <w:szCs w:val="20"/>
              </w:rPr>
            </w:pPr>
            <w:r>
              <w:rPr>
                <w:b/>
                <w:sz w:val="20"/>
                <w:szCs w:val="20"/>
              </w:rPr>
              <w:t>$</w:t>
            </w:r>
            <w:r w:rsidR="00343F58">
              <w:rPr>
                <w:b/>
                <w:sz w:val="20"/>
                <w:szCs w:val="20"/>
              </w:rPr>
              <w:t>25,</w:t>
            </w:r>
            <w:r>
              <w:rPr>
                <w:b/>
                <w:sz w:val="20"/>
                <w:szCs w:val="20"/>
              </w:rPr>
              <w:t>000</w:t>
            </w:r>
          </w:p>
        </w:tc>
        <w:tc>
          <w:tcPr>
            <w:tcW w:w="2449"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2223"/>
            </w:tblGrid>
            <w:tr w:rsidR="00D622CD" w:rsidRPr="00BC6BFF" w14:paraId="35D936EA" w14:textId="77777777" w:rsidTr="00883B6C">
              <w:tc>
                <w:tcPr>
                  <w:tcW w:w="2449" w:type="dxa"/>
                  <w:tcBorders>
                    <w:top w:val="single" w:sz="4" w:space="0" w:color="auto"/>
                    <w:left w:val="single" w:sz="4" w:space="0" w:color="auto"/>
                    <w:bottom w:val="single" w:sz="4" w:space="0" w:color="auto"/>
                    <w:right w:val="single" w:sz="4" w:space="0" w:color="auto"/>
                  </w:tcBorders>
                  <w:shd w:val="clear" w:color="auto" w:fill="auto"/>
                </w:tcPr>
                <w:p w14:paraId="4D544B4A" w14:textId="5065A678" w:rsidR="00D622CD" w:rsidRPr="00BC6BFF" w:rsidRDefault="00D622CD" w:rsidP="00D622CD">
                  <w:pPr>
                    <w:jc w:val="right"/>
                    <w:rPr>
                      <w:b/>
                      <w:sz w:val="20"/>
                      <w:szCs w:val="20"/>
                    </w:rPr>
                  </w:pPr>
                  <w:r w:rsidRPr="00BC6BFF">
                    <w:rPr>
                      <w:b/>
                      <w:sz w:val="20"/>
                      <w:szCs w:val="20"/>
                    </w:rPr>
                    <w:t>$</w:t>
                  </w:r>
                  <w:r w:rsidR="00343F58">
                    <w:rPr>
                      <w:b/>
                      <w:sz w:val="20"/>
                      <w:szCs w:val="20"/>
                    </w:rPr>
                    <w:t>25</w:t>
                  </w:r>
                  <w:r w:rsidRPr="00BC6BFF">
                    <w:rPr>
                      <w:b/>
                      <w:sz w:val="20"/>
                      <w:szCs w:val="20"/>
                    </w:rPr>
                    <w:t>,000</w:t>
                  </w:r>
                </w:p>
              </w:tc>
            </w:tr>
          </w:tbl>
          <w:p w14:paraId="5739147A" w14:textId="72F8C96D" w:rsidR="00D622CD" w:rsidRPr="00A16E6F" w:rsidRDefault="00D622CD" w:rsidP="00D622CD">
            <w:pPr>
              <w:jc w:val="right"/>
              <w:rPr>
                <w:b/>
                <w:sz w:val="20"/>
                <w:szCs w:val="20"/>
              </w:rPr>
            </w:pPr>
          </w:p>
        </w:tc>
      </w:tr>
    </w:tbl>
    <w:p w14:paraId="1F288E66" w14:textId="77777777" w:rsidR="00B70D54" w:rsidRPr="00A10D02" w:rsidRDefault="00B70D54" w:rsidP="00B70D54">
      <w:pPr>
        <w:rPr>
          <w:b/>
          <w:color w:val="4F6228"/>
        </w:rPr>
      </w:pPr>
    </w:p>
    <w:p w14:paraId="47E54520" w14:textId="77777777" w:rsidR="00B70D54" w:rsidRPr="00CA4C04" w:rsidRDefault="00B70D54" w:rsidP="00B70D54">
      <w:pPr>
        <w:rPr>
          <w:b/>
          <w:color w:val="4F6228"/>
        </w:rPr>
        <w:sectPr w:rsidR="00B70D54" w:rsidRPr="00CA4C04" w:rsidSect="00F82B5E">
          <w:type w:val="continuous"/>
          <w:pgSz w:w="12240" w:h="15840"/>
          <w:pgMar w:top="1134" w:right="1134" w:bottom="1021" w:left="1134" w:header="709" w:footer="709" w:gutter="0"/>
          <w:cols w:space="708"/>
          <w:docGrid w:linePitch="360"/>
        </w:sectPr>
      </w:pPr>
    </w:p>
    <w:p w14:paraId="4199C826" w14:textId="77777777" w:rsidR="00B70D54" w:rsidRPr="00274B56" w:rsidRDefault="00B70D54" w:rsidP="00171198">
      <w:pPr>
        <w:pStyle w:val="ListParagraph"/>
        <w:numPr>
          <w:ilvl w:val="0"/>
          <w:numId w:val="34"/>
        </w:numPr>
        <w:rPr>
          <w:b/>
          <w:color w:val="4F6228"/>
        </w:rPr>
      </w:pPr>
      <w:r w:rsidRPr="00274B56">
        <w:rPr>
          <w:b/>
          <w:color w:val="4F6228"/>
        </w:rPr>
        <w:t>List of Partners</w:t>
      </w:r>
    </w:p>
    <w:p w14:paraId="74D0F317" w14:textId="5AA8FF4D" w:rsidR="00B70D54" w:rsidRDefault="00100A78" w:rsidP="00171198">
      <w:pPr>
        <w:pStyle w:val="ListParagraph"/>
        <w:numPr>
          <w:ilvl w:val="0"/>
          <w:numId w:val="14"/>
        </w:numPr>
      </w:pPr>
      <w:r>
        <w:t>Destination B.C.</w:t>
      </w:r>
    </w:p>
    <w:p w14:paraId="20570936" w14:textId="4171D541" w:rsidR="00100A78" w:rsidRDefault="00325C89" w:rsidP="00171198">
      <w:pPr>
        <w:pStyle w:val="ListParagraph"/>
        <w:numPr>
          <w:ilvl w:val="0"/>
          <w:numId w:val="14"/>
        </w:numPr>
      </w:pPr>
      <w:proofErr w:type="spellStart"/>
      <w:r>
        <w:t>ForV.I</w:t>
      </w:r>
      <w:proofErr w:type="spellEnd"/>
      <w:r>
        <w:t>.</w:t>
      </w:r>
    </w:p>
    <w:p w14:paraId="6F2E8310" w14:textId="695A1F5B" w:rsidR="00325C89" w:rsidRDefault="00325C89" w:rsidP="00171198">
      <w:pPr>
        <w:pStyle w:val="ListParagraph"/>
        <w:numPr>
          <w:ilvl w:val="0"/>
          <w:numId w:val="14"/>
        </w:numPr>
      </w:pPr>
      <w:r>
        <w:t>4EVER Strategies</w:t>
      </w:r>
    </w:p>
    <w:p w14:paraId="6C2EFB6C" w14:textId="612F78B1" w:rsidR="00100A78" w:rsidRDefault="00100A78" w:rsidP="00171198">
      <w:pPr>
        <w:pStyle w:val="ListParagraph"/>
        <w:numPr>
          <w:ilvl w:val="0"/>
          <w:numId w:val="14"/>
        </w:numPr>
      </w:pPr>
      <w:r>
        <w:t>Minister of Finance</w:t>
      </w:r>
    </w:p>
    <w:p w14:paraId="75360553" w14:textId="1789ECF1" w:rsidR="00100A78" w:rsidRDefault="00325C89" w:rsidP="00171198">
      <w:pPr>
        <w:pStyle w:val="ListParagraph"/>
        <w:numPr>
          <w:ilvl w:val="0"/>
          <w:numId w:val="14"/>
        </w:numPr>
      </w:pPr>
      <w:r>
        <w:rPr>
          <w:rFonts w:ascii="Cambria" w:eastAsia="MS Gothic" w:hAnsi="Cambria"/>
          <w:b/>
          <w:noProof/>
          <w:color w:val="76923C"/>
          <w:sz w:val="28"/>
          <w:szCs w:val="28"/>
          <w:lang w:val="en-US"/>
        </w:rPr>
        <w:drawing>
          <wp:anchor distT="0" distB="0" distL="114300" distR="114300" simplePos="0" relativeHeight="251665408" behindDoc="1" locked="0" layoutInCell="1" allowOverlap="1" wp14:anchorId="531EA6ED" wp14:editId="52B41F1D">
            <wp:simplePos x="0" y="0"/>
            <wp:positionH relativeFrom="column">
              <wp:posOffset>4588510</wp:posOffset>
            </wp:positionH>
            <wp:positionV relativeFrom="paragraph">
              <wp:posOffset>50800</wp:posOffset>
            </wp:positionV>
            <wp:extent cx="951230" cy="951230"/>
            <wp:effectExtent l="0" t="0" r="1270" b="1270"/>
            <wp:wrapTight wrapText="bothSides">
              <wp:wrapPolygon edited="0">
                <wp:start x="0" y="0"/>
                <wp:lineTo x="0" y="21196"/>
                <wp:lineTo x="21196" y="21196"/>
                <wp:lineTo x="21196" y="0"/>
                <wp:lineTo x="0" y="0"/>
              </wp:wrapPolygon>
            </wp:wrapTight>
            <wp:docPr id="27" name="Picture 23" descr="A silhouette of a family hold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3" descr="A silhouette of a family holding hand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1230" cy="951230"/>
                    </a:xfrm>
                    <a:prstGeom prst="rect">
                      <a:avLst/>
                    </a:prstGeom>
                    <a:noFill/>
                    <a:ln>
                      <a:noFill/>
                    </a:ln>
                  </pic:spPr>
                </pic:pic>
              </a:graphicData>
            </a:graphic>
          </wp:anchor>
        </w:drawing>
      </w:r>
      <w:r w:rsidR="00100A78">
        <w:t>Comox Valley Regional District</w:t>
      </w:r>
    </w:p>
    <w:p w14:paraId="256C9C51" w14:textId="37C18EA4" w:rsidR="00100A78" w:rsidRDefault="00100A78" w:rsidP="00171198">
      <w:pPr>
        <w:pStyle w:val="ListParagraph"/>
        <w:numPr>
          <w:ilvl w:val="0"/>
          <w:numId w:val="14"/>
        </w:numPr>
      </w:pPr>
      <w:r>
        <w:t>Hornby Island Short Term Rentals Association</w:t>
      </w:r>
    </w:p>
    <w:p w14:paraId="6865FC53" w14:textId="5F273F89" w:rsidR="00100A78" w:rsidRDefault="00D622CD" w:rsidP="00171198">
      <w:pPr>
        <w:pStyle w:val="ListParagraph"/>
        <w:numPr>
          <w:ilvl w:val="0"/>
          <w:numId w:val="14"/>
        </w:numPr>
      </w:pPr>
      <w:r>
        <w:t>Hornby b</w:t>
      </w:r>
      <w:r w:rsidR="00100A78">
        <w:t>usinesses in the “tourist sector”</w:t>
      </w:r>
    </w:p>
    <w:p w14:paraId="52F703A1" w14:textId="16A87A95" w:rsidR="00C80631" w:rsidRDefault="00C80631" w:rsidP="00171198">
      <w:pPr>
        <w:pStyle w:val="ListParagraph"/>
        <w:numPr>
          <w:ilvl w:val="0"/>
          <w:numId w:val="14"/>
        </w:numPr>
      </w:pPr>
      <w:r>
        <w:t>Air B ‘n’ B</w:t>
      </w:r>
    </w:p>
    <w:p w14:paraId="54EEA9BC" w14:textId="0FB3AD29" w:rsidR="00EB4E0E" w:rsidRDefault="00D622CD" w:rsidP="00EB4E0E">
      <w:pPr>
        <w:pStyle w:val="ListParagraph"/>
        <w:numPr>
          <w:ilvl w:val="0"/>
          <w:numId w:val="14"/>
        </w:numPr>
      </w:pPr>
      <w:r>
        <w:t xml:space="preserve">Hornby Island Housing </w:t>
      </w:r>
      <w:r w:rsidR="00325C89">
        <w:t>Network</w:t>
      </w:r>
    </w:p>
    <w:p w14:paraId="2D314949" w14:textId="65FA7886" w:rsidR="00D622CD" w:rsidRDefault="00EB4E0E" w:rsidP="00EB4E0E">
      <w:pPr>
        <w:pStyle w:val="ListParagraph"/>
        <w:numPr>
          <w:ilvl w:val="0"/>
          <w:numId w:val="14"/>
        </w:numPr>
      </w:pPr>
      <w:r>
        <w:t xml:space="preserve"> </w:t>
      </w:r>
      <w:r w:rsidR="00D622CD">
        <w:t>Stormy Lake Consulting</w:t>
      </w:r>
    </w:p>
    <w:p w14:paraId="5BA6004E" w14:textId="6D50CD89" w:rsidR="00100A78" w:rsidRDefault="00100A78" w:rsidP="00100A78"/>
    <w:p w14:paraId="1463FFDE" w14:textId="61D565FC" w:rsidR="00EB4E0E" w:rsidRDefault="00EB4E0E" w:rsidP="00EB4E0E"/>
    <w:p w14:paraId="5937F212" w14:textId="108D362C" w:rsidR="005C3DE6" w:rsidRDefault="00B8111B" w:rsidP="00EB4E0E">
      <w:r>
        <w:t xml:space="preserve">                                                                                                                                                                                                      </w:t>
      </w:r>
      <w:r w:rsidR="000C262C">
        <w:t>THEMATIC 2: Improve Affordability</w:t>
      </w:r>
    </w:p>
    <w:p w14:paraId="524E8942" w14:textId="77777777" w:rsidR="00F97829" w:rsidRDefault="00F97829"/>
    <w:tbl>
      <w:tblPr>
        <w:tblW w:w="9918"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4780"/>
        <w:gridCol w:w="4104"/>
        <w:gridCol w:w="425"/>
        <w:gridCol w:w="609"/>
      </w:tblGrid>
      <w:tr w:rsidR="00C52ADD" w:rsidRPr="00A16E6F" w14:paraId="7EF7FBDF" w14:textId="77777777" w:rsidTr="0058436A">
        <w:tc>
          <w:tcPr>
            <w:tcW w:w="8897" w:type="dxa"/>
            <w:gridSpan w:val="2"/>
            <w:tcBorders>
              <w:top w:val="single" w:sz="4" w:space="0" w:color="auto"/>
              <w:left w:val="single" w:sz="4" w:space="0" w:color="auto"/>
              <w:bottom w:val="single" w:sz="4" w:space="0" w:color="auto"/>
              <w:right w:val="nil"/>
            </w:tcBorders>
            <w:shd w:val="clear" w:color="auto" w:fill="E6EED5"/>
          </w:tcPr>
          <w:p w14:paraId="29F49852" w14:textId="1BF4B48A" w:rsidR="00165FD4" w:rsidRPr="00A16E6F" w:rsidRDefault="00165FD4" w:rsidP="006D799E">
            <w:pPr>
              <w:rPr>
                <w:b/>
                <w:bCs/>
                <w:sz w:val="28"/>
                <w:szCs w:val="28"/>
              </w:rPr>
            </w:pPr>
            <w:r w:rsidRPr="00A16E6F">
              <w:rPr>
                <w:b/>
                <w:bCs/>
                <w:sz w:val="28"/>
                <w:szCs w:val="28"/>
              </w:rPr>
              <w:t xml:space="preserve">PROJECT </w:t>
            </w:r>
            <w:r w:rsidR="00120D12">
              <w:rPr>
                <w:b/>
                <w:bCs/>
                <w:sz w:val="28"/>
                <w:szCs w:val="28"/>
              </w:rPr>
              <w:t>7</w:t>
            </w:r>
            <w:r w:rsidRPr="00A16E6F">
              <w:rPr>
                <w:b/>
                <w:bCs/>
                <w:sz w:val="28"/>
                <w:szCs w:val="28"/>
              </w:rPr>
              <w:t xml:space="preserve">: </w:t>
            </w:r>
            <w:r w:rsidR="006D799E" w:rsidRPr="00A16E6F">
              <w:rPr>
                <w:b/>
                <w:bCs/>
                <w:sz w:val="28"/>
                <w:szCs w:val="28"/>
              </w:rPr>
              <w:t>General Community Grants</w:t>
            </w:r>
          </w:p>
        </w:tc>
        <w:tc>
          <w:tcPr>
            <w:tcW w:w="425" w:type="dxa"/>
            <w:tcBorders>
              <w:top w:val="single" w:sz="4" w:space="0" w:color="auto"/>
              <w:left w:val="nil"/>
              <w:bottom w:val="single" w:sz="4" w:space="0" w:color="auto"/>
              <w:right w:val="nil"/>
            </w:tcBorders>
            <w:shd w:val="clear" w:color="auto" w:fill="E6EED5"/>
          </w:tcPr>
          <w:p w14:paraId="2784587C" w14:textId="77777777" w:rsidR="00165FD4" w:rsidRPr="00A16E6F" w:rsidRDefault="00165FD4" w:rsidP="00076685">
            <w:pPr>
              <w:rPr>
                <w:b/>
                <w:bCs/>
              </w:rPr>
            </w:pPr>
          </w:p>
        </w:tc>
        <w:tc>
          <w:tcPr>
            <w:tcW w:w="596" w:type="dxa"/>
            <w:tcBorders>
              <w:top w:val="single" w:sz="4" w:space="0" w:color="auto"/>
              <w:left w:val="nil"/>
              <w:bottom w:val="single" w:sz="4" w:space="0" w:color="auto"/>
              <w:right w:val="single" w:sz="4" w:space="0" w:color="auto"/>
            </w:tcBorders>
            <w:shd w:val="clear" w:color="auto" w:fill="E6EED5"/>
          </w:tcPr>
          <w:p w14:paraId="1B434698" w14:textId="77777777" w:rsidR="00165FD4" w:rsidRPr="00A16E6F" w:rsidRDefault="00165FD4" w:rsidP="00076685">
            <w:pPr>
              <w:rPr>
                <w:b/>
                <w:bCs/>
              </w:rPr>
            </w:pPr>
          </w:p>
        </w:tc>
      </w:tr>
      <w:tr w:rsidR="00C52ADD" w:rsidRPr="00A16E6F" w14:paraId="23FD1844" w14:textId="77777777" w:rsidTr="0058436A">
        <w:tc>
          <w:tcPr>
            <w:tcW w:w="8897" w:type="dxa"/>
            <w:gridSpan w:val="2"/>
            <w:tcBorders>
              <w:top w:val="single" w:sz="4" w:space="0" w:color="auto"/>
              <w:left w:val="single" w:sz="4" w:space="0" w:color="auto"/>
              <w:bottom w:val="single" w:sz="4" w:space="0" w:color="auto"/>
              <w:right w:val="nil"/>
            </w:tcBorders>
            <w:shd w:val="clear" w:color="auto" w:fill="CDDDAC"/>
          </w:tcPr>
          <w:p w14:paraId="0A86A53B" w14:textId="77777777" w:rsidR="00165FD4" w:rsidRPr="00A16E6F" w:rsidRDefault="00D2284E">
            <w:pPr>
              <w:rPr>
                <w:b/>
                <w:bCs/>
              </w:rPr>
            </w:pPr>
            <w:r w:rsidRPr="00A16E6F">
              <w:rPr>
                <w:b/>
                <w:bCs/>
              </w:rPr>
              <w:t>THEMATIC 2</w:t>
            </w:r>
            <w:r w:rsidR="00165FD4" w:rsidRPr="00A16E6F">
              <w:rPr>
                <w:b/>
                <w:bCs/>
              </w:rPr>
              <w:t xml:space="preserve">: </w:t>
            </w:r>
            <w:r w:rsidR="001D3D5F" w:rsidRPr="00A16E6F">
              <w:rPr>
                <w:b/>
                <w:bCs/>
              </w:rPr>
              <w:t>IMPROVE AFFORDABILITY</w:t>
            </w:r>
          </w:p>
        </w:tc>
        <w:tc>
          <w:tcPr>
            <w:tcW w:w="425" w:type="dxa"/>
            <w:tcBorders>
              <w:top w:val="single" w:sz="4" w:space="0" w:color="auto"/>
              <w:left w:val="nil"/>
              <w:bottom w:val="single" w:sz="4" w:space="0" w:color="auto"/>
              <w:right w:val="nil"/>
            </w:tcBorders>
            <w:shd w:val="clear" w:color="auto" w:fill="CDDDAC"/>
          </w:tcPr>
          <w:p w14:paraId="6A7D8ECA" w14:textId="77777777" w:rsidR="00165FD4" w:rsidRPr="00A16E6F" w:rsidRDefault="00165FD4" w:rsidP="00076685">
            <w:pPr>
              <w:rPr>
                <w:b/>
              </w:rPr>
            </w:pPr>
          </w:p>
        </w:tc>
        <w:tc>
          <w:tcPr>
            <w:tcW w:w="596" w:type="dxa"/>
            <w:tcBorders>
              <w:top w:val="single" w:sz="4" w:space="0" w:color="auto"/>
              <w:left w:val="nil"/>
              <w:bottom w:val="single" w:sz="4" w:space="0" w:color="auto"/>
              <w:right w:val="single" w:sz="4" w:space="0" w:color="auto"/>
            </w:tcBorders>
            <w:shd w:val="clear" w:color="auto" w:fill="CDDDAC"/>
          </w:tcPr>
          <w:p w14:paraId="6DDBCAB9" w14:textId="77777777" w:rsidR="00165FD4" w:rsidRPr="00A16E6F" w:rsidRDefault="00165FD4" w:rsidP="00076685">
            <w:pPr>
              <w:rPr>
                <w:b/>
              </w:rPr>
            </w:pPr>
          </w:p>
        </w:tc>
      </w:tr>
      <w:tr w:rsidR="00165FD4" w:rsidRPr="00A16E6F" w14:paraId="2ED50E07" w14:textId="77777777" w:rsidTr="0058436A">
        <w:tc>
          <w:tcPr>
            <w:tcW w:w="4786" w:type="dxa"/>
            <w:tcBorders>
              <w:top w:val="single" w:sz="4" w:space="0" w:color="auto"/>
              <w:left w:val="single" w:sz="4" w:space="0" w:color="auto"/>
              <w:bottom w:val="single" w:sz="4" w:space="0" w:color="auto"/>
              <w:right w:val="single" w:sz="4" w:space="0" w:color="auto"/>
            </w:tcBorders>
            <w:shd w:val="clear" w:color="auto" w:fill="E6EED5"/>
          </w:tcPr>
          <w:p w14:paraId="3F98A253" w14:textId="77777777" w:rsidR="00165FD4" w:rsidRPr="00A16E6F" w:rsidRDefault="00165FD4" w:rsidP="00076685">
            <w:pPr>
              <w:rPr>
                <w:b/>
                <w:bCs/>
              </w:rPr>
            </w:pPr>
            <w:r w:rsidRPr="00A16E6F">
              <w:rPr>
                <w:b/>
                <w:bCs/>
              </w:rPr>
              <w:t>Year Initiated: 2012</w:t>
            </w:r>
          </w:p>
        </w:tc>
        <w:tc>
          <w:tcPr>
            <w:tcW w:w="5132" w:type="dxa"/>
            <w:gridSpan w:val="3"/>
            <w:tcBorders>
              <w:top w:val="single" w:sz="4" w:space="0" w:color="auto"/>
              <w:left w:val="single" w:sz="4" w:space="0" w:color="auto"/>
              <w:bottom w:val="single" w:sz="4" w:space="0" w:color="auto"/>
              <w:right w:val="single" w:sz="4" w:space="0" w:color="auto"/>
            </w:tcBorders>
            <w:shd w:val="clear" w:color="auto" w:fill="E6EED5"/>
          </w:tcPr>
          <w:p w14:paraId="5D9817C7" w14:textId="700A5224" w:rsidR="00165FD4" w:rsidRPr="00A16E6F" w:rsidRDefault="00165FD4" w:rsidP="00076685">
            <w:r w:rsidRPr="00A16E6F">
              <w:t xml:space="preserve">Expected Completion: </w:t>
            </w:r>
            <w:r w:rsidR="00880B92">
              <w:t>Ongoing</w:t>
            </w:r>
          </w:p>
        </w:tc>
      </w:tr>
      <w:tr w:rsidR="00C52ADD" w:rsidRPr="00A16E6F" w14:paraId="29AC92E0" w14:textId="77777777" w:rsidTr="0058436A">
        <w:tc>
          <w:tcPr>
            <w:tcW w:w="4786" w:type="dxa"/>
            <w:tcBorders>
              <w:top w:val="single" w:sz="4" w:space="0" w:color="auto"/>
              <w:left w:val="single" w:sz="4" w:space="0" w:color="auto"/>
              <w:bottom w:val="single" w:sz="4" w:space="0" w:color="auto"/>
              <w:right w:val="nil"/>
            </w:tcBorders>
            <w:shd w:val="clear" w:color="auto" w:fill="CDDDAC"/>
          </w:tcPr>
          <w:p w14:paraId="3E87E920" w14:textId="4485DC7B" w:rsidR="00165FD4" w:rsidRPr="00A16E6F" w:rsidRDefault="00165FD4" w:rsidP="00076685">
            <w:pPr>
              <w:rPr>
                <w:b/>
                <w:bCs/>
              </w:rPr>
            </w:pPr>
            <w:r w:rsidRPr="00A16E6F">
              <w:rPr>
                <w:b/>
                <w:bCs/>
              </w:rPr>
              <w:t xml:space="preserve">Board Lead: </w:t>
            </w:r>
            <w:r w:rsidR="00880B92">
              <w:rPr>
                <w:b/>
                <w:bCs/>
              </w:rPr>
              <w:t>Jack Hornstein</w:t>
            </w:r>
          </w:p>
          <w:p w14:paraId="7F074E82" w14:textId="3E3AEC71" w:rsidR="00165FD4" w:rsidRPr="00A16E6F" w:rsidRDefault="00165FD4" w:rsidP="00076685">
            <w:pPr>
              <w:rPr>
                <w:b/>
                <w:bCs/>
              </w:rPr>
            </w:pPr>
            <w:r w:rsidRPr="00A16E6F">
              <w:rPr>
                <w:b/>
                <w:bCs/>
              </w:rPr>
              <w:t xml:space="preserve">Staff Lead: </w:t>
            </w:r>
            <w:r w:rsidR="004718B0">
              <w:rPr>
                <w:b/>
                <w:bCs/>
              </w:rPr>
              <w:t xml:space="preserve"> </w:t>
            </w:r>
            <w:r w:rsidR="00880B92">
              <w:rPr>
                <w:b/>
                <w:bCs/>
              </w:rPr>
              <w:t>Karen Ross</w:t>
            </w:r>
          </w:p>
        </w:tc>
        <w:tc>
          <w:tcPr>
            <w:tcW w:w="4522" w:type="dxa"/>
            <w:gridSpan w:val="2"/>
            <w:tcBorders>
              <w:top w:val="single" w:sz="4" w:space="0" w:color="auto"/>
              <w:left w:val="nil"/>
              <w:bottom w:val="single" w:sz="4" w:space="0" w:color="auto"/>
              <w:right w:val="nil"/>
            </w:tcBorders>
            <w:shd w:val="clear" w:color="auto" w:fill="CDDDAC"/>
          </w:tcPr>
          <w:p w14:paraId="565BC1EB" w14:textId="77777777" w:rsidR="00165FD4" w:rsidRPr="00A16E6F" w:rsidRDefault="00165FD4" w:rsidP="00076685"/>
        </w:tc>
        <w:tc>
          <w:tcPr>
            <w:tcW w:w="610" w:type="dxa"/>
            <w:tcBorders>
              <w:top w:val="single" w:sz="4" w:space="0" w:color="auto"/>
              <w:left w:val="nil"/>
              <w:bottom w:val="single" w:sz="4" w:space="0" w:color="auto"/>
              <w:right w:val="single" w:sz="4" w:space="0" w:color="auto"/>
            </w:tcBorders>
            <w:shd w:val="clear" w:color="auto" w:fill="CDDDAC"/>
          </w:tcPr>
          <w:p w14:paraId="192B3568" w14:textId="77777777" w:rsidR="00165FD4" w:rsidRPr="00A16E6F" w:rsidRDefault="00165FD4" w:rsidP="00076685"/>
        </w:tc>
      </w:tr>
    </w:tbl>
    <w:p w14:paraId="5C8B68C6" w14:textId="77777777" w:rsidR="00165FD4" w:rsidRDefault="00165FD4" w:rsidP="00165FD4"/>
    <w:p w14:paraId="6B3F661E" w14:textId="77777777" w:rsidR="00165FD4" w:rsidRDefault="00165FD4" w:rsidP="00171198">
      <w:pPr>
        <w:pStyle w:val="ListParagraph"/>
        <w:numPr>
          <w:ilvl w:val="0"/>
          <w:numId w:val="16"/>
        </w:numPr>
        <w:rPr>
          <w:b/>
          <w:color w:val="4F6228"/>
        </w:rPr>
      </w:pPr>
      <w:r>
        <w:rPr>
          <w:b/>
          <w:color w:val="4F6228"/>
        </w:rPr>
        <w:lastRenderedPageBreak/>
        <w:t>Purpose</w:t>
      </w:r>
    </w:p>
    <w:p w14:paraId="7A3D8634" w14:textId="287A1F67" w:rsidR="001A6388" w:rsidRDefault="00D4606C" w:rsidP="00B22AD8">
      <w:pPr>
        <w:ind w:left="720"/>
      </w:pPr>
      <w:r>
        <w:t>The non-profits sector and other collaborative efforts are</w:t>
      </w:r>
      <w:r w:rsidR="001A6388">
        <w:t xml:space="preserve"> critical to Hornby Island’</w:t>
      </w:r>
      <w:r w:rsidR="00F248E7">
        <w:t>s</w:t>
      </w:r>
      <w:r w:rsidR="001A6388">
        <w:t xml:space="preserve"> quality of life</w:t>
      </w:r>
      <w:r>
        <w:t xml:space="preserve"> and economic well-being</w:t>
      </w:r>
      <w:r w:rsidR="001A6388">
        <w:t>. For the past number of years HICEEC has offered grant</w:t>
      </w:r>
      <w:r w:rsidR="00BE5FC3">
        <w:t xml:space="preserve">s </w:t>
      </w:r>
      <w:r w:rsidR="001A6388">
        <w:t xml:space="preserve">to community organizations for economic </w:t>
      </w:r>
      <w:r w:rsidR="0042677E">
        <w:t xml:space="preserve">enhancement </w:t>
      </w:r>
      <w:r w:rsidR="001A6388">
        <w:t xml:space="preserve">related projects. </w:t>
      </w:r>
      <w:r w:rsidR="002B7911">
        <w:t xml:space="preserve">This </w:t>
      </w:r>
      <w:r w:rsidR="001C646E">
        <w:t>initiative</w:t>
      </w:r>
      <w:r w:rsidR="002B7911">
        <w:t xml:space="preserve"> provide</w:t>
      </w:r>
      <w:r w:rsidR="001C646E">
        <w:t>s</w:t>
      </w:r>
      <w:r w:rsidR="002B7911">
        <w:t xml:space="preserve"> tax support access to non-profit </w:t>
      </w:r>
      <w:r w:rsidR="005170E3">
        <w:t xml:space="preserve">groups, </w:t>
      </w:r>
      <w:r w:rsidR="002B7911">
        <w:t xml:space="preserve">and </w:t>
      </w:r>
      <w:r w:rsidR="005170E3">
        <w:t xml:space="preserve">to </w:t>
      </w:r>
      <w:r w:rsidR="002B7911">
        <w:t>mai</w:t>
      </w:r>
      <w:r w:rsidR="00F248E7">
        <w:t>n</w:t>
      </w:r>
      <w:r w:rsidR="002B7911">
        <w:t xml:space="preserve">tain the ability to be flexible around </w:t>
      </w:r>
      <w:r w:rsidR="00F248E7">
        <w:t>e</w:t>
      </w:r>
      <w:r w:rsidR="002B7911">
        <w:t>merging needs over the year</w:t>
      </w:r>
      <w:r w:rsidR="006D799E">
        <w:t xml:space="preserve"> for those </w:t>
      </w:r>
      <w:r w:rsidR="00BD1B2E">
        <w:t>projects that</w:t>
      </w:r>
      <w:r w:rsidR="006D799E">
        <w:t xml:space="preserve"> aren’t a</w:t>
      </w:r>
      <w:r w:rsidR="003559BC">
        <w:t xml:space="preserve">lready covered under other </w:t>
      </w:r>
      <w:proofErr w:type="spellStart"/>
      <w:r w:rsidR="009E0C03">
        <w:t>thematics</w:t>
      </w:r>
      <w:proofErr w:type="spellEnd"/>
      <w:r w:rsidR="009E0C03">
        <w:t xml:space="preserve"> </w:t>
      </w:r>
      <w:r w:rsidR="006D799E">
        <w:t>in this plan</w:t>
      </w:r>
      <w:r w:rsidR="002B7911">
        <w:t>.</w:t>
      </w:r>
    </w:p>
    <w:p w14:paraId="0F6192EB" w14:textId="2D4E08B4" w:rsidR="00FA1156" w:rsidRDefault="00FA1156" w:rsidP="00B22AD8">
      <w:pPr>
        <w:ind w:left="720"/>
      </w:pPr>
    </w:p>
    <w:p w14:paraId="686F5A4A" w14:textId="390F909D" w:rsidR="00165FD4" w:rsidRDefault="00B90EAF" w:rsidP="00171198">
      <w:pPr>
        <w:pStyle w:val="ListParagraph"/>
        <w:numPr>
          <w:ilvl w:val="0"/>
          <w:numId w:val="16"/>
        </w:numPr>
        <w:rPr>
          <w:b/>
          <w:color w:val="4F6228"/>
        </w:rPr>
      </w:pPr>
      <w:r>
        <w:rPr>
          <w:b/>
          <w:color w:val="4F6228"/>
        </w:rPr>
        <w:t>20</w:t>
      </w:r>
      <w:r w:rsidR="00B1222F">
        <w:rPr>
          <w:b/>
          <w:color w:val="4F6228"/>
        </w:rPr>
        <w:t>2</w:t>
      </w:r>
      <w:r w:rsidR="009E0C03">
        <w:rPr>
          <w:b/>
          <w:color w:val="4F6228"/>
        </w:rPr>
        <w:t>5</w:t>
      </w:r>
      <w:r>
        <w:rPr>
          <w:b/>
          <w:color w:val="4F6228"/>
        </w:rPr>
        <w:t xml:space="preserve"> </w:t>
      </w:r>
      <w:r w:rsidR="00165FD4">
        <w:rPr>
          <w:b/>
          <w:color w:val="4F6228"/>
        </w:rPr>
        <w:t>Activities</w:t>
      </w:r>
    </w:p>
    <w:p w14:paraId="12E7C438" w14:textId="522034F7" w:rsidR="00F248E7" w:rsidRPr="00AE1787" w:rsidRDefault="00AE1787" w:rsidP="00171198">
      <w:pPr>
        <w:pStyle w:val="ListParagraph"/>
        <w:numPr>
          <w:ilvl w:val="0"/>
          <w:numId w:val="15"/>
        </w:numPr>
        <w:rPr>
          <w:color w:val="4F6228"/>
        </w:rPr>
      </w:pPr>
      <w:r>
        <w:t>One</w:t>
      </w:r>
      <w:r w:rsidR="00AA057F">
        <w:t xml:space="preserve"> </w:t>
      </w:r>
      <w:r w:rsidR="00A10D02">
        <w:t xml:space="preserve">granting </w:t>
      </w:r>
      <w:r w:rsidR="00EB4E0E">
        <w:t>application</w:t>
      </w:r>
      <w:r w:rsidR="00BD0BC4">
        <w:t>/</w:t>
      </w:r>
      <w:r w:rsidR="004845E8">
        <w:t>project/</w:t>
      </w:r>
      <w:r w:rsidR="00BD0BC4">
        <w:t>organization/year.</w:t>
      </w:r>
    </w:p>
    <w:p w14:paraId="605F4B12" w14:textId="445F56F8" w:rsidR="00165FD4" w:rsidRPr="00640AE6" w:rsidRDefault="00F248E7" w:rsidP="008D66E8">
      <w:pPr>
        <w:pStyle w:val="ListParagraph"/>
        <w:numPr>
          <w:ilvl w:val="1"/>
          <w:numId w:val="15"/>
        </w:numPr>
        <w:rPr>
          <w:color w:val="4F6228"/>
        </w:rPr>
      </w:pPr>
      <w:r>
        <w:t>Grant impacts monitored and reviewed annually.</w:t>
      </w:r>
    </w:p>
    <w:p w14:paraId="7397304E" w14:textId="77777777" w:rsidR="00EB4E0E" w:rsidRPr="00EB4E0E" w:rsidRDefault="00EB4E0E" w:rsidP="00171198">
      <w:pPr>
        <w:pStyle w:val="ListParagraph"/>
        <w:numPr>
          <w:ilvl w:val="0"/>
          <w:numId w:val="15"/>
        </w:numPr>
        <w:rPr>
          <w:b/>
          <w:color w:val="4F6228"/>
        </w:rPr>
      </w:pPr>
      <w:r>
        <w:t>No specific call dates.  Open for applications until the funds are depleted.</w:t>
      </w:r>
    </w:p>
    <w:p w14:paraId="42CFCA41" w14:textId="34EFEE56" w:rsidR="00F248E7" w:rsidRPr="00917B6E" w:rsidRDefault="00880B92" w:rsidP="00171198">
      <w:pPr>
        <w:pStyle w:val="ListParagraph"/>
        <w:numPr>
          <w:ilvl w:val="0"/>
          <w:numId w:val="15"/>
        </w:numPr>
        <w:rPr>
          <w:b/>
          <w:color w:val="4F6228"/>
        </w:rPr>
      </w:pPr>
      <w:r>
        <w:t>Support in grant writing activities, by request</w:t>
      </w:r>
    </w:p>
    <w:p w14:paraId="6920C771" w14:textId="77777777" w:rsidR="00917B6E" w:rsidRPr="00917B6E" w:rsidRDefault="00917B6E" w:rsidP="00917B6E">
      <w:pPr>
        <w:pStyle w:val="ListParagraph"/>
        <w:ind w:left="1080"/>
        <w:rPr>
          <w:b/>
          <w:color w:val="4F6228"/>
        </w:rPr>
      </w:pPr>
    </w:p>
    <w:p w14:paraId="388EFBDA" w14:textId="77777777" w:rsidR="00165FD4" w:rsidRDefault="00165FD4" w:rsidP="00171198">
      <w:pPr>
        <w:pStyle w:val="ListParagraph"/>
        <w:numPr>
          <w:ilvl w:val="0"/>
          <w:numId w:val="16"/>
        </w:numPr>
        <w:rPr>
          <w:b/>
          <w:color w:val="4F6228"/>
        </w:rPr>
      </w:pPr>
      <w:r>
        <w:rPr>
          <w:b/>
          <w:color w:val="4F6228"/>
        </w:rPr>
        <w:t xml:space="preserve">Measure of Success/Target:  </w:t>
      </w:r>
    </w:p>
    <w:p w14:paraId="6060A4AC" w14:textId="742CFB5B" w:rsidR="00F248E7" w:rsidRDefault="002B7911" w:rsidP="00171198">
      <w:pPr>
        <w:pStyle w:val="ListParagraph"/>
        <w:numPr>
          <w:ilvl w:val="0"/>
          <w:numId w:val="15"/>
        </w:numPr>
      </w:pPr>
      <w:r w:rsidRPr="002E011F">
        <w:t xml:space="preserve">At least </w:t>
      </w:r>
      <w:r w:rsidR="008D0B5F">
        <w:t>3</w:t>
      </w:r>
      <w:r w:rsidR="003559BC">
        <w:t xml:space="preserve"> application</w:t>
      </w:r>
      <w:r w:rsidR="008D0B5F">
        <w:t>s</w:t>
      </w:r>
      <w:r w:rsidR="003559BC">
        <w:t xml:space="preserve"> that</w:t>
      </w:r>
      <w:r w:rsidR="00363C32">
        <w:t xml:space="preserve"> </w:t>
      </w:r>
      <w:r w:rsidR="003559BC">
        <w:t xml:space="preserve">are </w:t>
      </w:r>
      <w:proofErr w:type="gramStart"/>
      <w:r w:rsidR="003559BC">
        <w:t>economically-relevant</w:t>
      </w:r>
      <w:proofErr w:type="gramEnd"/>
      <w:r w:rsidR="003559BC">
        <w:t xml:space="preserve"> but not aligned with our plans</w:t>
      </w:r>
    </w:p>
    <w:p w14:paraId="769A4973" w14:textId="141E92E0" w:rsidR="00165FD4" w:rsidRDefault="00F248E7" w:rsidP="00171198">
      <w:pPr>
        <w:pStyle w:val="ListParagraph"/>
        <w:numPr>
          <w:ilvl w:val="0"/>
          <w:numId w:val="15"/>
        </w:numPr>
      </w:pPr>
      <w:proofErr w:type="gramStart"/>
      <w:r>
        <w:t>O</w:t>
      </w:r>
      <w:r w:rsidR="002B7911" w:rsidRPr="002E011F">
        <w:t>verall</w:t>
      </w:r>
      <w:proofErr w:type="gramEnd"/>
      <w:r w:rsidR="002B7911" w:rsidRPr="002E011F">
        <w:t xml:space="preserve"> 1:1 </w:t>
      </w:r>
      <w:r w:rsidR="00EC6D0D">
        <w:t xml:space="preserve">minimum </w:t>
      </w:r>
      <w:r w:rsidR="002B7911" w:rsidRPr="002E011F">
        <w:t xml:space="preserve">matching fund </w:t>
      </w:r>
      <w:r w:rsidR="00A10D02">
        <w:t>from applicants</w:t>
      </w:r>
      <w:r w:rsidR="00C840E7">
        <w:t xml:space="preserve"> </w:t>
      </w:r>
    </w:p>
    <w:p w14:paraId="4DBFDB7B" w14:textId="77777777" w:rsidR="00EB4E0E" w:rsidRDefault="00EB4E0E" w:rsidP="00EB4E0E">
      <w:pPr>
        <w:pStyle w:val="ListParagraph"/>
        <w:ind w:left="1080"/>
      </w:pPr>
    </w:p>
    <w:p w14:paraId="1800C15B" w14:textId="77777777" w:rsidR="00165FD4" w:rsidRDefault="00165FD4" w:rsidP="00165FD4"/>
    <w:p w14:paraId="70068E35" w14:textId="6BFD0BCC" w:rsidR="00165FD4" w:rsidRPr="00B22AD8" w:rsidRDefault="00165FD4" w:rsidP="00171198">
      <w:pPr>
        <w:pStyle w:val="ListParagraph"/>
        <w:numPr>
          <w:ilvl w:val="0"/>
          <w:numId w:val="16"/>
        </w:numPr>
        <w:rPr>
          <w:b/>
          <w:color w:val="4F6228"/>
        </w:rPr>
      </w:pPr>
      <w:r w:rsidRPr="00EA3AA8">
        <w:rPr>
          <w:b/>
          <w:color w:val="4F6228"/>
        </w:rPr>
        <w:t>Intended Outcomes</w:t>
      </w:r>
      <w:r w:rsidR="006418BD">
        <w:rPr>
          <w:b/>
          <w:color w:val="4F6228"/>
        </w:rPr>
        <w:t xml:space="preserve"> (base year 2015):</w:t>
      </w:r>
    </w:p>
    <w:tbl>
      <w:tblPr>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2499"/>
        <w:gridCol w:w="2482"/>
        <w:gridCol w:w="2482"/>
        <w:gridCol w:w="2489"/>
      </w:tblGrid>
      <w:tr w:rsidR="00C52ADD" w:rsidRPr="00A16E6F" w14:paraId="551931EF" w14:textId="77777777" w:rsidTr="00A16E6F">
        <w:tc>
          <w:tcPr>
            <w:tcW w:w="2547" w:type="dxa"/>
            <w:shd w:val="clear" w:color="auto" w:fill="E6EED5"/>
          </w:tcPr>
          <w:p w14:paraId="468A7267" w14:textId="77777777" w:rsidR="00165FD4" w:rsidRPr="00A16E6F" w:rsidRDefault="00165FD4" w:rsidP="00A16E6F">
            <w:pPr>
              <w:jc w:val="center"/>
              <w:rPr>
                <w:b/>
                <w:bCs/>
              </w:rPr>
            </w:pPr>
            <w:r w:rsidRPr="00A16E6F">
              <w:rPr>
                <w:b/>
                <w:bCs/>
                <w:color w:val="4F6228"/>
              </w:rPr>
              <w:t>Outcomes</w:t>
            </w:r>
          </w:p>
        </w:tc>
        <w:tc>
          <w:tcPr>
            <w:tcW w:w="2547" w:type="dxa"/>
            <w:shd w:val="clear" w:color="auto" w:fill="E6EED5"/>
          </w:tcPr>
          <w:p w14:paraId="4853A9AA" w14:textId="77777777" w:rsidR="00165FD4" w:rsidRPr="00A16E6F" w:rsidRDefault="00165FD4" w:rsidP="00A16E6F">
            <w:pPr>
              <w:jc w:val="center"/>
              <w:rPr>
                <w:b/>
                <w:bCs/>
                <w:color w:val="4F6228"/>
              </w:rPr>
            </w:pPr>
            <w:r w:rsidRPr="00A16E6F">
              <w:rPr>
                <w:b/>
                <w:bCs/>
                <w:color w:val="4F6228"/>
              </w:rPr>
              <w:t>Expect to see</w:t>
            </w:r>
          </w:p>
        </w:tc>
        <w:tc>
          <w:tcPr>
            <w:tcW w:w="2547" w:type="dxa"/>
            <w:shd w:val="clear" w:color="auto" w:fill="E6EED5"/>
          </w:tcPr>
          <w:p w14:paraId="4CA0CD34" w14:textId="77777777" w:rsidR="00165FD4" w:rsidRPr="00A16E6F" w:rsidRDefault="00165FD4" w:rsidP="00A16E6F">
            <w:pPr>
              <w:jc w:val="center"/>
              <w:rPr>
                <w:b/>
                <w:bCs/>
                <w:color w:val="4F6228"/>
              </w:rPr>
            </w:pPr>
            <w:r w:rsidRPr="00A16E6F">
              <w:rPr>
                <w:b/>
                <w:bCs/>
                <w:color w:val="4F6228"/>
              </w:rPr>
              <w:t>Like to see</w:t>
            </w:r>
          </w:p>
        </w:tc>
        <w:tc>
          <w:tcPr>
            <w:tcW w:w="2547" w:type="dxa"/>
            <w:shd w:val="clear" w:color="auto" w:fill="E6EED5"/>
          </w:tcPr>
          <w:p w14:paraId="4FED13B0" w14:textId="77777777" w:rsidR="00165FD4" w:rsidRPr="00A16E6F" w:rsidRDefault="00165FD4" w:rsidP="00A16E6F">
            <w:pPr>
              <w:jc w:val="center"/>
              <w:rPr>
                <w:b/>
                <w:bCs/>
                <w:color w:val="4F6228"/>
              </w:rPr>
            </w:pPr>
            <w:r w:rsidRPr="00A16E6F">
              <w:rPr>
                <w:b/>
                <w:bCs/>
                <w:color w:val="4F6228"/>
              </w:rPr>
              <w:t>Love to see</w:t>
            </w:r>
          </w:p>
        </w:tc>
      </w:tr>
      <w:tr w:rsidR="00C52ADD" w:rsidRPr="00A16E6F" w14:paraId="2B6D4AD0" w14:textId="77777777" w:rsidTr="00A16E6F">
        <w:tc>
          <w:tcPr>
            <w:tcW w:w="2547" w:type="dxa"/>
            <w:shd w:val="clear" w:color="auto" w:fill="CDDDAC"/>
          </w:tcPr>
          <w:p w14:paraId="429D8659" w14:textId="77777777" w:rsidR="00165FD4" w:rsidRPr="00A16E6F" w:rsidRDefault="00165FD4" w:rsidP="00A16E6F">
            <w:pPr>
              <w:jc w:val="center"/>
              <w:rPr>
                <w:b/>
                <w:bCs/>
                <w:color w:val="4F6228"/>
              </w:rPr>
            </w:pPr>
            <w:r w:rsidRPr="00A16E6F">
              <w:rPr>
                <w:b/>
                <w:bCs/>
                <w:color w:val="4F6228"/>
              </w:rPr>
              <w:t>Immediate (1 year)</w:t>
            </w:r>
          </w:p>
        </w:tc>
        <w:tc>
          <w:tcPr>
            <w:tcW w:w="2547" w:type="dxa"/>
            <w:shd w:val="clear" w:color="auto" w:fill="CDDDAC"/>
          </w:tcPr>
          <w:p w14:paraId="3037ED15" w14:textId="77777777" w:rsidR="00165FD4" w:rsidRPr="00A16E6F" w:rsidRDefault="00214579" w:rsidP="00076685">
            <w:r w:rsidRPr="00A16E6F">
              <w:t>Strategic support to non-profits</w:t>
            </w:r>
          </w:p>
        </w:tc>
        <w:tc>
          <w:tcPr>
            <w:tcW w:w="2547" w:type="dxa"/>
            <w:shd w:val="clear" w:color="auto" w:fill="CDDDAC"/>
          </w:tcPr>
          <w:p w14:paraId="6C8F15EB" w14:textId="77777777" w:rsidR="00165FD4" w:rsidRPr="00A16E6F" w:rsidRDefault="00214579" w:rsidP="00076685">
            <w:r w:rsidRPr="00A16E6F">
              <w:t>Leverage in projects funded</w:t>
            </w:r>
          </w:p>
        </w:tc>
        <w:tc>
          <w:tcPr>
            <w:tcW w:w="2547" w:type="dxa"/>
            <w:shd w:val="clear" w:color="auto" w:fill="CDDDAC"/>
          </w:tcPr>
          <w:p w14:paraId="4848C9AA" w14:textId="77777777" w:rsidR="00165FD4" w:rsidRPr="00A16E6F" w:rsidRDefault="00214579" w:rsidP="00076685">
            <w:r w:rsidRPr="00A16E6F">
              <w:t>Shared planning and prioritizing between non-profits.</w:t>
            </w:r>
          </w:p>
        </w:tc>
      </w:tr>
      <w:tr w:rsidR="00C52ADD" w:rsidRPr="00A16E6F" w14:paraId="66253FF0" w14:textId="77777777" w:rsidTr="009E0C03">
        <w:tc>
          <w:tcPr>
            <w:tcW w:w="2547" w:type="dxa"/>
            <w:shd w:val="clear" w:color="auto" w:fill="C2D69B" w:themeFill="accent3" w:themeFillTint="99"/>
          </w:tcPr>
          <w:p w14:paraId="1ADBCF0D" w14:textId="77777777" w:rsidR="00214579" w:rsidRPr="00A16E6F" w:rsidRDefault="00214579" w:rsidP="00A16E6F">
            <w:pPr>
              <w:jc w:val="center"/>
              <w:rPr>
                <w:b/>
                <w:bCs/>
                <w:color w:val="4F6228"/>
              </w:rPr>
            </w:pPr>
            <w:r w:rsidRPr="00A16E6F">
              <w:rPr>
                <w:b/>
                <w:bCs/>
                <w:color w:val="4F6228"/>
              </w:rPr>
              <w:t>Intermediate (2-5 years)</w:t>
            </w:r>
          </w:p>
        </w:tc>
        <w:tc>
          <w:tcPr>
            <w:tcW w:w="2547" w:type="dxa"/>
            <w:shd w:val="clear" w:color="auto" w:fill="C2D69B" w:themeFill="accent3" w:themeFillTint="99"/>
          </w:tcPr>
          <w:p w14:paraId="7DA2F61E" w14:textId="77777777" w:rsidR="00214579" w:rsidRPr="00A16E6F" w:rsidRDefault="00214579" w:rsidP="00214579">
            <w:r w:rsidRPr="00A16E6F">
              <w:t>Strategic support to non-profits</w:t>
            </w:r>
          </w:p>
        </w:tc>
        <w:tc>
          <w:tcPr>
            <w:tcW w:w="2547" w:type="dxa"/>
            <w:shd w:val="clear" w:color="auto" w:fill="C2D69B" w:themeFill="accent3" w:themeFillTint="99"/>
          </w:tcPr>
          <w:p w14:paraId="6FC8D947" w14:textId="77777777" w:rsidR="00214579" w:rsidRPr="00A16E6F" w:rsidRDefault="00214579" w:rsidP="00214579">
            <w:r w:rsidRPr="00A16E6F">
              <w:t>Leverage in projects funded</w:t>
            </w:r>
          </w:p>
        </w:tc>
        <w:tc>
          <w:tcPr>
            <w:tcW w:w="2547" w:type="dxa"/>
            <w:shd w:val="clear" w:color="auto" w:fill="C2D69B" w:themeFill="accent3" w:themeFillTint="99"/>
          </w:tcPr>
          <w:p w14:paraId="074466B7" w14:textId="77777777" w:rsidR="00214579" w:rsidRPr="00A16E6F" w:rsidRDefault="00214579" w:rsidP="00214579">
            <w:r w:rsidRPr="00A16E6F">
              <w:t>Shared planning and prioritizing between non-profits.</w:t>
            </w:r>
          </w:p>
        </w:tc>
      </w:tr>
      <w:tr w:rsidR="00C52ADD" w:rsidRPr="00A16E6F" w14:paraId="0CEC265F" w14:textId="77777777" w:rsidTr="009E0C03">
        <w:tc>
          <w:tcPr>
            <w:tcW w:w="2547" w:type="dxa"/>
            <w:shd w:val="clear" w:color="auto" w:fill="FBD4B4" w:themeFill="accent6" w:themeFillTint="66"/>
          </w:tcPr>
          <w:p w14:paraId="3E12C2A3" w14:textId="77777777" w:rsidR="00214579" w:rsidRPr="00A16E6F" w:rsidRDefault="00214579" w:rsidP="00A16E6F">
            <w:pPr>
              <w:jc w:val="center"/>
              <w:rPr>
                <w:b/>
                <w:bCs/>
                <w:color w:val="4F6228"/>
              </w:rPr>
            </w:pPr>
            <w:r w:rsidRPr="00A16E6F">
              <w:rPr>
                <w:b/>
                <w:bCs/>
                <w:color w:val="4F6228"/>
              </w:rPr>
              <w:t>Long term (5 years +)</w:t>
            </w:r>
          </w:p>
        </w:tc>
        <w:tc>
          <w:tcPr>
            <w:tcW w:w="2547" w:type="dxa"/>
            <w:shd w:val="clear" w:color="auto" w:fill="FBD4B4" w:themeFill="accent6" w:themeFillTint="66"/>
          </w:tcPr>
          <w:p w14:paraId="70C1C8FE" w14:textId="77777777" w:rsidR="00214579" w:rsidRPr="00A16E6F" w:rsidRDefault="00214579" w:rsidP="00214579">
            <w:pPr>
              <w:rPr>
                <w:b/>
              </w:rPr>
            </w:pPr>
            <w:r w:rsidRPr="00A16E6F">
              <w:t>Strategic support to non-profits</w:t>
            </w:r>
          </w:p>
        </w:tc>
        <w:tc>
          <w:tcPr>
            <w:tcW w:w="2547" w:type="dxa"/>
            <w:shd w:val="clear" w:color="auto" w:fill="FBD4B4" w:themeFill="accent6" w:themeFillTint="66"/>
          </w:tcPr>
          <w:p w14:paraId="5548BA0C" w14:textId="77777777" w:rsidR="00214579" w:rsidRPr="00A16E6F" w:rsidRDefault="00214579" w:rsidP="00214579">
            <w:r w:rsidRPr="00A16E6F">
              <w:t>Leverage in projects funded</w:t>
            </w:r>
          </w:p>
        </w:tc>
        <w:tc>
          <w:tcPr>
            <w:tcW w:w="2547" w:type="dxa"/>
            <w:shd w:val="clear" w:color="auto" w:fill="FBD4B4" w:themeFill="accent6" w:themeFillTint="66"/>
          </w:tcPr>
          <w:p w14:paraId="62164F46" w14:textId="77777777" w:rsidR="00214579" w:rsidRPr="00A16E6F" w:rsidRDefault="00214579" w:rsidP="00214579">
            <w:r w:rsidRPr="00A16E6F">
              <w:t>Shared planning and prioritizing between non-profits.</w:t>
            </w:r>
          </w:p>
        </w:tc>
      </w:tr>
    </w:tbl>
    <w:p w14:paraId="5A88BA3D" w14:textId="77777777" w:rsidR="00165FD4" w:rsidRDefault="00165FD4" w:rsidP="00165FD4">
      <w:pPr>
        <w:rPr>
          <w:b/>
        </w:rPr>
      </w:pPr>
    </w:p>
    <w:p w14:paraId="4A5DAB0C" w14:textId="2160DEFB" w:rsidR="00165FD4" w:rsidRDefault="00165FD4" w:rsidP="00171198">
      <w:pPr>
        <w:pStyle w:val="ListParagraph"/>
        <w:numPr>
          <w:ilvl w:val="0"/>
          <w:numId w:val="16"/>
        </w:numPr>
        <w:rPr>
          <w:b/>
          <w:color w:val="4F6228"/>
        </w:rPr>
      </w:pPr>
      <w:r w:rsidRPr="00EA3AA8">
        <w:rPr>
          <w:b/>
          <w:color w:val="4F6228"/>
        </w:rPr>
        <w:t>Budget</w:t>
      </w:r>
      <w:r w:rsidR="00A10D02">
        <w:rPr>
          <w:b/>
          <w:color w:val="4F6228"/>
        </w:rPr>
        <w:t xml:space="preserve"> (20</w:t>
      </w:r>
      <w:r w:rsidR="00B8111B">
        <w:rPr>
          <w:b/>
          <w:color w:val="4F6228"/>
        </w:rPr>
        <w:t>2</w:t>
      </w:r>
      <w:r w:rsidR="009E0C03">
        <w:rPr>
          <w:b/>
          <w:color w:val="4F6228"/>
        </w:rPr>
        <w:t>5</w:t>
      </w:r>
      <w:r w:rsidR="00A10D02">
        <w:rPr>
          <w:b/>
          <w:color w:val="4F6228"/>
        </w:rPr>
        <w:t>)</w:t>
      </w: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2888"/>
        <w:gridCol w:w="2102"/>
        <w:gridCol w:w="2478"/>
        <w:gridCol w:w="2484"/>
      </w:tblGrid>
      <w:tr w:rsidR="00C52ADD" w:rsidRPr="00A16E6F" w14:paraId="63EE9E3A" w14:textId="77777777" w:rsidTr="0058436A">
        <w:tc>
          <w:tcPr>
            <w:tcW w:w="2888" w:type="dxa"/>
            <w:tcBorders>
              <w:top w:val="single" w:sz="8" w:space="0" w:color="B3CC82"/>
              <w:left w:val="single" w:sz="8" w:space="0" w:color="B3CC82"/>
              <w:bottom w:val="single" w:sz="4" w:space="0" w:color="auto"/>
              <w:right w:val="nil"/>
            </w:tcBorders>
            <w:shd w:val="clear" w:color="auto" w:fill="9BBB59"/>
          </w:tcPr>
          <w:p w14:paraId="0677D2FD" w14:textId="77777777" w:rsidR="00165FD4" w:rsidRPr="00A16E6F" w:rsidRDefault="00165FD4" w:rsidP="00076685">
            <w:pPr>
              <w:rPr>
                <w:b/>
                <w:bCs/>
                <w:color w:val="4F6228"/>
              </w:rPr>
            </w:pPr>
          </w:p>
        </w:tc>
        <w:tc>
          <w:tcPr>
            <w:tcW w:w="2102" w:type="dxa"/>
            <w:tcBorders>
              <w:top w:val="single" w:sz="8" w:space="0" w:color="B3CC82"/>
              <w:left w:val="nil"/>
              <w:bottom w:val="single" w:sz="4" w:space="0" w:color="auto"/>
              <w:right w:val="nil"/>
            </w:tcBorders>
            <w:shd w:val="clear" w:color="auto" w:fill="9BBB59"/>
          </w:tcPr>
          <w:p w14:paraId="3DE5EF67" w14:textId="77777777" w:rsidR="00165FD4" w:rsidRPr="00A16E6F" w:rsidRDefault="00165FD4" w:rsidP="00A16E6F">
            <w:pPr>
              <w:jc w:val="right"/>
              <w:rPr>
                <w:b/>
                <w:bCs/>
                <w:color w:val="000000"/>
              </w:rPr>
            </w:pPr>
            <w:r w:rsidRPr="00A16E6F">
              <w:rPr>
                <w:b/>
                <w:bCs/>
                <w:color w:val="000000"/>
              </w:rPr>
              <w:t>Cash</w:t>
            </w:r>
          </w:p>
        </w:tc>
        <w:tc>
          <w:tcPr>
            <w:tcW w:w="2478" w:type="dxa"/>
            <w:tcBorders>
              <w:top w:val="single" w:sz="8" w:space="0" w:color="B3CC82"/>
              <w:left w:val="nil"/>
              <w:bottom w:val="single" w:sz="4" w:space="0" w:color="auto"/>
              <w:right w:val="nil"/>
            </w:tcBorders>
            <w:shd w:val="clear" w:color="auto" w:fill="9BBB59"/>
          </w:tcPr>
          <w:p w14:paraId="391E24CD" w14:textId="77777777" w:rsidR="00165FD4" w:rsidRPr="00A16E6F" w:rsidRDefault="00165FD4" w:rsidP="00A16E6F">
            <w:pPr>
              <w:jc w:val="right"/>
              <w:rPr>
                <w:b/>
                <w:bCs/>
                <w:color w:val="000000"/>
              </w:rPr>
            </w:pPr>
            <w:r w:rsidRPr="00A16E6F">
              <w:rPr>
                <w:b/>
                <w:bCs/>
                <w:color w:val="000000"/>
              </w:rPr>
              <w:t>In-Kind</w:t>
            </w:r>
          </w:p>
        </w:tc>
        <w:tc>
          <w:tcPr>
            <w:tcW w:w="2484" w:type="dxa"/>
            <w:tcBorders>
              <w:top w:val="single" w:sz="8" w:space="0" w:color="B3CC82"/>
              <w:left w:val="nil"/>
              <w:bottom w:val="single" w:sz="4" w:space="0" w:color="auto"/>
              <w:right w:val="single" w:sz="8" w:space="0" w:color="B3CC82"/>
            </w:tcBorders>
            <w:shd w:val="clear" w:color="auto" w:fill="9BBB59"/>
          </w:tcPr>
          <w:p w14:paraId="547692E8" w14:textId="77777777" w:rsidR="00165FD4" w:rsidRPr="00A16E6F" w:rsidRDefault="00165FD4" w:rsidP="00A16E6F">
            <w:pPr>
              <w:jc w:val="right"/>
              <w:rPr>
                <w:b/>
                <w:bCs/>
                <w:color w:val="000000"/>
              </w:rPr>
            </w:pPr>
            <w:r w:rsidRPr="00A16E6F">
              <w:rPr>
                <w:b/>
                <w:bCs/>
                <w:color w:val="000000"/>
              </w:rPr>
              <w:t>Total</w:t>
            </w:r>
          </w:p>
        </w:tc>
      </w:tr>
      <w:tr w:rsidR="00C52ADD" w:rsidRPr="00A16E6F" w14:paraId="741BDE0D" w14:textId="77777777" w:rsidTr="0058436A">
        <w:tc>
          <w:tcPr>
            <w:tcW w:w="2888" w:type="dxa"/>
            <w:tcBorders>
              <w:top w:val="single" w:sz="4" w:space="0" w:color="auto"/>
              <w:left w:val="single" w:sz="4" w:space="0" w:color="auto"/>
              <w:bottom w:val="single" w:sz="4" w:space="0" w:color="auto"/>
              <w:right w:val="single" w:sz="4" w:space="0" w:color="auto"/>
            </w:tcBorders>
            <w:shd w:val="clear" w:color="auto" w:fill="E6EED5"/>
          </w:tcPr>
          <w:p w14:paraId="54391001" w14:textId="77777777" w:rsidR="00165FD4" w:rsidRPr="00A16E6F" w:rsidRDefault="00165FD4" w:rsidP="00A16E6F">
            <w:pPr>
              <w:jc w:val="right"/>
              <w:rPr>
                <w:b/>
                <w:bCs/>
                <w:color w:val="4F6228"/>
              </w:rPr>
            </w:pPr>
            <w:r w:rsidRPr="00A16E6F">
              <w:rPr>
                <w:b/>
                <w:bCs/>
                <w:color w:val="4F6228"/>
              </w:rPr>
              <w:t>Project Contributors</w:t>
            </w:r>
          </w:p>
        </w:tc>
        <w:tc>
          <w:tcPr>
            <w:tcW w:w="2102" w:type="dxa"/>
            <w:tcBorders>
              <w:top w:val="single" w:sz="4" w:space="0" w:color="auto"/>
              <w:left w:val="single" w:sz="4" w:space="0" w:color="auto"/>
              <w:bottom w:val="single" w:sz="4" w:space="0" w:color="auto"/>
              <w:right w:val="single" w:sz="4" w:space="0" w:color="auto"/>
            </w:tcBorders>
            <w:shd w:val="clear" w:color="auto" w:fill="E6EED5"/>
          </w:tcPr>
          <w:p w14:paraId="2C27D6A6" w14:textId="77777777" w:rsidR="00165FD4" w:rsidRPr="00A16E6F" w:rsidRDefault="00165FD4" w:rsidP="00A16E6F">
            <w:pPr>
              <w:jc w:val="right"/>
              <w:rPr>
                <w:color w:val="4F6228"/>
              </w:rPr>
            </w:pPr>
          </w:p>
        </w:tc>
        <w:tc>
          <w:tcPr>
            <w:tcW w:w="2478" w:type="dxa"/>
            <w:tcBorders>
              <w:top w:val="single" w:sz="4" w:space="0" w:color="auto"/>
              <w:left w:val="single" w:sz="4" w:space="0" w:color="auto"/>
              <w:bottom w:val="single" w:sz="4" w:space="0" w:color="auto"/>
              <w:right w:val="single" w:sz="4" w:space="0" w:color="auto"/>
            </w:tcBorders>
            <w:shd w:val="clear" w:color="auto" w:fill="E6EED5"/>
          </w:tcPr>
          <w:p w14:paraId="0F626172" w14:textId="77777777" w:rsidR="00165FD4" w:rsidRPr="00A16E6F" w:rsidRDefault="00165FD4" w:rsidP="00A16E6F">
            <w:pPr>
              <w:jc w:val="right"/>
              <w:rPr>
                <w:color w:val="4F6228"/>
              </w:rPr>
            </w:pPr>
          </w:p>
        </w:tc>
        <w:tc>
          <w:tcPr>
            <w:tcW w:w="2484" w:type="dxa"/>
            <w:tcBorders>
              <w:top w:val="single" w:sz="4" w:space="0" w:color="auto"/>
              <w:left w:val="single" w:sz="4" w:space="0" w:color="auto"/>
              <w:bottom w:val="single" w:sz="4" w:space="0" w:color="auto"/>
              <w:right w:val="single" w:sz="4" w:space="0" w:color="auto"/>
            </w:tcBorders>
            <w:shd w:val="clear" w:color="auto" w:fill="E6EED5"/>
          </w:tcPr>
          <w:p w14:paraId="4C40FC4C" w14:textId="77777777" w:rsidR="00165FD4" w:rsidRPr="00A16E6F" w:rsidRDefault="00165FD4" w:rsidP="00A16E6F">
            <w:pPr>
              <w:jc w:val="right"/>
              <w:rPr>
                <w:color w:val="4F6228"/>
              </w:rPr>
            </w:pPr>
          </w:p>
        </w:tc>
      </w:tr>
      <w:tr w:rsidR="00C52ADD" w:rsidRPr="00A16E6F" w14:paraId="199C81D6" w14:textId="77777777" w:rsidTr="0058436A">
        <w:tc>
          <w:tcPr>
            <w:tcW w:w="2888" w:type="dxa"/>
            <w:tcBorders>
              <w:top w:val="single" w:sz="4" w:space="0" w:color="auto"/>
              <w:left w:val="single" w:sz="4" w:space="0" w:color="auto"/>
              <w:bottom w:val="single" w:sz="4" w:space="0" w:color="auto"/>
              <w:right w:val="single" w:sz="4" w:space="0" w:color="auto"/>
            </w:tcBorders>
          </w:tcPr>
          <w:p w14:paraId="6C228EE2" w14:textId="77777777" w:rsidR="00165FD4" w:rsidRPr="00A16E6F" w:rsidRDefault="00165FD4" w:rsidP="00076685">
            <w:pPr>
              <w:rPr>
                <w:b/>
                <w:bCs/>
                <w:sz w:val="20"/>
                <w:szCs w:val="20"/>
              </w:rPr>
            </w:pPr>
            <w:r w:rsidRPr="00A16E6F">
              <w:rPr>
                <w:b/>
                <w:bCs/>
                <w:sz w:val="20"/>
                <w:szCs w:val="20"/>
              </w:rPr>
              <w:t>Comox Valley Regional District</w:t>
            </w:r>
          </w:p>
        </w:tc>
        <w:tc>
          <w:tcPr>
            <w:tcW w:w="2102" w:type="dxa"/>
            <w:tcBorders>
              <w:top w:val="single" w:sz="4" w:space="0" w:color="auto"/>
              <w:left w:val="single" w:sz="4" w:space="0" w:color="auto"/>
              <w:bottom w:val="single" w:sz="4" w:space="0" w:color="auto"/>
              <w:right w:val="single" w:sz="4" w:space="0" w:color="auto"/>
            </w:tcBorders>
          </w:tcPr>
          <w:p w14:paraId="04D05F2E" w14:textId="77777777" w:rsidR="00165FD4" w:rsidRPr="00A16E6F" w:rsidRDefault="000A0FAE" w:rsidP="00A16E6F">
            <w:pPr>
              <w:jc w:val="right"/>
              <w:rPr>
                <w:sz w:val="20"/>
                <w:szCs w:val="20"/>
              </w:rPr>
            </w:pPr>
            <w:r w:rsidRPr="00A16E6F">
              <w:rPr>
                <w:sz w:val="20"/>
                <w:szCs w:val="20"/>
              </w:rPr>
              <w:t>$</w:t>
            </w:r>
            <w:r w:rsidR="00AA057F" w:rsidRPr="00A16E6F">
              <w:rPr>
                <w:sz w:val="20"/>
                <w:szCs w:val="20"/>
              </w:rPr>
              <w:t>5,000</w:t>
            </w:r>
          </w:p>
        </w:tc>
        <w:tc>
          <w:tcPr>
            <w:tcW w:w="2478" w:type="dxa"/>
            <w:tcBorders>
              <w:top w:val="single" w:sz="4" w:space="0" w:color="auto"/>
              <w:left w:val="single" w:sz="4" w:space="0" w:color="auto"/>
              <w:bottom w:val="single" w:sz="4" w:space="0" w:color="auto"/>
              <w:right w:val="single" w:sz="4" w:space="0" w:color="auto"/>
            </w:tcBorders>
          </w:tcPr>
          <w:p w14:paraId="48E00A8D" w14:textId="77777777" w:rsidR="00165FD4" w:rsidRPr="00A16E6F" w:rsidRDefault="00165FD4" w:rsidP="00A16E6F">
            <w:pPr>
              <w:jc w:val="right"/>
              <w:rPr>
                <w:sz w:val="20"/>
                <w:szCs w:val="20"/>
              </w:rPr>
            </w:pPr>
          </w:p>
        </w:tc>
        <w:tc>
          <w:tcPr>
            <w:tcW w:w="2484" w:type="dxa"/>
            <w:tcBorders>
              <w:top w:val="single" w:sz="4" w:space="0" w:color="auto"/>
              <w:left w:val="single" w:sz="4" w:space="0" w:color="auto"/>
              <w:bottom w:val="single" w:sz="4" w:space="0" w:color="auto"/>
              <w:right w:val="single" w:sz="4" w:space="0" w:color="auto"/>
            </w:tcBorders>
          </w:tcPr>
          <w:p w14:paraId="5601AED2" w14:textId="77777777" w:rsidR="00165FD4" w:rsidRPr="00A16E6F" w:rsidRDefault="000A0FAE" w:rsidP="00A16E6F">
            <w:pPr>
              <w:jc w:val="right"/>
              <w:rPr>
                <w:sz w:val="20"/>
                <w:szCs w:val="20"/>
              </w:rPr>
            </w:pPr>
            <w:r w:rsidRPr="00A16E6F">
              <w:rPr>
                <w:sz w:val="20"/>
                <w:szCs w:val="20"/>
              </w:rPr>
              <w:t>$</w:t>
            </w:r>
            <w:r w:rsidR="00AA057F" w:rsidRPr="00A16E6F">
              <w:rPr>
                <w:sz w:val="20"/>
                <w:szCs w:val="20"/>
              </w:rPr>
              <w:t>5,000</w:t>
            </w:r>
          </w:p>
        </w:tc>
      </w:tr>
      <w:tr w:rsidR="00C52ADD" w:rsidRPr="00A16E6F" w14:paraId="2D1E436A" w14:textId="77777777" w:rsidTr="0058436A">
        <w:tc>
          <w:tcPr>
            <w:tcW w:w="2888" w:type="dxa"/>
            <w:tcBorders>
              <w:top w:val="single" w:sz="4" w:space="0" w:color="auto"/>
              <w:left w:val="single" w:sz="4" w:space="0" w:color="auto"/>
              <w:bottom w:val="single" w:sz="4" w:space="0" w:color="auto"/>
              <w:right w:val="single" w:sz="4" w:space="0" w:color="auto"/>
            </w:tcBorders>
            <w:shd w:val="clear" w:color="auto" w:fill="auto"/>
          </w:tcPr>
          <w:p w14:paraId="242DB687" w14:textId="77777777" w:rsidR="00165FD4" w:rsidRPr="00A16E6F" w:rsidRDefault="00165FD4" w:rsidP="00A16E6F">
            <w:pPr>
              <w:jc w:val="right"/>
              <w:rPr>
                <w:b/>
                <w:bCs/>
                <w:color w:val="4F6228"/>
                <w:sz w:val="20"/>
                <w:szCs w:val="20"/>
              </w:rPr>
            </w:pPr>
            <w:r w:rsidRPr="00A16E6F">
              <w:rPr>
                <w:b/>
                <w:bCs/>
                <w:sz w:val="20"/>
                <w:szCs w:val="20"/>
              </w:rPr>
              <w:t>Total:</w:t>
            </w:r>
          </w:p>
        </w:tc>
        <w:tc>
          <w:tcPr>
            <w:tcW w:w="2102" w:type="dxa"/>
            <w:tcBorders>
              <w:top w:val="single" w:sz="4" w:space="0" w:color="auto"/>
              <w:left w:val="single" w:sz="4" w:space="0" w:color="auto"/>
              <w:bottom w:val="single" w:sz="4" w:space="0" w:color="auto"/>
              <w:right w:val="single" w:sz="4" w:space="0" w:color="auto"/>
            </w:tcBorders>
            <w:shd w:val="clear" w:color="auto" w:fill="auto"/>
          </w:tcPr>
          <w:p w14:paraId="08C00CF9" w14:textId="77777777" w:rsidR="00165FD4" w:rsidRPr="00A16E6F" w:rsidRDefault="000A0FAE" w:rsidP="00A16E6F">
            <w:pPr>
              <w:jc w:val="right"/>
              <w:rPr>
                <w:b/>
                <w:sz w:val="20"/>
                <w:szCs w:val="20"/>
              </w:rPr>
            </w:pPr>
            <w:r w:rsidRPr="00A16E6F">
              <w:rPr>
                <w:b/>
                <w:sz w:val="20"/>
                <w:szCs w:val="20"/>
              </w:rPr>
              <w:t>$</w:t>
            </w:r>
            <w:r w:rsidR="00AA057F" w:rsidRPr="00A16E6F">
              <w:rPr>
                <w:b/>
                <w:sz w:val="20"/>
                <w:szCs w:val="20"/>
              </w:rPr>
              <w:t>5</w:t>
            </w:r>
            <w:r w:rsidR="00F97829" w:rsidRPr="00A16E6F">
              <w:rPr>
                <w:b/>
                <w:sz w:val="20"/>
                <w:szCs w:val="20"/>
              </w:rPr>
              <w:t>,000</w:t>
            </w:r>
          </w:p>
        </w:tc>
        <w:tc>
          <w:tcPr>
            <w:tcW w:w="2478" w:type="dxa"/>
            <w:tcBorders>
              <w:top w:val="single" w:sz="4" w:space="0" w:color="auto"/>
              <w:left w:val="single" w:sz="4" w:space="0" w:color="auto"/>
              <w:bottom w:val="single" w:sz="4" w:space="0" w:color="auto"/>
              <w:right w:val="single" w:sz="4" w:space="0" w:color="auto"/>
            </w:tcBorders>
            <w:shd w:val="clear" w:color="auto" w:fill="auto"/>
          </w:tcPr>
          <w:p w14:paraId="4ABE5B36" w14:textId="77777777" w:rsidR="00165FD4" w:rsidRPr="00A16E6F" w:rsidRDefault="00165FD4" w:rsidP="00A16E6F">
            <w:pPr>
              <w:jc w:val="right"/>
              <w:rPr>
                <w:b/>
                <w:sz w:val="20"/>
                <w:szCs w:val="20"/>
              </w:rPr>
            </w:pP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03BE0DA6" w14:textId="77777777" w:rsidR="00165FD4" w:rsidRPr="00A16E6F" w:rsidRDefault="000A0FAE" w:rsidP="00A16E6F">
            <w:pPr>
              <w:jc w:val="right"/>
              <w:rPr>
                <w:b/>
                <w:sz w:val="20"/>
                <w:szCs w:val="20"/>
              </w:rPr>
            </w:pPr>
            <w:r w:rsidRPr="00A16E6F">
              <w:rPr>
                <w:b/>
                <w:sz w:val="20"/>
                <w:szCs w:val="20"/>
              </w:rPr>
              <w:t>$</w:t>
            </w:r>
            <w:r w:rsidR="00AA057F" w:rsidRPr="00A16E6F">
              <w:rPr>
                <w:b/>
                <w:sz w:val="20"/>
                <w:szCs w:val="20"/>
              </w:rPr>
              <w:t>5</w:t>
            </w:r>
            <w:r w:rsidR="00F97829" w:rsidRPr="00A16E6F">
              <w:rPr>
                <w:b/>
                <w:sz w:val="20"/>
                <w:szCs w:val="20"/>
              </w:rPr>
              <w:t>,000</w:t>
            </w:r>
          </w:p>
        </w:tc>
      </w:tr>
      <w:tr w:rsidR="00C52ADD" w:rsidRPr="00A16E6F" w14:paraId="00D01ECE" w14:textId="77777777" w:rsidTr="0058436A">
        <w:tc>
          <w:tcPr>
            <w:tcW w:w="2888" w:type="dxa"/>
            <w:tcBorders>
              <w:top w:val="single" w:sz="4" w:space="0" w:color="auto"/>
              <w:left w:val="single" w:sz="4" w:space="0" w:color="auto"/>
              <w:bottom w:val="single" w:sz="4" w:space="0" w:color="auto"/>
              <w:right w:val="single" w:sz="4" w:space="0" w:color="auto"/>
            </w:tcBorders>
            <w:shd w:val="clear" w:color="auto" w:fill="EAF1DD"/>
          </w:tcPr>
          <w:p w14:paraId="7D0D167E" w14:textId="77777777" w:rsidR="00165FD4" w:rsidRPr="00A16E6F" w:rsidRDefault="00165FD4" w:rsidP="00A16E6F">
            <w:pPr>
              <w:jc w:val="right"/>
              <w:rPr>
                <w:b/>
                <w:bCs/>
                <w:color w:val="4F6228"/>
              </w:rPr>
            </w:pPr>
            <w:r w:rsidRPr="00A16E6F">
              <w:rPr>
                <w:b/>
                <w:bCs/>
                <w:color w:val="4F6228"/>
              </w:rPr>
              <w:t>Project Expenditures</w:t>
            </w:r>
          </w:p>
        </w:tc>
        <w:tc>
          <w:tcPr>
            <w:tcW w:w="2102" w:type="dxa"/>
            <w:tcBorders>
              <w:top w:val="single" w:sz="4" w:space="0" w:color="auto"/>
              <w:left w:val="single" w:sz="4" w:space="0" w:color="auto"/>
              <w:bottom w:val="single" w:sz="4" w:space="0" w:color="auto"/>
              <w:right w:val="single" w:sz="4" w:space="0" w:color="auto"/>
            </w:tcBorders>
            <w:shd w:val="clear" w:color="auto" w:fill="EAF1DD"/>
          </w:tcPr>
          <w:p w14:paraId="7A24C992" w14:textId="77777777" w:rsidR="00165FD4" w:rsidRPr="00A16E6F" w:rsidRDefault="00165FD4" w:rsidP="00A16E6F">
            <w:pPr>
              <w:jc w:val="right"/>
              <w:rPr>
                <w:color w:val="4F6228"/>
              </w:rPr>
            </w:pPr>
          </w:p>
        </w:tc>
        <w:tc>
          <w:tcPr>
            <w:tcW w:w="2478" w:type="dxa"/>
            <w:tcBorders>
              <w:top w:val="single" w:sz="4" w:space="0" w:color="auto"/>
              <w:left w:val="single" w:sz="4" w:space="0" w:color="auto"/>
              <w:bottom w:val="single" w:sz="4" w:space="0" w:color="auto"/>
              <w:right w:val="single" w:sz="4" w:space="0" w:color="auto"/>
            </w:tcBorders>
            <w:shd w:val="clear" w:color="auto" w:fill="EAF1DD"/>
          </w:tcPr>
          <w:p w14:paraId="7055D228" w14:textId="77777777" w:rsidR="00165FD4" w:rsidRPr="00A16E6F" w:rsidRDefault="00165FD4" w:rsidP="00A16E6F">
            <w:pPr>
              <w:jc w:val="right"/>
              <w:rPr>
                <w:color w:val="4F6228"/>
              </w:rPr>
            </w:pPr>
          </w:p>
        </w:tc>
        <w:tc>
          <w:tcPr>
            <w:tcW w:w="2484" w:type="dxa"/>
            <w:tcBorders>
              <w:top w:val="single" w:sz="4" w:space="0" w:color="auto"/>
              <w:left w:val="single" w:sz="4" w:space="0" w:color="auto"/>
              <w:bottom w:val="single" w:sz="4" w:space="0" w:color="auto"/>
              <w:right w:val="single" w:sz="4" w:space="0" w:color="auto"/>
            </w:tcBorders>
            <w:shd w:val="clear" w:color="auto" w:fill="EAF1DD"/>
          </w:tcPr>
          <w:p w14:paraId="276C4CEE" w14:textId="77777777" w:rsidR="00165FD4" w:rsidRPr="00A16E6F" w:rsidRDefault="00165FD4" w:rsidP="00A16E6F">
            <w:pPr>
              <w:jc w:val="right"/>
              <w:rPr>
                <w:color w:val="4F6228"/>
              </w:rPr>
            </w:pPr>
          </w:p>
        </w:tc>
      </w:tr>
      <w:tr w:rsidR="00C52ADD" w:rsidRPr="00A16E6F" w14:paraId="3730776F" w14:textId="77777777" w:rsidTr="0058436A">
        <w:tc>
          <w:tcPr>
            <w:tcW w:w="2888" w:type="dxa"/>
            <w:tcBorders>
              <w:top w:val="single" w:sz="4" w:space="0" w:color="auto"/>
              <w:left w:val="single" w:sz="4" w:space="0" w:color="auto"/>
              <w:bottom w:val="single" w:sz="4" w:space="0" w:color="auto"/>
              <w:right w:val="single" w:sz="4" w:space="0" w:color="auto"/>
            </w:tcBorders>
            <w:shd w:val="clear" w:color="auto" w:fill="auto"/>
          </w:tcPr>
          <w:p w14:paraId="4B3A7E3B" w14:textId="77777777" w:rsidR="00165FD4" w:rsidRPr="00A16E6F" w:rsidRDefault="002B7911" w:rsidP="00F97829">
            <w:pPr>
              <w:rPr>
                <w:b/>
                <w:bCs/>
                <w:sz w:val="20"/>
                <w:szCs w:val="20"/>
              </w:rPr>
            </w:pPr>
            <w:r w:rsidRPr="00A16E6F">
              <w:rPr>
                <w:b/>
                <w:bCs/>
                <w:sz w:val="20"/>
                <w:szCs w:val="20"/>
              </w:rPr>
              <w:t>Grants</w:t>
            </w:r>
          </w:p>
        </w:tc>
        <w:tc>
          <w:tcPr>
            <w:tcW w:w="2102" w:type="dxa"/>
            <w:tcBorders>
              <w:top w:val="single" w:sz="4" w:space="0" w:color="auto"/>
              <w:left w:val="single" w:sz="4" w:space="0" w:color="auto"/>
              <w:bottom w:val="single" w:sz="4" w:space="0" w:color="auto"/>
              <w:right w:val="single" w:sz="4" w:space="0" w:color="auto"/>
            </w:tcBorders>
            <w:shd w:val="clear" w:color="auto" w:fill="auto"/>
          </w:tcPr>
          <w:p w14:paraId="1E097C85" w14:textId="77777777" w:rsidR="00165FD4" w:rsidRPr="00A16E6F" w:rsidRDefault="000A0FAE" w:rsidP="00A16E6F">
            <w:pPr>
              <w:jc w:val="right"/>
              <w:rPr>
                <w:sz w:val="20"/>
                <w:szCs w:val="20"/>
              </w:rPr>
            </w:pPr>
            <w:r w:rsidRPr="00A16E6F">
              <w:rPr>
                <w:sz w:val="20"/>
                <w:szCs w:val="20"/>
              </w:rPr>
              <w:t>$</w:t>
            </w:r>
            <w:r w:rsidR="00AA057F" w:rsidRPr="00A16E6F">
              <w:rPr>
                <w:sz w:val="20"/>
                <w:szCs w:val="20"/>
              </w:rPr>
              <w:t>4</w:t>
            </w:r>
            <w:r w:rsidRPr="00A16E6F">
              <w:rPr>
                <w:sz w:val="20"/>
                <w:szCs w:val="20"/>
              </w:rPr>
              <w:t>,</w:t>
            </w:r>
            <w:r w:rsidR="00363C32" w:rsidRPr="00A16E6F">
              <w:rPr>
                <w:sz w:val="20"/>
                <w:szCs w:val="20"/>
              </w:rPr>
              <w:t>6</w:t>
            </w:r>
            <w:r w:rsidR="00AA057F" w:rsidRPr="00A16E6F">
              <w:rPr>
                <w:sz w:val="20"/>
                <w:szCs w:val="20"/>
              </w:rPr>
              <w:t>5</w:t>
            </w:r>
            <w:r w:rsidR="00F248E7" w:rsidRPr="00A16E6F">
              <w:rPr>
                <w:sz w:val="20"/>
                <w:szCs w:val="20"/>
              </w:rPr>
              <w:t>0</w:t>
            </w:r>
          </w:p>
        </w:tc>
        <w:tc>
          <w:tcPr>
            <w:tcW w:w="2478" w:type="dxa"/>
            <w:tcBorders>
              <w:top w:val="single" w:sz="4" w:space="0" w:color="auto"/>
              <w:left w:val="single" w:sz="4" w:space="0" w:color="auto"/>
              <w:bottom w:val="single" w:sz="4" w:space="0" w:color="auto"/>
              <w:right w:val="single" w:sz="4" w:space="0" w:color="auto"/>
            </w:tcBorders>
            <w:shd w:val="clear" w:color="auto" w:fill="auto"/>
          </w:tcPr>
          <w:p w14:paraId="6CFACC83" w14:textId="77777777" w:rsidR="00165FD4" w:rsidRPr="00A16E6F" w:rsidRDefault="00165FD4" w:rsidP="00A16E6F">
            <w:pPr>
              <w:jc w:val="right"/>
              <w:rPr>
                <w:sz w:val="20"/>
                <w:szCs w:val="20"/>
              </w:rPr>
            </w:pP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6C84A164" w14:textId="77777777" w:rsidR="00165FD4" w:rsidRPr="00A16E6F" w:rsidRDefault="000A0FAE" w:rsidP="00A16E6F">
            <w:pPr>
              <w:jc w:val="right"/>
              <w:rPr>
                <w:sz w:val="20"/>
                <w:szCs w:val="20"/>
              </w:rPr>
            </w:pPr>
            <w:r w:rsidRPr="00A16E6F">
              <w:rPr>
                <w:sz w:val="20"/>
                <w:szCs w:val="20"/>
              </w:rPr>
              <w:t>$</w:t>
            </w:r>
            <w:r w:rsidR="00AA057F" w:rsidRPr="00A16E6F">
              <w:rPr>
                <w:sz w:val="20"/>
                <w:szCs w:val="20"/>
              </w:rPr>
              <w:t>4</w:t>
            </w:r>
            <w:r w:rsidRPr="00A16E6F">
              <w:rPr>
                <w:sz w:val="20"/>
                <w:szCs w:val="20"/>
              </w:rPr>
              <w:t>,</w:t>
            </w:r>
            <w:r w:rsidR="003559BC">
              <w:rPr>
                <w:sz w:val="20"/>
                <w:szCs w:val="20"/>
              </w:rPr>
              <w:t>6</w:t>
            </w:r>
            <w:r w:rsidR="00AA057F" w:rsidRPr="00A16E6F">
              <w:rPr>
                <w:sz w:val="20"/>
                <w:szCs w:val="20"/>
              </w:rPr>
              <w:t>5</w:t>
            </w:r>
            <w:r w:rsidR="00F248E7" w:rsidRPr="00A16E6F">
              <w:rPr>
                <w:sz w:val="20"/>
                <w:szCs w:val="20"/>
              </w:rPr>
              <w:t>0</w:t>
            </w:r>
          </w:p>
        </w:tc>
      </w:tr>
      <w:tr w:rsidR="00C52ADD" w:rsidRPr="00A16E6F" w14:paraId="4C5DDDE6" w14:textId="77777777" w:rsidTr="0058436A">
        <w:tc>
          <w:tcPr>
            <w:tcW w:w="2888" w:type="dxa"/>
            <w:tcBorders>
              <w:top w:val="single" w:sz="4" w:space="0" w:color="auto"/>
              <w:left w:val="single" w:sz="4" w:space="0" w:color="auto"/>
              <w:bottom w:val="single" w:sz="4" w:space="0" w:color="auto"/>
              <w:right w:val="single" w:sz="4" w:space="0" w:color="auto"/>
            </w:tcBorders>
            <w:shd w:val="clear" w:color="auto" w:fill="auto"/>
          </w:tcPr>
          <w:p w14:paraId="5962ABC6" w14:textId="77777777" w:rsidR="00AA057F" w:rsidRPr="00A16E6F" w:rsidRDefault="00AA057F" w:rsidP="00F97829">
            <w:pPr>
              <w:rPr>
                <w:b/>
                <w:bCs/>
                <w:sz w:val="20"/>
                <w:szCs w:val="20"/>
              </w:rPr>
            </w:pPr>
            <w:r w:rsidRPr="00A16E6F">
              <w:rPr>
                <w:b/>
                <w:bCs/>
                <w:sz w:val="20"/>
                <w:szCs w:val="20"/>
              </w:rPr>
              <w:t>Staff</w:t>
            </w:r>
            <w:r w:rsidR="00363C32" w:rsidRPr="00A16E6F">
              <w:rPr>
                <w:b/>
                <w:bCs/>
                <w:sz w:val="20"/>
                <w:szCs w:val="20"/>
              </w:rPr>
              <w:t xml:space="preserve"> / rental space</w:t>
            </w:r>
          </w:p>
        </w:tc>
        <w:tc>
          <w:tcPr>
            <w:tcW w:w="2102" w:type="dxa"/>
            <w:tcBorders>
              <w:top w:val="single" w:sz="4" w:space="0" w:color="auto"/>
              <w:left w:val="single" w:sz="4" w:space="0" w:color="auto"/>
              <w:bottom w:val="single" w:sz="4" w:space="0" w:color="auto"/>
              <w:right w:val="single" w:sz="4" w:space="0" w:color="auto"/>
            </w:tcBorders>
            <w:shd w:val="clear" w:color="auto" w:fill="auto"/>
          </w:tcPr>
          <w:p w14:paraId="3964AB97" w14:textId="77777777" w:rsidR="00AA057F" w:rsidRPr="00A16E6F" w:rsidRDefault="00AA057F" w:rsidP="00A16E6F">
            <w:pPr>
              <w:jc w:val="right"/>
              <w:rPr>
                <w:sz w:val="20"/>
                <w:szCs w:val="20"/>
              </w:rPr>
            </w:pPr>
            <w:r w:rsidRPr="00A16E6F">
              <w:rPr>
                <w:sz w:val="20"/>
                <w:szCs w:val="20"/>
              </w:rPr>
              <w:t>$</w:t>
            </w:r>
            <w:r w:rsidR="00363C32" w:rsidRPr="00A16E6F">
              <w:rPr>
                <w:sz w:val="20"/>
                <w:szCs w:val="20"/>
              </w:rPr>
              <w:t>3</w:t>
            </w:r>
            <w:r w:rsidRPr="00A16E6F">
              <w:rPr>
                <w:sz w:val="20"/>
                <w:szCs w:val="20"/>
              </w:rPr>
              <w:t>50</w:t>
            </w:r>
          </w:p>
        </w:tc>
        <w:tc>
          <w:tcPr>
            <w:tcW w:w="2478" w:type="dxa"/>
            <w:tcBorders>
              <w:top w:val="single" w:sz="4" w:space="0" w:color="auto"/>
              <w:left w:val="single" w:sz="4" w:space="0" w:color="auto"/>
              <w:bottom w:val="single" w:sz="4" w:space="0" w:color="auto"/>
              <w:right w:val="single" w:sz="4" w:space="0" w:color="auto"/>
            </w:tcBorders>
            <w:shd w:val="clear" w:color="auto" w:fill="auto"/>
          </w:tcPr>
          <w:p w14:paraId="66177F78" w14:textId="77777777" w:rsidR="00AA057F" w:rsidRPr="00A16E6F" w:rsidRDefault="00AA057F" w:rsidP="00A16E6F">
            <w:pPr>
              <w:jc w:val="right"/>
              <w:rPr>
                <w:sz w:val="20"/>
                <w:szCs w:val="20"/>
              </w:rPr>
            </w:pP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2E82009A" w14:textId="77777777" w:rsidR="00AA057F" w:rsidRPr="00A16E6F" w:rsidRDefault="003559BC" w:rsidP="00A16E6F">
            <w:pPr>
              <w:jc w:val="right"/>
              <w:rPr>
                <w:sz w:val="20"/>
                <w:szCs w:val="20"/>
              </w:rPr>
            </w:pPr>
            <w:r>
              <w:rPr>
                <w:sz w:val="20"/>
                <w:szCs w:val="20"/>
              </w:rPr>
              <w:t>$3</w:t>
            </w:r>
            <w:r w:rsidR="00AA057F" w:rsidRPr="00A16E6F">
              <w:rPr>
                <w:sz w:val="20"/>
                <w:szCs w:val="20"/>
              </w:rPr>
              <w:t>50</w:t>
            </w:r>
          </w:p>
        </w:tc>
      </w:tr>
      <w:tr w:rsidR="00C52ADD" w:rsidRPr="00A16E6F" w14:paraId="3DDF4BEC" w14:textId="77777777" w:rsidTr="0058436A">
        <w:tc>
          <w:tcPr>
            <w:tcW w:w="2888" w:type="dxa"/>
            <w:tcBorders>
              <w:top w:val="single" w:sz="4" w:space="0" w:color="auto"/>
              <w:left w:val="single" w:sz="4" w:space="0" w:color="auto"/>
              <w:bottom w:val="single" w:sz="4" w:space="0" w:color="auto"/>
              <w:right w:val="single" w:sz="4" w:space="0" w:color="auto"/>
            </w:tcBorders>
            <w:shd w:val="clear" w:color="auto" w:fill="auto"/>
          </w:tcPr>
          <w:p w14:paraId="4816A51C" w14:textId="77777777" w:rsidR="00165FD4" w:rsidRPr="00A16E6F" w:rsidRDefault="00165FD4" w:rsidP="00A16E6F">
            <w:pPr>
              <w:jc w:val="right"/>
              <w:rPr>
                <w:b/>
                <w:bCs/>
                <w:color w:val="4F6228"/>
                <w:sz w:val="20"/>
                <w:szCs w:val="20"/>
              </w:rPr>
            </w:pPr>
            <w:r w:rsidRPr="00A16E6F">
              <w:rPr>
                <w:b/>
                <w:bCs/>
                <w:sz w:val="20"/>
                <w:szCs w:val="20"/>
              </w:rPr>
              <w:t xml:space="preserve">Total: </w:t>
            </w:r>
          </w:p>
        </w:tc>
        <w:tc>
          <w:tcPr>
            <w:tcW w:w="2102" w:type="dxa"/>
            <w:tcBorders>
              <w:top w:val="single" w:sz="4" w:space="0" w:color="auto"/>
              <w:left w:val="single" w:sz="4" w:space="0" w:color="auto"/>
              <w:bottom w:val="single" w:sz="4" w:space="0" w:color="auto"/>
              <w:right w:val="single" w:sz="4" w:space="0" w:color="auto"/>
            </w:tcBorders>
            <w:shd w:val="clear" w:color="auto" w:fill="auto"/>
          </w:tcPr>
          <w:p w14:paraId="27C8F3DF" w14:textId="77777777" w:rsidR="00165FD4" w:rsidRPr="00A16E6F" w:rsidRDefault="000A0FAE" w:rsidP="00A16E6F">
            <w:pPr>
              <w:jc w:val="right"/>
              <w:rPr>
                <w:b/>
                <w:sz w:val="20"/>
                <w:szCs w:val="20"/>
              </w:rPr>
            </w:pPr>
            <w:r w:rsidRPr="00A16E6F">
              <w:rPr>
                <w:b/>
                <w:sz w:val="20"/>
                <w:szCs w:val="20"/>
              </w:rPr>
              <w:t>$</w:t>
            </w:r>
            <w:r w:rsidR="00AA057F" w:rsidRPr="00A16E6F">
              <w:rPr>
                <w:b/>
                <w:sz w:val="20"/>
                <w:szCs w:val="20"/>
              </w:rPr>
              <w:t>5,000</w:t>
            </w:r>
          </w:p>
        </w:tc>
        <w:tc>
          <w:tcPr>
            <w:tcW w:w="2478" w:type="dxa"/>
            <w:tcBorders>
              <w:top w:val="single" w:sz="4" w:space="0" w:color="auto"/>
              <w:left w:val="single" w:sz="4" w:space="0" w:color="auto"/>
              <w:bottom w:val="single" w:sz="4" w:space="0" w:color="auto"/>
              <w:right w:val="single" w:sz="4" w:space="0" w:color="auto"/>
            </w:tcBorders>
            <w:shd w:val="clear" w:color="auto" w:fill="auto"/>
          </w:tcPr>
          <w:p w14:paraId="63407D8A" w14:textId="77777777" w:rsidR="00165FD4" w:rsidRPr="00A16E6F" w:rsidRDefault="00165FD4" w:rsidP="00A16E6F">
            <w:pPr>
              <w:jc w:val="right"/>
              <w:rPr>
                <w:b/>
                <w:sz w:val="20"/>
                <w:szCs w:val="20"/>
              </w:rPr>
            </w:pP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3C1CF492" w14:textId="77777777" w:rsidR="00165FD4" w:rsidRPr="00A16E6F" w:rsidRDefault="000A0FAE" w:rsidP="00A16E6F">
            <w:pPr>
              <w:jc w:val="right"/>
              <w:rPr>
                <w:b/>
                <w:sz w:val="20"/>
                <w:szCs w:val="20"/>
              </w:rPr>
            </w:pPr>
            <w:r w:rsidRPr="00A16E6F">
              <w:rPr>
                <w:b/>
                <w:sz w:val="20"/>
                <w:szCs w:val="20"/>
              </w:rPr>
              <w:t>$</w:t>
            </w:r>
            <w:r w:rsidR="00AA057F" w:rsidRPr="00A16E6F">
              <w:rPr>
                <w:b/>
                <w:sz w:val="20"/>
                <w:szCs w:val="20"/>
              </w:rPr>
              <w:t>5,000</w:t>
            </w:r>
          </w:p>
        </w:tc>
      </w:tr>
    </w:tbl>
    <w:p w14:paraId="3842665C" w14:textId="333BD4CC" w:rsidR="007C3E1F" w:rsidRDefault="007C3E1F" w:rsidP="0098092A">
      <w:pPr>
        <w:ind w:firstLine="720"/>
      </w:pPr>
    </w:p>
    <w:p w14:paraId="7F3F3CD0" w14:textId="35422683" w:rsidR="007C3E1F" w:rsidRPr="00B8111B" w:rsidRDefault="007521DD" w:rsidP="00171198">
      <w:pPr>
        <w:pStyle w:val="ListParagraph"/>
        <w:numPr>
          <w:ilvl w:val="0"/>
          <w:numId w:val="16"/>
        </w:numPr>
        <w:rPr>
          <w:color w:val="4F6228" w:themeColor="accent3" w:themeShade="80"/>
        </w:rPr>
      </w:pPr>
      <w:r w:rsidRPr="00B8111B">
        <w:rPr>
          <w:color w:val="4F6228" w:themeColor="accent3" w:themeShade="80"/>
        </w:rPr>
        <w:t xml:space="preserve"> List of Partners:</w:t>
      </w:r>
      <w:r w:rsidR="00546609" w:rsidRPr="00B8111B">
        <w:rPr>
          <w:color w:val="4F6228" w:themeColor="accent3" w:themeShade="80"/>
        </w:rPr>
        <w:t xml:space="preserve"> (organizations that have received grants, which total approx. $</w:t>
      </w:r>
      <w:r w:rsidR="00880B92">
        <w:rPr>
          <w:color w:val="4F6228" w:themeColor="accent3" w:themeShade="80"/>
        </w:rPr>
        <w:t>9</w:t>
      </w:r>
      <w:r w:rsidR="00572E1B">
        <w:rPr>
          <w:color w:val="4F6228" w:themeColor="accent3" w:themeShade="80"/>
        </w:rPr>
        <w:t>8,371</w:t>
      </w:r>
      <w:r w:rsidR="00546609" w:rsidRPr="00B8111B">
        <w:rPr>
          <w:color w:val="4F6228" w:themeColor="accent3" w:themeShade="80"/>
        </w:rPr>
        <w:t>, 2012-</w:t>
      </w:r>
      <w:r w:rsidR="00572E1B">
        <w:rPr>
          <w:color w:val="4F6228" w:themeColor="accent3" w:themeShade="80"/>
        </w:rPr>
        <w:t xml:space="preserve"> summer </w:t>
      </w:r>
      <w:r w:rsidR="00546609" w:rsidRPr="00B8111B">
        <w:rPr>
          <w:color w:val="4F6228" w:themeColor="accent3" w:themeShade="80"/>
        </w:rPr>
        <w:t>20</w:t>
      </w:r>
      <w:r w:rsidR="00880B92">
        <w:rPr>
          <w:color w:val="4F6228" w:themeColor="accent3" w:themeShade="80"/>
        </w:rPr>
        <w:t>2</w:t>
      </w:r>
      <w:r w:rsidR="00572E1B">
        <w:rPr>
          <w:color w:val="4F6228" w:themeColor="accent3" w:themeShade="80"/>
        </w:rPr>
        <w:t>4</w:t>
      </w:r>
      <w:r w:rsidR="00546609" w:rsidRPr="00B8111B">
        <w:rPr>
          <w:color w:val="4F6228" w:themeColor="accent3" w:themeShade="80"/>
        </w:rPr>
        <w:t>)</w:t>
      </w:r>
    </w:p>
    <w:p w14:paraId="15668945" w14:textId="77777777" w:rsidR="00546609" w:rsidRDefault="00546609" w:rsidP="00171198">
      <w:pPr>
        <w:pStyle w:val="ListParagraph"/>
        <w:numPr>
          <w:ilvl w:val="0"/>
          <w:numId w:val="38"/>
        </w:numPr>
        <w:sectPr w:rsidR="00546609" w:rsidSect="00C759CF">
          <w:type w:val="continuous"/>
          <w:pgSz w:w="12240" w:h="15840"/>
          <w:pgMar w:top="1134" w:right="1134" w:bottom="1021" w:left="1134" w:header="709" w:footer="709" w:gutter="0"/>
          <w:cols w:space="708"/>
          <w:docGrid w:linePitch="360"/>
        </w:sectPr>
      </w:pPr>
    </w:p>
    <w:p w14:paraId="7B926311" w14:textId="7E978216" w:rsidR="00546609" w:rsidRDefault="00546609" w:rsidP="00171198">
      <w:pPr>
        <w:pStyle w:val="ListParagraph"/>
        <w:numPr>
          <w:ilvl w:val="0"/>
          <w:numId w:val="38"/>
        </w:numPr>
      </w:pPr>
      <w:r>
        <w:t>Athletic Assoc./Joe King</w:t>
      </w:r>
    </w:p>
    <w:p w14:paraId="39EF7D76" w14:textId="77777777" w:rsidR="00546609" w:rsidRDefault="00546609" w:rsidP="00171198">
      <w:pPr>
        <w:pStyle w:val="ListParagraph"/>
        <w:numPr>
          <w:ilvl w:val="0"/>
          <w:numId w:val="38"/>
        </w:numPr>
      </w:pPr>
      <w:r>
        <w:t>Blues Society</w:t>
      </w:r>
    </w:p>
    <w:p w14:paraId="33ACDC21" w14:textId="25874EF2" w:rsidR="00546609" w:rsidRDefault="00546609" w:rsidP="00171198">
      <w:pPr>
        <w:pStyle w:val="ListParagraph"/>
        <w:numPr>
          <w:ilvl w:val="0"/>
          <w:numId w:val="38"/>
        </w:numPr>
      </w:pPr>
      <w:r>
        <w:t>C.H.I. (conservancy)</w:t>
      </w:r>
    </w:p>
    <w:p w14:paraId="0985A3AD" w14:textId="77777777" w:rsidR="00546609" w:rsidRDefault="00546609" w:rsidP="00171198">
      <w:pPr>
        <w:pStyle w:val="ListParagraph"/>
        <w:numPr>
          <w:ilvl w:val="0"/>
          <w:numId w:val="38"/>
        </w:numPr>
      </w:pPr>
      <w:r>
        <w:t>Earth Art Architectural Soc.</w:t>
      </w:r>
    </w:p>
    <w:p w14:paraId="66E4D479" w14:textId="77777777" w:rsidR="00546609" w:rsidRDefault="00546609" w:rsidP="00171198">
      <w:pPr>
        <w:pStyle w:val="ListParagraph"/>
        <w:numPr>
          <w:ilvl w:val="0"/>
          <w:numId w:val="38"/>
        </w:numPr>
      </w:pPr>
      <w:r>
        <w:t>Elder Housing Soc.</w:t>
      </w:r>
    </w:p>
    <w:p w14:paraId="73B821BC" w14:textId="2FA146E1" w:rsidR="00546609" w:rsidRDefault="00546609" w:rsidP="00171198">
      <w:pPr>
        <w:pStyle w:val="ListParagraph"/>
        <w:numPr>
          <w:ilvl w:val="0"/>
          <w:numId w:val="38"/>
        </w:numPr>
      </w:pPr>
      <w:r>
        <w:t>Farmers</w:t>
      </w:r>
      <w:r w:rsidR="00572E1B">
        <w:t>’</w:t>
      </w:r>
      <w:r>
        <w:t xml:space="preserve"> Market</w:t>
      </w:r>
    </w:p>
    <w:p w14:paraId="79F32C32" w14:textId="79C21F16" w:rsidR="00546609" w:rsidRDefault="00546609" w:rsidP="00171198">
      <w:pPr>
        <w:pStyle w:val="ListParagraph"/>
        <w:numPr>
          <w:ilvl w:val="0"/>
          <w:numId w:val="38"/>
        </w:numPr>
      </w:pPr>
      <w:r>
        <w:t>Farmland Trust (</w:t>
      </w:r>
      <w:r w:rsidR="00572E1B">
        <w:t>Donny Farris C</w:t>
      </w:r>
      <w:r>
        <w:t xml:space="preserve">ommunity </w:t>
      </w:r>
      <w:r w:rsidR="00572E1B">
        <w:t>G</w:t>
      </w:r>
      <w:r>
        <w:t>arden)</w:t>
      </w:r>
    </w:p>
    <w:p w14:paraId="00F36098" w14:textId="7D590D6B" w:rsidR="00546609" w:rsidRDefault="00546609" w:rsidP="00171198">
      <w:pPr>
        <w:pStyle w:val="ListParagraph"/>
        <w:numPr>
          <w:ilvl w:val="0"/>
          <w:numId w:val="38"/>
        </w:numPr>
      </w:pPr>
      <w:r>
        <w:t>First Ed. (local paper)</w:t>
      </w:r>
    </w:p>
    <w:p w14:paraId="13CD6663" w14:textId="77777777" w:rsidR="00546609" w:rsidRDefault="00546609" w:rsidP="00171198">
      <w:pPr>
        <w:pStyle w:val="ListParagraph"/>
        <w:numPr>
          <w:ilvl w:val="0"/>
          <w:numId w:val="38"/>
        </w:numPr>
      </w:pPr>
      <w:r>
        <w:t>Growers Producers Alliance</w:t>
      </w:r>
    </w:p>
    <w:p w14:paraId="49DD9C29" w14:textId="4EFA9AFC" w:rsidR="00546609" w:rsidRDefault="00546609" w:rsidP="00171198">
      <w:pPr>
        <w:pStyle w:val="ListParagraph"/>
        <w:numPr>
          <w:ilvl w:val="0"/>
          <w:numId w:val="38"/>
        </w:numPr>
      </w:pPr>
      <w:r>
        <w:lastRenderedPageBreak/>
        <w:t>Heron Rocks - Leaf House/Orchard</w:t>
      </w:r>
    </w:p>
    <w:p w14:paraId="55BCBF13" w14:textId="07290233" w:rsidR="00546609" w:rsidRDefault="00546609" w:rsidP="00171198">
      <w:pPr>
        <w:pStyle w:val="ListParagraph"/>
        <w:numPr>
          <w:ilvl w:val="0"/>
          <w:numId w:val="38"/>
        </w:numPr>
      </w:pPr>
      <w:r>
        <w:t>HIAC (Arts Council)</w:t>
      </w:r>
    </w:p>
    <w:p w14:paraId="44FB2CE5" w14:textId="77777777" w:rsidR="00546609" w:rsidRDefault="00546609" w:rsidP="00171198">
      <w:pPr>
        <w:pStyle w:val="ListParagraph"/>
        <w:numPr>
          <w:ilvl w:val="0"/>
          <w:numId w:val="38"/>
        </w:numPr>
      </w:pPr>
      <w:r>
        <w:t>HIMBA (Mtn. Bike Assoc.)</w:t>
      </w:r>
    </w:p>
    <w:p w14:paraId="72F623BB" w14:textId="77777777" w:rsidR="00546609" w:rsidRDefault="00546609" w:rsidP="00171198">
      <w:pPr>
        <w:pStyle w:val="ListParagraph"/>
        <w:numPr>
          <w:ilvl w:val="0"/>
          <w:numId w:val="38"/>
        </w:numPr>
      </w:pPr>
      <w:r>
        <w:t>HIRRA Housing</w:t>
      </w:r>
    </w:p>
    <w:p w14:paraId="67C5B544" w14:textId="77777777" w:rsidR="00546609" w:rsidRDefault="00546609" w:rsidP="00171198">
      <w:pPr>
        <w:pStyle w:val="ListParagraph"/>
        <w:numPr>
          <w:ilvl w:val="0"/>
          <w:numId w:val="38"/>
        </w:numPr>
      </w:pPr>
      <w:r>
        <w:t>HIRRA Emerg. Prep.</w:t>
      </w:r>
    </w:p>
    <w:p w14:paraId="1E1D626F" w14:textId="77777777" w:rsidR="00572E1B" w:rsidRDefault="00572E1B" w:rsidP="00572E1B">
      <w:pPr>
        <w:pStyle w:val="ListParagraph"/>
        <w:numPr>
          <w:ilvl w:val="0"/>
          <w:numId w:val="38"/>
        </w:numPr>
      </w:pPr>
      <w:r>
        <w:t>HIRRA Community Hall</w:t>
      </w:r>
    </w:p>
    <w:p w14:paraId="26C7E71E" w14:textId="6F6F9048" w:rsidR="00546609" w:rsidRDefault="00546609" w:rsidP="00171198">
      <w:pPr>
        <w:pStyle w:val="ListParagraph"/>
        <w:numPr>
          <w:ilvl w:val="0"/>
          <w:numId w:val="38"/>
        </w:numPr>
      </w:pPr>
      <w:r>
        <w:t>HITS (summer theatre)</w:t>
      </w:r>
      <w:r w:rsidR="00917B6E" w:rsidRPr="00917B6E">
        <w:t xml:space="preserve"> </w:t>
      </w:r>
    </w:p>
    <w:p w14:paraId="5DFA3593" w14:textId="77777777" w:rsidR="00546609" w:rsidRDefault="00546609" w:rsidP="00171198">
      <w:pPr>
        <w:pStyle w:val="ListParagraph"/>
        <w:numPr>
          <w:ilvl w:val="0"/>
          <w:numId w:val="38"/>
        </w:numPr>
      </w:pPr>
      <w:r>
        <w:t>Hornby Denman Health Soc.</w:t>
      </w:r>
    </w:p>
    <w:p w14:paraId="62E633C6" w14:textId="77777777" w:rsidR="00546609" w:rsidRDefault="00546609" w:rsidP="00171198">
      <w:pPr>
        <w:pStyle w:val="ListParagraph"/>
        <w:numPr>
          <w:ilvl w:val="0"/>
          <w:numId w:val="38"/>
        </w:numPr>
      </w:pPr>
      <w:r>
        <w:t>Hornby Festival</w:t>
      </w:r>
    </w:p>
    <w:p w14:paraId="345D17EF" w14:textId="77777777" w:rsidR="00546609" w:rsidRDefault="00546609" w:rsidP="00171198">
      <w:pPr>
        <w:pStyle w:val="ListParagraph"/>
        <w:numPr>
          <w:ilvl w:val="0"/>
          <w:numId w:val="38"/>
        </w:numPr>
      </w:pPr>
      <w:r>
        <w:t>Hornby Recreation</w:t>
      </w:r>
    </w:p>
    <w:p w14:paraId="726BFFF7" w14:textId="34290EBB" w:rsidR="00546609" w:rsidRDefault="00546609" w:rsidP="00171198">
      <w:pPr>
        <w:pStyle w:val="ListParagraph"/>
        <w:numPr>
          <w:ilvl w:val="0"/>
          <w:numId w:val="38"/>
        </w:numPr>
      </w:pPr>
      <w:r>
        <w:t>ISLA (housing)</w:t>
      </w:r>
    </w:p>
    <w:p w14:paraId="3447A642" w14:textId="77777777" w:rsidR="00546609" w:rsidRDefault="00546609" w:rsidP="00171198">
      <w:pPr>
        <w:pStyle w:val="ListParagraph"/>
        <w:numPr>
          <w:ilvl w:val="0"/>
          <w:numId w:val="38"/>
        </w:numPr>
      </w:pPr>
      <w:r>
        <w:t>Island Gallery</w:t>
      </w:r>
    </w:p>
    <w:p w14:paraId="3BC211CF" w14:textId="040F71E7" w:rsidR="00546609" w:rsidRDefault="00546609" w:rsidP="00171198">
      <w:pPr>
        <w:pStyle w:val="ListParagraph"/>
        <w:numPr>
          <w:ilvl w:val="0"/>
          <w:numId w:val="38"/>
        </w:numPr>
      </w:pPr>
      <w:r>
        <w:t>Natural History</w:t>
      </w:r>
      <w:r w:rsidR="00880B92">
        <w:t xml:space="preserve"> Centre</w:t>
      </w:r>
    </w:p>
    <w:p w14:paraId="1F321841" w14:textId="18F2F765" w:rsidR="00546609" w:rsidRDefault="00546609" w:rsidP="00171198">
      <w:pPr>
        <w:pStyle w:val="ListParagraph"/>
        <w:numPr>
          <w:ilvl w:val="0"/>
          <w:numId w:val="38"/>
        </w:numPr>
      </w:pPr>
      <w:r>
        <w:t>New Horizons (seniors)</w:t>
      </w:r>
    </w:p>
    <w:p w14:paraId="5FD93839" w14:textId="77777777" w:rsidR="00546609" w:rsidRDefault="00546609" w:rsidP="00171198">
      <w:pPr>
        <w:pStyle w:val="ListParagraph"/>
        <w:numPr>
          <w:ilvl w:val="0"/>
          <w:numId w:val="38"/>
        </w:numPr>
      </w:pPr>
      <w:r>
        <w:t>Pre-School</w:t>
      </w:r>
    </w:p>
    <w:p w14:paraId="2B4ECEE8" w14:textId="77777777" w:rsidR="00546609" w:rsidRDefault="00546609" w:rsidP="00171198">
      <w:pPr>
        <w:pStyle w:val="ListParagraph"/>
        <w:numPr>
          <w:ilvl w:val="0"/>
          <w:numId w:val="38"/>
        </w:numPr>
      </w:pPr>
      <w:r>
        <w:t>Radio Soc.</w:t>
      </w:r>
    </w:p>
    <w:p w14:paraId="096458DA" w14:textId="3F22501B" w:rsidR="00546609" w:rsidRDefault="00546609" w:rsidP="00171198">
      <w:pPr>
        <w:pStyle w:val="ListParagraph"/>
        <w:numPr>
          <w:ilvl w:val="0"/>
          <w:numId w:val="38"/>
        </w:numPr>
      </w:pPr>
      <w:r>
        <w:t>The Spark (Maker’s space)</w:t>
      </w:r>
    </w:p>
    <w:p w14:paraId="69B14A02" w14:textId="77777777" w:rsidR="00546609" w:rsidRDefault="00546609" w:rsidP="00171198">
      <w:pPr>
        <w:pStyle w:val="ListParagraph"/>
        <w:numPr>
          <w:ilvl w:val="0"/>
          <w:numId w:val="38"/>
        </w:numPr>
      </w:pPr>
      <w:r>
        <w:t>Visitor Guide</w:t>
      </w:r>
    </w:p>
    <w:p w14:paraId="6267C485" w14:textId="5F9162E3" w:rsidR="007C3E1F" w:rsidRDefault="00546609" w:rsidP="00171198">
      <w:pPr>
        <w:pStyle w:val="ListParagraph"/>
        <w:numPr>
          <w:ilvl w:val="0"/>
          <w:numId w:val="38"/>
        </w:numPr>
      </w:pPr>
      <w:r>
        <w:t>Water Stewardship- website</w:t>
      </w:r>
    </w:p>
    <w:p w14:paraId="678B929A" w14:textId="6325435E" w:rsidR="00880B92" w:rsidRDefault="00880B92" w:rsidP="00171198">
      <w:pPr>
        <w:pStyle w:val="ListParagraph"/>
        <w:numPr>
          <w:ilvl w:val="0"/>
          <w:numId w:val="38"/>
        </w:numPr>
      </w:pPr>
      <w:r>
        <w:t>Recycling Depot Free Store</w:t>
      </w:r>
    </w:p>
    <w:p w14:paraId="52CBAFE2" w14:textId="77777777" w:rsidR="00546609" w:rsidRDefault="00546609" w:rsidP="0098092A">
      <w:pPr>
        <w:ind w:firstLine="720"/>
      </w:pPr>
    </w:p>
    <w:p w14:paraId="16FBC9A7" w14:textId="5712D4F6" w:rsidR="00917B6E" w:rsidRDefault="00917B6E" w:rsidP="0098092A">
      <w:pPr>
        <w:ind w:firstLine="720"/>
        <w:sectPr w:rsidR="00917B6E" w:rsidSect="00546609">
          <w:type w:val="continuous"/>
          <w:pgSz w:w="12240" w:h="15840"/>
          <w:pgMar w:top="1134" w:right="1134" w:bottom="1021" w:left="1134" w:header="709" w:footer="709" w:gutter="0"/>
          <w:cols w:num="2" w:space="708"/>
          <w:docGrid w:linePitch="360"/>
        </w:sectPr>
      </w:pPr>
    </w:p>
    <w:p w14:paraId="722E15CA" w14:textId="19ACD889" w:rsidR="007C3E1F" w:rsidRDefault="007C3E1F" w:rsidP="0098092A">
      <w:pPr>
        <w:ind w:firstLine="720"/>
      </w:pPr>
    </w:p>
    <w:p w14:paraId="3D4474C1" w14:textId="063FDFC4" w:rsidR="007C3E1F" w:rsidRDefault="007C3E1F" w:rsidP="0098092A">
      <w:pPr>
        <w:ind w:firstLine="720"/>
      </w:pPr>
    </w:p>
    <w:p w14:paraId="5B7818E6" w14:textId="29602053" w:rsidR="007C3E1F" w:rsidRDefault="007C3E1F" w:rsidP="0098092A">
      <w:pPr>
        <w:ind w:firstLine="720"/>
      </w:pPr>
    </w:p>
    <w:p w14:paraId="09D9813E" w14:textId="242B191A" w:rsidR="00E55E7A" w:rsidRDefault="007521DD" w:rsidP="002E1B86">
      <w:pPr>
        <w:ind w:firstLine="720"/>
      </w:pPr>
      <w:r>
        <w:rPr>
          <w:rFonts w:ascii="Cambria" w:eastAsia="MS Gothic" w:hAnsi="Cambria"/>
          <w:b/>
          <w:noProof/>
          <w:color w:val="76923C"/>
          <w:sz w:val="28"/>
          <w:szCs w:val="28"/>
          <w:lang w:val="en-US"/>
        </w:rPr>
        <w:drawing>
          <wp:inline distT="0" distB="0" distL="0" distR="0" wp14:anchorId="67263484" wp14:editId="3FB99FDE">
            <wp:extent cx="1330325" cy="877570"/>
            <wp:effectExtent l="0" t="0" r="0" b="11430"/>
            <wp:docPr id="2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0325" cy="877570"/>
                    </a:xfrm>
                    <a:prstGeom prst="rect">
                      <a:avLst/>
                    </a:prstGeom>
                    <a:noFill/>
                    <a:ln>
                      <a:noFill/>
                    </a:ln>
                  </pic:spPr>
                </pic:pic>
              </a:graphicData>
            </a:graphic>
          </wp:inline>
        </w:drawing>
      </w:r>
    </w:p>
    <w:p w14:paraId="207E26CF" w14:textId="30C9893E" w:rsidR="00E55E7A" w:rsidRDefault="00E55E7A" w:rsidP="0073425D"/>
    <w:p w14:paraId="3EA2D282" w14:textId="7BB8A714" w:rsidR="00E55E7A" w:rsidRDefault="00E55E7A" w:rsidP="0073425D"/>
    <w:p w14:paraId="3A707021" w14:textId="12F9B55D" w:rsidR="0098092A" w:rsidRPr="0098092A" w:rsidRDefault="00D2284E" w:rsidP="00EB4E0E">
      <w:pPr>
        <w:rPr>
          <w:color w:val="4F6228"/>
        </w:rPr>
        <w:sectPr w:rsidR="0098092A" w:rsidRPr="0098092A" w:rsidSect="00C759CF">
          <w:type w:val="continuous"/>
          <w:pgSz w:w="12240" w:h="15840"/>
          <w:pgMar w:top="1134" w:right="1134" w:bottom="1021" w:left="1134" w:header="709" w:footer="709" w:gutter="0"/>
          <w:cols w:space="708"/>
          <w:docGrid w:linePitch="360"/>
        </w:sectPr>
      </w:pPr>
      <w:bookmarkStart w:id="9" w:name="_Hlk57903575"/>
      <w:r>
        <w:t xml:space="preserve">  </w:t>
      </w:r>
    </w:p>
    <w:tbl>
      <w:tblPr>
        <w:tblW w:w="9918"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4780"/>
        <w:gridCol w:w="4104"/>
        <w:gridCol w:w="425"/>
        <w:gridCol w:w="609"/>
      </w:tblGrid>
      <w:tr w:rsidR="00C759CF" w:rsidRPr="00A16E6F" w14:paraId="3FB1E7FA" w14:textId="77777777" w:rsidTr="0058436A">
        <w:tc>
          <w:tcPr>
            <w:tcW w:w="8897" w:type="dxa"/>
            <w:gridSpan w:val="2"/>
            <w:tcBorders>
              <w:top w:val="single" w:sz="4" w:space="0" w:color="auto"/>
              <w:left w:val="single" w:sz="4" w:space="0" w:color="auto"/>
              <w:bottom w:val="single" w:sz="4" w:space="0" w:color="auto"/>
              <w:right w:val="nil"/>
            </w:tcBorders>
            <w:shd w:val="clear" w:color="auto" w:fill="E6EED5"/>
          </w:tcPr>
          <w:p w14:paraId="068A8233" w14:textId="546D4F4C" w:rsidR="00C759CF" w:rsidRPr="00A16E6F" w:rsidRDefault="00C759CF" w:rsidP="00C759CF">
            <w:pPr>
              <w:rPr>
                <w:b/>
                <w:bCs/>
                <w:sz w:val="28"/>
                <w:szCs w:val="28"/>
              </w:rPr>
            </w:pPr>
            <w:r w:rsidRPr="00A16E6F">
              <w:rPr>
                <w:b/>
                <w:bCs/>
                <w:sz w:val="28"/>
                <w:szCs w:val="28"/>
              </w:rPr>
              <w:t xml:space="preserve">PROJECT </w:t>
            </w:r>
            <w:r w:rsidR="00120D12">
              <w:rPr>
                <w:b/>
                <w:bCs/>
                <w:sz w:val="28"/>
                <w:szCs w:val="28"/>
              </w:rPr>
              <w:t>8</w:t>
            </w:r>
            <w:r w:rsidRPr="00A16E6F">
              <w:rPr>
                <w:b/>
                <w:bCs/>
                <w:sz w:val="28"/>
                <w:szCs w:val="28"/>
              </w:rPr>
              <w:t xml:space="preserve">: </w:t>
            </w:r>
            <w:r>
              <w:rPr>
                <w:b/>
                <w:bCs/>
                <w:sz w:val="28"/>
                <w:szCs w:val="28"/>
              </w:rPr>
              <w:t>Public Transportation</w:t>
            </w:r>
          </w:p>
        </w:tc>
        <w:tc>
          <w:tcPr>
            <w:tcW w:w="425" w:type="dxa"/>
            <w:tcBorders>
              <w:top w:val="single" w:sz="4" w:space="0" w:color="auto"/>
              <w:left w:val="nil"/>
              <w:bottom w:val="single" w:sz="4" w:space="0" w:color="auto"/>
              <w:right w:val="nil"/>
            </w:tcBorders>
            <w:shd w:val="clear" w:color="auto" w:fill="E6EED5"/>
          </w:tcPr>
          <w:p w14:paraId="0AB19AB3" w14:textId="77777777" w:rsidR="00C759CF" w:rsidRPr="00A16E6F" w:rsidRDefault="00C759CF" w:rsidP="003053CE">
            <w:pPr>
              <w:rPr>
                <w:b/>
                <w:bCs/>
              </w:rPr>
            </w:pPr>
          </w:p>
        </w:tc>
        <w:tc>
          <w:tcPr>
            <w:tcW w:w="596" w:type="dxa"/>
            <w:tcBorders>
              <w:top w:val="single" w:sz="4" w:space="0" w:color="auto"/>
              <w:left w:val="nil"/>
              <w:bottom w:val="single" w:sz="4" w:space="0" w:color="auto"/>
              <w:right w:val="single" w:sz="4" w:space="0" w:color="auto"/>
            </w:tcBorders>
            <w:shd w:val="clear" w:color="auto" w:fill="E6EED5"/>
          </w:tcPr>
          <w:p w14:paraId="5A887308" w14:textId="77777777" w:rsidR="00C759CF" w:rsidRPr="00A16E6F" w:rsidRDefault="00C759CF" w:rsidP="003053CE">
            <w:pPr>
              <w:rPr>
                <w:b/>
                <w:bCs/>
              </w:rPr>
            </w:pPr>
          </w:p>
        </w:tc>
      </w:tr>
      <w:tr w:rsidR="00C759CF" w:rsidRPr="00A16E6F" w14:paraId="69B72C42" w14:textId="77777777" w:rsidTr="0058436A">
        <w:tc>
          <w:tcPr>
            <w:tcW w:w="8897" w:type="dxa"/>
            <w:gridSpan w:val="2"/>
            <w:tcBorders>
              <w:top w:val="single" w:sz="4" w:space="0" w:color="auto"/>
              <w:left w:val="single" w:sz="4" w:space="0" w:color="auto"/>
              <w:bottom w:val="single" w:sz="4" w:space="0" w:color="auto"/>
              <w:right w:val="nil"/>
            </w:tcBorders>
            <w:shd w:val="clear" w:color="auto" w:fill="CDDDAC"/>
          </w:tcPr>
          <w:p w14:paraId="271D3524" w14:textId="77777777" w:rsidR="00C759CF" w:rsidRPr="00A16E6F" w:rsidRDefault="00C759CF" w:rsidP="003053CE">
            <w:pPr>
              <w:rPr>
                <w:b/>
                <w:bCs/>
              </w:rPr>
            </w:pPr>
            <w:r w:rsidRPr="00A16E6F">
              <w:rPr>
                <w:b/>
                <w:bCs/>
              </w:rPr>
              <w:t>THEMATIC 2: IMPROVE AFFORDABILITY</w:t>
            </w:r>
          </w:p>
        </w:tc>
        <w:tc>
          <w:tcPr>
            <w:tcW w:w="425" w:type="dxa"/>
            <w:tcBorders>
              <w:top w:val="single" w:sz="4" w:space="0" w:color="auto"/>
              <w:left w:val="nil"/>
              <w:bottom w:val="single" w:sz="4" w:space="0" w:color="auto"/>
              <w:right w:val="nil"/>
            </w:tcBorders>
            <w:shd w:val="clear" w:color="auto" w:fill="CDDDAC"/>
          </w:tcPr>
          <w:p w14:paraId="268C7F52" w14:textId="77777777" w:rsidR="00C759CF" w:rsidRPr="00A16E6F" w:rsidRDefault="00C759CF" w:rsidP="003053CE">
            <w:pPr>
              <w:rPr>
                <w:b/>
              </w:rPr>
            </w:pPr>
          </w:p>
        </w:tc>
        <w:tc>
          <w:tcPr>
            <w:tcW w:w="596" w:type="dxa"/>
            <w:tcBorders>
              <w:top w:val="single" w:sz="4" w:space="0" w:color="auto"/>
              <w:left w:val="nil"/>
              <w:bottom w:val="single" w:sz="4" w:space="0" w:color="auto"/>
              <w:right w:val="single" w:sz="4" w:space="0" w:color="auto"/>
            </w:tcBorders>
            <w:shd w:val="clear" w:color="auto" w:fill="CDDDAC"/>
          </w:tcPr>
          <w:p w14:paraId="76FD2D13" w14:textId="77777777" w:rsidR="00C759CF" w:rsidRPr="00A16E6F" w:rsidRDefault="00C759CF" w:rsidP="003053CE">
            <w:pPr>
              <w:rPr>
                <w:b/>
              </w:rPr>
            </w:pPr>
          </w:p>
        </w:tc>
      </w:tr>
      <w:tr w:rsidR="00C759CF" w:rsidRPr="00A16E6F" w14:paraId="032D4835" w14:textId="77777777" w:rsidTr="0058436A">
        <w:tc>
          <w:tcPr>
            <w:tcW w:w="4786" w:type="dxa"/>
            <w:tcBorders>
              <w:top w:val="single" w:sz="4" w:space="0" w:color="auto"/>
              <w:left w:val="single" w:sz="4" w:space="0" w:color="auto"/>
              <w:bottom w:val="single" w:sz="4" w:space="0" w:color="auto"/>
              <w:right w:val="single" w:sz="4" w:space="0" w:color="auto"/>
            </w:tcBorders>
            <w:shd w:val="clear" w:color="auto" w:fill="E6EED5"/>
          </w:tcPr>
          <w:p w14:paraId="3329D1A5" w14:textId="35EA6C03" w:rsidR="00C759CF" w:rsidRPr="00A16E6F" w:rsidRDefault="00C759CF" w:rsidP="003053CE">
            <w:pPr>
              <w:rPr>
                <w:b/>
                <w:bCs/>
              </w:rPr>
            </w:pPr>
            <w:r w:rsidRPr="00A16E6F">
              <w:rPr>
                <w:b/>
                <w:bCs/>
              </w:rPr>
              <w:t>Year Initiated: 201</w:t>
            </w:r>
            <w:r w:rsidR="001E3C8A">
              <w:rPr>
                <w:b/>
                <w:bCs/>
              </w:rPr>
              <w:t>7</w:t>
            </w:r>
          </w:p>
        </w:tc>
        <w:tc>
          <w:tcPr>
            <w:tcW w:w="5132" w:type="dxa"/>
            <w:gridSpan w:val="3"/>
            <w:tcBorders>
              <w:top w:val="single" w:sz="4" w:space="0" w:color="auto"/>
              <w:left w:val="single" w:sz="4" w:space="0" w:color="auto"/>
              <w:bottom w:val="single" w:sz="4" w:space="0" w:color="auto"/>
              <w:right w:val="single" w:sz="4" w:space="0" w:color="auto"/>
            </w:tcBorders>
            <w:shd w:val="clear" w:color="auto" w:fill="E6EED5"/>
          </w:tcPr>
          <w:p w14:paraId="665C6F78" w14:textId="479ADF97" w:rsidR="00C759CF" w:rsidRPr="00A16E6F" w:rsidRDefault="00C759CF" w:rsidP="003053CE">
            <w:r w:rsidRPr="00A16E6F">
              <w:t>Expected Completion: 202</w:t>
            </w:r>
            <w:r w:rsidR="00455DF3">
              <w:t>5</w:t>
            </w:r>
          </w:p>
        </w:tc>
      </w:tr>
      <w:tr w:rsidR="00C759CF" w:rsidRPr="00A16E6F" w14:paraId="4A1DB488" w14:textId="77777777" w:rsidTr="0058436A">
        <w:tc>
          <w:tcPr>
            <w:tcW w:w="4786" w:type="dxa"/>
            <w:tcBorders>
              <w:top w:val="single" w:sz="4" w:space="0" w:color="auto"/>
              <w:left w:val="single" w:sz="4" w:space="0" w:color="auto"/>
              <w:bottom w:val="single" w:sz="4" w:space="0" w:color="auto"/>
              <w:right w:val="nil"/>
            </w:tcBorders>
            <w:shd w:val="clear" w:color="auto" w:fill="CDDDAC"/>
          </w:tcPr>
          <w:p w14:paraId="7B37C529" w14:textId="4CAA2A37" w:rsidR="00C759CF" w:rsidRPr="00A16E6F" w:rsidRDefault="00C759CF" w:rsidP="003053CE">
            <w:pPr>
              <w:rPr>
                <w:b/>
                <w:bCs/>
              </w:rPr>
            </w:pPr>
            <w:r w:rsidRPr="00A16E6F">
              <w:rPr>
                <w:b/>
                <w:bCs/>
              </w:rPr>
              <w:t xml:space="preserve">Board Lead: </w:t>
            </w:r>
            <w:r w:rsidR="00BD0BC4">
              <w:rPr>
                <w:b/>
                <w:bCs/>
              </w:rPr>
              <w:t xml:space="preserve">John </w:t>
            </w:r>
            <w:proofErr w:type="spellStart"/>
            <w:r w:rsidR="00BD0BC4">
              <w:rPr>
                <w:b/>
                <w:bCs/>
              </w:rPr>
              <w:t>Heinegg</w:t>
            </w:r>
            <w:proofErr w:type="spellEnd"/>
          </w:p>
          <w:p w14:paraId="2593A0AC" w14:textId="0EE8F0EE" w:rsidR="00C759CF" w:rsidRPr="00A16E6F" w:rsidRDefault="00C759CF" w:rsidP="003053CE">
            <w:pPr>
              <w:rPr>
                <w:b/>
                <w:bCs/>
              </w:rPr>
            </w:pPr>
            <w:r w:rsidRPr="00A16E6F">
              <w:rPr>
                <w:b/>
                <w:bCs/>
              </w:rPr>
              <w:t xml:space="preserve">Staff Lead: </w:t>
            </w:r>
            <w:r w:rsidR="004718B0">
              <w:rPr>
                <w:b/>
                <w:bCs/>
              </w:rPr>
              <w:t xml:space="preserve"> Karen Ross</w:t>
            </w:r>
            <w:r w:rsidR="00FA1156">
              <w:rPr>
                <w:b/>
                <w:bCs/>
              </w:rPr>
              <w:t xml:space="preserve"> </w:t>
            </w:r>
          </w:p>
        </w:tc>
        <w:tc>
          <w:tcPr>
            <w:tcW w:w="4522" w:type="dxa"/>
            <w:gridSpan w:val="2"/>
            <w:tcBorders>
              <w:top w:val="single" w:sz="4" w:space="0" w:color="auto"/>
              <w:left w:val="nil"/>
              <w:bottom w:val="single" w:sz="4" w:space="0" w:color="auto"/>
              <w:right w:val="nil"/>
            </w:tcBorders>
            <w:shd w:val="clear" w:color="auto" w:fill="CDDDAC"/>
          </w:tcPr>
          <w:p w14:paraId="2B87AABF" w14:textId="77777777" w:rsidR="00C759CF" w:rsidRPr="00A16E6F" w:rsidRDefault="00C759CF" w:rsidP="003053CE"/>
        </w:tc>
        <w:tc>
          <w:tcPr>
            <w:tcW w:w="610" w:type="dxa"/>
            <w:tcBorders>
              <w:top w:val="single" w:sz="4" w:space="0" w:color="auto"/>
              <w:left w:val="nil"/>
              <w:bottom w:val="single" w:sz="4" w:space="0" w:color="auto"/>
              <w:right w:val="single" w:sz="4" w:space="0" w:color="auto"/>
            </w:tcBorders>
            <w:shd w:val="clear" w:color="auto" w:fill="CDDDAC"/>
          </w:tcPr>
          <w:p w14:paraId="0EAE2713" w14:textId="77777777" w:rsidR="00C759CF" w:rsidRPr="00A16E6F" w:rsidRDefault="00C759CF" w:rsidP="003053CE"/>
        </w:tc>
      </w:tr>
    </w:tbl>
    <w:p w14:paraId="41A14ABB" w14:textId="6903390B" w:rsidR="008015F4" w:rsidRDefault="008015F4" w:rsidP="00171198">
      <w:pPr>
        <w:pStyle w:val="ListParagraph"/>
        <w:numPr>
          <w:ilvl w:val="0"/>
          <w:numId w:val="35"/>
        </w:numPr>
        <w:rPr>
          <w:b/>
          <w:color w:val="4F6228"/>
        </w:rPr>
      </w:pPr>
      <w:r w:rsidRPr="007521DD">
        <w:rPr>
          <w:b/>
          <w:color w:val="4F6228"/>
        </w:rPr>
        <w:t>Purpose</w:t>
      </w:r>
    </w:p>
    <w:p w14:paraId="3BB04CE3" w14:textId="60F80504" w:rsidR="00A731E0" w:rsidRPr="007521DD" w:rsidRDefault="00A731E0" w:rsidP="00A731E0">
      <w:pPr>
        <w:pStyle w:val="ListParagraph"/>
        <w:numPr>
          <w:ilvl w:val="1"/>
          <w:numId w:val="35"/>
        </w:numPr>
        <w:rPr>
          <w:b/>
          <w:color w:val="4F6228"/>
        </w:rPr>
      </w:pPr>
      <w:bookmarkStart w:id="10" w:name="_Hlk83310154"/>
      <w:r>
        <w:rPr>
          <w:b/>
          <w:color w:val="4F6228"/>
        </w:rPr>
        <w:t>BUS</w:t>
      </w:r>
    </w:p>
    <w:bookmarkEnd w:id="10"/>
    <w:p w14:paraId="63BCB6D5" w14:textId="68237C14" w:rsidR="008015F4" w:rsidRDefault="008015F4" w:rsidP="008015F4">
      <w:pPr>
        <w:ind w:left="720"/>
      </w:pPr>
      <w:r>
        <w:t xml:space="preserve">To date Hornby Island has not had good access to public transportation. While we are part of the Comox Transit service basin, and pay into this service, the closest transportation node is at Buckley Bay. Meanwhile the island has up to 5,000 people here in the summer, and congestion and parking issues are arising. In 2017 a basic </w:t>
      </w:r>
      <w:r w:rsidR="00B92C52">
        <w:t>one-month</w:t>
      </w:r>
      <w:r w:rsidR="00FA1156">
        <w:t xml:space="preserve"> </w:t>
      </w:r>
      <w:r>
        <w:t xml:space="preserve">bus trial was conducted as a partnership between HICEEC and the Tribune Bay Outdoors </w:t>
      </w:r>
      <w:proofErr w:type="gramStart"/>
      <w:r>
        <w:t>Society, and</w:t>
      </w:r>
      <w:proofErr w:type="gramEnd"/>
      <w:r>
        <w:t xml:space="preserve"> supported by local businesses. In 2018 we expanded this trial to two months, while working with the CVRD to complete a feasibility </w:t>
      </w:r>
      <w:r w:rsidRPr="0082299C">
        <w:t xml:space="preserve">study </w:t>
      </w:r>
      <w:r>
        <w:t>for a more permanent service.</w:t>
      </w:r>
    </w:p>
    <w:p w14:paraId="4507ACAB" w14:textId="77777777" w:rsidR="006F6283" w:rsidRDefault="006F6283" w:rsidP="008015F4">
      <w:pPr>
        <w:ind w:left="720"/>
      </w:pPr>
    </w:p>
    <w:p w14:paraId="2B06EB7A" w14:textId="77777777" w:rsidR="00455DF3" w:rsidRDefault="008015F4" w:rsidP="008015F4">
      <w:pPr>
        <w:ind w:left="720"/>
      </w:pPr>
      <w:r>
        <w:t>The completed study recommend</w:t>
      </w:r>
      <w:r w:rsidR="006F6283">
        <w:t>ed</w:t>
      </w:r>
      <w:r>
        <w:t xml:space="preserve"> a continuation of the pilot project</w:t>
      </w:r>
      <w:r w:rsidR="006F6283">
        <w:t xml:space="preserve">. </w:t>
      </w:r>
      <w:r w:rsidR="00294C33">
        <w:t>In 2019, a</w:t>
      </w:r>
      <w:r w:rsidR="00EB7303">
        <w:t>bout half the funding, for the 2</w:t>
      </w:r>
      <w:r w:rsidR="001E3C8A">
        <w:t>-</w:t>
      </w:r>
      <w:r w:rsidR="00EB7303">
        <w:t>month service, c</w:t>
      </w:r>
      <w:r w:rsidR="00294C33">
        <w:t>ame</w:t>
      </w:r>
      <w:r w:rsidR="00EB7303">
        <w:t xml:space="preserve"> from local sponsors and HICEEC.</w:t>
      </w:r>
      <w:r w:rsidR="00F457C2">
        <w:t xml:space="preserve">  </w:t>
      </w:r>
      <w:r w:rsidR="006F6283">
        <w:t>Due to the pandemic the 2020 bus service was not operated, partly for safety reasons and partly because of the difficulty in finding sponsorship from business</w:t>
      </w:r>
      <w:r w:rsidR="00B92C52">
        <w:t>es</w:t>
      </w:r>
      <w:r w:rsidR="006F6283">
        <w:t xml:space="preserve"> that were either closed or suffering financially.  </w:t>
      </w:r>
    </w:p>
    <w:p w14:paraId="4A0EB996" w14:textId="77777777" w:rsidR="00455DF3" w:rsidRDefault="00455DF3" w:rsidP="008015F4">
      <w:pPr>
        <w:ind w:left="720"/>
      </w:pPr>
    </w:p>
    <w:p w14:paraId="59BEED7B" w14:textId="43846B21" w:rsidR="008015F4" w:rsidRDefault="00F457C2" w:rsidP="008015F4">
      <w:pPr>
        <w:ind w:left="720"/>
      </w:pPr>
      <w:r>
        <w:t xml:space="preserve">In 2021, the CVRD carried $17K </w:t>
      </w:r>
      <w:r w:rsidR="006F6283">
        <w:t xml:space="preserve">forward </w:t>
      </w:r>
      <w:r>
        <w:t xml:space="preserve">from </w:t>
      </w:r>
      <w:r w:rsidR="006F6283">
        <w:t xml:space="preserve">the </w:t>
      </w:r>
      <w:r>
        <w:t>2020</w:t>
      </w:r>
      <w:r w:rsidR="006F6283">
        <w:t xml:space="preserve"> budget</w:t>
      </w:r>
      <w:r>
        <w:t>, when the bus didn’t operate.  That</w:t>
      </w:r>
      <w:r w:rsidR="00B92C52">
        <w:t>,</w:t>
      </w:r>
      <w:r>
        <w:t xml:space="preserve"> combined with the 2021 contribution of $50K to bus operations, </w:t>
      </w:r>
      <w:r w:rsidR="006F6283">
        <w:t>was required to</w:t>
      </w:r>
      <w:r>
        <w:t xml:space="preserve"> cover costs</w:t>
      </w:r>
      <w:r w:rsidR="006F6283">
        <w:t xml:space="preserve">, partly due to an </w:t>
      </w:r>
      <w:r w:rsidR="00B92C52">
        <w:t>“</w:t>
      </w:r>
      <w:r w:rsidR="006F6283">
        <w:t>outside of the budget</w:t>
      </w:r>
      <w:r w:rsidR="00B92C52">
        <w:t>”</w:t>
      </w:r>
      <w:r w:rsidR="006F6283">
        <w:t xml:space="preserve"> $8k repair bill to get the required Commercial Vehicle Inspection.</w:t>
      </w:r>
    </w:p>
    <w:p w14:paraId="01DD3D9E" w14:textId="77777777" w:rsidR="006F6283" w:rsidRDefault="006F6283" w:rsidP="008015F4">
      <w:pPr>
        <w:ind w:left="720"/>
      </w:pPr>
    </w:p>
    <w:p w14:paraId="13A8364B" w14:textId="79742B40" w:rsidR="00F457C2" w:rsidRDefault="006F6283" w:rsidP="008015F4">
      <w:pPr>
        <w:ind w:left="720"/>
      </w:pPr>
      <w:r>
        <w:lastRenderedPageBreak/>
        <w:t>The other challenge in 2021</w:t>
      </w:r>
      <w:r w:rsidR="00F457C2">
        <w:t xml:space="preserve"> was </w:t>
      </w:r>
      <w:r>
        <w:t>in</w:t>
      </w:r>
      <w:r w:rsidR="00F457C2">
        <w:t xml:space="preserve"> finding </w:t>
      </w:r>
      <w:r>
        <w:t xml:space="preserve">local </w:t>
      </w:r>
      <w:r w:rsidR="00F457C2">
        <w:t xml:space="preserve">drivers, at current rates of pay.  </w:t>
      </w:r>
      <w:r>
        <w:t xml:space="preserve">The two main drivers were recruited from off-island, which then raises the issue of finding housing.  </w:t>
      </w:r>
    </w:p>
    <w:p w14:paraId="415E9C1B" w14:textId="659788CE" w:rsidR="00880B92" w:rsidRDefault="00880B92" w:rsidP="008015F4">
      <w:pPr>
        <w:ind w:left="720"/>
      </w:pPr>
    </w:p>
    <w:p w14:paraId="01682E3E" w14:textId="055AF846" w:rsidR="00880B92" w:rsidRDefault="00880B92" w:rsidP="008015F4">
      <w:pPr>
        <w:ind w:left="720"/>
      </w:pPr>
      <w:r>
        <w:t>We anticipate that local sponsors</w:t>
      </w:r>
      <w:r w:rsidR="006F6283">
        <w:t xml:space="preserve">hips will </w:t>
      </w:r>
      <w:r w:rsidR="00EB4E0E">
        <w:t xml:space="preserve">again </w:t>
      </w:r>
      <w:r w:rsidR="006F6283">
        <w:t>be available in 202</w:t>
      </w:r>
      <w:r w:rsidR="00455DF3">
        <w:t>5</w:t>
      </w:r>
      <w:r w:rsidR="006F6283">
        <w:t xml:space="preserve">.  </w:t>
      </w:r>
      <w:r w:rsidR="00EB4E0E">
        <w:t>Sponsorship</w:t>
      </w:r>
      <w:r w:rsidR="006F6283">
        <w:t xml:space="preserve"> money </w:t>
      </w:r>
      <w:r w:rsidR="00EB4E0E">
        <w:t>has been used to establish</w:t>
      </w:r>
      <w:r w:rsidR="006F6283">
        <w:t xml:space="preserve"> a capital reserve fund</w:t>
      </w:r>
      <w:r w:rsidR="00455DF3">
        <w:t xml:space="preserve"> for vehicle replacement when required.</w:t>
      </w:r>
    </w:p>
    <w:p w14:paraId="1EF51FC5" w14:textId="3CD084A9" w:rsidR="006F6283" w:rsidRDefault="006F6283" w:rsidP="008015F4">
      <w:pPr>
        <w:ind w:left="720"/>
      </w:pPr>
    </w:p>
    <w:p w14:paraId="0DAFFB4E" w14:textId="77777777" w:rsidR="000B0D71" w:rsidRDefault="000B0D71" w:rsidP="008015F4">
      <w:pPr>
        <w:ind w:left="720"/>
      </w:pPr>
      <w:r>
        <w:t xml:space="preserve">In 2023, two significant outlays occurred for public transit on Hornby.  </w:t>
      </w:r>
    </w:p>
    <w:p w14:paraId="267E14CC" w14:textId="48F64C51" w:rsidR="006F6283" w:rsidRDefault="000B0D71" w:rsidP="008015F4">
      <w:pPr>
        <w:ind w:left="720"/>
      </w:pPr>
      <w:r>
        <w:t xml:space="preserve">The HICEEC Steering Committee purchased a relatively new bus, the purchase was funded from the capital replacement fund, and the carryover money.  The </w:t>
      </w:r>
      <w:proofErr w:type="spellStart"/>
      <w:r>
        <w:t>Tseshaut</w:t>
      </w:r>
      <w:proofErr w:type="spellEnd"/>
      <w:r>
        <w:t xml:space="preserve"> First Nations in Port Alberni were instrumental in acquiring the bus, showing a generous spirit in negotiating the price.  Originally listed for $66,000., the bus was transferred for the maximum Hornby budget of $34,000.</w:t>
      </w:r>
    </w:p>
    <w:p w14:paraId="57D60682" w14:textId="48C47C9F" w:rsidR="00A731E0" w:rsidRDefault="00A731E0" w:rsidP="008015F4">
      <w:pPr>
        <w:ind w:left="720"/>
      </w:pPr>
    </w:p>
    <w:p w14:paraId="34EDBFF8" w14:textId="14FD0D5C" w:rsidR="00A731E0" w:rsidRDefault="00A731E0" w:rsidP="008015F4">
      <w:pPr>
        <w:ind w:left="720"/>
      </w:pPr>
      <w:r>
        <w:t xml:space="preserve">The other major development was </w:t>
      </w:r>
      <w:r w:rsidR="000B0D71">
        <w:t xml:space="preserve">another handshake deal with </w:t>
      </w:r>
      <w:proofErr w:type="spellStart"/>
      <w:r>
        <w:t>Mainroad</w:t>
      </w:r>
      <w:proofErr w:type="spellEnd"/>
      <w:r>
        <w:t xml:space="preserve"> Contracting</w:t>
      </w:r>
      <w:r w:rsidR="000B0D71">
        <w:t xml:space="preserve">, </w:t>
      </w:r>
      <w:r>
        <w:t xml:space="preserve">to provide a </w:t>
      </w:r>
      <w:r w:rsidR="000B0D71">
        <w:t>site to erect a shelter</w:t>
      </w:r>
      <w:r>
        <w:t xml:space="preserve"> for the </w:t>
      </w:r>
      <w:r w:rsidR="000B0D71">
        <w:t xml:space="preserve">new </w:t>
      </w:r>
      <w:r>
        <w:t xml:space="preserve">bus in their public works yard on Hornby.  </w:t>
      </w:r>
      <w:r w:rsidR="000B0D71">
        <w:t xml:space="preserve">The Steering </w:t>
      </w:r>
      <w:proofErr w:type="gramStart"/>
      <w:r w:rsidR="000B0D71">
        <w:t>Committee  erect</w:t>
      </w:r>
      <w:r w:rsidR="00455DF3">
        <w:t>ed</w:t>
      </w:r>
      <w:proofErr w:type="gramEnd"/>
      <w:r w:rsidR="000B0D71">
        <w:t xml:space="preserve"> a steel framed, poly covered storage unit, in the Fall of 2023.  </w:t>
      </w:r>
      <w:r>
        <w:t>Th</w:t>
      </w:r>
      <w:r w:rsidR="00455DF3">
        <w:t>e shelter provides</w:t>
      </w:r>
      <w:r>
        <w:t xml:space="preserve"> year</w:t>
      </w:r>
      <w:r w:rsidR="00B92C52">
        <w:t>-</w:t>
      </w:r>
      <w:r w:rsidR="000B0D71">
        <w:t>r</w:t>
      </w:r>
      <w:r>
        <w:t>ound</w:t>
      </w:r>
      <w:r w:rsidR="00455DF3">
        <w:t xml:space="preserve"> storage</w:t>
      </w:r>
      <w:r>
        <w:t xml:space="preserve">, and the company anticipates it to be an ongoing </w:t>
      </w:r>
      <w:r w:rsidR="00EC00E6">
        <w:t>situation</w:t>
      </w:r>
      <w:r>
        <w:t>.</w:t>
      </w:r>
      <w:r w:rsidR="000B0D71">
        <w:t xml:space="preserve">  If </w:t>
      </w:r>
      <w:proofErr w:type="spellStart"/>
      <w:r w:rsidR="000B0D71">
        <w:t>Mainroad</w:t>
      </w:r>
      <w:proofErr w:type="spellEnd"/>
      <w:r w:rsidR="000B0D71">
        <w:t xml:space="preserve"> loses the contract for highways maintenance on Hornby, and the new contractor does not want to continue with providing bus space, the structure can be disassembled and moved.  </w:t>
      </w:r>
    </w:p>
    <w:p w14:paraId="7F75B05F" w14:textId="60FC22AC" w:rsidR="00880B92" w:rsidRDefault="00880B92" w:rsidP="008015F4">
      <w:pPr>
        <w:ind w:left="720"/>
      </w:pPr>
    </w:p>
    <w:p w14:paraId="47F075D2" w14:textId="71445ED9" w:rsidR="00204963" w:rsidRDefault="00880B92" w:rsidP="008015F4">
      <w:pPr>
        <w:ind w:left="720"/>
      </w:pPr>
      <w:r>
        <w:t xml:space="preserve">Additionally, </w:t>
      </w:r>
      <w:r w:rsidR="000B0D71">
        <w:t xml:space="preserve">since 2017, </w:t>
      </w:r>
      <w:r>
        <w:t xml:space="preserve">high level talks are underway between the CVRD and the School District to look for efficiencies </w:t>
      </w:r>
      <w:r w:rsidR="00204963">
        <w:t>in busing on</w:t>
      </w:r>
      <w:r>
        <w:t xml:space="preserve"> the Islands.  </w:t>
      </w:r>
      <w:r w:rsidR="006F6283">
        <w:t>This could be an avenue for more secure access to drivers and help deliver a year</w:t>
      </w:r>
      <w:r w:rsidR="00B92C52">
        <w:t>-</w:t>
      </w:r>
      <w:r w:rsidR="006F6283">
        <w:t>round bus service for residents.</w:t>
      </w:r>
      <w:r w:rsidR="000B0D71">
        <w:t xml:space="preserve">  </w:t>
      </w:r>
      <w:r w:rsidR="00455DF3">
        <w:t xml:space="preserve">In 2024, the CVRD commissioned a Feasibility Study on the future of transit on Hornby and Denman Islands.  WATT Consulting was </w:t>
      </w:r>
      <w:proofErr w:type="gramStart"/>
      <w:r w:rsidR="00455DF3">
        <w:t>engaged</w:t>
      </w:r>
      <w:proofErr w:type="gramEnd"/>
      <w:r w:rsidR="00455DF3">
        <w:t xml:space="preserve"> and their report is due in December, 2024.</w:t>
      </w:r>
    </w:p>
    <w:p w14:paraId="5FE25CF5" w14:textId="0A151EB7" w:rsidR="006F6283" w:rsidRDefault="006F6283" w:rsidP="008015F4">
      <w:pPr>
        <w:ind w:left="720"/>
      </w:pPr>
    </w:p>
    <w:p w14:paraId="580899C9" w14:textId="7AC6DE7C" w:rsidR="000B0D71" w:rsidRDefault="006F6283" w:rsidP="00DD7A4F">
      <w:pPr>
        <w:ind w:left="720"/>
      </w:pPr>
      <w:r>
        <w:t xml:space="preserve">In 2021, Denman Island started a “cross Denman connector”, as was recommended in the </w:t>
      </w:r>
      <w:r w:rsidR="000B0D71">
        <w:t xml:space="preserve">CVRD commissioned </w:t>
      </w:r>
      <w:r>
        <w:t xml:space="preserve">Hornby 2018 feasibility study.  This bus only operated 3 days/week, and there were other growing pains associated with the first year of service.  </w:t>
      </w:r>
      <w:r w:rsidR="00455DF3">
        <w:t xml:space="preserve">The service has developed to 5 days/week in the summer and 2 days/week in the remainder of the year.  </w:t>
      </w:r>
      <w:r>
        <w:t>With better coordination of efforts between the bus services on both Islands, better ridership would be expected.</w:t>
      </w:r>
      <w:r w:rsidR="00DD7A4F">
        <w:t xml:space="preserve">  However, d</w:t>
      </w:r>
      <w:r w:rsidR="000B0D71">
        <w:t xml:space="preserve">uring 2021 and 2022, problems with connections due to the ferries being under-capacity, and needing to go off schedule and shuttle between scheduled runs made the timing for the bus service unpredictable.  An unpredictable bus schedule losses </w:t>
      </w:r>
      <w:proofErr w:type="gramStart"/>
      <w:r w:rsidR="000B0D71">
        <w:t>clients</w:t>
      </w:r>
      <w:proofErr w:type="gramEnd"/>
      <w:r w:rsidR="000B0D71">
        <w:t xml:space="preserve"> quickly.</w:t>
      </w:r>
    </w:p>
    <w:p w14:paraId="7D5CB3E7" w14:textId="77777777" w:rsidR="000B0D71" w:rsidRDefault="000B0D71" w:rsidP="008015F4">
      <w:pPr>
        <w:ind w:left="720"/>
      </w:pPr>
    </w:p>
    <w:p w14:paraId="727A125F" w14:textId="26F586A5" w:rsidR="000B0D71" w:rsidRDefault="000B0D71" w:rsidP="008015F4">
      <w:pPr>
        <w:ind w:left="720"/>
      </w:pPr>
      <w:r>
        <w:t>By 2023</w:t>
      </w:r>
      <w:r w:rsidR="00DD7A4F">
        <w:t xml:space="preserve"> and 2024</w:t>
      </w:r>
      <w:r>
        <w:t xml:space="preserve">, the Denman service had morphed into a Denman citizen-focused service, and the functionality of the cross-Denman ferry connector was </w:t>
      </w:r>
      <w:r w:rsidR="00DD7A4F">
        <w:t>reduced.</w:t>
      </w:r>
    </w:p>
    <w:p w14:paraId="5C871F05" w14:textId="77777777" w:rsidR="00204963" w:rsidRDefault="00204963" w:rsidP="008015F4">
      <w:pPr>
        <w:ind w:left="720"/>
      </w:pPr>
    </w:p>
    <w:p w14:paraId="2B8FE58C" w14:textId="75706B4C" w:rsidR="00A731E0" w:rsidRDefault="00880B92" w:rsidP="000B0D71">
      <w:pPr>
        <w:ind w:left="720"/>
      </w:pPr>
      <w:r>
        <w:t xml:space="preserve">In </w:t>
      </w:r>
      <w:proofErr w:type="gramStart"/>
      <w:r>
        <w:t>202</w:t>
      </w:r>
      <w:r w:rsidR="00DD7A4F">
        <w:t xml:space="preserve">5, </w:t>
      </w:r>
      <w:r>
        <w:t xml:space="preserve"> </w:t>
      </w:r>
      <w:r w:rsidR="00DD7A4F">
        <w:t>subject</w:t>
      </w:r>
      <w:proofErr w:type="gramEnd"/>
      <w:r w:rsidR="00DD7A4F">
        <w:t xml:space="preserve"> to the WATT Consulting Report, and CVRD decisions, </w:t>
      </w:r>
      <w:r>
        <w:t xml:space="preserve">it is anticipated that Hornby and Denman Islands will </w:t>
      </w:r>
      <w:r w:rsidR="00DD7A4F">
        <w:t>both be served by</w:t>
      </w:r>
      <w:r>
        <w:t xml:space="preserve"> at least summer buses, to help with climate change mitigation, and reduce ferry line-ups</w:t>
      </w:r>
      <w:r w:rsidR="00DD7A4F">
        <w:t xml:space="preserve">.  </w:t>
      </w:r>
    </w:p>
    <w:p w14:paraId="27944CCE" w14:textId="77777777" w:rsidR="000B0D71" w:rsidRDefault="000B0D71" w:rsidP="000B0D71">
      <w:pPr>
        <w:ind w:left="720"/>
        <w:rPr>
          <w:b/>
          <w:color w:val="4F6228"/>
        </w:rPr>
      </w:pPr>
    </w:p>
    <w:p w14:paraId="67016598" w14:textId="63B82C7F" w:rsidR="00A731E0" w:rsidRPr="00A731E0" w:rsidRDefault="00A731E0" w:rsidP="00A731E0">
      <w:pPr>
        <w:ind w:firstLine="720"/>
        <w:rPr>
          <w:b/>
          <w:color w:val="4F6228"/>
        </w:rPr>
      </w:pPr>
      <w:r>
        <w:rPr>
          <w:b/>
          <w:color w:val="4F6228"/>
        </w:rPr>
        <w:t>b. B.C. FERRIES</w:t>
      </w:r>
    </w:p>
    <w:p w14:paraId="7AB45A31" w14:textId="7BF83E27" w:rsidR="00805368" w:rsidRDefault="00805368" w:rsidP="00A731E0">
      <w:pPr>
        <w:pStyle w:val="ListParagraph"/>
        <w:numPr>
          <w:ilvl w:val="0"/>
          <w:numId w:val="15"/>
        </w:numPr>
        <w:rPr>
          <w:color w:val="000000" w:themeColor="text1"/>
        </w:rPr>
      </w:pPr>
      <w:r>
        <w:rPr>
          <w:color w:val="000000" w:themeColor="text1"/>
        </w:rPr>
        <w:t xml:space="preserve">B.C. Ferries has been unable to successfully address </w:t>
      </w:r>
      <w:r w:rsidR="00DD7A4F">
        <w:rPr>
          <w:color w:val="000000" w:themeColor="text1"/>
        </w:rPr>
        <w:t xml:space="preserve">meeting the demands for year-round, suitable service on the two minor routes that serve Hornby Island.  The results of lack of vessel size and weight bearing capacity has been exacerbated </w:t>
      </w:r>
      <w:r>
        <w:rPr>
          <w:color w:val="000000" w:themeColor="text1"/>
        </w:rPr>
        <w:t xml:space="preserve">by population growth on </w:t>
      </w:r>
      <w:r w:rsidR="00DD7A4F">
        <w:rPr>
          <w:color w:val="000000" w:themeColor="text1"/>
        </w:rPr>
        <w:t xml:space="preserve">both Denman </w:t>
      </w:r>
      <w:r>
        <w:rPr>
          <w:color w:val="000000" w:themeColor="text1"/>
        </w:rPr>
        <w:t>Hornby Island</w:t>
      </w:r>
      <w:r w:rsidR="00DD7A4F">
        <w:rPr>
          <w:color w:val="000000" w:themeColor="text1"/>
        </w:rPr>
        <w:t>s.  The two Islands continue to vocally lobby for improved service.</w:t>
      </w:r>
    </w:p>
    <w:p w14:paraId="3BA37473" w14:textId="15305833" w:rsidR="00A731E0" w:rsidRDefault="00805368" w:rsidP="00A731E0">
      <w:pPr>
        <w:pStyle w:val="ListParagraph"/>
        <w:numPr>
          <w:ilvl w:val="0"/>
          <w:numId w:val="15"/>
        </w:numPr>
        <w:rPr>
          <w:color w:val="000000" w:themeColor="text1"/>
        </w:rPr>
      </w:pPr>
      <w:proofErr w:type="gramStart"/>
      <w:r>
        <w:rPr>
          <w:color w:val="000000" w:themeColor="text1"/>
        </w:rPr>
        <w:t>.</w:t>
      </w:r>
      <w:r w:rsidR="000B0D71">
        <w:rPr>
          <w:color w:val="000000" w:themeColor="text1"/>
        </w:rPr>
        <w:t>HICEEC</w:t>
      </w:r>
      <w:proofErr w:type="gramEnd"/>
      <w:r w:rsidR="000B0D71">
        <w:rPr>
          <w:color w:val="000000" w:themeColor="text1"/>
        </w:rPr>
        <w:t xml:space="preserve"> occupies “</w:t>
      </w:r>
      <w:r w:rsidR="00A731E0">
        <w:rPr>
          <w:color w:val="000000" w:themeColor="text1"/>
        </w:rPr>
        <w:t>the business seat</w:t>
      </w:r>
      <w:r w:rsidR="000B0D71">
        <w:rPr>
          <w:color w:val="000000" w:themeColor="text1"/>
        </w:rPr>
        <w:t>”</w:t>
      </w:r>
      <w:r w:rsidR="00A731E0">
        <w:rPr>
          <w:color w:val="000000" w:themeColor="text1"/>
        </w:rPr>
        <w:t xml:space="preserve"> on the Hornby/Denman Ferry Advisory Committee. (FAC)</w:t>
      </w:r>
    </w:p>
    <w:p w14:paraId="0D1B4FE5" w14:textId="727B3B92" w:rsidR="00805368" w:rsidRDefault="00805368" w:rsidP="00805368">
      <w:pPr>
        <w:pStyle w:val="ListParagraph"/>
        <w:ind w:left="1080"/>
        <w:rPr>
          <w:color w:val="000000" w:themeColor="text1"/>
        </w:rPr>
      </w:pPr>
      <w:r>
        <w:rPr>
          <w:color w:val="000000" w:themeColor="text1"/>
        </w:rPr>
        <w:t xml:space="preserve">In </w:t>
      </w:r>
      <w:proofErr w:type="gramStart"/>
      <w:r>
        <w:rPr>
          <w:color w:val="000000" w:themeColor="text1"/>
        </w:rPr>
        <w:t>January,</w:t>
      </w:r>
      <w:proofErr w:type="gramEnd"/>
      <w:r>
        <w:rPr>
          <w:color w:val="000000" w:themeColor="text1"/>
        </w:rPr>
        <w:t xml:space="preserve"> 2023, HICEEC employee, Karen Ross, became the Chair of that committee.</w:t>
      </w:r>
    </w:p>
    <w:p w14:paraId="08B73FC4" w14:textId="5650E0EE" w:rsidR="00A731E0" w:rsidRPr="005146C3" w:rsidRDefault="00805368" w:rsidP="00A731E0">
      <w:pPr>
        <w:pStyle w:val="ListParagraph"/>
        <w:numPr>
          <w:ilvl w:val="0"/>
          <w:numId w:val="15"/>
        </w:numPr>
        <w:rPr>
          <w:color w:val="000000" w:themeColor="text1"/>
        </w:rPr>
      </w:pPr>
      <w:r>
        <w:rPr>
          <w:color w:val="000000" w:themeColor="text1"/>
        </w:rPr>
        <w:lastRenderedPageBreak/>
        <w:t>A successful lobbying campaign</w:t>
      </w:r>
      <w:r w:rsidR="00A731E0">
        <w:rPr>
          <w:color w:val="000000" w:themeColor="text1"/>
        </w:rPr>
        <w:t xml:space="preserve"> with B.C. Ferries</w:t>
      </w:r>
      <w:r>
        <w:rPr>
          <w:color w:val="000000" w:themeColor="text1"/>
        </w:rPr>
        <w:t xml:space="preserve"> Authority and Services Board, BCF operations, the BCF Commissioner, </w:t>
      </w:r>
      <w:r w:rsidR="00A731E0">
        <w:rPr>
          <w:color w:val="000000" w:themeColor="text1"/>
        </w:rPr>
        <w:t xml:space="preserve">the Minister of Transportation, </w:t>
      </w:r>
      <w:r>
        <w:rPr>
          <w:color w:val="000000" w:themeColor="text1"/>
        </w:rPr>
        <w:t xml:space="preserve">our MLA and local politicians.  All documented by the media, </w:t>
      </w:r>
      <w:r w:rsidR="00A731E0">
        <w:rPr>
          <w:color w:val="000000" w:themeColor="text1"/>
        </w:rPr>
        <w:t xml:space="preserve">for improvements to ferry service, </w:t>
      </w:r>
      <w:r>
        <w:rPr>
          <w:color w:val="000000" w:themeColor="text1"/>
        </w:rPr>
        <w:t xml:space="preserve">was successful.  In the Spring of 2023, another vessel was deployed on the Hornby run, doubling the car capacity.  By Summer of 2023, tandem service was established for the shared ferry which operates between Denman Island and Buckley Bay.  </w:t>
      </w:r>
      <w:proofErr w:type="gramStart"/>
      <w:r>
        <w:rPr>
          <w:color w:val="000000" w:themeColor="text1"/>
        </w:rPr>
        <w:t>Unfortunately</w:t>
      </w:r>
      <w:proofErr w:type="gramEnd"/>
      <w:r>
        <w:rPr>
          <w:color w:val="000000" w:themeColor="text1"/>
        </w:rPr>
        <w:t xml:space="preserve"> that service enhancement was only for </w:t>
      </w:r>
      <w:r w:rsidR="00DD7A4F">
        <w:rPr>
          <w:color w:val="000000" w:themeColor="text1"/>
        </w:rPr>
        <w:t xml:space="preserve">midweek in </w:t>
      </w:r>
      <w:r>
        <w:rPr>
          <w:color w:val="000000" w:themeColor="text1"/>
        </w:rPr>
        <w:t>July &amp; August, and the line-ups and frustrations</w:t>
      </w:r>
      <w:r w:rsidR="00DD7A4F">
        <w:rPr>
          <w:color w:val="000000" w:themeColor="text1"/>
        </w:rPr>
        <w:t xml:space="preserve"> remained for weekend service.  After Labour Day, the tandem service was ceased, and overloads and lineups once again became the norm.  The same scenario was repeated in 2024</w:t>
      </w:r>
      <w:r w:rsidR="00E66704">
        <w:rPr>
          <w:color w:val="000000" w:themeColor="text1"/>
        </w:rPr>
        <w:t>, but worse.</w:t>
      </w:r>
      <w:r w:rsidR="00DD7A4F">
        <w:rPr>
          <w:color w:val="000000" w:themeColor="text1"/>
        </w:rPr>
        <w:t xml:space="preserve">  And as of October 16, 2024, the small</w:t>
      </w:r>
      <w:r w:rsidR="00E66704">
        <w:rPr>
          <w:color w:val="000000" w:themeColor="text1"/>
        </w:rPr>
        <w:t xml:space="preserve">, </w:t>
      </w:r>
      <w:r w:rsidR="00DD7A4F">
        <w:rPr>
          <w:color w:val="000000" w:themeColor="text1"/>
        </w:rPr>
        <w:t xml:space="preserve">aged ferry was returned to the Hornby route for the next six months.  </w:t>
      </w:r>
    </w:p>
    <w:p w14:paraId="43CB0B8F" w14:textId="7915E976" w:rsidR="00880B92" w:rsidRDefault="00880B92" w:rsidP="008015F4">
      <w:pPr>
        <w:ind w:left="720"/>
      </w:pPr>
    </w:p>
    <w:p w14:paraId="0CA97B4D" w14:textId="77777777" w:rsidR="008015F4" w:rsidRDefault="008015F4" w:rsidP="008015F4">
      <w:pPr>
        <w:pStyle w:val="ListParagraph"/>
      </w:pPr>
    </w:p>
    <w:p w14:paraId="5CEBF6DD" w14:textId="4AC888CA" w:rsidR="008015F4" w:rsidRPr="007521DD" w:rsidRDefault="008015F4" w:rsidP="00171198">
      <w:pPr>
        <w:pStyle w:val="ListParagraph"/>
        <w:numPr>
          <w:ilvl w:val="0"/>
          <w:numId w:val="35"/>
        </w:numPr>
        <w:rPr>
          <w:b/>
          <w:color w:val="4F6228"/>
        </w:rPr>
      </w:pPr>
      <w:r w:rsidRPr="007521DD">
        <w:rPr>
          <w:b/>
          <w:color w:val="4F6228"/>
        </w:rPr>
        <w:t>20</w:t>
      </w:r>
      <w:r w:rsidR="008424DA" w:rsidRPr="007521DD">
        <w:rPr>
          <w:b/>
          <w:color w:val="4F6228"/>
        </w:rPr>
        <w:t>2</w:t>
      </w:r>
      <w:r w:rsidR="00E66704">
        <w:rPr>
          <w:b/>
          <w:color w:val="4F6228"/>
        </w:rPr>
        <w:t>5</w:t>
      </w:r>
      <w:r w:rsidRPr="007521DD">
        <w:rPr>
          <w:b/>
          <w:color w:val="4F6228"/>
        </w:rPr>
        <w:t xml:space="preserve"> Activities</w:t>
      </w:r>
    </w:p>
    <w:p w14:paraId="455A8C07" w14:textId="77777777" w:rsidR="00E66704" w:rsidRPr="00E66704" w:rsidRDefault="00E66704" w:rsidP="00171198">
      <w:pPr>
        <w:pStyle w:val="ListParagraph"/>
        <w:numPr>
          <w:ilvl w:val="0"/>
          <w:numId w:val="15"/>
        </w:numPr>
        <w:rPr>
          <w:color w:val="4F6228"/>
        </w:rPr>
      </w:pPr>
      <w:r>
        <w:t>Continue to explore opportunities around consolidating bus service for major users.  This included School District 71, the Tribune Bay Outdoor Education Centre, and the Hornby summer bus.</w:t>
      </w:r>
    </w:p>
    <w:p w14:paraId="44C99B1C" w14:textId="77777777" w:rsidR="00E66704" w:rsidRDefault="00E66704" w:rsidP="00E66704">
      <w:pPr>
        <w:pStyle w:val="ListParagraph"/>
        <w:numPr>
          <w:ilvl w:val="0"/>
          <w:numId w:val="15"/>
        </w:numPr>
        <w:rPr>
          <w:color w:val="000000" w:themeColor="text1"/>
        </w:rPr>
      </w:pPr>
      <w:r w:rsidRPr="00010EF3">
        <w:rPr>
          <w:color w:val="000000" w:themeColor="text1"/>
        </w:rPr>
        <w:t xml:space="preserve">Lobby the School District for sharing of </w:t>
      </w:r>
      <w:r>
        <w:rPr>
          <w:color w:val="000000" w:themeColor="text1"/>
        </w:rPr>
        <w:t xml:space="preserve">bus </w:t>
      </w:r>
      <w:r w:rsidRPr="00010EF3">
        <w:rPr>
          <w:color w:val="000000" w:themeColor="text1"/>
        </w:rPr>
        <w:t>resources and service</w:t>
      </w:r>
      <w:r>
        <w:rPr>
          <w:color w:val="000000" w:themeColor="text1"/>
        </w:rPr>
        <w:t>.</w:t>
      </w:r>
    </w:p>
    <w:p w14:paraId="636A5779" w14:textId="43D49FE0" w:rsidR="008015F4" w:rsidRPr="00010EF3" w:rsidRDefault="008015F4" w:rsidP="00171198">
      <w:pPr>
        <w:pStyle w:val="ListParagraph"/>
        <w:numPr>
          <w:ilvl w:val="0"/>
          <w:numId w:val="15"/>
        </w:numPr>
        <w:rPr>
          <w:color w:val="4F6228"/>
        </w:rPr>
      </w:pPr>
      <w:r>
        <w:t xml:space="preserve">Partner with </w:t>
      </w:r>
      <w:r w:rsidR="00EB7303">
        <w:t>local businesses</w:t>
      </w:r>
      <w:r>
        <w:t xml:space="preserve"> and the CVRD to </w:t>
      </w:r>
      <w:r w:rsidR="00EB7303">
        <w:t>continue operating</w:t>
      </w:r>
      <w:r>
        <w:t xml:space="preserve"> public </w:t>
      </w:r>
      <w:r w:rsidR="00A731E0">
        <w:t>bussing</w:t>
      </w:r>
      <w:r>
        <w:t xml:space="preserve"> on Hornby in </w:t>
      </w:r>
      <w:r w:rsidR="00010EF3">
        <w:t>the summer of 20</w:t>
      </w:r>
      <w:r w:rsidR="00EB7303">
        <w:t>2</w:t>
      </w:r>
      <w:r w:rsidR="00E66704">
        <w:t>5 awaiting the consolidation.</w:t>
      </w:r>
    </w:p>
    <w:p w14:paraId="73C7F5B0" w14:textId="4AB5911B" w:rsidR="00252E2D" w:rsidRDefault="00252E2D" w:rsidP="00171198">
      <w:pPr>
        <w:pStyle w:val="ListParagraph"/>
        <w:numPr>
          <w:ilvl w:val="0"/>
          <w:numId w:val="15"/>
        </w:numPr>
        <w:rPr>
          <w:color w:val="000000" w:themeColor="text1"/>
        </w:rPr>
      </w:pPr>
      <w:r>
        <w:rPr>
          <w:color w:val="000000" w:themeColor="text1"/>
        </w:rPr>
        <w:t>Continue working with the</w:t>
      </w:r>
      <w:r w:rsidR="00204963">
        <w:rPr>
          <w:color w:val="000000" w:themeColor="text1"/>
        </w:rPr>
        <w:t xml:space="preserve"> Hornby volunteer</w:t>
      </w:r>
      <w:r>
        <w:rPr>
          <w:color w:val="000000" w:themeColor="text1"/>
        </w:rPr>
        <w:t xml:space="preserve"> Bus Steering Committee</w:t>
      </w:r>
      <w:r w:rsidR="00E66704">
        <w:rPr>
          <w:color w:val="000000" w:themeColor="text1"/>
        </w:rPr>
        <w:t xml:space="preserve">, if required, </w:t>
      </w:r>
      <w:r>
        <w:rPr>
          <w:color w:val="000000" w:themeColor="text1"/>
        </w:rPr>
        <w:t xml:space="preserve">to deliver summer bus service.  </w:t>
      </w:r>
    </w:p>
    <w:p w14:paraId="1A9F4DD0" w14:textId="21B6732F" w:rsidR="00805368" w:rsidRDefault="00E66704" w:rsidP="00171198">
      <w:pPr>
        <w:pStyle w:val="ListParagraph"/>
        <w:numPr>
          <w:ilvl w:val="0"/>
          <w:numId w:val="15"/>
        </w:numPr>
        <w:rPr>
          <w:color w:val="000000" w:themeColor="text1"/>
        </w:rPr>
      </w:pPr>
      <w:r>
        <w:rPr>
          <w:color w:val="000000" w:themeColor="text1"/>
        </w:rPr>
        <w:t>In the Spring of 2024, s</w:t>
      </w:r>
      <w:r w:rsidR="00805368">
        <w:rPr>
          <w:color w:val="000000" w:themeColor="text1"/>
        </w:rPr>
        <w:t xml:space="preserve">ome enhancements were made at Ford Cove to accommodate bus service.  </w:t>
      </w:r>
      <w:proofErr w:type="spellStart"/>
      <w:r w:rsidR="00805368">
        <w:rPr>
          <w:color w:val="000000" w:themeColor="text1"/>
        </w:rPr>
        <w:t>MoTi</w:t>
      </w:r>
      <w:proofErr w:type="spellEnd"/>
      <w:r w:rsidR="00805368">
        <w:rPr>
          <w:color w:val="000000" w:themeColor="text1"/>
        </w:rPr>
        <w:t xml:space="preserve"> dedicated a bus/emergency services turn, </w:t>
      </w:r>
      <w:proofErr w:type="gramStart"/>
      <w:r w:rsidR="00805368">
        <w:rPr>
          <w:color w:val="000000" w:themeColor="text1"/>
        </w:rPr>
        <w:t>and also</w:t>
      </w:r>
      <w:proofErr w:type="gramEnd"/>
      <w:r w:rsidR="00805368">
        <w:rPr>
          <w:color w:val="000000" w:themeColor="text1"/>
        </w:rPr>
        <w:t xml:space="preserve"> added some concrete barriers to inhibit illegal parking on the sharp corner accessing the Cove.</w:t>
      </w:r>
      <w:r>
        <w:rPr>
          <w:color w:val="000000" w:themeColor="text1"/>
        </w:rPr>
        <w:t xml:space="preserve">  These proved to be insufficient to address the safety issues, and the bus ended up with the Ford Cove bus stop being several hundred metres away from the Harbour.  A solution for safe service to the Cove still needs to be identified.</w:t>
      </w:r>
    </w:p>
    <w:p w14:paraId="69D00C02" w14:textId="190A06DF" w:rsidR="008424DA" w:rsidRDefault="008424DA" w:rsidP="00171198">
      <w:pPr>
        <w:pStyle w:val="ListParagraph"/>
        <w:numPr>
          <w:ilvl w:val="0"/>
          <w:numId w:val="15"/>
        </w:numPr>
        <w:rPr>
          <w:color w:val="000000" w:themeColor="text1"/>
        </w:rPr>
      </w:pPr>
      <w:r>
        <w:rPr>
          <w:color w:val="000000" w:themeColor="text1"/>
        </w:rPr>
        <w:t xml:space="preserve">Lobby </w:t>
      </w:r>
      <w:r w:rsidR="00E66704">
        <w:rPr>
          <w:color w:val="000000" w:themeColor="text1"/>
        </w:rPr>
        <w:t xml:space="preserve">CVRD Area A Regional Director, Daniel Arbour, </w:t>
      </w:r>
      <w:r>
        <w:rPr>
          <w:color w:val="000000" w:themeColor="text1"/>
        </w:rPr>
        <w:t>for</w:t>
      </w:r>
      <w:r w:rsidR="00B92C52">
        <w:rPr>
          <w:color w:val="000000" w:themeColor="text1"/>
        </w:rPr>
        <w:t xml:space="preserve"> use of</w:t>
      </w:r>
      <w:r>
        <w:rPr>
          <w:color w:val="000000" w:themeColor="text1"/>
        </w:rPr>
        <w:t xml:space="preserve"> gas tax money </w:t>
      </w:r>
      <w:r w:rsidR="00E66704">
        <w:rPr>
          <w:color w:val="000000" w:themeColor="text1"/>
        </w:rPr>
        <w:t>to be used</w:t>
      </w:r>
      <w:r>
        <w:rPr>
          <w:color w:val="000000" w:themeColor="text1"/>
        </w:rPr>
        <w:t xml:space="preserve"> towards an electric bus</w:t>
      </w:r>
      <w:r w:rsidR="0070593A">
        <w:rPr>
          <w:color w:val="000000" w:themeColor="text1"/>
        </w:rPr>
        <w:t>, and charging infrastructure,</w:t>
      </w:r>
      <w:r w:rsidR="00204963">
        <w:rPr>
          <w:color w:val="000000" w:themeColor="text1"/>
        </w:rPr>
        <w:t xml:space="preserve"> on Hornby.</w:t>
      </w:r>
    </w:p>
    <w:p w14:paraId="4BD213E8" w14:textId="399EA25C" w:rsidR="008424DA" w:rsidRDefault="008424DA" w:rsidP="00171198">
      <w:pPr>
        <w:pStyle w:val="ListParagraph"/>
        <w:numPr>
          <w:ilvl w:val="0"/>
          <w:numId w:val="15"/>
        </w:numPr>
        <w:rPr>
          <w:color w:val="000000" w:themeColor="text1"/>
        </w:rPr>
      </w:pPr>
      <w:r>
        <w:rPr>
          <w:color w:val="000000" w:themeColor="text1"/>
        </w:rPr>
        <w:t>Liaise</w:t>
      </w:r>
      <w:r w:rsidR="00805368">
        <w:rPr>
          <w:color w:val="000000" w:themeColor="text1"/>
        </w:rPr>
        <w:t xml:space="preserve"> with</w:t>
      </w:r>
      <w:r>
        <w:rPr>
          <w:color w:val="000000" w:themeColor="text1"/>
        </w:rPr>
        <w:t xml:space="preserve"> the cross Denman </w:t>
      </w:r>
      <w:r w:rsidR="00E66704">
        <w:rPr>
          <w:color w:val="000000" w:themeColor="text1"/>
        </w:rPr>
        <w:t>“</w:t>
      </w:r>
      <w:proofErr w:type="spellStart"/>
      <w:r w:rsidR="00E66704">
        <w:rPr>
          <w:color w:val="000000" w:themeColor="text1"/>
        </w:rPr>
        <w:t>Scuttlebus</w:t>
      </w:r>
      <w:proofErr w:type="spellEnd"/>
      <w:r w:rsidR="00E66704">
        <w:rPr>
          <w:color w:val="000000" w:themeColor="text1"/>
        </w:rPr>
        <w:t>”</w:t>
      </w:r>
      <w:r>
        <w:rPr>
          <w:color w:val="000000" w:themeColor="text1"/>
        </w:rPr>
        <w:t xml:space="preserve"> to provide funding and service.</w:t>
      </w:r>
    </w:p>
    <w:p w14:paraId="2ED7F5F9" w14:textId="4B6B4598" w:rsidR="008424DA" w:rsidRDefault="008424DA" w:rsidP="00171198">
      <w:pPr>
        <w:pStyle w:val="ListParagraph"/>
        <w:numPr>
          <w:ilvl w:val="0"/>
          <w:numId w:val="15"/>
        </w:numPr>
        <w:rPr>
          <w:color w:val="000000" w:themeColor="text1"/>
        </w:rPr>
      </w:pPr>
      <w:r>
        <w:rPr>
          <w:color w:val="000000" w:themeColor="text1"/>
        </w:rPr>
        <w:t xml:space="preserve">Find a permanent home for </w:t>
      </w:r>
      <w:r w:rsidR="00A731E0">
        <w:rPr>
          <w:color w:val="000000" w:themeColor="text1"/>
        </w:rPr>
        <w:t>a Hornby electric bus and charging station.</w:t>
      </w:r>
    </w:p>
    <w:p w14:paraId="799A6B47" w14:textId="77777777" w:rsidR="00A731E0" w:rsidRDefault="00A731E0" w:rsidP="00171198">
      <w:pPr>
        <w:pStyle w:val="ListParagraph"/>
        <w:numPr>
          <w:ilvl w:val="0"/>
          <w:numId w:val="15"/>
        </w:numPr>
        <w:rPr>
          <w:color w:val="000000" w:themeColor="text1"/>
        </w:rPr>
      </w:pPr>
      <w:r>
        <w:rPr>
          <w:color w:val="000000" w:themeColor="text1"/>
        </w:rPr>
        <w:t>Lobby the government, and B.C. Ferries Authority Board, Service Board and Commissioners for:</w:t>
      </w:r>
    </w:p>
    <w:p w14:paraId="6D59A4F1" w14:textId="3D2D882B" w:rsidR="00A731E0" w:rsidRDefault="00A731E0" w:rsidP="00A731E0">
      <w:pPr>
        <w:pStyle w:val="ListParagraph"/>
        <w:numPr>
          <w:ilvl w:val="1"/>
          <w:numId w:val="15"/>
        </w:numPr>
        <w:rPr>
          <w:color w:val="000000" w:themeColor="text1"/>
        </w:rPr>
      </w:pPr>
      <w:r>
        <w:rPr>
          <w:color w:val="000000" w:themeColor="text1"/>
        </w:rPr>
        <w:t>Expansion of the ferry service, as per the Ferry Advisory Committee recommendations</w:t>
      </w:r>
    </w:p>
    <w:p w14:paraId="1BF601E7" w14:textId="5084D17E" w:rsidR="00A731E0" w:rsidRDefault="00E66704" w:rsidP="00A731E0">
      <w:pPr>
        <w:pStyle w:val="ListParagraph"/>
        <w:numPr>
          <w:ilvl w:val="1"/>
          <w:numId w:val="15"/>
        </w:numPr>
        <w:rPr>
          <w:color w:val="000000" w:themeColor="text1"/>
        </w:rPr>
      </w:pPr>
      <w:r>
        <w:rPr>
          <w:color w:val="000000" w:themeColor="text1"/>
        </w:rPr>
        <w:t>Lobby for a new Island Class ferry to</w:t>
      </w:r>
      <w:r w:rsidR="00A731E0">
        <w:rPr>
          <w:color w:val="000000" w:themeColor="text1"/>
        </w:rPr>
        <w:t xml:space="preserve"> replace the </w:t>
      </w:r>
      <w:proofErr w:type="spellStart"/>
      <w:r w:rsidR="00A731E0">
        <w:rPr>
          <w:color w:val="000000" w:themeColor="text1"/>
        </w:rPr>
        <w:t>Kahloke</w:t>
      </w:r>
      <w:proofErr w:type="spellEnd"/>
      <w:r w:rsidR="00805368">
        <w:rPr>
          <w:color w:val="000000" w:themeColor="text1"/>
        </w:rPr>
        <w:t>/</w:t>
      </w:r>
      <w:proofErr w:type="spellStart"/>
      <w:r w:rsidR="00805368">
        <w:rPr>
          <w:color w:val="000000" w:themeColor="text1"/>
        </w:rPr>
        <w:t>Quinitsa</w:t>
      </w:r>
      <w:proofErr w:type="spellEnd"/>
      <w:r w:rsidR="00805368">
        <w:rPr>
          <w:color w:val="000000" w:themeColor="text1"/>
        </w:rPr>
        <w:t xml:space="preserve"> combination</w:t>
      </w:r>
      <w:r>
        <w:rPr>
          <w:color w:val="000000" w:themeColor="text1"/>
        </w:rPr>
        <w:t xml:space="preserve"> in 2026.  Currently</w:t>
      </w:r>
      <w:r w:rsidR="00A731E0">
        <w:rPr>
          <w:color w:val="000000" w:themeColor="text1"/>
        </w:rPr>
        <w:t xml:space="preserve">, a hybrid electric ferry </w:t>
      </w:r>
      <w:r>
        <w:rPr>
          <w:color w:val="000000" w:themeColor="text1"/>
        </w:rPr>
        <w:t xml:space="preserve">is not </w:t>
      </w:r>
      <w:r w:rsidR="00A731E0">
        <w:rPr>
          <w:color w:val="000000" w:themeColor="text1"/>
        </w:rPr>
        <w:t xml:space="preserve">scheduled </w:t>
      </w:r>
      <w:r>
        <w:rPr>
          <w:color w:val="000000" w:themeColor="text1"/>
        </w:rPr>
        <w:t>for Hornby until</w:t>
      </w:r>
      <w:r w:rsidR="00A731E0">
        <w:rPr>
          <w:color w:val="000000" w:themeColor="text1"/>
        </w:rPr>
        <w:t xml:space="preserve"> 2034)</w:t>
      </w:r>
    </w:p>
    <w:p w14:paraId="16CDB03E" w14:textId="58E8AD0B" w:rsidR="00A731E0" w:rsidRDefault="00A731E0" w:rsidP="00A731E0">
      <w:pPr>
        <w:pStyle w:val="ListParagraph"/>
        <w:numPr>
          <w:ilvl w:val="1"/>
          <w:numId w:val="15"/>
        </w:numPr>
        <w:rPr>
          <w:color w:val="000000" w:themeColor="text1"/>
        </w:rPr>
      </w:pPr>
      <w:r>
        <w:rPr>
          <w:color w:val="000000" w:themeColor="text1"/>
        </w:rPr>
        <w:t xml:space="preserve">Increases the # of financially supported runs in the </w:t>
      </w:r>
      <w:r w:rsidR="00E66704">
        <w:rPr>
          <w:color w:val="000000" w:themeColor="text1"/>
        </w:rPr>
        <w:t xml:space="preserve">BCF </w:t>
      </w:r>
      <w:r>
        <w:rPr>
          <w:color w:val="000000" w:themeColor="text1"/>
        </w:rPr>
        <w:t xml:space="preserve">service contract </w:t>
      </w:r>
    </w:p>
    <w:p w14:paraId="6B6A3780" w14:textId="62EE0FCA" w:rsidR="00A731E0" w:rsidRDefault="00A731E0" w:rsidP="00A731E0">
      <w:pPr>
        <w:pStyle w:val="ListParagraph"/>
        <w:numPr>
          <w:ilvl w:val="1"/>
          <w:numId w:val="15"/>
        </w:numPr>
        <w:rPr>
          <w:color w:val="000000" w:themeColor="text1"/>
        </w:rPr>
      </w:pPr>
      <w:r>
        <w:rPr>
          <w:color w:val="000000" w:themeColor="text1"/>
        </w:rPr>
        <w:t>Maintenance of the fares at current levels, or only adjusted for inflation</w:t>
      </w:r>
    </w:p>
    <w:p w14:paraId="61E092BF" w14:textId="5904B13C" w:rsidR="008158AE" w:rsidRDefault="008158AE" w:rsidP="00A731E0">
      <w:pPr>
        <w:pStyle w:val="ListParagraph"/>
        <w:numPr>
          <w:ilvl w:val="1"/>
          <w:numId w:val="15"/>
        </w:numPr>
        <w:rPr>
          <w:color w:val="000000" w:themeColor="text1"/>
        </w:rPr>
      </w:pPr>
      <w:r>
        <w:rPr>
          <w:color w:val="000000" w:themeColor="text1"/>
        </w:rPr>
        <w:t>Increase of the government subsidies for ferries (at least to include inflation)</w:t>
      </w:r>
    </w:p>
    <w:p w14:paraId="24101F78" w14:textId="0ECB52C9" w:rsidR="008158AE" w:rsidRDefault="008158AE" w:rsidP="00A731E0">
      <w:pPr>
        <w:pStyle w:val="ListParagraph"/>
        <w:numPr>
          <w:ilvl w:val="1"/>
          <w:numId w:val="15"/>
        </w:numPr>
        <w:rPr>
          <w:color w:val="000000" w:themeColor="text1"/>
        </w:rPr>
      </w:pPr>
      <w:r>
        <w:rPr>
          <w:color w:val="000000" w:themeColor="text1"/>
        </w:rPr>
        <w:t xml:space="preserve">Support a review of </w:t>
      </w:r>
      <w:proofErr w:type="spellStart"/>
      <w:r>
        <w:rPr>
          <w:color w:val="000000" w:themeColor="text1"/>
        </w:rPr>
        <w:t>B.</w:t>
      </w:r>
      <w:proofErr w:type="gramStart"/>
      <w:r>
        <w:rPr>
          <w:color w:val="000000" w:themeColor="text1"/>
        </w:rPr>
        <w:t>C.F</w:t>
      </w:r>
      <w:r w:rsidR="00B92C52">
        <w:rPr>
          <w:color w:val="000000" w:themeColor="text1"/>
        </w:rPr>
        <w:t>erries</w:t>
      </w:r>
      <w:proofErr w:type="spellEnd"/>
      <w:proofErr w:type="gramEnd"/>
      <w:r>
        <w:rPr>
          <w:color w:val="000000" w:themeColor="text1"/>
        </w:rPr>
        <w:t xml:space="preserve"> operating costs, including management positions/salaries </w:t>
      </w:r>
    </w:p>
    <w:p w14:paraId="05310F24" w14:textId="7DD1FC04" w:rsidR="00A731E0" w:rsidRDefault="00A731E0" w:rsidP="00A731E0">
      <w:pPr>
        <w:pStyle w:val="ListParagraph"/>
        <w:numPr>
          <w:ilvl w:val="1"/>
          <w:numId w:val="15"/>
        </w:numPr>
        <w:rPr>
          <w:color w:val="000000" w:themeColor="text1"/>
        </w:rPr>
      </w:pPr>
      <w:r>
        <w:rPr>
          <w:color w:val="000000" w:themeColor="text1"/>
        </w:rPr>
        <w:t>Mandatory shuttling policies</w:t>
      </w:r>
      <w:r w:rsidR="0070593A">
        <w:rPr>
          <w:color w:val="000000" w:themeColor="text1"/>
        </w:rPr>
        <w:t xml:space="preserve"> were achieved in </w:t>
      </w:r>
      <w:proofErr w:type="gramStart"/>
      <w:r w:rsidR="0070593A">
        <w:rPr>
          <w:color w:val="000000" w:themeColor="text1"/>
        </w:rPr>
        <w:t>2022</w:t>
      </w:r>
      <w:r w:rsidR="00805368">
        <w:rPr>
          <w:color w:val="000000" w:themeColor="text1"/>
        </w:rPr>
        <w:t>, and</w:t>
      </w:r>
      <w:proofErr w:type="gramEnd"/>
      <w:r w:rsidR="00805368">
        <w:rPr>
          <w:color w:val="000000" w:themeColor="text1"/>
        </w:rPr>
        <w:t xml:space="preserve"> lapsed in 2023</w:t>
      </w:r>
      <w:r w:rsidR="00E66704">
        <w:rPr>
          <w:color w:val="000000" w:themeColor="text1"/>
        </w:rPr>
        <w:t xml:space="preserve">/24. </w:t>
      </w:r>
      <w:r w:rsidR="00805368">
        <w:rPr>
          <w:color w:val="000000" w:themeColor="text1"/>
        </w:rPr>
        <w:t xml:space="preserve">  Lobby to reinstate mandatory shuttling</w:t>
      </w:r>
      <w:r w:rsidR="00E66704">
        <w:rPr>
          <w:color w:val="000000" w:themeColor="text1"/>
        </w:rPr>
        <w:t xml:space="preserve"> as per the Sept/23 published policy.</w:t>
      </w:r>
    </w:p>
    <w:p w14:paraId="237328DD" w14:textId="06EC5E60" w:rsidR="00A731E0" w:rsidRDefault="00A731E0" w:rsidP="00A731E0">
      <w:pPr>
        <w:pStyle w:val="ListParagraph"/>
        <w:numPr>
          <w:ilvl w:val="1"/>
          <w:numId w:val="15"/>
        </w:numPr>
        <w:rPr>
          <w:color w:val="000000" w:themeColor="text1"/>
        </w:rPr>
      </w:pPr>
      <w:r>
        <w:rPr>
          <w:color w:val="000000" w:themeColor="text1"/>
        </w:rPr>
        <w:t>Policies for unloading traffic in order of arrival</w:t>
      </w:r>
      <w:r w:rsidR="00E66704">
        <w:rPr>
          <w:color w:val="000000" w:themeColor="text1"/>
        </w:rPr>
        <w:t>. (</w:t>
      </w:r>
      <w:r w:rsidR="0070593A">
        <w:rPr>
          <w:color w:val="000000" w:themeColor="text1"/>
        </w:rPr>
        <w:t>an ongoing challenge</w:t>
      </w:r>
      <w:r w:rsidR="00E66704">
        <w:rPr>
          <w:color w:val="000000" w:themeColor="text1"/>
        </w:rPr>
        <w:t>)</w:t>
      </w:r>
    </w:p>
    <w:p w14:paraId="10DA8586" w14:textId="3DCACBF5" w:rsidR="00A731E0" w:rsidRDefault="00A731E0" w:rsidP="00A731E0">
      <w:pPr>
        <w:pStyle w:val="ListParagraph"/>
        <w:numPr>
          <w:ilvl w:val="1"/>
          <w:numId w:val="15"/>
        </w:numPr>
        <w:rPr>
          <w:color w:val="000000" w:themeColor="text1"/>
        </w:rPr>
      </w:pPr>
      <w:r>
        <w:rPr>
          <w:color w:val="000000" w:themeColor="text1"/>
        </w:rPr>
        <w:t>Access to terminal WIFI</w:t>
      </w:r>
      <w:r w:rsidR="0070593A">
        <w:rPr>
          <w:color w:val="000000" w:themeColor="text1"/>
        </w:rPr>
        <w:t xml:space="preserve"> was achieved in 2022</w:t>
      </w:r>
      <w:r w:rsidR="00805368">
        <w:rPr>
          <w:color w:val="000000" w:themeColor="text1"/>
        </w:rPr>
        <w:t xml:space="preserve"> for the terminals at Buckley Bay and Gravelly Bay.  Continue to lobby for service at Shingle Spit and Denman West.</w:t>
      </w:r>
    </w:p>
    <w:p w14:paraId="02AC166D" w14:textId="77777777" w:rsidR="00A731E0" w:rsidRDefault="00A731E0" w:rsidP="00A731E0">
      <w:pPr>
        <w:pStyle w:val="ListParagraph"/>
        <w:ind w:left="1080"/>
        <w:rPr>
          <w:color w:val="000000" w:themeColor="text1"/>
        </w:rPr>
      </w:pPr>
    </w:p>
    <w:p w14:paraId="01AA98F9" w14:textId="77777777" w:rsidR="008015F4" w:rsidRDefault="008015F4" w:rsidP="008015F4">
      <w:pPr>
        <w:pStyle w:val="ListParagraph"/>
        <w:rPr>
          <w:b/>
          <w:color w:val="4F6228"/>
        </w:rPr>
      </w:pPr>
    </w:p>
    <w:p w14:paraId="08BB3E09" w14:textId="6C9AB20C" w:rsidR="008015F4" w:rsidRPr="007521DD" w:rsidRDefault="008015F4" w:rsidP="00171198">
      <w:pPr>
        <w:pStyle w:val="ListParagraph"/>
        <w:numPr>
          <w:ilvl w:val="0"/>
          <w:numId w:val="35"/>
        </w:numPr>
        <w:rPr>
          <w:b/>
          <w:color w:val="4F6228"/>
        </w:rPr>
      </w:pPr>
      <w:r w:rsidRPr="007521DD">
        <w:rPr>
          <w:b/>
          <w:color w:val="4F6228"/>
        </w:rPr>
        <w:t>Measure of Success/Target:</w:t>
      </w:r>
    </w:p>
    <w:p w14:paraId="12478DE1" w14:textId="121A6EE1" w:rsidR="008015F4" w:rsidRPr="00573977" w:rsidRDefault="008015F4" w:rsidP="00171198">
      <w:pPr>
        <w:pStyle w:val="ListParagraph"/>
        <w:numPr>
          <w:ilvl w:val="0"/>
          <w:numId w:val="15"/>
        </w:numPr>
      </w:pPr>
      <w:r w:rsidRPr="00573977">
        <w:t>Regular, affordable bus service</w:t>
      </w:r>
      <w:r w:rsidR="005146C3">
        <w:t>, on both Hornby and Denman Islands</w:t>
      </w:r>
    </w:p>
    <w:p w14:paraId="5E1ABA75" w14:textId="47DF33E4" w:rsidR="008015F4" w:rsidRPr="00573977" w:rsidRDefault="008015F4" w:rsidP="00171198">
      <w:pPr>
        <w:pStyle w:val="ListParagraph"/>
        <w:numPr>
          <w:ilvl w:val="0"/>
          <w:numId w:val="15"/>
        </w:numPr>
      </w:pPr>
      <w:r w:rsidRPr="00573977">
        <w:t>Reduced GHG emissions</w:t>
      </w:r>
    </w:p>
    <w:p w14:paraId="42700145" w14:textId="0CD77DE7" w:rsidR="008015F4" w:rsidRPr="00573977" w:rsidRDefault="008015F4" w:rsidP="00171198">
      <w:pPr>
        <w:pStyle w:val="ListParagraph"/>
        <w:numPr>
          <w:ilvl w:val="0"/>
          <w:numId w:val="15"/>
        </w:numPr>
      </w:pPr>
      <w:r w:rsidRPr="00573977">
        <w:t>Fewer drinking-and-driving occurrences</w:t>
      </w:r>
      <w:r w:rsidR="00805368">
        <w:t xml:space="preserve"> </w:t>
      </w:r>
      <w:r w:rsidR="00E66704">
        <w:t>as</w:t>
      </w:r>
      <w:r w:rsidR="00805368">
        <w:t xml:space="preserve"> people</w:t>
      </w:r>
      <w:r w:rsidR="00E66704">
        <w:t xml:space="preserve"> are</w:t>
      </w:r>
      <w:r w:rsidR="00805368">
        <w:t xml:space="preserve"> using the bus</w:t>
      </w:r>
    </w:p>
    <w:p w14:paraId="5DED7F4B" w14:textId="09580366" w:rsidR="008015F4" w:rsidRDefault="00342FF0" w:rsidP="00171198">
      <w:pPr>
        <w:pStyle w:val="ListParagraph"/>
        <w:numPr>
          <w:ilvl w:val="0"/>
          <w:numId w:val="15"/>
        </w:numPr>
      </w:pPr>
      <w:r>
        <w:lastRenderedPageBreak/>
        <w:t>Bus a</w:t>
      </w:r>
      <w:r w:rsidR="00EB7303">
        <w:t>verage daily ridership increases</w:t>
      </w:r>
    </w:p>
    <w:p w14:paraId="1ADC1F21" w14:textId="77777777" w:rsidR="008158AE" w:rsidRDefault="008158AE" w:rsidP="008158AE">
      <w:pPr>
        <w:pStyle w:val="ListParagraph"/>
        <w:numPr>
          <w:ilvl w:val="0"/>
          <w:numId w:val="15"/>
        </w:numPr>
      </w:pPr>
      <w:r>
        <w:t>Home for the Community Bus is found and developed</w:t>
      </w:r>
    </w:p>
    <w:p w14:paraId="09A2EB2A" w14:textId="34FB7D2B" w:rsidR="008158AE" w:rsidRPr="00342FF0" w:rsidRDefault="008158AE" w:rsidP="008158AE">
      <w:pPr>
        <w:pStyle w:val="ListParagraph"/>
        <w:numPr>
          <w:ilvl w:val="0"/>
          <w:numId w:val="15"/>
        </w:numPr>
        <w:sectPr w:rsidR="008158AE" w:rsidRPr="00342FF0" w:rsidSect="00C759CF">
          <w:type w:val="continuous"/>
          <w:pgSz w:w="12240" w:h="15840"/>
          <w:pgMar w:top="1134" w:right="1134" w:bottom="1021" w:left="1134" w:header="709" w:footer="709" w:gutter="0"/>
          <w:cols w:space="708"/>
          <w:docGrid w:linePitch="360"/>
        </w:sectPr>
      </w:pPr>
      <w:r>
        <w:t xml:space="preserve">Establish </w:t>
      </w:r>
      <w:r w:rsidR="0070593A">
        <w:t xml:space="preserve">improved </w:t>
      </w:r>
      <w:r w:rsidR="00D626C1">
        <w:t xml:space="preserve">cross-Denman </w:t>
      </w:r>
      <w:r w:rsidR="0070593A">
        <w:t xml:space="preserve">connections </w:t>
      </w:r>
      <w:r w:rsidR="00D626C1">
        <w:t>with the Denman bus</w:t>
      </w:r>
    </w:p>
    <w:p w14:paraId="2C214409" w14:textId="3DEEB33D" w:rsidR="008158AE" w:rsidRDefault="008158AE" w:rsidP="008158AE">
      <w:pPr>
        <w:pStyle w:val="ListParagraph"/>
        <w:numPr>
          <w:ilvl w:val="0"/>
          <w:numId w:val="15"/>
        </w:numPr>
      </w:pPr>
      <w:r>
        <w:t>Improved movement of the public, reduced pressure on parking areas</w:t>
      </w:r>
    </w:p>
    <w:p w14:paraId="095F0CB8" w14:textId="3C158767" w:rsidR="0070593A" w:rsidRDefault="00805368" w:rsidP="008158AE">
      <w:pPr>
        <w:pStyle w:val="ListParagraph"/>
        <w:numPr>
          <w:ilvl w:val="0"/>
          <w:numId w:val="15"/>
        </w:numPr>
      </w:pPr>
      <w:r>
        <w:t>More improvements to F</w:t>
      </w:r>
      <w:r w:rsidR="0070593A">
        <w:t>ord Cove to improve the safety of the parking</w:t>
      </w:r>
      <w:r>
        <w:t>, pedestrian access,</w:t>
      </w:r>
      <w:r w:rsidR="0070593A">
        <w:t xml:space="preserve"> and roadway at the Cove</w:t>
      </w:r>
    </w:p>
    <w:p w14:paraId="3F73B771" w14:textId="2F3967F0" w:rsidR="008158AE" w:rsidRDefault="00342FF0" w:rsidP="00805368">
      <w:pPr>
        <w:pStyle w:val="ListParagraph"/>
        <w:numPr>
          <w:ilvl w:val="0"/>
          <w:numId w:val="15"/>
        </w:numPr>
      </w:pPr>
      <w:r>
        <w:t>Improved ferry service evidenced by smaller line-ups</w:t>
      </w:r>
    </w:p>
    <w:p w14:paraId="569EFD6D" w14:textId="583C5C3F" w:rsidR="00D626C1" w:rsidRDefault="00D626C1" w:rsidP="00805368">
      <w:pPr>
        <w:pStyle w:val="ListParagraph"/>
        <w:numPr>
          <w:ilvl w:val="0"/>
          <w:numId w:val="15"/>
        </w:numPr>
      </w:pPr>
      <w:r>
        <w:t>New ferries, with increased capacity, deployed on Routes 21 and 22</w:t>
      </w:r>
    </w:p>
    <w:p w14:paraId="3CDB6BC0" w14:textId="70FD1485" w:rsidR="00D626C1" w:rsidRDefault="00D626C1" w:rsidP="00805368">
      <w:pPr>
        <w:pStyle w:val="ListParagraph"/>
        <w:numPr>
          <w:ilvl w:val="0"/>
          <w:numId w:val="15"/>
        </w:numPr>
      </w:pPr>
      <w:r>
        <w:t>More public consultation on the effective operation of the ferry service on Routes 21 and 22</w:t>
      </w:r>
    </w:p>
    <w:p w14:paraId="2B6F5EF0" w14:textId="77777777" w:rsidR="008158AE" w:rsidRDefault="008158AE" w:rsidP="008015F4">
      <w:pPr>
        <w:pStyle w:val="ListParagraph"/>
        <w:ind w:left="1080"/>
      </w:pPr>
    </w:p>
    <w:p w14:paraId="58F8C3EA" w14:textId="4DB077C2" w:rsidR="00A75654" w:rsidRPr="007521DD" w:rsidRDefault="00A75654" w:rsidP="00171198">
      <w:pPr>
        <w:pStyle w:val="ListParagraph"/>
        <w:numPr>
          <w:ilvl w:val="0"/>
          <w:numId w:val="37"/>
        </w:numPr>
        <w:rPr>
          <w:b/>
          <w:color w:val="4F6228"/>
        </w:rPr>
      </w:pPr>
      <w:r w:rsidRPr="007521DD">
        <w:rPr>
          <w:b/>
          <w:color w:val="4F6228"/>
        </w:rPr>
        <w:t>Intended Outcomes</w:t>
      </w:r>
      <w:r w:rsidR="006418BD" w:rsidRPr="007521DD">
        <w:rPr>
          <w:b/>
          <w:color w:val="4F6228"/>
        </w:rPr>
        <w:t xml:space="preserve"> (base year 201</w:t>
      </w:r>
      <w:r w:rsidR="00EB7303" w:rsidRPr="007521DD">
        <w:rPr>
          <w:b/>
          <w:color w:val="4F6228"/>
        </w:rPr>
        <w:t>7</w:t>
      </w:r>
      <w:r w:rsidR="006418BD" w:rsidRPr="007521DD">
        <w:rPr>
          <w:b/>
          <w:color w:val="4F6228"/>
        </w:rPr>
        <w:t>):</w:t>
      </w:r>
    </w:p>
    <w:tbl>
      <w:tblPr>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2495"/>
        <w:gridCol w:w="2049"/>
        <w:gridCol w:w="2923"/>
        <w:gridCol w:w="2485"/>
      </w:tblGrid>
      <w:tr w:rsidR="00A75654" w:rsidRPr="00A16E6F" w14:paraId="5950EFD0" w14:textId="77777777" w:rsidTr="00CF15EF">
        <w:tc>
          <w:tcPr>
            <w:tcW w:w="2547" w:type="dxa"/>
            <w:shd w:val="clear" w:color="auto" w:fill="E6EED5"/>
          </w:tcPr>
          <w:p w14:paraId="5A80BC27" w14:textId="77777777" w:rsidR="00A75654" w:rsidRPr="00A16E6F" w:rsidRDefault="00A75654" w:rsidP="003053CE">
            <w:pPr>
              <w:jc w:val="center"/>
              <w:rPr>
                <w:b/>
                <w:bCs/>
              </w:rPr>
            </w:pPr>
            <w:r w:rsidRPr="00A16E6F">
              <w:rPr>
                <w:b/>
                <w:bCs/>
                <w:color w:val="4F6228"/>
              </w:rPr>
              <w:t>Outcomes</w:t>
            </w:r>
          </w:p>
        </w:tc>
        <w:tc>
          <w:tcPr>
            <w:tcW w:w="2097" w:type="dxa"/>
            <w:shd w:val="clear" w:color="auto" w:fill="E6EED5"/>
          </w:tcPr>
          <w:p w14:paraId="17BEFD56" w14:textId="77777777" w:rsidR="00A75654" w:rsidRPr="00A16E6F" w:rsidRDefault="00A75654" w:rsidP="003053CE">
            <w:pPr>
              <w:jc w:val="center"/>
              <w:rPr>
                <w:b/>
                <w:bCs/>
                <w:color w:val="4F6228"/>
              </w:rPr>
            </w:pPr>
            <w:r w:rsidRPr="00A16E6F">
              <w:rPr>
                <w:b/>
                <w:bCs/>
                <w:color w:val="4F6228"/>
              </w:rPr>
              <w:t>Expect to see</w:t>
            </w:r>
          </w:p>
        </w:tc>
        <w:tc>
          <w:tcPr>
            <w:tcW w:w="2997" w:type="dxa"/>
            <w:shd w:val="clear" w:color="auto" w:fill="E6EED5"/>
          </w:tcPr>
          <w:p w14:paraId="15098591" w14:textId="77777777" w:rsidR="00A75654" w:rsidRPr="00A16E6F" w:rsidRDefault="00A75654" w:rsidP="003053CE">
            <w:pPr>
              <w:jc w:val="center"/>
              <w:rPr>
                <w:b/>
                <w:bCs/>
                <w:color w:val="4F6228"/>
              </w:rPr>
            </w:pPr>
            <w:r w:rsidRPr="00A16E6F">
              <w:rPr>
                <w:b/>
                <w:bCs/>
                <w:color w:val="4F6228"/>
              </w:rPr>
              <w:t>Like to see</w:t>
            </w:r>
          </w:p>
        </w:tc>
        <w:tc>
          <w:tcPr>
            <w:tcW w:w="2547" w:type="dxa"/>
            <w:shd w:val="clear" w:color="auto" w:fill="E6EED5"/>
          </w:tcPr>
          <w:p w14:paraId="2955BD6E" w14:textId="77777777" w:rsidR="00A75654" w:rsidRPr="00A16E6F" w:rsidRDefault="00A75654" w:rsidP="003053CE">
            <w:pPr>
              <w:jc w:val="center"/>
              <w:rPr>
                <w:b/>
                <w:bCs/>
                <w:color w:val="4F6228"/>
              </w:rPr>
            </w:pPr>
            <w:r w:rsidRPr="00A16E6F">
              <w:rPr>
                <w:b/>
                <w:bCs/>
                <w:color w:val="4F6228"/>
              </w:rPr>
              <w:t>Love to see</w:t>
            </w:r>
          </w:p>
        </w:tc>
      </w:tr>
      <w:tr w:rsidR="00A75654" w:rsidRPr="00A16E6F" w14:paraId="34E81F81" w14:textId="77777777" w:rsidTr="00CF15EF">
        <w:tc>
          <w:tcPr>
            <w:tcW w:w="2547" w:type="dxa"/>
            <w:shd w:val="clear" w:color="auto" w:fill="CDDDAC"/>
          </w:tcPr>
          <w:p w14:paraId="110CEA03" w14:textId="77777777" w:rsidR="00A75654" w:rsidRPr="00A16E6F" w:rsidRDefault="00A75654" w:rsidP="003053CE">
            <w:pPr>
              <w:jc w:val="center"/>
              <w:rPr>
                <w:b/>
                <w:bCs/>
                <w:color w:val="4F6228"/>
              </w:rPr>
            </w:pPr>
            <w:r w:rsidRPr="00A16E6F">
              <w:rPr>
                <w:b/>
                <w:bCs/>
                <w:color w:val="4F6228"/>
              </w:rPr>
              <w:t>Immediate (1 year)</w:t>
            </w:r>
          </w:p>
        </w:tc>
        <w:tc>
          <w:tcPr>
            <w:tcW w:w="2097" w:type="dxa"/>
            <w:shd w:val="clear" w:color="auto" w:fill="CDDDAC"/>
          </w:tcPr>
          <w:p w14:paraId="377A3AB3" w14:textId="77777777" w:rsidR="00A75654" w:rsidRPr="00A16E6F" w:rsidRDefault="00A75654" w:rsidP="003053CE">
            <w:r>
              <w:t>Summer bus service trial</w:t>
            </w:r>
          </w:p>
        </w:tc>
        <w:tc>
          <w:tcPr>
            <w:tcW w:w="2997" w:type="dxa"/>
            <w:shd w:val="clear" w:color="auto" w:fill="CDDDAC"/>
          </w:tcPr>
          <w:p w14:paraId="672AB50C" w14:textId="77777777" w:rsidR="00A75654" w:rsidRPr="00A16E6F" w:rsidRDefault="00A75654" w:rsidP="003053CE">
            <w:r>
              <w:t xml:space="preserve">Private sector contributions </w:t>
            </w:r>
          </w:p>
        </w:tc>
        <w:tc>
          <w:tcPr>
            <w:tcW w:w="2547" w:type="dxa"/>
            <w:shd w:val="clear" w:color="auto" w:fill="CDDDAC"/>
          </w:tcPr>
          <w:p w14:paraId="6C708D42" w14:textId="77777777" w:rsidR="00A75654" w:rsidRPr="00A16E6F" w:rsidRDefault="00A75654" w:rsidP="003053CE">
            <w:r>
              <w:t>Positive report from CVRD for long-term funding</w:t>
            </w:r>
          </w:p>
        </w:tc>
      </w:tr>
      <w:tr w:rsidR="00A75654" w:rsidRPr="00A16E6F" w14:paraId="2294896E" w14:textId="77777777" w:rsidTr="00D626C1">
        <w:tc>
          <w:tcPr>
            <w:tcW w:w="2547" w:type="dxa"/>
            <w:shd w:val="clear" w:color="auto" w:fill="C2D69B" w:themeFill="accent3" w:themeFillTint="99"/>
          </w:tcPr>
          <w:p w14:paraId="480D5B86" w14:textId="77777777" w:rsidR="00A75654" w:rsidRPr="00A16E6F" w:rsidRDefault="00A75654" w:rsidP="003053CE">
            <w:pPr>
              <w:jc w:val="center"/>
              <w:rPr>
                <w:b/>
                <w:bCs/>
                <w:color w:val="4F6228"/>
              </w:rPr>
            </w:pPr>
            <w:r w:rsidRPr="00A16E6F">
              <w:rPr>
                <w:b/>
                <w:bCs/>
                <w:color w:val="4F6228"/>
              </w:rPr>
              <w:t>Intermediate (2-5 years)</w:t>
            </w:r>
          </w:p>
        </w:tc>
        <w:tc>
          <w:tcPr>
            <w:tcW w:w="2097" w:type="dxa"/>
            <w:shd w:val="clear" w:color="auto" w:fill="C2D69B" w:themeFill="accent3" w:themeFillTint="99"/>
          </w:tcPr>
          <w:p w14:paraId="437CFE58" w14:textId="77777777" w:rsidR="00A75654" w:rsidRPr="00A16E6F" w:rsidRDefault="00A75654" w:rsidP="003053CE">
            <w:r>
              <w:t>Recurring summer bus service</w:t>
            </w:r>
          </w:p>
        </w:tc>
        <w:tc>
          <w:tcPr>
            <w:tcW w:w="2997" w:type="dxa"/>
            <w:shd w:val="clear" w:color="auto" w:fill="C2D69B" w:themeFill="accent3" w:themeFillTint="99"/>
          </w:tcPr>
          <w:p w14:paraId="2D364791" w14:textId="77777777" w:rsidR="00A75654" w:rsidRPr="00A16E6F" w:rsidRDefault="00A75654" w:rsidP="003053CE">
            <w:r>
              <w:t>Expanded public service and Possibility of SD 71 contract</w:t>
            </w:r>
          </w:p>
        </w:tc>
        <w:tc>
          <w:tcPr>
            <w:tcW w:w="2547" w:type="dxa"/>
            <w:shd w:val="clear" w:color="auto" w:fill="C2D69B" w:themeFill="accent3" w:themeFillTint="99"/>
          </w:tcPr>
          <w:p w14:paraId="1664581A" w14:textId="77777777" w:rsidR="00A75654" w:rsidRPr="00A16E6F" w:rsidRDefault="00A75654" w:rsidP="00A75654">
            <w:pPr>
              <w:jc w:val="center"/>
            </w:pPr>
            <w:r>
              <w:t>Electric bus as vehicle</w:t>
            </w:r>
          </w:p>
        </w:tc>
      </w:tr>
      <w:tr w:rsidR="00A75654" w:rsidRPr="00A16E6F" w14:paraId="1FC94CD9" w14:textId="77777777" w:rsidTr="00D626C1">
        <w:tc>
          <w:tcPr>
            <w:tcW w:w="2547" w:type="dxa"/>
            <w:shd w:val="clear" w:color="auto" w:fill="FBD4B4" w:themeFill="accent6" w:themeFillTint="66"/>
          </w:tcPr>
          <w:p w14:paraId="37690C57" w14:textId="77777777" w:rsidR="00A75654" w:rsidRPr="00A16E6F" w:rsidRDefault="00A75654" w:rsidP="003053CE">
            <w:pPr>
              <w:jc w:val="center"/>
              <w:rPr>
                <w:b/>
                <w:bCs/>
                <w:color w:val="4F6228"/>
              </w:rPr>
            </w:pPr>
            <w:r w:rsidRPr="00A16E6F">
              <w:rPr>
                <w:b/>
                <w:bCs/>
                <w:color w:val="4F6228"/>
              </w:rPr>
              <w:t>Long term (5 years +)</w:t>
            </w:r>
          </w:p>
        </w:tc>
        <w:tc>
          <w:tcPr>
            <w:tcW w:w="2097" w:type="dxa"/>
            <w:shd w:val="clear" w:color="auto" w:fill="FBD4B4" w:themeFill="accent6" w:themeFillTint="66"/>
          </w:tcPr>
          <w:p w14:paraId="540B351A" w14:textId="77777777" w:rsidR="00A75654" w:rsidRPr="00A16E6F" w:rsidRDefault="00A75654" w:rsidP="003053CE">
            <w:r>
              <w:t>Recurring summer bus service</w:t>
            </w:r>
          </w:p>
        </w:tc>
        <w:tc>
          <w:tcPr>
            <w:tcW w:w="2997" w:type="dxa"/>
            <w:shd w:val="clear" w:color="auto" w:fill="FBD4B4" w:themeFill="accent6" w:themeFillTint="66"/>
          </w:tcPr>
          <w:p w14:paraId="4D011BEF" w14:textId="77777777" w:rsidR="00A75654" w:rsidRPr="00A16E6F" w:rsidRDefault="00A75654" w:rsidP="003053CE">
            <w:r>
              <w:t>Expanded public service and Possibility of SD 71 contract</w:t>
            </w:r>
          </w:p>
        </w:tc>
        <w:tc>
          <w:tcPr>
            <w:tcW w:w="2547" w:type="dxa"/>
            <w:shd w:val="clear" w:color="auto" w:fill="FBD4B4" w:themeFill="accent6" w:themeFillTint="66"/>
          </w:tcPr>
          <w:p w14:paraId="3D0E5AFE" w14:textId="095BDF21" w:rsidR="00A75654" w:rsidRDefault="00A75654" w:rsidP="003053CE">
            <w:pPr>
              <w:jc w:val="center"/>
            </w:pPr>
            <w:r>
              <w:t>Electric bus as vehicle</w:t>
            </w:r>
            <w:r w:rsidR="00BD0BC4">
              <w:t>.</w:t>
            </w:r>
          </w:p>
          <w:p w14:paraId="5DEC916D" w14:textId="77777777" w:rsidR="00BD0BC4" w:rsidRDefault="00BD0BC4" w:rsidP="003053CE">
            <w:pPr>
              <w:jc w:val="center"/>
            </w:pPr>
            <w:r>
              <w:t>Year-round service.</w:t>
            </w:r>
          </w:p>
          <w:p w14:paraId="637E8CAE" w14:textId="77777777" w:rsidR="003D4A94" w:rsidRDefault="003D4A94" w:rsidP="003053CE">
            <w:pPr>
              <w:jc w:val="center"/>
            </w:pPr>
          </w:p>
          <w:p w14:paraId="3E997278" w14:textId="7B041F4D" w:rsidR="003D4A94" w:rsidRPr="00A16E6F" w:rsidRDefault="003D4A94" w:rsidP="003053CE">
            <w:pPr>
              <w:jc w:val="center"/>
            </w:pPr>
            <w:r>
              <w:t>More serviceable capacity ferries for Routes 21 and 22.</w:t>
            </w:r>
          </w:p>
        </w:tc>
      </w:tr>
    </w:tbl>
    <w:p w14:paraId="0895DFDA" w14:textId="77777777" w:rsidR="00A75654" w:rsidRDefault="00A75654" w:rsidP="00A75654">
      <w:pPr>
        <w:rPr>
          <w:b/>
        </w:rPr>
      </w:pPr>
    </w:p>
    <w:p w14:paraId="78B95874" w14:textId="0F309754" w:rsidR="00A75654" w:rsidRPr="00CF6DFD" w:rsidRDefault="00A75654" w:rsidP="00CF6DFD">
      <w:pPr>
        <w:pStyle w:val="ListParagraph"/>
        <w:numPr>
          <w:ilvl w:val="0"/>
          <w:numId w:val="36"/>
        </w:numPr>
        <w:rPr>
          <w:b/>
          <w:color w:val="4F6228"/>
        </w:rPr>
      </w:pPr>
      <w:r w:rsidRPr="007521DD">
        <w:rPr>
          <w:b/>
          <w:color w:val="4F6228"/>
        </w:rPr>
        <w:t>Budget (20</w:t>
      </w:r>
      <w:r w:rsidR="001E3C8A">
        <w:rPr>
          <w:b/>
          <w:color w:val="4F6228"/>
        </w:rPr>
        <w:t>2</w:t>
      </w:r>
      <w:r w:rsidR="00D626C1">
        <w:rPr>
          <w:b/>
          <w:color w:val="4F6228"/>
        </w:rPr>
        <w:t>5</w:t>
      </w:r>
      <w:r w:rsidRPr="00CF6DFD">
        <w:rPr>
          <w:b/>
          <w:color w:val="4F6228"/>
        </w:rPr>
        <w:t>)</w:t>
      </w: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2883"/>
        <w:gridCol w:w="2102"/>
        <w:gridCol w:w="2484"/>
        <w:gridCol w:w="2483"/>
      </w:tblGrid>
      <w:tr w:rsidR="00A75654" w:rsidRPr="00A16E6F" w14:paraId="7C0E45D7" w14:textId="77777777" w:rsidTr="008158AE">
        <w:tc>
          <w:tcPr>
            <w:tcW w:w="2883" w:type="dxa"/>
            <w:tcBorders>
              <w:top w:val="single" w:sz="8" w:space="0" w:color="B3CC82"/>
              <w:left w:val="single" w:sz="8" w:space="0" w:color="B3CC82"/>
              <w:bottom w:val="single" w:sz="4" w:space="0" w:color="auto"/>
              <w:right w:val="nil"/>
            </w:tcBorders>
            <w:shd w:val="clear" w:color="auto" w:fill="9BBB59"/>
          </w:tcPr>
          <w:p w14:paraId="7983450F" w14:textId="77777777" w:rsidR="00A75654" w:rsidRPr="00A16E6F" w:rsidRDefault="00A75654" w:rsidP="003053CE">
            <w:pPr>
              <w:rPr>
                <w:b/>
                <w:bCs/>
                <w:color w:val="4F6228"/>
              </w:rPr>
            </w:pPr>
          </w:p>
        </w:tc>
        <w:tc>
          <w:tcPr>
            <w:tcW w:w="2102" w:type="dxa"/>
            <w:tcBorders>
              <w:top w:val="single" w:sz="8" w:space="0" w:color="B3CC82"/>
              <w:left w:val="nil"/>
              <w:bottom w:val="single" w:sz="4" w:space="0" w:color="auto"/>
              <w:right w:val="nil"/>
            </w:tcBorders>
            <w:shd w:val="clear" w:color="auto" w:fill="9BBB59"/>
          </w:tcPr>
          <w:p w14:paraId="3BFD5872" w14:textId="77777777" w:rsidR="00A75654" w:rsidRPr="00A16E6F" w:rsidRDefault="00A75654" w:rsidP="003053CE">
            <w:pPr>
              <w:jc w:val="right"/>
              <w:rPr>
                <w:b/>
                <w:bCs/>
                <w:color w:val="000000"/>
              </w:rPr>
            </w:pPr>
            <w:r w:rsidRPr="00A16E6F">
              <w:rPr>
                <w:b/>
                <w:bCs/>
                <w:color w:val="000000"/>
              </w:rPr>
              <w:t>Cash</w:t>
            </w:r>
          </w:p>
        </w:tc>
        <w:tc>
          <w:tcPr>
            <w:tcW w:w="2484" w:type="dxa"/>
            <w:tcBorders>
              <w:top w:val="single" w:sz="8" w:space="0" w:color="B3CC82"/>
              <w:left w:val="nil"/>
              <w:bottom w:val="single" w:sz="4" w:space="0" w:color="auto"/>
              <w:right w:val="nil"/>
            </w:tcBorders>
            <w:shd w:val="clear" w:color="auto" w:fill="9BBB59"/>
          </w:tcPr>
          <w:p w14:paraId="0136DAF8" w14:textId="27EEEF16" w:rsidR="00A75654" w:rsidRPr="00573977" w:rsidRDefault="009362A1" w:rsidP="003053CE">
            <w:pPr>
              <w:jc w:val="right"/>
              <w:rPr>
                <w:b/>
                <w:bCs/>
              </w:rPr>
            </w:pPr>
            <w:r w:rsidRPr="00573977">
              <w:rPr>
                <w:b/>
                <w:bCs/>
              </w:rPr>
              <w:t>Partner Cash</w:t>
            </w:r>
            <w:r w:rsidR="008015F4">
              <w:rPr>
                <w:b/>
                <w:bCs/>
              </w:rPr>
              <w:t>/In-kind</w:t>
            </w:r>
          </w:p>
        </w:tc>
        <w:tc>
          <w:tcPr>
            <w:tcW w:w="2483" w:type="dxa"/>
            <w:tcBorders>
              <w:top w:val="single" w:sz="8" w:space="0" w:color="B3CC82"/>
              <w:left w:val="nil"/>
              <w:bottom w:val="single" w:sz="4" w:space="0" w:color="auto"/>
              <w:right w:val="single" w:sz="8" w:space="0" w:color="B3CC82"/>
            </w:tcBorders>
            <w:shd w:val="clear" w:color="auto" w:fill="9BBB59"/>
          </w:tcPr>
          <w:p w14:paraId="307B0F7F" w14:textId="77777777" w:rsidR="00A75654" w:rsidRPr="00A16E6F" w:rsidRDefault="00A75654" w:rsidP="003053CE">
            <w:pPr>
              <w:jc w:val="right"/>
              <w:rPr>
                <w:b/>
                <w:bCs/>
                <w:color w:val="000000"/>
              </w:rPr>
            </w:pPr>
            <w:r w:rsidRPr="00A16E6F">
              <w:rPr>
                <w:b/>
                <w:bCs/>
                <w:color w:val="000000"/>
              </w:rPr>
              <w:t>Total</w:t>
            </w:r>
          </w:p>
        </w:tc>
      </w:tr>
      <w:tr w:rsidR="00A75654" w:rsidRPr="00A16E6F" w14:paraId="135AB898" w14:textId="77777777" w:rsidTr="008158AE">
        <w:tc>
          <w:tcPr>
            <w:tcW w:w="2883" w:type="dxa"/>
            <w:tcBorders>
              <w:top w:val="single" w:sz="4" w:space="0" w:color="auto"/>
              <w:left w:val="single" w:sz="4" w:space="0" w:color="auto"/>
              <w:bottom w:val="single" w:sz="4" w:space="0" w:color="auto"/>
              <w:right w:val="single" w:sz="4" w:space="0" w:color="auto"/>
            </w:tcBorders>
            <w:shd w:val="clear" w:color="auto" w:fill="E6EED5"/>
          </w:tcPr>
          <w:p w14:paraId="4A9A321E" w14:textId="77777777" w:rsidR="00A75654" w:rsidRPr="00573977" w:rsidRDefault="00A75654" w:rsidP="008015F4">
            <w:pPr>
              <w:rPr>
                <w:b/>
                <w:bCs/>
              </w:rPr>
            </w:pPr>
            <w:r w:rsidRPr="00573977">
              <w:rPr>
                <w:b/>
                <w:bCs/>
              </w:rPr>
              <w:t>Project Contributors</w:t>
            </w:r>
          </w:p>
        </w:tc>
        <w:tc>
          <w:tcPr>
            <w:tcW w:w="2102" w:type="dxa"/>
            <w:tcBorders>
              <w:top w:val="single" w:sz="4" w:space="0" w:color="auto"/>
              <w:left w:val="single" w:sz="4" w:space="0" w:color="auto"/>
              <w:bottom w:val="single" w:sz="4" w:space="0" w:color="auto"/>
              <w:right w:val="single" w:sz="4" w:space="0" w:color="auto"/>
            </w:tcBorders>
            <w:shd w:val="clear" w:color="auto" w:fill="E6EED5"/>
          </w:tcPr>
          <w:p w14:paraId="18818570" w14:textId="77777777" w:rsidR="00A75654" w:rsidRPr="00573977" w:rsidRDefault="00A75654" w:rsidP="003053CE">
            <w:pPr>
              <w:jc w:val="right"/>
            </w:pPr>
          </w:p>
        </w:tc>
        <w:tc>
          <w:tcPr>
            <w:tcW w:w="2484" w:type="dxa"/>
            <w:tcBorders>
              <w:top w:val="single" w:sz="4" w:space="0" w:color="auto"/>
              <w:left w:val="single" w:sz="4" w:space="0" w:color="auto"/>
              <w:bottom w:val="single" w:sz="4" w:space="0" w:color="auto"/>
              <w:right w:val="single" w:sz="4" w:space="0" w:color="auto"/>
            </w:tcBorders>
            <w:shd w:val="clear" w:color="auto" w:fill="E6EED5"/>
          </w:tcPr>
          <w:p w14:paraId="3BE8D9AD" w14:textId="77777777" w:rsidR="00A75654" w:rsidRPr="00573977" w:rsidRDefault="00A75654" w:rsidP="003053CE">
            <w:pPr>
              <w:jc w:val="right"/>
            </w:pPr>
          </w:p>
        </w:tc>
        <w:tc>
          <w:tcPr>
            <w:tcW w:w="2483" w:type="dxa"/>
            <w:tcBorders>
              <w:top w:val="single" w:sz="4" w:space="0" w:color="auto"/>
              <w:left w:val="single" w:sz="4" w:space="0" w:color="auto"/>
              <w:bottom w:val="single" w:sz="4" w:space="0" w:color="auto"/>
              <w:right w:val="single" w:sz="4" w:space="0" w:color="auto"/>
            </w:tcBorders>
            <w:shd w:val="clear" w:color="auto" w:fill="E6EED5"/>
          </w:tcPr>
          <w:p w14:paraId="6EF3A054" w14:textId="77777777" w:rsidR="00A75654" w:rsidRPr="00573977" w:rsidRDefault="00A75654" w:rsidP="003053CE">
            <w:pPr>
              <w:jc w:val="right"/>
            </w:pPr>
          </w:p>
        </w:tc>
      </w:tr>
      <w:tr w:rsidR="00A75654" w:rsidRPr="00A16E6F" w14:paraId="6192C602" w14:textId="77777777" w:rsidTr="008158AE">
        <w:tc>
          <w:tcPr>
            <w:tcW w:w="2883" w:type="dxa"/>
            <w:tcBorders>
              <w:top w:val="single" w:sz="4" w:space="0" w:color="auto"/>
              <w:left w:val="single" w:sz="4" w:space="0" w:color="auto"/>
              <w:bottom w:val="single" w:sz="4" w:space="0" w:color="auto"/>
              <w:right w:val="single" w:sz="4" w:space="0" w:color="auto"/>
            </w:tcBorders>
          </w:tcPr>
          <w:p w14:paraId="1A685F49" w14:textId="59B2F2C8" w:rsidR="00A75654" w:rsidRPr="00573977" w:rsidRDefault="00AD2C1A" w:rsidP="003053CE">
            <w:pPr>
              <w:rPr>
                <w:b/>
                <w:bCs/>
                <w:sz w:val="20"/>
                <w:szCs w:val="20"/>
              </w:rPr>
            </w:pPr>
            <w:r>
              <w:rPr>
                <w:b/>
                <w:bCs/>
                <w:sz w:val="20"/>
                <w:szCs w:val="20"/>
              </w:rPr>
              <w:t>CVRD – billed</w:t>
            </w:r>
            <w:r w:rsidR="00D626C1">
              <w:rPr>
                <w:b/>
                <w:bCs/>
                <w:sz w:val="20"/>
                <w:szCs w:val="20"/>
              </w:rPr>
              <w:t xml:space="preserve"> (Bus)</w:t>
            </w:r>
          </w:p>
        </w:tc>
        <w:tc>
          <w:tcPr>
            <w:tcW w:w="2102" w:type="dxa"/>
            <w:tcBorders>
              <w:top w:val="single" w:sz="4" w:space="0" w:color="auto"/>
              <w:left w:val="single" w:sz="4" w:space="0" w:color="auto"/>
              <w:bottom w:val="single" w:sz="4" w:space="0" w:color="auto"/>
              <w:right w:val="single" w:sz="4" w:space="0" w:color="auto"/>
            </w:tcBorders>
          </w:tcPr>
          <w:p w14:paraId="311C329C" w14:textId="74832624" w:rsidR="00A75654" w:rsidRPr="00573977" w:rsidRDefault="00A75654" w:rsidP="003053CE">
            <w:pPr>
              <w:jc w:val="right"/>
              <w:rPr>
                <w:sz w:val="20"/>
                <w:szCs w:val="20"/>
              </w:rPr>
            </w:pPr>
          </w:p>
        </w:tc>
        <w:tc>
          <w:tcPr>
            <w:tcW w:w="2484" w:type="dxa"/>
            <w:tcBorders>
              <w:top w:val="single" w:sz="4" w:space="0" w:color="auto"/>
              <w:left w:val="single" w:sz="4" w:space="0" w:color="auto"/>
              <w:bottom w:val="single" w:sz="4" w:space="0" w:color="auto"/>
              <w:right w:val="single" w:sz="4" w:space="0" w:color="auto"/>
            </w:tcBorders>
          </w:tcPr>
          <w:p w14:paraId="21CE6244" w14:textId="533D0D4E" w:rsidR="00A75654" w:rsidRPr="008015F4" w:rsidRDefault="0070593A" w:rsidP="003053CE">
            <w:pPr>
              <w:jc w:val="right"/>
              <w:rPr>
                <w:sz w:val="20"/>
                <w:szCs w:val="20"/>
              </w:rPr>
            </w:pPr>
            <w:r>
              <w:rPr>
                <w:sz w:val="20"/>
                <w:szCs w:val="20"/>
              </w:rPr>
              <w:t>$</w:t>
            </w:r>
            <w:r w:rsidR="00D626C1">
              <w:rPr>
                <w:sz w:val="20"/>
                <w:szCs w:val="20"/>
              </w:rPr>
              <w:t>100</w:t>
            </w:r>
            <w:r w:rsidR="002B240A">
              <w:rPr>
                <w:sz w:val="20"/>
                <w:szCs w:val="20"/>
              </w:rPr>
              <w:t>,000</w:t>
            </w:r>
          </w:p>
        </w:tc>
        <w:tc>
          <w:tcPr>
            <w:tcW w:w="2483" w:type="dxa"/>
            <w:tcBorders>
              <w:top w:val="single" w:sz="4" w:space="0" w:color="auto"/>
              <w:left w:val="single" w:sz="4" w:space="0" w:color="auto"/>
              <w:bottom w:val="single" w:sz="4" w:space="0" w:color="auto"/>
              <w:right w:val="single" w:sz="4" w:space="0" w:color="auto"/>
            </w:tcBorders>
          </w:tcPr>
          <w:p w14:paraId="059C8B25" w14:textId="0FBB41B0" w:rsidR="00A75654" w:rsidRPr="00573977" w:rsidRDefault="00107DB5" w:rsidP="003053CE">
            <w:pPr>
              <w:jc w:val="right"/>
              <w:rPr>
                <w:sz w:val="20"/>
                <w:szCs w:val="20"/>
              </w:rPr>
            </w:pPr>
            <w:r w:rsidRPr="00573977">
              <w:rPr>
                <w:sz w:val="20"/>
                <w:szCs w:val="20"/>
              </w:rPr>
              <w:t>$</w:t>
            </w:r>
            <w:r w:rsidR="00D626C1">
              <w:rPr>
                <w:sz w:val="20"/>
                <w:szCs w:val="20"/>
              </w:rPr>
              <w:t>100</w:t>
            </w:r>
            <w:r w:rsidR="007B42BF">
              <w:rPr>
                <w:sz w:val="20"/>
                <w:szCs w:val="20"/>
              </w:rPr>
              <w:t>,000</w:t>
            </w:r>
          </w:p>
        </w:tc>
      </w:tr>
      <w:tr w:rsidR="008158AE" w:rsidRPr="00A16E6F" w14:paraId="507E8B70" w14:textId="77777777" w:rsidTr="008158AE">
        <w:tc>
          <w:tcPr>
            <w:tcW w:w="2883" w:type="dxa"/>
            <w:tcBorders>
              <w:top w:val="single" w:sz="4" w:space="0" w:color="auto"/>
              <w:left w:val="single" w:sz="4" w:space="0" w:color="auto"/>
              <w:bottom w:val="single" w:sz="4" w:space="0" w:color="auto"/>
              <w:right w:val="single" w:sz="4" w:space="0" w:color="auto"/>
            </w:tcBorders>
          </w:tcPr>
          <w:p w14:paraId="43510B3D" w14:textId="0D7DF687" w:rsidR="008158AE" w:rsidRDefault="008158AE" w:rsidP="003053CE">
            <w:pPr>
              <w:rPr>
                <w:b/>
                <w:bCs/>
                <w:sz w:val="20"/>
                <w:szCs w:val="20"/>
              </w:rPr>
            </w:pPr>
            <w:r>
              <w:rPr>
                <w:b/>
                <w:bCs/>
                <w:sz w:val="20"/>
                <w:szCs w:val="20"/>
              </w:rPr>
              <w:t xml:space="preserve">CVRD </w:t>
            </w:r>
            <w:r w:rsidR="008D64FF">
              <w:rPr>
                <w:b/>
                <w:bCs/>
                <w:sz w:val="20"/>
                <w:szCs w:val="20"/>
              </w:rPr>
              <w:t>–</w:t>
            </w:r>
            <w:r>
              <w:rPr>
                <w:b/>
                <w:bCs/>
                <w:sz w:val="20"/>
                <w:szCs w:val="20"/>
              </w:rPr>
              <w:t xml:space="preserve"> </w:t>
            </w:r>
            <w:r w:rsidRPr="008015F4">
              <w:rPr>
                <w:b/>
                <w:bCs/>
                <w:sz w:val="20"/>
                <w:szCs w:val="20"/>
              </w:rPr>
              <w:t>HICEEC</w:t>
            </w:r>
            <w:r w:rsidR="008D64FF">
              <w:rPr>
                <w:b/>
                <w:bCs/>
                <w:sz w:val="20"/>
                <w:szCs w:val="20"/>
              </w:rPr>
              <w:t xml:space="preserve"> (</w:t>
            </w:r>
            <w:r w:rsidR="0070593A">
              <w:rPr>
                <w:b/>
                <w:bCs/>
                <w:sz w:val="20"/>
                <w:szCs w:val="20"/>
              </w:rPr>
              <w:t>Ferries</w:t>
            </w:r>
            <w:r w:rsidR="008D64FF">
              <w:rPr>
                <w:b/>
                <w:bCs/>
                <w:sz w:val="20"/>
                <w:szCs w:val="20"/>
              </w:rPr>
              <w:t xml:space="preserve"> &amp; FAC)</w:t>
            </w:r>
          </w:p>
        </w:tc>
        <w:tc>
          <w:tcPr>
            <w:tcW w:w="2102" w:type="dxa"/>
            <w:tcBorders>
              <w:top w:val="single" w:sz="4" w:space="0" w:color="auto"/>
              <w:left w:val="single" w:sz="4" w:space="0" w:color="auto"/>
              <w:bottom w:val="single" w:sz="4" w:space="0" w:color="auto"/>
              <w:right w:val="single" w:sz="4" w:space="0" w:color="auto"/>
            </w:tcBorders>
          </w:tcPr>
          <w:p w14:paraId="17290E4F" w14:textId="3D7275EC" w:rsidR="008158AE" w:rsidRDefault="0070593A" w:rsidP="003053CE">
            <w:pPr>
              <w:jc w:val="right"/>
              <w:rPr>
                <w:sz w:val="20"/>
                <w:szCs w:val="20"/>
              </w:rPr>
            </w:pPr>
            <w:r>
              <w:rPr>
                <w:sz w:val="20"/>
                <w:szCs w:val="20"/>
              </w:rPr>
              <w:t>$</w:t>
            </w:r>
            <w:r w:rsidR="003D4A94">
              <w:rPr>
                <w:sz w:val="20"/>
                <w:szCs w:val="20"/>
              </w:rPr>
              <w:t>10</w:t>
            </w:r>
            <w:r w:rsidR="008158AE">
              <w:rPr>
                <w:sz w:val="20"/>
                <w:szCs w:val="20"/>
              </w:rPr>
              <w:t>,</w:t>
            </w:r>
            <w:r w:rsidR="008D64FF">
              <w:rPr>
                <w:sz w:val="20"/>
                <w:szCs w:val="20"/>
              </w:rPr>
              <w:t>0</w:t>
            </w:r>
            <w:r w:rsidR="008158AE">
              <w:rPr>
                <w:sz w:val="20"/>
                <w:szCs w:val="20"/>
              </w:rPr>
              <w:t>00</w:t>
            </w:r>
          </w:p>
        </w:tc>
        <w:tc>
          <w:tcPr>
            <w:tcW w:w="2484" w:type="dxa"/>
            <w:tcBorders>
              <w:top w:val="single" w:sz="4" w:space="0" w:color="auto"/>
              <w:left w:val="single" w:sz="4" w:space="0" w:color="auto"/>
              <w:bottom w:val="single" w:sz="4" w:space="0" w:color="auto"/>
              <w:right w:val="single" w:sz="4" w:space="0" w:color="auto"/>
            </w:tcBorders>
          </w:tcPr>
          <w:p w14:paraId="1D16BCCD" w14:textId="024A81E3" w:rsidR="008158AE" w:rsidRPr="00AD2C1A" w:rsidRDefault="008158AE" w:rsidP="003053CE">
            <w:pPr>
              <w:jc w:val="right"/>
              <w:rPr>
                <w:sz w:val="20"/>
                <w:szCs w:val="20"/>
              </w:rPr>
            </w:pPr>
          </w:p>
        </w:tc>
        <w:tc>
          <w:tcPr>
            <w:tcW w:w="2483" w:type="dxa"/>
            <w:tcBorders>
              <w:top w:val="single" w:sz="4" w:space="0" w:color="auto"/>
              <w:left w:val="single" w:sz="4" w:space="0" w:color="auto"/>
              <w:bottom w:val="single" w:sz="4" w:space="0" w:color="auto"/>
              <w:right w:val="single" w:sz="4" w:space="0" w:color="auto"/>
            </w:tcBorders>
          </w:tcPr>
          <w:p w14:paraId="0C55BE9F" w14:textId="0D88B9A2" w:rsidR="008158AE" w:rsidRDefault="003D4A94" w:rsidP="003053CE">
            <w:pPr>
              <w:jc w:val="right"/>
              <w:rPr>
                <w:sz w:val="20"/>
                <w:szCs w:val="20"/>
              </w:rPr>
            </w:pPr>
            <w:r>
              <w:rPr>
                <w:sz w:val="20"/>
                <w:szCs w:val="20"/>
              </w:rPr>
              <w:t>10</w:t>
            </w:r>
            <w:r w:rsidR="008158AE">
              <w:rPr>
                <w:sz w:val="20"/>
                <w:szCs w:val="20"/>
              </w:rPr>
              <w:t>,000</w:t>
            </w:r>
          </w:p>
        </w:tc>
      </w:tr>
      <w:tr w:rsidR="008158AE" w:rsidRPr="00A16E6F" w14:paraId="418C9576" w14:textId="77777777" w:rsidTr="008158AE">
        <w:tc>
          <w:tcPr>
            <w:tcW w:w="2883" w:type="dxa"/>
            <w:tcBorders>
              <w:top w:val="single" w:sz="4" w:space="0" w:color="auto"/>
              <w:left w:val="single" w:sz="4" w:space="0" w:color="auto"/>
              <w:bottom w:val="single" w:sz="4" w:space="0" w:color="auto"/>
              <w:right w:val="single" w:sz="4" w:space="0" w:color="auto"/>
            </w:tcBorders>
          </w:tcPr>
          <w:p w14:paraId="56C32413" w14:textId="5D56D88C" w:rsidR="008158AE" w:rsidRPr="008015F4" w:rsidRDefault="008158AE" w:rsidP="003053CE">
            <w:pPr>
              <w:rPr>
                <w:b/>
                <w:bCs/>
                <w:sz w:val="20"/>
                <w:szCs w:val="20"/>
              </w:rPr>
            </w:pPr>
            <w:r w:rsidRPr="00573977">
              <w:rPr>
                <w:b/>
                <w:bCs/>
                <w:sz w:val="20"/>
                <w:szCs w:val="20"/>
              </w:rPr>
              <w:t>Hornby Business</w:t>
            </w:r>
            <w:r w:rsidR="00EC00E6">
              <w:rPr>
                <w:b/>
                <w:bCs/>
                <w:sz w:val="20"/>
                <w:szCs w:val="20"/>
              </w:rPr>
              <w:t xml:space="preserve"> Sponsors</w:t>
            </w:r>
          </w:p>
        </w:tc>
        <w:tc>
          <w:tcPr>
            <w:tcW w:w="2102" w:type="dxa"/>
            <w:tcBorders>
              <w:top w:val="single" w:sz="4" w:space="0" w:color="auto"/>
              <w:left w:val="single" w:sz="4" w:space="0" w:color="auto"/>
              <w:bottom w:val="single" w:sz="4" w:space="0" w:color="auto"/>
              <w:right w:val="single" w:sz="4" w:space="0" w:color="auto"/>
            </w:tcBorders>
          </w:tcPr>
          <w:p w14:paraId="174BD594" w14:textId="766EBA77" w:rsidR="008158AE" w:rsidRPr="008015F4" w:rsidRDefault="008158AE" w:rsidP="003053CE">
            <w:pPr>
              <w:jc w:val="right"/>
              <w:rPr>
                <w:sz w:val="20"/>
                <w:szCs w:val="20"/>
              </w:rPr>
            </w:pPr>
          </w:p>
        </w:tc>
        <w:tc>
          <w:tcPr>
            <w:tcW w:w="2484" w:type="dxa"/>
            <w:tcBorders>
              <w:top w:val="single" w:sz="4" w:space="0" w:color="auto"/>
              <w:left w:val="single" w:sz="4" w:space="0" w:color="auto"/>
              <w:bottom w:val="single" w:sz="4" w:space="0" w:color="auto"/>
              <w:right w:val="single" w:sz="4" w:space="0" w:color="auto"/>
            </w:tcBorders>
          </w:tcPr>
          <w:p w14:paraId="534D5F17" w14:textId="219F6D3A" w:rsidR="008158AE" w:rsidRPr="00AD2C1A" w:rsidRDefault="008158AE" w:rsidP="003053CE">
            <w:pPr>
              <w:jc w:val="right"/>
              <w:rPr>
                <w:sz w:val="20"/>
                <w:szCs w:val="20"/>
              </w:rPr>
            </w:pPr>
            <w:r>
              <w:rPr>
                <w:sz w:val="20"/>
                <w:szCs w:val="20"/>
              </w:rPr>
              <w:t>1</w:t>
            </w:r>
            <w:r w:rsidR="003D4A94">
              <w:rPr>
                <w:sz w:val="20"/>
                <w:szCs w:val="20"/>
              </w:rPr>
              <w:t>1,5</w:t>
            </w:r>
            <w:r w:rsidRPr="00573977">
              <w:rPr>
                <w:sz w:val="20"/>
                <w:szCs w:val="20"/>
              </w:rPr>
              <w:t>00</w:t>
            </w:r>
          </w:p>
        </w:tc>
        <w:tc>
          <w:tcPr>
            <w:tcW w:w="2483" w:type="dxa"/>
            <w:tcBorders>
              <w:top w:val="single" w:sz="4" w:space="0" w:color="auto"/>
              <w:left w:val="single" w:sz="4" w:space="0" w:color="auto"/>
              <w:bottom w:val="single" w:sz="4" w:space="0" w:color="auto"/>
              <w:right w:val="single" w:sz="4" w:space="0" w:color="auto"/>
            </w:tcBorders>
          </w:tcPr>
          <w:p w14:paraId="5A45C467" w14:textId="79E31DCD" w:rsidR="008158AE" w:rsidRPr="008015F4" w:rsidRDefault="008D64FF" w:rsidP="003053CE">
            <w:pPr>
              <w:jc w:val="right"/>
              <w:rPr>
                <w:sz w:val="20"/>
                <w:szCs w:val="20"/>
              </w:rPr>
            </w:pPr>
            <w:r>
              <w:rPr>
                <w:sz w:val="20"/>
                <w:szCs w:val="20"/>
              </w:rPr>
              <w:t>1</w:t>
            </w:r>
            <w:r w:rsidR="003D4A94">
              <w:rPr>
                <w:sz w:val="20"/>
                <w:szCs w:val="20"/>
              </w:rPr>
              <w:t>1,5</w:t>
            </w:r>
            <w:r w:rsidR="008158AE" w:rsidRPr="00573977">
              <w:rPr>
                <w:sz w:val="20"/>
                <w:szCs w:val="20"/>
              </w:rPr>
              <w:t>00</w:t>
            </w:r>
          </w:p>
        </w:tc>
      </w:tr>
      <w:tr w:rsidR="00EC00E6" w:rsidRPr="00A16E6F" w14:paraId="5E251311" w14:textId="77777777" w:rsidTr="008158AE">
        <w:tc>
          <w:tcPr>
            <w:tcW w:w="2883" w:type="dxa"/>
            <w:tcBorders>
              <w:top w:val="single" w:sz="4" w:space="0" w:color="auto"/>
              <w:left w:val="single" w:sz="4" w:space="0" w:color="auto"/>
              <w:bottom w:val="single" w:sz="4" w:space="0" w:color="auto"/>
              <w:right w:val="single" w:sz="4" w:space="0" w:color="auto"/>
            </w:tcBorders>
          </w:tcPr>
          <w:p w14:paraId="2E1E3896" w14:textId="41C07649" w:rsidR="00EC00E6" w:rsidRPr="00573977" w:rsidRDefault="00EC00E6" w:rsidP="003053CE">
            <w:pPr>
              <w:rPr>
                <w:b/>
                <w:bCs/>
                <w:sz w:val="20"/>
                <w:szCs w:val="20"/>
              </w:rPr>
            </w:pPr>
            <w:proofErr w:type="spellStart"/>
            <w:r>
              <w:rPr>
                <w:b/>
                <w:bCs/>
                <w:sz w:val="20"/>
                <w:szCs w:val="20"/>
              </w:rPr>
              <w:t>Mainroad</w:t>
            </w:r>
            <w:proofErr w:type="spellEnd"/>
            <w:r>
              <w:rPr>
                <w:b/>
                <w:bCs/>
                <w:sz w:val="20"/>
                <w:szCs w:val="20"/>
              </w:rPr>
              <w:t xml:space="preserve"> Contracting -in kind</w:t>
            </w:r>
          </w:p>
        </w:tc>
        <w:tc>
          <w:tcPr>
            <w:tcW w:w="2102" w:type="dxa"/>
            <w:tcBorders>
              <w:top w:val="single" w:sz="4" w:space="0" w:color="auto"/>
              <w:left w:val="single" w:sz="4" w:space="0" w:color="auto"/>
              <w:bottom w:val="single" w:sz="4" w:space="0" w:color="auto"/>
              <w:right w:val="single" w:sz="4" w:space="0" w:color="auto"/>
            </w:tcBorders>
          </w:tcPr>
          <w:p w14:paraId="586DA716" w14:textId="77777777" w:rsidR="00EC00E6" w:rsidRPr="008015F4" w:rsidRDefault="00EC00E6" w:rsidP="003053CE">
            <w:pPr>
              <w:jc w:val="right"/>
              <w:rPr>
                <w:sz w:val="20"/>
                <w:szCs w:val="20"/>
              </w:rPr>
            </w:pPr>
          </w:p>
        </w:tc>
        <w:tc>
          <w:tcPr>
            <w:tcW w:w="2484" w:type="dxa"/>
            <w:tcBorders>
              <w:top w:val="single" w:sz="4" w:space="0" w:color="auto"/>
              <w:left w:val="single" w:sz="4" w:space="0" w:color="auto"/>
              <w:bottom w:val="single" w:sz="4" w:space="0" w:color="auto"/>
              <w:right w:val="single" w:sz="4" w:space="0" w:color="auto"/>
            </w:tcBorders>
          </w:tcPr>
          <w:p w14:paraId="01AFD39C" w14:textId="07C45328" w:rsidR="00EC00E6" w:rsidRDefault="00EC00E6" w:rsidP="003053CE">
            <w:pPr>
              <w:jc w:val="right"/>
              <w:rPr>
                <w:sz w:val="20"/>
                <w:szCs w:val="20"/>
              </w:rPr>
            </w:pPr>
            <w:r>
              <w:rPr>
                <w:sz w:val="20"/>
                <w:szCs w:val="20"/>
              </w:rPr>
              <w:t>2,000</w:t>
            </w:r>
          </w:p>
        </w:tc>
        <w:tc>
          <w:tcPr>
            <w:tcW w:w="2483" w:type="dxa"/>
            <w:tcBorders>
              <w:top w:val="single" w:sz="4" w:space="0" w:color="auto"/>
              <w:left w:val="single" w:sz="4" w:space="0" w:color="auto"/>
              <w:bottom w:val="single" w:sz="4" w:space="0" w:color="auto"/>
              <w:right w:val="single" w:sz="4" w:space="0" w:color="auto"/>
            </w:tcBorders>
          </w:tcPr>
          <w:p w14:paraId="5155A844" w14:textId="48031594" w:rsidR="00EC00E6" w:rsidRDefault="00EC00E6" w:rsidP="003053CE">
            <w:pPr>
              <w:jc w:val="right"/>
              <w:rPr>
                <w:sz w:val="20"/>
                <w:szCs w:val="20"/>
              </w:rPr>
            </w:pPr>
            <w:r>
              <w:rPr>
                <w:sz w:val="20"/>
                <w:szCs w:val="20"/>
              </w:rPr>
              <w:t>2,000</w:t>
            </w:r>
          </w:p>
        </w:tc>
      </w:tr>
      <w:tr w:rsidR="008241D2" w:rsidRPr="00A16E6F" w14:paraId="02E86ECD" w14:textId="77777777" w:rsidTr="008158AE">
        <w:tc>
          <w:tcPr>
            <w:tcW w:w="2883" w:type="dxa"/>
            <w:tcBorders>
              <w:top w:val="single" w:sz="4" w:space="0" w:color="auto"/>
              <w:left w:val="single" w:sz="4" w:space="0" w:color="auto"/>
              <w:bottom w:val="single" w:sz="4" w:space="0" w:color="auto"/>
              <w:right w:val="single" w:sz="4" w:space="0" w:color="auto"/>
            </w:tcBorders>
            <w:shd w:val="clear" w:color="auto" w:fill="auto"/>
          </w:tcPr>
          <w:p w14:paraId="63771772" w14:textId="3CEA1D3C" w:rsidR="008241D2" w:rsidRPr="00573977" w:rsidRDefault="008241D2" w:rsidP="003053CE">
            <w:pPr>
              <w:rPr>
                <w:b/>
                <w:bCs/>
                <w:sz w:val="20"/>
                <w:szCs w:val="20"/>
              </w:rPr>
            </w:pPr>
            <w:r>
              <w:rPr>
                <w:b/>
                <w:bCs/>
                <w:sz w:val="20"/>
                <w:szCs w:val="20"/>
              </w:rPr>
              <w:t>Fare box donations</w:t>
            </w:r>
          </w:p>
        </w:tc>
        <w:tc>
          <w:tcPr>
            <w:tcW w:w="2102" w:type="dxa"/>
            <w:tcBorders>
              <w:top w:val="single" w:sz="4" w:space="0" w:color="auto"/>
              <w:left w:val="single" w:sz="4" w:space="0" w:color="auto"/>
              <w:bottom w:val="single" w:sz="4" w:space="0" w:color="auto"/>
              <w:right w:val="single" w:sz="4" w:space="0" w:color="auto"/>
            </w:tcBorders>
            <w:shd w:val="clear" w:color="auto" w:fill="auto"/>
          </w:tcPr>
          <w:p w14:paraId="6ACB5318" w14:textId="77777777" w:rsidR="008241D2" w:rsidRDefault="008241D2" w:rsidP="003053CE">
            <w:pPr>
              <w:jc w:val="right"/>
              <w:rPr>
                <w:sz w:val="20"/>
                <w:szCs w:val="20"/>
              </w:rPr>
            </w:pP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153FA207" w14:textId="664AA12F" w:rsidR="008241D2" w:rsidRPr="00343F58" w:rsidRDefault="008241D2" w:rsidP="003053CE">
            <w:pPr>
              <w:jc w:val="right"/>
              <w:rPr>
                <w:bCs/>
                <w:sz w:val="20"/>
                <w:szCs w:val="20"/>
              </w:rPr>
            </w:pPr>
            <w:r w:rsidRPr="00343F58">
              <w:rPr>
                <w:bCs/>
                <w:sz w:val="20"/>
                <w:szCs w:val="20"/>
              </w:rPr>
              <w:t>1,800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4537A602" w14:textId="64516B40" w:rsidR="008241D2" w:rsidRPr="00343F58" w:rsidRDefault="008241D2" w:rsidP="003053CE">
            <w:pPr>
              <w:jc w:val="right"/>
              <w:rPr>
                <w:bCs/>
                <w:sz w:val="20"/>
                <w:szCs w:val="20"/>
              </w:rPr>
            </w:pPr>
            <w:r w:rsidRPr="00343F58">
              <w:rPr>
                <w:bCs/>
                <w:sz w:val="20"/>
                <w:szCs w:val="20"/>
              </w:rPr>
              <w:t>1,800</w:t>
            </w:r>
          </w:p>
        </w:tc>
      </w:tr>
      <w:tr w:rsidR="008158AE" w:rsidRPr="00A16E6F" w14:paraId="764ACDE2" w14:textId="77777777" w:rsidTr="008158AE">
        <w:tc>
          <w:tcPr>
            <w:tcW w:w="2883" w:type="dxa"/>
            <w:tcBorders>
              <w:top w:val="single" w:sz="4" w:space="0" w:color="auto"/>
              <w:left w:val="single" w:sz="4" w:space="0" w:color="auto"/>
              <w:bottom w:val="single" w:sz="4" w:space="0" w:color="auto"/>
              <w:right w:val="single" w:sz="4" w:space="0" w:color="auto"/>
            </w:tcBorders>
            <w:shd w:val="clear" w:color="auto" w:fill="auto"/>
          </w:tcPr>
          <w:p w14:paraId="494E94E0" w14:textId="02CDE5F1" w:rsidR="008158AE" w:rsidRPr="00573977" w:rsidRDefault="008158AE" w:rsidP="003053CE">
            <w:pPr>
              <w:rPr>
                <w:b/>
                <w:bCs/>
                <w:sz w:val="20"/>
                <w:szCs w:val="20"/>
              </w:rPr>
            </w:pPr>
            <w:r w:rsidRPr="00573977">
              <w:rPr>
                <w:b/>
                <w:bCs/>
                <w:sz w:val="20"/>
                <w:szCs w:val="20"/>
              </w:rPr>
              <w:t>Total:</w:t>
            </w:r>
          </w:p>
        </w:tc>
        <w:tc>
          <w:tcPr>
            <w:tcW w:w="2102" w:type="dxa"/>
            <w:tcBorders>
              <w:top w:val="single" w:sz="4" w:space="0" w:color="auto"/>
              <w:left w:val="single" w:sz="4" w:space="0" w:color="auto"/>
              <w:bottom w:val="single" w:sz="4" w:space="0" w:color="auto"/>
              <w:right w:val="single" w:sz="4" w:space="0" w:color="auto"/>
            </w:tcBorders>
            <w:shd w:val="clear" w:color="auto" w:fill="auto"/>
          </w:tcPr>
          <w:p w14:paraId="66B23A60" w14:textId="76E2A894" w:rsidR="008158AE" w:rsidRPr="0070593A" w:rsidRDefault="008158AE" w:rsidP="003053CE">
            <w:pPr>
              <w:jc w:val="right"/>
              <w:rPr>
                <w:b/>
                <w:bCs/>
                <w:sz w:val="20"/>
                <w:szCs w:val="20"/>
              </w:rPr>
            </w:pPr>
            <w:r w:rsidRPr="0070593A">
              <w:rPr>
                <w:b/>
                <w:bCs/>
                <w:sz w:val="20"/>
                <w:szCs w:val="20"/>
              </w:rPr>
              <w:t>$</w:t>
            </w:r>
            <w:r w:rsidR="003D4A94">
              <w:rPr>
                <w:b/>
                <w:bCs/>
                <w:sz w:val="20"/>
                <w:szCs w:val="20"/>
              </w:rPr>
              <w:t>10</w:t>
            </w:r>
            <w:r w:rsidRPr="0070593A">
              <w:rPr>
                <w:b/>
                <w:bCs/>
                <w:sz w:val="20"/>
                <w:szCs w:val="20"/>
              </w:rPr>
              <w:t>,</w:t>
            </w:r>
            <w:r w:rsidR="008D64FF" w:rsidRPr="0070593A">
              <w:rPr>
                <w:b/>
                <w:bCs/>
                <w:sz w:val="20"/>
                <w:szCs w:val="20"/>
              </w:rPr>
              <w:t>0</w:t>
            </w:r>
            <w:r w:rsidRPr="0070593A">
              <w:rPr>
                <w:b/>
                <w:bCs/>
                <w:sz w:val="20"/>
                <w:szCs w:val="20"/>
              </w:rPr>
              <w:t>00</w:t>
            </w: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5E766F62" w14:textId="2C1AE731" w:rsidR="008158AE" w:rsidRPr="0070593A" w:rsidRDefault="008158AE" w:rsidP="003053CE">
            <w:pPr>
              <w:jc w:val="right"/>
              <w:rPr>
                <w:b/>
                <w:bCs/>
                <w:sz w:val="20"/>
                <w:szCs w:val="20"/>
              </w:rPr>
            </w:pPr>
            <w:r w:rsidRPr="0070593A">
              <w:rPr>
                <w:b/>
                <w:bCs/>
                <w:sz w:val="20"/>
                <w:szCs w:val="20"/>
              </w:rPr>
              <w:t>$</w:t>
            </w:r>
            <w:r w:rsidR="00D626C1">
              <w:rPr>
                <w:b/>
                <w:bCs/>
                <w:sz w:val="20"/>
                <w:szCs w:val="20"/>
              </w:rPr>
              <w:t>115</w:t>
            </w:r>
            <w:r w:rsidRPr="0070593A">
              <w:rPr>
                <w:b/>
                <w:bCs/>
                <w:sz w:val="20"/>
                <w:szCs w:val="20"/>
              </w:rPr>
              <w:t>,</w:t>
            </w:r>
            <w:r w:rsidR="003D4A94">
              <w:rPr>
                <w:b/>
                <w:bCs/>
                <w:sz w:val="20"/>
                <w:szCs w:val="20"/>
              </w:rPr>
              <w:t>3</w:t>
            </w:r>
            <w:r w:rsidRPr="0070593A">
              <w:rPr>
                <w:b/>
                <w:bCs/>
                <w:sz w:val="20"/>
                <w:szCs w:val="20"/>
              </w:rPr>
              <w:t>00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009BDBC5" w14:textId="2D8B1EA4" w:rsidR="008158AE" w:rsidRPr="0070593A" w:rsidRDefault="008158AE" w:rsidP="003053CE">
            <w:pPr>
              <w:jc w:val="right"/>
              <w:rPr>
                <w:b/>
                <w:bCs/>
                <w:sz w:val="20"/>
                <w:szCs w:val="20"/>
              </w:rPr>
            </w:pPr>
            <w:r w:rsidRPr="0070593A">
              <w:rPr>
                <w:b/>
                <w:bCs/>
                <w:sz w:val="20"/>
                <w:szCs w:val="20"/>
              </w:rPr>
              <w:t>$</w:t>
            </w:r>
            <w:r w:rsidR="003D4A94">
              <w:rPr>
                <w:b/>
                <w:bCs/>
                <w:sz w:val="20"/>
                <w:szCs w:val="20"/>
              </w:rPr>
              <w:t>1</w:t>
            </w:r>
            <w:r w:rsidR="00D626C1">
              <w:rPr>
                <w:b/>
                <w:bCs/>
                <w:sz w:val="20"/>
                <w:szCs w:val="20"/>
              </w:rPr>
              <w:t>25</w:t>
            </w:r>
            <w:r w:rsidR="003D4A94">
              <w:rPr>
                <w:b/>
                <w:bCs/>
                <w:sz w:val="20"/>
                <w:szCs w:val="20"/>
              </w:rPr>
              <w:t>,3</w:t>
            </w:r>
            <w:r w:rsidRPr="0070593A">
              <w:rPr>
                <w:b/>
                <w:bCs/>
                <w:sz w:val="20"/>
                <w:szCs w:val="20"/>
              </w:rPr>
              <w:t>00</w:t>
            </w:r>
          </w:p>
        </w:tc>
      </w:tr>
      <w:tr w:rsidR="008158AE" w:rsidRPr="00A16E6F" w14:paraId="1909DD32" w14:textId="77777777" w:rsidTr="008158AE">
        <w:tc>
          <w:tcPr>
            <w:tcW w:w="2883" w:type="dxa"/>
            <w:tcBorders>
              <w:top w:val="single" w:sz="4" w:space="0" w:color="auto"/>
              <w:left w:val="single" w:sz="4" w:space="0" w:color="auto"/>
              <w:bottom w:val="single" w:sz="4" w:space="0" w:color="auto"/>
              <w:right w:val="single" w:sz="4" w:space="0" w:color="auto"/>
            </w:tcBorders>
            <w:shd w:val="clear" w:color="auto" w:fill="EAF1DD"/>
          </w:tcPr>
          <w:p w14:paraId="2EC95595" w14:textId="58D0ED23" w:rsidR="008158AE" w:rsidRPr="00573977" w:rsidRDefault="008158AE" w:rsidP="003053CE">
            <w:pPr>
              <w:jc w:val="right"/>
              <w:rPr>
                <w:b/>
                <w:bCs/>
                <w:sz w:val="20"/>
                <w:szCs w:val="20"/>
              </w:rPr>
            </w:pPr>
            <w:r w:rsidRPr="00573977">
              <w:rPr>
                <w:b/>
                <w:bCs/>
              </w:rPr>
              <w:t>Project Expenditures</w:t>
            </w:r>
          </w:p>
        </w:tc>
        <w:tc>
          <w:tcPr>
            <w:tcW w:w="2102" w:type="dxa"/>
            <w:tcBorders>
              <w:top w:val="single" w:sz="4" w:space="0" w:color="auto"/>
              <w:left w:val="single" w:sz="4" w:space="0" w:color="auto"/>
              <w:bottom w:val="single" w:sz="4" w:space="0" w:color="auto"/>
              <w:right w:val="single" w:sz="4" w:space="0" w:color="auto"/>
            </w:tcBorders>
            <w:shd w:val="clear" w:color="auto" w:fill="EAF1DD"/>
          </w:tcPr>
          <w:p w14:paraId="7CE50B85" w14:textId="56729079" w:rsidR="008158AE" w:rsidRPr="00573977" w:rsidRDefault="008158AE" w:rsidP="00107DB5">
            <w:pPr>
              <w:jc w:val="right"/>
              <w:rPr>
                <w:b/>
                <w:sz w:val="20"/>
                <w:szCs w:val="20"/>
              </w:rPr>
            </w:pPr>
          </w:p>
        </w:tc>
        <w:tc>
          <w:tcPr>
            <w:tcW w:w="2484" w:type="dxa"/>
            <w:tcBorders>
              <w:top w:val="single" w:sz="4" w:space="0" w:color="auto"/>
              <w:left w:val="single" w:sz="4" w:space="0" w:color="auto"/>
              <w:bottom w:val="single" w:sz="4" w:space="0" w:color="auto"/>
              <w:right w:val="single" w:sz="4" w:space="0" w:color="auto"/>
            </w:tcBorders>
            <w:shd w:val="clear" w:color="auto" w:fill="EAF1DD"/>
          </w:tcPr>
          <w:p w14:paraId="79F7D7B6" w14:textId="62264961" w:rsidR="008158AE" w:rsidRPr="00573977" w:rsidRDefault="008158AE" w:rsidP="002B240A">
            <w:pPr>
              <w:jc w:val="right"/>
              <w:rPr>
                <w:b/>
                <w:sz w:val="20"/>
                <w:szCs w:val="20"/>
              </w:rPr>
            </w:pPr>
          </w:p>
        </w:tc>
        <w:tc>
          <w:tcPr>
            <w:tcW w:w="2483" w:type="dxa"/>
            <w:tcBorders>
              <w:top w:val="single" w:sz="4" w:space="0" w:color="auto"/>
              <w:left w:val="single" w:sz="4" w:space="0" w:color="auto"/>
              <w:bottom w:val="single" w:sz="4" w:space="0" w:color="auto"/>
              <w:right w:val="single" w:sz="4" w:space="0" w:color="auto"/>
            </w:tcBorders>
            <w:shd w:val="clear" w:color="auto" w:fill="EAF1DD"/>
          </w:tcPr>
          <w:p w14:paraId="341B5EA0" w14:textId="71D9FD21" w:rsidR="008158AE" w:rsidRPr="00573977" w:rsidRDefault="008158AE" w:rsidP="002B240A">
            <w:pPr>
              <w:jc w:val="right"/>
              <w:rPr>
                <w:b/>
                <w:sz w:val="20"/>
                <w:szCs w:val="20"/>
              </w:rPr>
            </w:pPr>
          </w:p>
        </w:tc>
      </w:tr>
      <w:tr w:rsidR="008158AE" w:rsidRPr="00A16E6F" w14:paraId="62A76699" w14:textId="77777777" w:rsidTr="008158AE">
        <w:tc>
          <w:tcPr>
            <w:tcW w:w="2883" w:type="dxa"/>
            <w:tcBorders>
              <w:top w:val="single" w:sz="4" w:space="0" w:color="auto"/>
              <w:left w:val="single" w:sz="4" w:space="0" w:color="auto"/>
              <w:bottom w:val="single" w:sz="4" w:space="0" w:color="auto"/>
              <w:right w:val="single" w:sz="4" w:space="0" w:color="auto"/>
            </w:tcBorders>
            <w:shd w:val="clear" w:color="auto" w:fill="auto"/>
          </w:tcPr>
          <w:p w14:paraId="2A777C11" w14:textId="006B9B19" w:rsidR="008158AE" w:rsidRPr="00573977" w:rsidRDefault="008158AE" w:rsidP="008015F4">
            <w:pPr>
              <w:rPr>
                <w:b/>
                <w:bCs/>
              </w:rPr>
            </w:pPr>
            <w:r>
              <w:rPr>
                <w:b/>
                <w:bCs/>
                <w:sz w:val="20"/>
                <w:szCs w:val="20"/>
              </w:rPr>
              <w:t xml:space="preserve">Bus Operations </w:t>
            </w:r>
            <w:r w:rsidR="0070593A">
              <w:rPr>
                <w:b/>
                <w:bCs/>
                <w:sz w:val="20"/>
                <w:szCs w:val="20"/>
              </w:rPr>
              <w:t>&amp; Contingency</w:t>
            </w:r>
          </w:p>
        </w:tc>
        <w:tc>
          <w:tcPr>
            <w:tcW w:w="2102" w:type="dxa"/>
            <w:tcBorders>
              <w:top w:val="single" w:sz="4" w:space="0" w:color="auto"/>
              <w:left w:val="single" w:sz="4" w:space="0" w:color="auto"/>
              <w:bottom w:val="single" w:sz="4" w:space="0" w:color="auto"/>
              <w:right w:val="single" w:sz="4" w:space="0" w:color="auto"/>
            </w:tcBorders>
            <w:shd w:val="clear" w:color="auto" w:fill="auto"/>
          </w:tcPr>
          <w:p w14:paraId="44DF54CB" w14:textId="32FC5053" w:rsidR="008158AE" w:rsidRPr="00573977" w:rsidRDefault="008158AE" w:rsidP="003053CE">
            <w:pPr>
              <w:jc w:val="right"/>
            </w:pP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46C4C790" w14:textId="17294BB3" w:rsidR="008158AE" w:rsidRPr="00573977" w:rsidRDefault="00BE149F" w:rsidP="003053CE">
            <w:pPr>
              <w:jc w:val="right"/>
            </w:pPr>
            <w:r w:rsidRPr="00BE149F">
              <w:t>$</w:t>
            </w:r>
            <w:r w:rsidR="00D626C1">
              <w:t>100</w:t>
            </w:r>
            <w:r w:rsidRPr="00BE149F">
              <w:t>,000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0628B4A9" w14:textId="28F726BE" w:rsidR="008158AE" w:rsidRPr="00573977" w:rsidRDefault="008158AE" w:rsidP="003053CE">
            <w:pPr>
              <w:jc w:val="right"/>
            </w:pPr>
            <w:r w:rsidRPr="00573977">
              <w:rPr>
                <w:sz w:val="20"/>
                <w:szCs w:val="20"/>
              </w:rPr>
              <w:t>$</w:t>
            </w:r>
            <w:r w:rsidR="00D626C1">
              <w:rPr>
                <w:sz w:val="20"/>
                <w:szCs w:val="20"/>
              </w:rPr>
              <w:t>100</w:t>
            </w:r>
            <w:r w:rsidR="008D64FF">
              <w:rPr>
                <w:sz w:val="20"/>
                <w:szCs w:val="20"/>
              </w:rPr>
              <w:t>,0</w:t>
            </w:r>
            <w:r>
              <w:rPr>
                <w:sz w:val="20"/>
                <w:szCs w:val="20"/>
              </w:rPr>
              <w:t>00</w:t>
            </w:r>
          </w:p>
        </w:tc>
      </w:tr>
      <w:tr w:rsidR="008158AE" w:rsidRPr="00A16E6F" w14:paraId="48A5A3A8" w14:textId="77777777" w:rsidTr="008158AE">
        <w:tc>
          <w:tcPr>
            <w:tcW w:w="2883" w:type="dxa"/>
            <w:tcBorders>
              <w:top w:val="single" w:sz="4" w:space="0" w:color="auto"/>
              <w:left w:val="single" w:sz="4" w:space="0" w:color="auto"/>
              <w:bottom w:val="single" w:sz="4" w:space="0" w:color="auto"/>
              <w:right w:val="single" w:sz="4" w:space="0" w:color="auto"/>
            </w:tcBorders>
            <w:shd w:val="clear" w:color="auto" w:fill="auto"/>
          </w:tcPr>
          <w:p w14:paraId="4B17E60E" w14:textId="78C86981" w:rsidR="008158AE" w:rsidRPr="00573977" w:rsidRDefault="0070593A" w:rsidP="003053CE">
            <w:pPr>
              <w:rPr>
                <w:b/>
                <w:bCs/>
                <w:sz w:val="20"/>
                <w:szCs w:val="20"/>
              </w:rPr>
            </w:pPr>
            <w:r>
              <w:rPr>
                <w:b/>
                <w:bCs/>
                <w:sz w:val="20"/>
                <w:szCs w:val="20"/>
              </w:rPr>
              <w:t>Ferries</w:t>
            </w:r>
            <w:r w:rsidR="008158AE">
              <w:rPr>
                <w:b/>
                <w:bCs/>
                <w:sz w:val="20"/>
                <w:szCs w:val="20"/>
              </w:rPr>
              <w:t xml:space="preserve"> </w:t>
            </w:r>
            <w:r w:rsidR="008D64FF">
              <w:rPr>
                <w:b/>
                <w:bCs/>
                <w:sz w:val="20"/>
                <w:szCs w:val="20"/>
              </w:rPr>
              <w:t>+ FAC</w:t>
            </w:r>
          </w:p>
        </w:tc>
        <w:tc>
          <w:tcPr>
            <w:tcW w:w="2102" w:type="dxa"/>
            <w:tcBorders>
              <w:top w:val="single" w:sz="4" w:space="0" w:color="auto"/>
              <w:left w:val="single" w:sz="4" w:space="0" w:color="auto"/>
              <w:bottom w:val="single" w:sz="4" w:space="0" w:color="auto"/>
              <w:right w:val="single" w:sz="4" w:space="0" w:color="auto"/>
            </w:tcBorders>
            <w:shd w:val="clear" w:color="auto" w:fill="auto"/>
          </w:tcPr>
          <w:p w14:paraId="6EE18531" w14:textId="343E79AA" w:rsidR="008158AE" w:rsidRPr="00573977" w:rsidRDefault="003D4A94" w:rsidP="00107DB5">
            <w:pPr>
              <w:jc w:val="right"/>
              <w:rPr>
                <w:sz w:val="20"/>
                <w:szCs w:val="20"/>
              </w:rPr>
            </w:pPr>
            <w:r>
              <w:rPr>
                <w:sz w:val="20"/>
                <w:szCs w:val="20"/>
              </w:rPr>
              <w:t>10</w:t>
            </w:r>
            <w:r w:rsidR="008D64FF">
              <w:rPr>
                <w:sz w:val="20"/>
                <w:szCs w:val="20"/>
              </w:rPr>
              <w:t>,</w:t>
            </w:r>
            <w:r w:rsidR="0070593A">
              <w:rPr>
                <w:sz w:val="20"/>
                <w:szCs w:val="20"/>
              </w:rPr>
              <w:t>0</w:t>
            </w:r>
            <w:r w:rsidR="008158AE">
              <w:rPr>
                <w:sz w:val="20"/>
                <w:szCs w:val="20"/>
              </w:rPr>
              <w:t>00</w:t>
            </w: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5CBFAE66" w14:textId="3F7D1F7E" w:rsidR="008158AE" w:rsidRPr="00573977" w:rsidRDefault="008158AE" w:rsidP="003053CE">
            <w:pPr>
              <w:jc w:val="right"/>
              <w:rPr>
                <w:sz w:val="20"/>
                <w:szCs w:val="20"/>
              </w:rPr>
            </w:pP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409253CD" w14:textId="60F8FF73" w:rsidR="008158AE" w:rsidRPr="00573977" w:rsidRDefault="003D4A94" w:rsidP="00107DB5">
            <w:pPr>
              <w:jc w:val="right"/>
              <w:rPr>
                <w:sz w:val="20"/>
                <w:szCs w:val="20"/>
              </w:rPr>
            </w:pPr>
            <w:r>
              <w:rPr>
                <w:sz w:val="20"/>
                <w:szCs w:val="20"/>
              </w:rPr>
              <w:t>10</w:t>
            </w:r>
            <w:r w:rsidR="008D64FF">
              <w:rPr>
                <w:sz w:val="20"/>
                <w:szCs w:val="20"/>
              </w:rPr>
              <w:t>,</w:t>
            </w:r>
            <w:r w:rsidR="0070593A">
              <w:rPr>
                <w:sz w:val="20"/>
                <w:szCs w:val="20"/>
              </w:rPr>
              <w:t>0</w:t>
            </w:r>
            <w:r w:rsidR="008D64FF">
              <w:rPr>
                <w:sz w:val="20"/>
                <w:szCs w:val="20"/>
              </w:rPr>
              <w:t>00</w:t>
            </w:r>
          </w:p>
        </w:tc>
      </w:tr>
      <w:tr w:rsidR="008158AE" w:rsidRPr="00A16E6F" w14:paraId="6E5A01F4" w14:textId="77777777" w:rsidTr="008158AE">
        <w:tc>
          <w:tcPr>
            <w:tcW w:w="2883" w:type="dxa"/>
            <w:tcBorders>
              <w:top w:val="single" w:sz="4" w:space="0" w:color="auto"/>
              <w:left w:val="single" w:sz="4" w:space="0" w:color="auto"/>
              <w:bottom w:val="single" w:sz="4" w:space="0" w:color="auto"/>
              <w:right w:val="single" w:sz="4" w:space="0" w:color="auto"/>
            </w:tcBorders>
            <w:shd w:val="clear" w:color="auto" w:fill="auto"/>
          </w:tcPr>
          <w:p w14:paraId="7E6036F9" w14:textId="0EA6489C" w:rsidR="008158AE" w:rsidRDefault="008158AE" w:rsidP="00CF15EF">
            <w:pPr>
              <w:rPr>
                <w:b/>
                <w:bCs/>
                <w:sz w:val="20"/>
                <w:szCs w:val="20"/>
              </w:rPr>
            </w:pPr>
            <w:r>
              <w:rPr>
                <w:b/>
                <w:bCs/>
                <w:sz w:val="20"/>
                <w:szCs w:val="20"/>
              </w:rPr>
              <w:t>Staff</w:t>
            </w:r>
            <w:r w:rsidR="008D64FF">
              <w:rPr>
                <w:b/>
                <w:bCs/>
                <w:sz w:val="20"/>
                <w:szCs w:val="20"/>
              </w:rPr>
              <w:t xml:space="preserve"> – Bus Admin.</w:t>
            </w:r>
            <w:r w:rsidR="003D4A94">
              <w:rPr>
                <w:b/>
                <w:bCs/>
                <w:sz w:val="20"/>
                <w:szCs w:val="20"/>
              </w:rPr>
              <w:t xml:space="preserve"> &amp; </w:t>
            </w:r>
            <w:proofErr w:type="spellStart"/>
            <w:r w:rsidR="003D4A94">
              <w:rPr>
                <w:b/>
                <w:bCs/>
                <w:sz w:val="20"/>
                <w:szCs w:val="20"/>
              </w:rPr>
              <w:t>CarryOver</w:t>
            </w:r>
            <w:proofErr w:type="spellEnd"/>
          </w:p>
        </w:tc>
        <w:tc>
          <w:tcPr>
            <w:tcW w:w="2102" w:type="dxa"/>
            <w:tcBorders>
              <w:top w:val="single" w:sz="4" w:space="0" w:color="auto"/>
              <w:left w:val="single" w:sz="4" w:space="0" w:color="auto"/>
              <w:bottom w:val="single" w:sz="4" w:space="0" w:color="auto"/>
              <w:right w:val="single" w:sz="4" w:space="0" w:color="auto"/>
            </w:tcBorders>
            <w:shd w:val="clear" w:color="auto" w:fill="auto"/>
          </w:tcPr>
          <w:p w14:paraId="4C29DFD3" w14:textId="18AD6F3E" w:rsidR="008158AE" w:rsidRPr="00573977" w:rsidRDefault="008158AE" w:rsidP="00107DB5">
            <w:pPr>
              <w:jc w:val="right"/>
              <w:rPr>
                <w:sz w:val="20"/>
                <w:szCs w:val="20"/>
              </w:rPr>
            </w:pP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7D7C8049" w14:textId="1ED3DF5A" w:rsidR="008158AE" w:rsidRPr="00573977" w:rsidRDefault="003D4A94" w:rsidP="003053CE">
            <w:pPr>
              <w:jc w:val="right"/>
              <w:rPr>
                <w:sz w:val="20"/>
                <w:szCs w:val="20"/>
              </w:rPr>
            </w:pPr>
            <w:r>
              <w:rPr>
                <w:sz w:val="20"/>
                <w:szCs w:val="20"/>
              </w:rPr>
              <w:t>15,3</w:t>
            </w:r>
            <w:r w:rsidR="00BE149F" w:rsidRPr="00BE149F">
              <w:rPr>
                <w:sz w:val="20"/>
                <w:szCs w:val="20"/>
              </w:rPr>
              <w:t>00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2C525A2C" w14:textId="3D036676" w:rsidR="008158AE" w:rsidRPr="00573977" w:rsidRDefault="0070593A" w:rsidP="00107DB5">
            <w:pPr>
              <w:jc w:val="right"/>
              <w:rPr>
                <w:sz w:val="20"/>
                <w:szCs w:val="20"/>
              </w:rPr>
            </w:pPr>
            <w:r>
              <w:rPr>
                <w:sz w:val="20"/>
                <w:szCs w:val="20"/>
              </w:rPr>
              <w:t>1</w:t>
            </w:r>
            <w:r w:rsidR="003D4A94">
              <w:rPr>
                <w:sz w:val="20"/>
                <w:szCs w:val="20"/>
              </w:rPr>
              <w:t>5,3</w:t>
            </w:r>
            <w:r w:rsidR="008158AE">
              <w:rPr>
                <w:sz w:val="20"/>
                <w:szCs w:val="20"/>
              </w:rPr>
              <w:t>00</w:t>
            </w:r>
          </w:p>
        </w:tc>
      </w:tr>
      <w:tr w:rsidR="008158AE" w:rsidRPr="00A16E6F" w14:paraId="5BCDBC41" w14:textId="77777777" w:rsidTr="008158AE">
        <w:tc>
          <w:tcPr>
            <w:tcW w:w="2883" w:type="dxa"/>
            <w:tcBorders>
              <w:top w:val="single" w:sz="4" w:space="0" w:color="auto"/>
              <w:left w:val="single" w:sz="4" w:space="0" w:color="auto"/>
              <w:bottom w:val="single" w:sz="4" w:space="0" w:color="auto"/>
              <w:right w:val="single" w:sz="4" w:space="0" w:color="auto"/>
            </w:tcBorders>
            <w:shd w:val="clear" w:color="auto" w:fill="auto"/>
          </w:tcPr>
          <w:p w14:paraId="1584491D" w14:textId="22F6369B" w:rsidR="008158AE" w:rsidRPr="00573977" w:rsidRDefault="008158AE" w:rsidP="00CF15EF">
            <w:pPr>
              <w:rPr>
                <w:b/>
                <w:bCs/>
                <w:sz w:val="20"/>
                <w:szCs w:val="20"/>
              </w:rPr>
            </w:pPr>
            <w:r w:rsidRPr="00573977">
              <w:rPr>
                <w:b/>
                <w:bCs/>
                <w:sz w:val="20"/>
                <w:szCs w:val="20"/>
              </w:rPr>
              <w:t xml:space="preserve">Total: </w:t>
            </w:r>
          </w:p>
        </w:tc>
        <w:tc>
          <w:tcPr>
            <w:tcW w:w="2102" w:type="dxa"/>
            <w:tcBorders>
              <w:top w:val="single" w:sz="4" w:space="0" w:color="auto"/>
              <w:left w:val="single" w:sz="4" w:space="0" w:color="auto"/>
              <w:bottom w:val="single" w:sz="4" w:space="0" w:color="auto"/>
              <w:right w:val="single" w:sz="4" w:space="0" w:color="auto"/>
            </w:tcBorders>
            <w:shd w:val="clear" w:color="auto" w:fill="auto"/>
          </w:tcPr>
          <w:p w14:paraId="0EF5924A" w14:textId="544747E5" w:rsidR="008158AE" w:rsidRPr="00573977" w:rsidRDefault="008158AE" w:rsidP="00107DB5">
            <w:pPr>
              <w:jc w:val="right"/>
              <w:rPr>
                <w:sz w:val="20"/>
                <w:szCs w:val="20"/>
              </w:rPr>
            </w:pPr>
            <w:r w:rsidRPr="00573977">
              <w:rPr>
                <w:b/>
                <w:sz w:val="20"/>
                <w:szCs w:val="20"/>
              </w:rPr>
              <w:t>$</w:t>
            </w:r>
            <w:r w:rsidR="003D4A94">
              <w:rPr>
                <w:b/>
                <w:sz w:val="20"/>
                <w:szCs w:val="20"/>
              </w:rPr>
              <w:t>10</w:t>
            </w:r>
            <w:r w:rsidR="00BE149F">
              <w:rPr>
                <w:b/>
                <w:sz w:val="20"/>
                <w:szCs w:val="20"/>
              </w:rPr>
              <w:t>,0</w:t>
            </w:r>
            <w:r>
              <w:rPr>
                <w:b/>
                <w:sz w:val="20"/>
                <w:szCs w:val="20"/>
              </w:rPr>
              <w:t>00</w:t>
            </w: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7DF9CF8F" w14:textId="221AC896" w:rsidR="008158AE" w:rsidRPr="00BE149F" w:rsidRDefault="00BE149F" w:rsidP="003053CE">
            <w:pPr>
              <w:jc w:val="right"/>
              <w:rPr>
                <w:b/>
                <w:bCs/>
                <w:sz w:val="20"/>
                <w:szCs w:val="20"/>
              </w:rPr>
            </w:pPr>
            <w:r w:rsidRPr="00BE149F">
              <w:rPr>
                <w:b/>
                <w:bCs/>
                <w:sz w:val="20"/>
                <w:szCs w:val="20"/>
              </w:rPr>
              <w:t>$</w:t>
            </w:r>
            <w:r w:rsidR="00D626C1">
              <w:rPr>
                <w:b/>
                <w:bCs/>
                <w:sz w:val="20"/>
                <w:szCs w:val="20"/>
              </w:rPr>
              <w:t>115</w:t>
            </w:r>
            <w:r w:rsidRPr="00BE149F">
              <w:rPr>
                <w:b/>
                <w:bCs/>
                <w:sz w:val="20"/>
                <w:szCs w:val="20"/>
              </w:rPr>
              <w:t>,</w:t>
            </w:r>
            <w:r w:rsidR="003D4A94">
              <w:rPr>
                <w:b/>
                <w:bCs/>
                <w:sz w:val="20"/>
                <w:szCs w:val="20"/>
              </w:rPr>
              <w:t>3</w:t>
            </w:r>
            <w:r w:rsidRPr="00BE149F">
              <w:rPr>
                <w:b/>
                <w:bCs/>
                <w:sz w:val="20"/>
                <w:szCs w:val="20"/>
              </w:rPr>
              <w:t>00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739CA75E" w14:textId="1C7F4B8D" w:rsidR="008158AE" w:rsidRPr="00573977" w:rsidRDefault="0070593A" w:rsidP="00107DB5">
            <w:pPr>
              <w:jc w:val="right"/>
              <w:rPr>
                <w:sz w:val="20"/>
                <w:szCs w:val="20"/>
              </w:rPr>
            </w:pPr>
            <w:r>
              <w:rPr>
                <w:b/>
                <w:sz w:val="20"/>
                <w:szCs w:val="20"/>
              </w:rPr>
              <w:t>$</w:t>
            </w:r>
            <w:r w:rsidR="003D4A94">
              <w:rPr>
                <w:b/>
                <w:sz w:val="20"/>
                <w:szCs w:val="20"/>
              </w:rPr>
              <w:t>1</w:t>
            </w:r>
            <w:r w:rsidR="00D626C1">
              <w:rPr>
                <w:b/>
                <w:sz w:val="20"/>
                <w:szCs w:val="20"/>
              </w:rPr>
              <w:t>25</w:t>
            </w:r>
            <w:r w:rsidR="003D4A94">
              <w:rPr>
                <w:b/>
                <w:sz w:val="20"/>
                <w:szCs w:val="20"/>
              </w:rPr>
              <w:t>,3</w:t>
            </w:r>
            <w:r w:rsidR="008158AE">
              <w:rPr>
                <w:b/>
                <w:sz w:val="20"/>
                <w:szCs w:val="20"/>
              </w:rPr>
              <w:t>00</w:t>
            </w:r>
          </w:p>
        </w:tc>
      </w:tr>
      <w:tr w:rsidR="008158AE" w:rsidRPr="00A16E6F" w14:paraId="465788A8" w14:textId="77777777" w:rsidTr="008158AE">
        <w:tc>
          <w:tcPr>
            <w:tcW w:w="2883" w:type="dxa"/>
            <w:tcBorders>
              <w:top w:val="single" w:sz="4" w:space="0" w:color="auto"/>
              <w:left w:val="single" w:sz="4" w:space="0" w:color="auto"/>
              <w:bottom w:val="single" w:sz="4" w:space="0" w:color="auto"/>
              <w:right w:val="single" w:sz="4" w:space="0" w:color="auto"/>
            </w:tcBorders>
            <w:shd w:val="clear" w:color="auto" w:fill="auto"/>
          </w:tcPr>
          <w:p w14:paraId="1941E2D9" w14:textId="303A120A" w:rsidR="008158AE" w:rsidRPr="00573977" w:rsidRDefault="008158AE" w:rsidP="003053CE">
            <w:pPr>
              <w:jc w:val="right"/>
              <w:rPr>
                <w:b/>
                <w:bCs/>
                <w:sz w:val="20"/>
                <w:szCs w:val="20"/>
              </w:rPr>
            </w:pPr>
          </w:p>
        </w:tc>
        <w:tc>
          <w:tcPr>
            <w:tcW w:w="2102" w:type="dxa"/>
            <w:tcBorders>
              <w:top w:val="single" w:sz="4" w:space="0" w:color="auto"/>
              <w:left w:val="single" w:sz="4" w:space="0" w:color="auto"/>
              <w:bottom w:val="single" w:sz="4" w:space="0" w:color="auto"/>
              <w:right w:val="single" w:sz="4" w:space="0" w:color="auto"/>
            </w:tcBorders>
            <w:shd w:val="clear" w:color="auto" w:fill="auto"/>
          </w:tcPr>
          <w:p w14:paraId="0FA84FEA" w14:textId="188B39EE" w:rsidR="008158AE" w:rsidRPr="00573977" w:rsidRDefault="008158AE" w:rsidP="003053CE">
            <w:pPr>
              <w:jc w:val="right"/>
              <w:rPr>
                <w:b/>
                <w:sz w:val="20"/>
                <w:szCs w:val="20"/>
              </w:rPr>
            </w:pP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470E7682" w14:textId="2615DB4C" w:rsidR="008158AE" w:rsidRPr="00573977" w:rsidRDefault="008158AE" w:rsidP="003053CE">
            <w:pPr>
              <w:jc w:val="right"/>
              <w:rPr>
                <w:b/>
                <w:sz w:val="20"/>
                <w:szCs w:val="20"/>
              </w:rPr>
            </w:pP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10E54367" w14:textId="1B1F3D9C" w:rsidR="008158AE" w:rsidRPr="00573977" w:rsidRDefault="008158AE" w:rsidP="003053CE">
            <w:pPr>
              <w:jc w:val="right"/>
              <w:rPr>
                <w:b/>
                <w:sz w:val="20"/>
                <w:szCs w:val="20"/>
              </w:rPr>
            </w:pPr>
          </w:p>
        </w:tc>
      </w:tr>
    </w:tbl>
    <w:p w14:paraId="496083A9" w14:textId="77777777" w:rsidR="00342FF0" w:rsidRDefault="00342FF0" w:rsidP="00BD0BC4">
      <w:pPr>
        <w:rPr>
          <w:b/>
          <w:color w:val="4F6228"/>
        </w:rPr>
      </w:pPr>
    </w:p>
    <w:p w14:paraId="1210D6C4" w14:textId="70B146A7" w:rsidR="00BD0BC4" w:rsidRPr="007521DD" w:rsidRDefault="00BD0BC4" w:rsidP="00171198">
      <w:pPr>
        <w:pStyle w:val="ListParagraph"/>
        <w:numPr>
          <w:ilvl w:val="0"/>
          <w:numId w:val="36"/>
        </w:numPr>
        <w:rPr>
          <w:b/>
          <w:color w:val="4F6228"/>
        </w:rPr>
      </w:pPr>
      <w:r w:rsidRPr="007521DD">
        <w:rPr>
          <w:b/>
          <w:color w:val="4F6228"/>
        </w:rPr>
        <w:t>List of Partners</w:t>
      </w:r>
    </w:p>
    <w:p w14:paraId="1029C332" w14:textId="61531151" w:rsidR="00BD0BC4" w:rsidRDefault="008015F4" w:rsidP="00171198">
      <w:pPr>
        <w:pStyle w:val="ListParagraph"/>
        <w:numPr>
          <w:ilvl w:val="0"/>
          <w:numId w:val="14"/>
        </w:numPr>
      </w:pPr>
      <w:r>
        <w:t>CVRD</w:t>
      </w:r>
    </w:p>
    <w:p w14:paraId="1C28CB21" w14:textId="28A521EE" w:rsidR="008015F4" w:rsidRDefault="008015F4" w:rsidP="00171198">
      <w:pPr>
        <w:pStyle w:val="ListParagraph"/>
        <w:numPr>
          <w:ilvl w:val="0"/>
          <w:numId w:val="14"/>
        </w:numPr>
      </w:pPr>
      <w:r>
        <w:t>Tribune Bay Outdoor Education Society</w:t>
      </w:r>
    </w:p>
    <w:p w14:paraId="36285182" w14:textId="39E3B5F1" w:rsidR="008015F4" w:rsidRDefault="008015F4" w:rsidP="00171198">
      <w:pPr>
        <w:pStyle w:val="ListParagraph"/>
        <w:numPr>
          <w:ilvl w:val="0"/>
          <w:numId w:val="14"/>
        </w:numPr>
      </w:pPr>
      <w:r>
        <w:t>School District 71</w:t>
      </w:r>
    </w:p>
    <w:p w14:paraId="1E97CEBC" w14:textId="32FE0140" w:rsidR="008015F4" w:rsidRDefault="008015F4" w:rsidP="00171198">
      <w:pPr>
        <w:pStyle w:val="ListParagraph"/>
        <w:numPr>
          <w:ilvl w:val="0"/>
          <w:numId w:val="14"/>
        </w:numPr>
      </w:pPr>
      <w:r>
        <w:t>HIRRA</w:t>
      </w:r>
    </w:p>
    <w:p w14:paraId="42C1A232" w14:textId="00D39E2B" w:rsidR="008015F4" w:rsidRDefault="008015F4" w:rsidP="00171198">
      <w:pPr>
        <w:pStyle w:val="ListParagraph"/>
        <w:numPr>
          <w:ilvl w:val="0"/>
          <w:numId w:val="14"/>
        </w:numPr>
      </w:pPr>
      <w:r>
        <w:t>Hornby Coop</w:t>
      </w:r>
    </w:p>
    <w:p w14:paraId="38D4098E" w14:textId="4ACC29D1" w:rsidR="008015F4" w:rsidRDefault="00973914" w:rsidP="00171198">
      <w:pPr>
        <w:pStyle w:val="ListParagraph"/>
        <w:numPr>
          <w:ilvl w:val="0"/>
          <w:numId w:val="14"/>
        </w:numPr>
      </w:pPr>
      <w:r>
        <w:rPr>
          <w:noProof/>
        </w:rPr>
        <w:lastRenderedPageBreak/>
        <w:drawing>
          <wp:anchor distT="0" distB="0" distL="114300" distR="114300" simplePos="0" relativeHeight="251661312" behindDoc="0" locked="0" layoutInCell="1" allowOverlap="1" wp14:anchorId="52A2295D" wp14:editId="5ED2F3C3">
            <wp:simplePos x="0" y="0"/>
            <wp:positionH relativeFrom="column">
              <wp:posOffset>4611535</wp:posOffset>
            </wp:positionH>
            <wp:positionV relativeFrom="paragraph">
              <wp:posOffset>104206</wp:posOffset>
            </wp:positionV>
            <wp:extent cx="1151255" cy="1535430"/>
            <wp:effectExtent l="0" t="0" r="0" b="7620"/>
            <wp:wrapSquare wrapText="bothSides"/>
            <wp:docPr id="13" name="Picture 13" descr="cartoon cute school bus illustration and drawing line Stock Illustration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 cute school bus illustration and drawing line Stock Illustration |  Adobe Stock"/>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51255" cy="1535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15F4">
        <w:t>Ford Cove Harbour Authority</w:t>
      </w:r>
    </w:p>
    <w:p w14:paraId="34EF0401" w14:textId="62698CF5" w:rsidR="008015F4" w:rsidRDefault="008015F4" w:rsidP="00171198">
      <w:pPr>
        <w:pStyle w:val="ListParagraph"/>
        <w:numPr>
          <w:ilvl w:val="0"/>
          <w:numId w:val="14"/>
        </w:numPr>
      </w:pPr>
      <w:r>
        <w:t>Jeffrey Rubinoff Sculpture Park</w:t>
      </w:r>
    </w:p>
    <w:p w14:paraId="422ADBFA" w14:textId="09959DCD" w:rsidR="008D64FF" w:rsidRDefault="008015F4" w:rsidP="00171198">
      <w:pPr>
        <w:pStyle w:val="ListParagraph"/>
        <w:numPr>
          <w:ilvl w:val="0"/>
          <w:numId w:val="14"/>
        </w:numPr>
      </w:pPr>
      <w:r>
        <w:t xml:space="preserve">Lerena Vineyard </w:t>
      </w:r>
    </w:p>
    <w:p w14:paraId="7A2ECC49" w14:textId="4AFF60A1" w:rsidR="008015F4" w:rsidRDefault="008015F4" w:rsidP="00171198">
      <w:pPr>
        <w:pStyle w:val="ListParagraph"/>
        <w:numPr>
          <w:ilvl w:val="0"/>
          <w:numId w:val="14"/>
        </w:numPr>
      </w:pPr>
      <w:r>
        <w:t>Hornby Island Bakery &amp; Pizzeria</w:t>
      </w:r>
    </w:p>
    <w:p w14:paraId="36453B2D" w14:textId="0200329F" w:rsidR="00EB7303" w:rsidRDefault="00EB7303" w:rsidP="00171198">
      <w:pPr>
        <w:pStyle w:val="ListParagraph"/>
        <w:numPr>
          <w:ilvl w:val="0"/>
          <w:numId w:val="14"/>
        </w:numPr>
      </w:pPr>
      <w:proofErr w:type="spellStart"/>
      <w:r>
        <w:t>Bradsdadsland</w:t>
      </w:r>
      <w:proofErr w:type="spellEnd"/>
      <w:r>
        <w:t xml:space="preserve"> Campground</w:t>
      </w:r>
    </w:p>
    <w:p w14:paraId="7F6641C9" w14:textId="3428B2A1" w:rsidR="008015F4" w:rsidRDefault="008015F4" w:rsidP="00171198">
      <w:pPr>
        <w:pStyle w:val="ListParagraph"/>
        <w:numPr>
          <w:ilvl w:val="0"/>
          <w:numId w:val="14"/>
        </w:numPr>
      </w:pPr>
      <w:r>
        <w:t xml:space="preserve">Ford Cove Store &amp; </w:t>
      </w:r>
      <w:r w:rsidR="00AA3A5C">
        <w:t>Cottages</w:t>
      </w:r>
    </w:p>
    <w:p w14:paraId="18599831" w14:textId="2F8ABBD1" w:rsidR="00AA3A5C" w:rsidRDefault="00AA3A5C" w:rsidP="00171198">
      <w:pPr>
        <w:pStyle w:val="ListParagraph"/>
        <w:numPr>
          <w:ilvl w:val="0"/>
          <w:numId w:val="14"/>
        </w:numPr>
      </w:pPr>
      <w:r>
        <w:t xml:space="preserve">Donna </w:t>
      </w:r>
      <w:proofErr w:type="spellStart"/>
      <w:r>
        <w:t>Tuele</w:t>
      </w:r>
      <w:proofErr w:type="spellEnd"/>
      <w:r>
        <w:t>/Royal LePage Real Estate</w:t>
      </w:r>
    </w:p>
    <w:p w14:paraId="78540628" w14:textId="7B9ECC0B" w:rsidR="001D17C5" w:rsidRDefault="001D17C5" w:rsidP="00171198">
      <w:pPr>
        <w:pStyle w:val="ListParagraph"/>
        <w:numPr>
          <w:ilvl w:val="0"/>
          <w:numId w:val="14"/>
        </w:numPr>
      </w:pPr>
      <w:r>
        <w:t>Union Bay Credit Union</w:t>
      </w:r>
      <w:r w:rsidR="008D64FF">
        <w:t>, now First Credit Union</w:t>
      </w:r>
    </w:p>
    <w:p w14:paraId="40FF4058" w14:textId="6BB1B2F5" w:rsidR="001D17C5" w:rsidRDefault="001D17C5" w:rsidP="00171198">
      <w:pPr>
        <w:pStyle w:val="ListParagraph"/>
        <w:numPr>
          <w:ilvl w:val="0"/>
          <w:numId w:val="14"/>
        </w:numPr>
      </w:pPr>
      <w:r>
        <w:t>Thatch Pub</w:t>
      </w:r>
    </w:p>
    <w:p w14:paraId="1B2B47CF" w14:textId="1606B876" w:rsidR="005146C3" w:rsidRDefault="005146C3" w:rsidP="00171198">
      <w:pPr>
        <w:pStyle w:val="ListParagraph"/>
        <w:numPr>
          <w:ilvl w:val="0"/>
          <w:numId w:val="14"/>
        </w:numPr>
      </w:pPr>
      <w:r>
        <w:t>B.C. Ferries</w:t>
      </w:r>
    </w:p>
    <w:p w14:paraId="4AA5126C" w14:textId="25021F20" w:rsidR="00D626C1" w:rsidRDefault="00D626C1" w:rsidP="00171198">
      <w:pPr>
        <w:pStyle w:val="ListParagraph"/>
        <w:numPr>
          <w:ilvl w:val="0"/>
          <w:numId w:val="14"/>
        </w:numPr>
      </w:pPr>
      <w:r>
        <w:t xml:space="preserve">Denman Works/Denman </w:t>
      </w:r>
      <w:proofErr w:type="spellStart"/>
      <w:r>
        <w:t>Scuttlebus</w:t>
      </w:r>
      <w:proofErr w:type="spellEnd"/>
    </w:p>
    <w:p w14:paraId="24BE80EA" w14:textId="77777777" w:rsidR="008D64FF" w:rsidRDefault="008D64FF" w:rsidP="008D64FF"/>
    <w:p w14:paraId="2D320857" w14:textId="18616602" w:rsidR="00BD0BC4" w:rsidRDefault="00BD0BC4" w:rsidP="00BD0BC4">
      <w:pPr>
        <w:pStyle w:val="ListParagraph"/>
        <w:ind w:left="1080"/>
      </w:pPr>
    </w:p>
    <w:bookmarkEnd w:id="9"/>
    <w:p w14:paraId="27225E63" w14:textId="2C84A98E" w:rsidR="000C262C" w:rsidRDefault="000C262C" w:rsidP="003B0750">
      <w:pPr>
        <w:pStyle w:val="Heading1"/>
      </w:pPr>
      <w:r>
        <w:t>THEMATIC 3: Enhance Self-Sufficiency</w:t>
      </w:r>
    </w:p>
    <w:p w14:paraId="6C8BCF22" w14:textId="77777777" w:rsidR="000C262C" w:rsidRDefault="000C262C" w:rsidP="000C262C"/>
    <w:tbl>
      <w:tblPr>
        <w:tblW w:w="9918"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4644"/>
        <w:gridCol w:w="3128"/>
        <w:gridCol w:w="1022"/>
        <w:gridCol w:w="1124"/>
      </w:tblGrid>
      <w:tr w:rsidR="00C52ADD" w:rsidRPr="00A16E6F" w14:paraId="129F47EF" w14:textId="77777777" w:rsidTr="0058436A">
        <w:tc>
          <w:tcPr>
            <w:tcW w:w="7772" w:type="dxa"/>
            <w:gridSpan w:val="2"/>
            <w:tcBorders>
              <w:top w:val="single" w:sz="4" w:space="0" w:color="auto"/>
              <w:left w:val="single" w:sz="4" w:space="0" w:color="auto"/>
              <w:bottom w:val="single" w:sz="4" w:space="0" w:color="auto"/>
              <w:right w:val="nil"/>
            </w:tcBorders>
            <w:shd w:val="clear" w:color="auto" w:fill="E6EED5"/>
          </w:tcPr>
          <w:p w14:paraId="4A963D04" w14:textId="18BD2D6F" w:rsidR="000C262C" w:rsidRPr="00A16E6F" w:rsidRDefault="00165FD4" w:rsidP="00363C32">
            <w:pPr>
              <w:rPr>
                <w:b/>
                <w:bCs/>
                <w:sz w:val="28"/>
                <w:szCs w:val="28"/>
              </w:rPr>
            </w:pPr>
            <w:r w:rsidRPr="00A16E6F">
              <w:rPr>
                <w:b/>
                <w:bCs/>
                <w:sz w:val="28"/>
                <w:szCs w:val="28"/>
              </w:rPr>
              <w:t xml:space="preserve">PROJECT </w:t>
            </w:r>
            <w:r w:rsidR="00D626C1">
              <w:rPr>
                <w:b/>
                <w:bCs/>
                <w:sz w:val="28"/>
                <w:szCs w:val="28"/>
              </w:rPr>
              <w:t>9</w:t>
            </w:r>
            <w:r w:rsidR="002678CB" w:rsidRPr="00A16E6F">
              <w:rPr>
                <w:b/>
                <w:bCs/>
                <w:sz w:val="28"/>
                <w:szCs w:val="28"/>
              </w:rPr>
              <w:t xml:space="preserve">: </w:t>
            </w:r>
            <w:r w:rsidR="00363C32" w:rsidRPr="00A16E6F">
              <w:rPr>
                <w:b/>
                <w:bCs/>
                <w:sz w:val="28"/>
                <w:szCs w:val="28"/>
              </w:rPr>
              <w:t>Promote and Invest in Green Energy</w:t>
            </w:r>
          </w:p>
        </w:tc>
        <w:tc>
          <w:tcPr>
            <w:tcW w:w="1022" w:type="dxa"/>
            <w:tcBorders>
              <w:top w:val="single" w:sz="4" w:space="0" w:color="auto"/>
              <w:left w:val="nil"/>
              <w:bottom w:val="single" w:sz="4" w:space="0" w:color="auto"/>
              <w:right w:val="nil"/>
            </w:tcBorders>
            <w:shd w:val="clear" w:color="auto" w:fill="E6EED5"/>
          </w:tcPr>
          <w:p w14:paraId="00AFB16D" w14:textId="77777777" w:rsidR="000C262C" w:rsidRPr="00A16E6F" w:rsidRDefault="000C262C" w:rsidP="00035B22">
            <w:pPr>
              <w:rPr>
                <w:b/>
                <w:bCs/>
              </w:rPr>
            </w:pPr>
          </w:p>
        </w:tc>
        <w:tc>
          <w:tcPr>
            <w:tcW w:w="1124" w:type="dxa"/>
            <w:tcBorders>
              <w:top w:val="single" w:sz="4" w:space="0" w:color="auto"/>
              <w:left w:val="nil"/>
              <w:bottom w:val="single" w:sz="4" w:space="0" w:color="auto"/>
              <w:right w:val="single" w:sz="4" w:space="0" w:color="auto"/>
            </w:tcBorders>
            <w:shd w:val="clear" w:color="auto" w:fill="E6EED5"/>
          </w:tcPr>
          <w:p w14:paraId="6F365672" w14:textId="77777777" w:rsidR="000C262C" w:rsidRPr="00A16E6F" w:rsidRDefault="000C262C" w:rsidP="00035B22">
            <w:pPr>
              <w:rPr>
                <w:b/>
                <w:bCs/>
              </w:rPr>
            </w:pPr>
          </w:p>
        </w:tc>
      </w:tr>
      <w:tr w:rsidR="00C52ADD" w:rsidRPr="00A16E6F" w14:paraId="76FD768D" w14:textId="77777777" w:rsidTr="0058436A">
        <w:tc>
          <w:tcPr>
            <w:tcW w:w="7772" w:type="dxa"/>
            <w:gridSpan w:val="2"/>
            <w:tcBorders>
              <w:top w:val="single" w:sz="4" w:space="0" w:color="auto"/>
              <w:left w:val="single" w:sz="4" w:space="0" w:color="auto"/>
              <w:bottom w:val="single" w:sz="4" w:space="0" w:color="auto"/>
              <w:right w:val="nil"/>
            </w:tcBorders>
            <w:shd w:val="clear" w:color="auto" w:fill="CDDDAC"/>
          </w:tcPr>
          <w:p w14:paraId="039745DD" w14:textId="77777777" w:rsidR="001D3D5F" w:rsidRPr="00A16E6F" w:rsidRDefault="001D3D5F" w:rsidP="00125F48">
            <w:pPr>
              <w:rPr>
                <w:b/>
                <w:bCs/>
              </w:rPr>
            </w:pPr>
            <w:r w:rsidRPr="00A16E6F">
              <w:rPr>
                <w:b/>
                <w:bCs/>
              </w:rPr>
              <w:t xml:space="preserve">THEMATIC 4: </w:t>
            </w:r>
            <w:r w:rsidR="00125F48" w:rsidRPr="00A16E6F">
              <w:rPr>
                <w:b/>
                <w:bCs/>
              </w:rPr>
              <w:t xml:space="preserve">ENHANCE </w:t>
            </w:r>
            <w:r w:rsidRPr="00A16E6F">
              <w:rPr>
                <w:b/>
                <w:bCs/>
              </w:rPr>
              <w:t>SELF-SUFFI</w:t>
            </w:r>
            <w:r w:rsidR="00DE388C" w:rsidRPr="00A16E6F">
              <w:rPr>
                <w:b/>
                <w:bCs/>
              </w:rPr>
              <w:t>CIENCY</w:t>
            </w:r>
          </w:p>
        </w:tc>
        <w:tc>
          <w:tcPr>
            <w:tcW w:w="1022" w:type="dxa"/>
            <w:tcBorders>
              <w:top w:val="single" w:sz="4" w:space="0" w:color="auto"/>
              <w:left w:val="nil"/>
              <w:bottom w:val="single" w:sz="4" w:space="0" w:color="auto"/>
              <w:right w:val="nil"/>
            </w:tcBorders>
            <w:shd w:val="clear" w:color="auto" w:fill="CDDDAC"/>
          </w:tcPr>
          <w:p w14:paraId="5D5FDEF0" w14:textId="77777777" w:rsidR="001D3D5F" w:rsidRPr="00A16E6F" w:rsidRDefault="001D3D5F" w:rsidP="001D3D5F">
            <w:pPr>
              <w:rPr>
                <w:b/>
              </w:rPr>
            </w:pPr>
          </w:p>
        </w:tc>
        <w:tc>
          <w:tcPr>
            <w:tcW w:w="1124" w:type="dxa"/>
            <w:tcBorders>
              <w:top w:val="single" w:sz="4" w:space="0" w:color="auto"/>
              <w:left w:val="nil"/>
              <w:bottom w:val="single" w:sz="4" w:space="0" w:color="auto"/>
              <w:right w:val="single" w:sz="4" w:space="0" w:color="auto"/>
            </w:tcBorders>
            <w:shd w:val="clear" w:color="auto" w:fill="CDDDAC"/>
          </w:tcPr>
          <w:p w14:paraId="41F88B1C" w14:textId="77777777" w:rsidR="001D3D5F" w:rsidRPr="00A16E6F" w:rsidRDefault="001D3D5F" w:rsidP="001D3D5F">
            <w:pPr>
              <w:rPr>
                <w:b/>
              </w:rPr>
            </w:pPr>
          </w:p>
        </w:tc>
      </w:tr>
      <w:tr w:rsidR="001D3D5F" w:rsidRPr="00A16E6F" w14:paraId="70D5A33F" w14:textId="77777777" w:rsidTr="0058436A">
        <w:tc>
          <w:tcPr>
            <w:tcW w:w="4644" w:type="dxa"/>
            <w:tcBorders>
              <w:top w:val="single" w:sz="4" w:space="0" w:color="auto"/>
              <w:left w:val="single" w:sz="4" w:space="0" w:color="auto"/>
              <w:bottom w:val="single" w:sz="4" w:space="0" w:color="auto"/>
              <w:right w:val="single" w:sz="4" w:space="0" w:color="auto"/>
            </w:tcBorders>
            <w:shd w:val="clear" w:color="auto" w:fill="E6EED5"/>
          </w:tcPr>
          <w:p w14:paraId="74BA0711" w14:textId="77777777" w:rsidR="001D3D5F" w:rsidRPr="00A16E6F" w:rsidRDefault="001D3D5F" w:rsidP="001D3D5F">
            <w:pPr>
              <w:rPr>
                <w:b/>
                <w:bCs/>
              </w:rPr>
            </w:pPr>
            <w:r w:rsidRPr="00A16E6F">
              <w:rPr>
                <w:b/>
                <w:bCs/>
              </w:rPr>
              <w:t>Year Initiated: 2014</w:t>
            </w:r>
          </w:p>
        </w:tc>
        <w:tc>
          <w:tcPr>
            <w:tcW w:w="5274" w:type="dxa"/>
            <w:gridSpan w:val="3"/>
            <w:tcBorders>
              <w:top w:val="single" w:sz="4" w:space="0" w:color="auto"/>
              <w:left w:val="single" w:sz="4" w:space="0" w:color="auto"/>
              <w:bottom w:val="single" w:sz="4" w:space="0" w:color="auto"/>
              <w:right w:val="single" w:sz="4" w:space="0" w:color="auto"/>
            </w:tcBorders>
            <w:shd w:val="clear" w:color="auto" w:fill="E6EED5"/>
          </w:tcPr>
          <w:p w14:paraId="1FADFD28" w14:textId="21D3DAFC" w:rsidR="001D3D5F" w:rsidRPr="00A16E6F" w:rsidRDefault="001D3D5F" w:rsidP="001D3D5F">
            <w:r w:rsidRPr="00A16E6F">
              <w:t xml:space="preserve">Expected Completion: </w:t>
            </w:r>
            <w:r w:rsidR="007B42BF">
              <w:t>Ongoing</w:t>
            </w:r>
          </w:p>
        </w:tc>
      </w:tr>
      <w:tr w:rsidR="00C52ADD" w:rsidRPr="00A16E6F" w14:paraId="2A3EAD91" w14:textId="77777777" w:rsidTr="0058436A">
        <w:tc>
          <w:tcPr>
            <w:tcW w:w="7772" w:type="dxa"/>
            <w:gridSpan w:val="2"/>
            <w:tcBorders>
              <w:top w:val="single" w:sz="4" w:space="0" w:color="auto"/>
              <w:left w:val="single" w:sz="4" w:space="0" w:color="auto"/>
              <w:bottom w:val="single" w:sz="4" w:space="0" w:color="auto"/>
              <w:right w:val="nil"/>
            </w:tcBorders>
            <w:shd w:val="clear" w:color="auto" w:fill="CDDDAC"/>
          </w:tcPr>
          <w:p w14:paraId="4EE49F2C" w14:textId="77777777" w:rsidR="001D3D5F" w:rsidRPr="00A16E6F" w:rsidRDefault="001D3D5F" w:rsidP="001D3D5F">
            <w:pPr>
              <w:rPr>
                <w:b/>
                <w:bCs/>
              </w:rPr>
            </w:pPr>
            <w:r w:rsidRPr="00A16E6F">
              <w:rPr>
                <w:b/>
                <w:bCs/>
              </w:rPr>
              <w:t xml:space="preserve">Board Lead:  John </w:t>
            </w:r>
            <w:proofErr w:type="spellStart"/>
            <w:r w:rsidRPr="00A16E6F">
              <w:rPr>
                <w:b/>
                <w:bCs/>
              </w:rPr>
              <w:t>Heinegg</w:t>
            </w:r>
            <w:proofErr w:type="spellEnd"/>
          </w:p>
          <w:p w14:paraId="33BB3B6B" w14:textId="245151B3" w:rsidR="001D3D5F" w:rsidRPr="00A16E6F" w:rsidRDefault="001D3D5F" w:rsidP="001D3D5F">
            <w:pPr>
              <w:rPr>
                <w:b/>
                <w:bCs/>
              </w:rPr>
            </w:pPr>
            <w:r w:rsidRPr="00A16E6F">
              <w:rPr>
                <w:b/>
                <w:bCs/>
              </w:rPr>
              <w:t xml:space="preserve">Staff Lead: </w:t>
            </w:r>
            <w:r w:rsidR="007B42BF">
              <w:rPr>
                <w:b/>
                <w:bCs/>
              </w:rPr>
              <w:t>Karen Ross</w:t>
            </w:r>
            <w:r w:rsidR="00E94BCD">
              <w:rPr>
                <w:b/>
                <w:bCs/>
              </w:rPr>
              <w:t xml:space="preserve"> </w:t>
            </w:r>
          </w:p>
        </w:tc>
        <w:tc>
          <w:tcPr>
            <w:tcW w:w="1022" w:type="dxa"/>
            <w:tcBorders>
              <w:top w:val="single" w:sz="4" w:space="0" w:color="auto"/>
              <w:left w:val="nil"/>
              <w:bottom w:val="single" w:sz="4" w:space="0" w:color="auto"/>
              <w:right w:val="nil"/>
            </w:tcBorders>
            <w:shd w:val="clear" w:color="auto" w:fill="CDDDAC"/>
          </w:tcPr>
          <w:p w14:paraId="30E348F2" w14:textId="77777777" w:rsidR="001D3D5F" w:rsidRPr="00A16E6F" w:rsidRDefault="001D3D5F" w:rsidP="001D3D5F"/>
        </w:tc>
        <w:tc>
          <w:tcPr>
            <w:tcW w:w="1124" w:type="dxa"/>
            <w:tcBorders>
              <w:top w:val="single" w:sz="4" w:space="0" w:color="auto"/>
              <w:left w:val="nil"/>
              <w:bottom w:val="single" w:sz="4" w:space="0" w:color="auto"/>
              <w:right w:val="single" w:sz="4" w:space="0" w:color="auto"/>
            </w:tcBorders>
            <w:shd w:val="clear" w:color="auto" w:fill="CDDDAC"/>
          </w:tcPr>
          <w:p w14:paraId="1A7233EC" w14:textId="77777777" w:rsidR="001D3D5F" w:rsidRPr="00A16E6F" w:rsidRDefault="001D3D5F" w:rsidP="001D3D5F"/>
        </w:tc>
      </w:tr>
    </w:tbl>
    <w:p w14:paraId="41955C6E" w14:textId="77777777" w:rsidR="00EC1DAA" w:rsidRDefault="00EC1DAA" w:rsidP="00B22AD8">
      <w:pPr>
        <w:pStyle w:val="ListParagraph"/>
        <w:rPr>
          <w:b/>
          <w:color w:val="4F6228"/>
        </w:rPr>
      </w:pPr>
    </w:p>
    <w:p w14:paraId="1A07D01D" w14:textId="77777777" w:rsidR="00125F48" w:rsidRPr="00B22AD8" w:rsidRDefault="00EC1DAA" w:rsidP="00171198">
      <w:pPr>
        <w:pStyle w:val="ListParagraph"/>
        <w:numPr>
          <w:ilvl w:val="0"/>
          <w:numId w:val="17"/>
        </w:numPr>
        <w:rPr>
          <w:b/>
          <w:color w:val="4F6228"/>
        </w:rPr>
      </w:pPr>
      <w:r w:rsidRPr="00B22AD8">
        <w:rPr>
          <w:b/>
          <w:color w:val="4F6228"/>
        </w:rPr>
        <w:t>Purpose</w:t>
      </w:r>
    </w:p>
    <w:p w14:paraId="38C7AE72" w14:textId="11F2E979" w:rsidR="00A74C6A" w:rsidRPr="004B76E1" w:rsidRDefault="005D0AF2" w:rsidP="00B22AD8">
      <w:pPr>
        <w:pStyle w:val="ListParagraph"/>
      </w:pPr>
      <w:r>
        <w:t>In recent years, the growing relative cost of transportation, including ferries</w:t>
      </w:r>
      <w:r w:rsidR="00125F48">
        <w:t xml:space="preserve">, </w:t>
      </w:r>
      <w:r>
        <w:t>gas, and electricity, has put noticeable cost pressures on Hornby businesses and households. For many, the island’s dependency on BC Ferries and BC Hydro and rising costs ha</w:t>
      </w:r>
      <w:r w:rsidR="00EC1DAA">
        <w:t>s</w:t>
      </w:r>
      <w:r>
        <w:t xml:space="preserve"> become a critical issue. In relation to the stated goals of the Hornby Island Community Vision statement, it is arguable that the</w:t>
      </w:r>
      <w:r w:rsidR="00EC1DAA">
        <w:t>s</w:t>
      </w:r>
      <w:r>
        <w:t>e two areas have seen the least progress towards the intended island vision. The purpose of this initiative is to identify</w:t>
      </w:r>
      <w:r w:rsidR="00D055A0">
        <w:t xml:space="preserve"> </w:t>
      </w:r>
      <w:r>
        <w:t>and invest in constructive ways to improve the island’s</w:t>
      </w:r>
      <w:r w:rsidR="00B90EAF">
        <w:t xml:space="preserve"> green economy, with a focus on</w:t>
      </w:r>
      <w:r w:rsidRPr="00573977">
        <w:t xml:space="preserve"> </w:t>
      </w:r>
      <w:r w:rsidR="00DB5316" w:rsidRPr="00573977">
        <w:t xml:space="preserve">clean </w:t>
      </w:r>
      <w:r>
        <w:t>energy and tr</w:t>
      </w:r>
      <w:r w:rsidR="00B90EAF">
        <w:t>ansportation systems</w:t>
      </w:r>
      <w:r w:rsidR="007B42BF">
        <w:t>, and climate mitigation strategies.</w:t>
      </w:r>
    </w:p>
    <w:p w14:paraId="5F7C10F2" w14:textId="77777777" w:rsidR="00EC1DAA" w:rsidRDefault="00EC1DAA" w:rsidP="005D0AF2"/>
    <w:p w14:paraId="35A30355" w14:textId="03C1307D" w:rsidR="005D0AF2" w:rsidRDefault="00B90EAF" w:rsidP="00171198">
      <w:pPr>
        <w:pStyle w:val="ListParagraph"/>
        <w:numPr>
          <w:ilvl w:val="0"/>
          <w:numId w:val="17"/>
        </w:numPr>
      </w:pPr>
      <w:r>
        <w:rPr>
          <w:b/>
          <w:color w:val="4F6228"/>
        </w:rPr>
        <w:t>20</w:t>
      </w:r>
      <w:r w:rsidR="001E3C8A">
        <w:rPr>
          <w:b/>
          <w:color w:val="4F6228"/>
        </w:rPr>
        <w:t>2</w:t>
      </w:r>
      <w:r w:rsidR="00D626C1">
        <w:rPr>
          <w:b/>
          <w:color w:val="4F6228"/>
        </w:rPr>
        <w:t>5</w:t>
      </w:r>
      <w:r>
        <w:rPr>
          <w:b/>
          <w:color w:val="4F6228"/>
        </w:rPr>
        <w:t xml:space="preserve"> </w:t>
      </w:r>
      <w:r w:rsidR="005D0AF2" w:rsidRPr="00B22AD8">
        <w:rPr>
          <w:b/>
          <w:color w:val="4F6228"/>
        </w:rPr>
        <w:t>Activities:</w:t>
      </w:r>
    </w:p>
    <w:p w14:paraId="49C3B18A" w14:textId="4566954D" w:rsidR="00590246" w:rsidRDefault="00AA3A5C" w:rsidP="00171198">
      <w:pPr>
        <w:pStyle w:val="ListParagraph"/>
        <w:numPr>
          <w:ilvl w:val="0"/>
          <w:numId w:val="18"/>
        </w:numPr>
      </w:pPr>
      <w:r>
        <w:t>Investigate,</w:t>
      </w:r>
      <w:r w:rsidR="00AA057F">
        <w:t xml:space="preserve"> with HIES and Hornby School</w:t>
      </w:r>
      <w:r>
        <w:t>,</w:t>
      </w:r>
      <w:r w:rsidR="00AA057F">
        <w:t xml:space="preserve"> a solar project on school grounds.</w:t>
      </w:r>
      <w:r w:rsidR="00D2634A">
        <w:t xml:space="preserve"> </w:t>
      </w:r>
    </w:p>
    <w:p w14:paraId="1FFB76A9" w14:textId="033C383F" w:rsidR="00AA3A5C" w:rsidRDefault="00AA3A5C" w:rsidP="00171198">
      <w:pPr>
        <w:pStyle w:val="ListParagraph"/>
        <w:numPr>
          <w:ilvl w:val="0"/>
          <w:numId w:val="18"/>
        </w:numPr>
      </w:pPr>
      <w:r>
        <w:t>Investigate installing a Level 3 Electric Vehicle charging station, with an eye towards servicing the community electric bus.</w:t>
      </w:r>
    </w:p>
    <w:p w14:paraId="2738D6C5" w14:textId="679139DF" w:rsidR="001D17C5" w:rsidRDefault="001D17C5" w:rsidP="00171198">
      <w:pPr>
        <w:pStyle w:val="ListParagraph"/>
        <w:numPr>
          <w:ilvl w:val="0"/>
          <w:numId w:val="18"/>
        </w:numPr>
      </w:pPr>
      <w:r>
        <w:t>Identify projects that will help</w:t>
      </w:r>
      <w:r w:rsidR="00386977">
        <w:t xml:space="preserve"> mitigate the effects of climate change.</w:t>
      </w:r>
    </w:p>
    <w:p w14:paraId="49661C18" w14:textId="5DCD48DE" w:rsidR="00D2634A" w:rsidRDefault="00D2634A" w:rsidP="00171198">
      <w:pPr>
        <w:pStyle w:val="ListParagraph"/>
        <w:numPr>
          <w:ilvl w:val="0"/>
          <w:numId w:val="18"/>
        </w:numPr>
      </w:pPr>
      <w:r>
        <w:t>Maintain the current E.V. charging station.</w:t>
      </w:r>
    </w:p>
    <w:p w14:paraId="27716582" w14:textId="3CA12173" w:rsidR="009F2956" w:rsidRDefault="009F2956" w:rsidP="00171198">
      <w:pPr>
        <w:pStyle w:val="ListParagraph"/>
        <w:numPr>
          <w:ilvl w:val="0"/>
          <w:numId w:val="18"/>
        </w:numPr>
      </w:pPr>
      <w:r>
        <w:t>Carbon credit opportunities on Hornby?</w:t>
      </w:r>
    </w:p>
    <w:p w14:paraId="0C8D1145" w14:textId="7464B168" w:rsidR="00DE28BE" w:rsidRDefault="00DE28BE" w:rsidP="00171198">
      <w:pPr>
        <w:pStyle w:val="ListParagraph"/>
        <w:numPr>
          <w:ilvl w:val="0"/>
          <w:numId w:val="18"/>
        </w:numPr>
      </w:pPr>
      <w:r>
        <w:t>Bio-char opportunities.</w:t>
      </w:r>
    </w:p>
    <w:p w14:paraId="6407E2C4" w14:textId="77777777" w:rsidR="005D0AF2" w:rsidRDefault="005D0AF2" w:rsidP="005D0AF2"/>
    <w:p w14:paraId="1D935A8A" w14:textId="77777777" w:rsidR="005D0AF2" w:rsidRDefault="00A74C6A" w:rsidP="00171198">
      <w:pPr>
        <w:pStyle w:val="ListParagraph"/>
        <w:numPr>
          <w:ilvl w:val="0"/>
          <w:numId w:val="17"/>
        </w:numPr>
        <w:rPr>
          <w:b/>
          <w:color w:val="4F6228"/>
        </w:rPr>
      </w:pPr>
      <w:r>
        <w:rPr>
          <w:b/>
          <w:color w:val="4F6228"/>
        </w:rPr>
        <w:t>Measure of Success/Target</w:t>
      </w:r>
      <w:r w:rsidR="005D0AF2" w:rsidRPr="00B22AD8">
        <w:rPr>
          <w:b/>
          <w:color w:val="4F6228"/>
        </w:rPr>
        <w:t>:</w:t>
      </w:r>
    </w:p>
    <w:p w14:paraId="390511BC" w14:textId="53974197" w:rsidR="00E11405" w:rsidRDefault="00D2284E" w:rsidP="00171198">
      <w:pPr>
        <w:pStyle w:val="ListParagraph"/>
        <w:numPr>
          <w:ilvl w:val="0"/>
          <w:numId w:val="19"/>
        </w:numPr>
      </w:pPr>
      <w:r>
        <w:t>At least one</w:t>
      </w:r>
      <w:r w:rsidR="007D2C23">
        <w:t xml:space="preserve"> of the </w:t>
      </w:r>
      <w:r>
        <w:t>t</w:t>
      </w:r>
      <w:r w:rsidR="00AA3A5C">
        <w:t>hree</w:t>
      </w:r>
      <w:r>
        <w:t xml:space="preserve"> </w:t>
      </w:r>
      <w:r w:rsidR="007D2C23">
        <w:t xml:space="preserve">projects above </w:t>
      </w:r>
      <w:r>
        <w:t>move ahead</w:t>
      </w:r>
      <w:r w:rsidR="007D2C23">
        <w:t xml:space="preserve"> by 20</w:t>
      </w:r>
      <w:r w:rsidR="00AA3A5C">
        <w:t>2</w:t>
      </w:r>
      <w:r w:rsidR="00933310">
        <w:t>5</w:t>
      </w:r>
      <w:r w:rsidR="007D2C23">
        <w:t>.</w:t>
      </w:r>
    </w:p>
    <w:p w14:paraId="12863C94" w14:textId="68D058BB" w:rsidR="007D2C23" w:rsidRDefault="007D2C23" w:rsidP="00171198">
      <w:pPr>
        <w:pStyle w:val="ListParagraph"/>
        <w:numPr>
          <w:ilvl w:val="0"/>
          <w:numId w:val="19"/>
        </w:numPr>
      </w:pPr>
      <w:r>
        <w:t>Reconvene the Energy and Transportation steering group.</w:t>
      </w:r>
    </w:p>
    <w:p w14:paraId="1BE8FF6A" w14:textId="4155C3E8" w:rsidR="001D17C5" w:rsidRDefault="001D17C5" w:rsidP="00171198">
      <w:pPr>
        <w:pStyle w:val="ListParagraph"/>
        <w:numPr>
          <w:ilvl w:val="0"/>
          <w:numId w:val="19"/>
        </w:numPr>
      </w:pPr>
      <w:r>
        <w:t>Get a Carbon Credit business model for H.I.</w:t>
      </w:r>
    </w:p>
    <w:p w14:paraId="42CEC717" w14:textId="77777777" w:rsidR="005D0AF2" w:rsidRDefault="005D0AF2" w:rsidP="005D0AF2"/>
    <w:p w14:paraId="11B8A895" w14:textId="72B8A9EC" w:rsidR="005D0AF2" w:rsidRPr="00B22AD8" w:rsidRDefault="005D0AF2" w:rsidP="00171198">
      <w:pPr>
        <w:pStyle w:val="ListParagraph"/>
        <w:numPr>
          <w:ilvl w:val="0"/>
          <w:numId w:val="17"/>
        </w:numPr>
        <w:rPr>
          <w:b/>
          <w:color w:val="4F6228"/>
        </w:rPr>
      </w:pPr>
      <w:r w:rsidRPr="00A74C6A">
        <w:rPr>
          <w:b/>
          <w:color w:val="4F6228"/>
        </w:rPr>
        <w:t>Intended Outcomes</w:t>
      </w:r>
      <w:r w:rsidR="006418BD">
        <w:rPr>
          <w:b/>
          <w:color w:val="4F6228"/>
        </w:rPr>
        <w:t xml:space="preserve"> (base year 2015):</w:t>
      </w:r>
    </w:p>
    <w:tbl>
      <w:tblPr>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2483"/>
        <w:gridCol w:w="2491"/>
        <w:gridCol w:w="2489"/>
        <w:gridCol w:w="2489"/>
      </w:tblGrid>
      <w:tr w:rsidR="00C52ADD" w:rsidRPr="00A16E6F" w14:paraId="5537B27A" w14:textId="77777777" w:rsidTr="00A16E6F">
        <w:tc>
          <w:tcPr>
            <w:tcW w:w="2547" w:type="dxa"/>
            <w:shd w:val="clear" w:color="auto" w:fill="E6EED5"/>
          </w:tcPr>
          <w:p w14:paraId="74280CD4" w14:textId="77777777" w:rsidR="005D0AF2" w:rsidRPr="00A16E6F" w:rsidRDefault="005D0AF2" w:rsidP="00A16E6F">
            <w:pPr>
              <w:jc w:val="center"/>
              <w:rPr>
                <w:b/>
                <w:bCs/>
              </w:rPr>
            </w:pPr>
            <w:r w:rsidRPr="00A16E6F">
              <w:rPr>
                <w:b/>
                <w:bCs/>
                <w:color w:val="4F6228"/>
              </w:rPr>
              <w:lastRenderedPageBreak/>
              <w:t>Outcomes</w:t>
            </w:r>
          </w:p>
        </w:tc>
        <w:tc>
          <w:tcPr>
            <w:tcW w:w="2547" w:type="dxa"/>
            <w:shd w:val="clear" w:color="auto" w:fill="E6EED5"/>
          </w:tcPr>
          <w:p w14:paraId="3F8123C4" w14:textId="77777777" w:rsidR="005D0AF2" w:rsidRPr="00A16E6F" w:rsidRDefault="005D0AF2" w:rsidP="00A16E6F">
            <w:pPr>
              <w:jc w:val="center"/>
              <w:rPr>
                <w:b/>
                <w:bCs/>
                <w:color w:val="4F6228"/>
              </w:rPr>
            </w:pPr>
            <w:r w:rsidRPr="00A16E6F">
              <w:rPr>
                <w:b/>
                <w:bCs/>
                <w:color w:val="4F6228"/>
              </w:rPr>
              <w:t>Expect to see</w:t>
            </w:r>
          </w:p>
        </w:tc>
        <w:tc>
          <w:tcPr>
            <w:tcW w:w="2547" w:type="dxa"/>
            <w:shd w:val="clear" w:color="auto" w:fill="E6EED5"/>
          </w:tcPr>
          <w:p w14:paraId="5845EEB1" w14:textId="77777777" w:rsidR="005D0AF2" w:rsidRPr="00A16E6F" w:rsidRDefault="005D0AF2" w:rsidP="00A16E6F">
            <w:pPr>
              <w:jc w:val="center"/>
              <w:rPr>
                <w:b/>
                <w:bCs/>
                <w:color w:val="4F6228"/>
              </w:rPr>
            </w:pPr>
            <w:r w:rsidRPr="00A16E6F">
              <w:rPr>
                <w:b/>
                <w:bCs/>
                <w:color w:val="4F6228"/>
              </w:rPr>
              <w:t>Like to see</w:t>
            </w:r>
          </w:p>
        </w:tc>
        <w:tc>
          <w:tcPr>
            <w:tcW w:w="2547" w:type="dxa"/>
            <w:shd w:val="clear" w:color="auto" w:fill="E6EED5"/>
          </w:tcPr>
          <w:p w14:paraId="0DE2EA00" w14:textId="77777777" w:rsidR="005D0AF2" w:rsidRPr="00A16E6F" w:rsidRDefault="005D0AF2" w:rsidP="00A16E6F">
            <w:pPr>
              <w:jc w:val="center"/>
              <w:rPr>
                <w:b/>
                <w:bCs/>
                <w:color w:val="4F6228"/>
              </w:rPr>
            </w:pPr>
            <w:r w:rsidRPr="00A16E6F">
              <w:rPr>
                <w:b/>
                <w:bCs/>
                <w:color w:val="4F6228"/>
              </w:rPr>
              <w:t>Love to see</w:t>
            </w:r>
          </w:p>
        </w:tc>
      </w:tr>
      <w:tr w:rsidR="00C52ADD" w:rsidRPr="00A16E6F" w14:paraId="2E261AB2" w14:textId="77777777" w:rsidTr="00A16E6F">
        <w:tc>
          <w:tcPr>
            <w:tcW w:w="2547" w:type="dxa"/>
            <w:shd w:val="clear" w:color="auto" w:fill="CDDDAC"/>
          </w:tcPr>
          <w:p w14:paraId="54C6E02A" w14:textId="77777777" w:rsidR="005D0AF2" w:rsidRPr="00A16E6F" w:rsidRDefault="005D0AF2" w:rsidP="00A16E6F">
            <w:pPr>
              <w:jc w:val="center"/>
              <w:rPr>
                <w:b/>
                <w:bCs/>
                <w:color w:val="4F6228"/>
              </w:rPr>
            </w:pPr>
            <w:r w:rsidRPr="00A16E6F">
              <w:rPr>
                <w:b/>
                <w:bCs/>
                <w:color w:val="4F6228"/>
              </w:rPr>
              <w:t>Immediate (1 year)</w:t>
            </w:r>
          </w:p>
        </w:tc>
        <w:tc>
          <w:tcPr>
            <w:tcW w:w="2547" w:type="dxa"/>
            <w:shd w:val="clear" w:color="auto" w:fill="CDDDAC"/>
          </w:tcPr>
          <w:p w14:paraId="6C929009" w14:textId="77777777" w:rsidR="005D0AF2" w:rsidRPr="00A16E6F" w:rsidRDefault="005D0AF2" w:rsidP="00035B22">
            <w:r w:rsidRPr="00A16E6F">
              <w:t>Emergence of an Energy and Transportation Steering Group</w:t>
            </w:r>
          </w:p>
        </w:tc>
        <w:tc>
          <w:tcPr>
            <w:tcW w:w="2547" w:type="dxa"/>
            <w:shd w:val="clear" w:color="auto" w:fill="CDDDAC"/>
          </w:tcPr>
          <w:p w14:paraId="4DAC8EDF" w14:textId="77777777" w:rsidR="005D0AF2" w:rsidRPr="00A16E6F" w:rsidRDefault="005D0AF2" w:rsidP="00035B22">
            <w:r w:rsidRPr="00A16E6F">
              <w:t>Prioritization of potential actions and ideas worth investigating.</w:t>
            </w:r>
          </w:p>
        </w:tc>
        <w:tc>
          <w:tcPr>
            <w:tcW w:w="2547" w:type="dxa"/>
            <w:shd w:val="clear" w:color="auto" w:fill="CDDDAC"/>
          </w:tcPr>
          <w:p w14:paraId="6FF1E689" w14:textId="77777777" w:rsidR="005D0AF2" w:rsidRPr="00A16E6F" w:rsidRDefault="005D0AF2" w:rsidP="00035B22">
            <w:r w:rsidRPr="00A16E6F">
              <w:t>A multi-year energy and transportation plan.</w:t>
            </w:r>
          </w:p>
        </w:tc>
      </w:tr>
      <w:tr w:rsidR="00C52ADD" w:rsidRPr="00A16E6F" w14:paraId="156B4E5F" w14:textId="77777777" w:rsidTr="00D626C1">
        <w:tc>
          <w:tcPr>
            <w:tcW w:w="2547" w:type="dxa"/>
            <w:shd w:val="clear" w:color="auto" w:fill="C2D69B" w:themeFill="accent3" w:themeFillTint="99"/>
          </w:tcPr>
          <w:p w14:paraId="06DADB23" w14:textId="77777777" w:rsidR="005D0AF2" w:rsidRPr="00A16E6F" w:rsidRDefault="005D0AF2" w:rsidP="00A16E6F">
            <w:pPr>
              <w:jc w:val="center"/>
              <w:rPr>
                <w:b/>
                <w:bCs/>
                <w:color w:val="4F6228"/>
              </w:rPr>
            </w:pPr>
            <w:r w:rsidRPr="00A16E6F">
              <w:rPr>
                <w:b/>
                <w:bCs/>
                <w:color w:val="4F6228"/>
              </w:rPr>
              <w:t>Intermediate (2-5 years)</w:t>
            </w:r>
          </w:p>
        </w:tc>
        <w:tc>
          <w:tcPr>
            <w:tcW w:w="2547" w:type="dxa"/>
            <w:shd w:val="clear" w:color="auto" w:fill="C2D69B" w:themeFill="accent3" w:themeFillTint="99"/>
          </w:tcPr>
          <w:p w14:paraId="1515713C" w14:textId="77777777" w:rsidR="005D0AF2" w:rsidRPr="00A16E6F" w:rsidRDefault="005D0AF2" w:rsidP="00035B22">
            <w:r w:rsidRPr="00A16E6F">
              <w:t>Prioritization of potential actions and ideas worth investigating.</w:t>
            </w:r>
            <w:r w:rsidR="00697541" w:rsidRPr="00A16E6F">
              <w:t xml:space="preserve"> O</w:t>
            </w:r>
            <w:r w:rsidR="00E52260" w:rsidRPr="00A16E6F">
              <w:t>ne project is implemented per year.</w:t>
            </w:r>
          </w:p>
        </w:tc>
        <w:tc>
          <w:tcPr>
            <w:tcW w:w="2547" w:type="dxa"/>
            <w:shd w:val="clear" w:color="auto" w:fill="C2D69B" w:themeFill="accent3" w:themeFillTint="99"/>
          </w:tcPr>
          <w:p w14:paraId="72A5C204" w14:textId="77777777" w:rsidR="005D0AF2" w:rsidRPr="00A16E6F" w:rsidRDefault="005D0AF2" w:rsidP="00035B22">
            <w:r w:rsidRPr="00A16E6F">
              <w:t>A multi-year energy and transportation plan.</w:t>
            </w:r>
          </w:p>
        </w:tc>
        <w:tc>
          <w:tcPr>
            <w:tcW w:w="2547" w:type="dxa"/>
            <w:shd w:val="clear" w:color="auto" w:fill="C2D69B" w:themeFill="accent3" w:themeFillTint="99"/>
          </w:tcPr>
          <w:p w14:paraId="5C110EA2" w14:textId="77777777" w:rsidR="005D0AF2" w:rsidRPr="00A16E6F" w:rsidRDefault="005D0AF2" w:rsidP="00035B22">
            <w:r w:rsidRPr="00A16E6F">
              <w:t>Seed investments in pilot alternatives with strategic partners.</w:t>
            </w:r>
          </w:p>
        </w:tc>
      </w:tr>
      <w:tr w:rsidR="00C52ADD" w:rsidRPr="00A16E6F" w14:paraId="69502960" w14:textId="77777777" w:rsidTr="00D626C1">
        <w:tc>
          <w:tcPr>
            <w:tcW w:w="2547" w:type="dxa"/>
            <w:shd w:val="clear" w:color="auto" w:fill="FBD4B4" w:themeFill="accent6" w:themeFillTint="66"/>
          </w:tcPr>
          <w:p w14:paraId="50AA4D1B" w14:textId="77777777" w:rsidR="005D0AF2" w:rsidRPr="00A16E6F" w:rsidRDefault="005D0AF2" w:rsidP="00A16E6F">
            <w:pPr>
              <w:jc w:val="center"/>
              <w:rPr>
                <w:b/>
                <w:bCs/>
                <w:color w:val="4F6228"/>
              </w:rPr>
            </w:pPr>
            <w:r w:rsidRPr="00A16E6F">
              <w:rPr>
                <w:b/>
                <w:bCs/>
                <w:color w:val="4F6228"/>
              </w:rPr>
              <w:t>Long term (5 years +)</w:t>
            </w:r>
          </w:p>
        </w:tc>
        <w:tc>
          <w:tcPr>
            <w:tcW w:w="2547" w:type="dxa"/>
            <w:shd w:val="clear" w:color="auto" w:fill="FBD4B4" w:themeFill="accent6" w:themeFillTint="66"/>
          </w:tcPr>
          <w:p w14:paraId="305CE04C" w14:textId="77777777" w:rsidR="005D0AF2" w:rsidRPr="00A16E6F" w:rsidRDefault="005D0AF2" w:rsidP="00035B22">
            <w:pPr>
              <w:rPr>
                <w:b/>
              </w:rPr>
            </w:pPr>
            <w:r w:rsidRPr="00A16E6F">
              <w:t xml:space="preserve">Ongoing </w:t>
            </w:r>
            <w:r w:rsidR="0099444C" w:rsidRPr="00A16E6F">
              <w:t>tangible investments</w:t>
            </w:r>
            <w:r w:rsidRPr="00A16E6F">
              <w:t xml:space="preserve"> </w:t>
            </w:r>
            <w:r w:rsidR="0099444C" w:rsidRPr="00A16E6F">
              <w:t>in alternatives</w:t>
            </w:r>
            <w:r w:rsidRPr="00A16E6F">
              <w:t xml:space="preserve"> with strategic partners</w:t>
            </w:r>
          </w:p>
        </w:tc>
        <w:tc>
          <w:tcPr>
            <w:tcW w:w="2547" w:type="dxa"/>
            <w:shd w:val="clear" w:color="auto" w:fill="FBD4B4" w:themeFill="accent6" w:themeFillTint="66"/>
          </w:tcPr>
          <w:p w14:paraId="76159521" w14:textId="77777777" w:rsidR="005D0AF2" w:rsidRPr="00A16E6F" w:rsidRDefault="005D0AF2" w:rsidP="00035B22">
            <w:r w:rsidRPr="00A16E6F">
              <w:t>Some level of community ownership or management of key energy and transportation systems</w:t>
            </w:r>
          </w:p>
        </w:tc>
        <w:tc>
          <w:tcPr>
            <w:tcW w:w="2547" w:type="dxa"/>
            <w:shd w:val="clear" w:color="auto" w:fill="FBD4B4" w:themeFill="accent6" w:themeFillTint="66"/>
          </w:tcPr>
          <w:p w14:paraId="350704CE" w14:textId="77777777" w:rsidR="005D0AF2" w:rsidRPr="00A16E6F" w:rsidRDefault="005D0AF2" w:rsidP="00035B22">
            <w:r w:rsidRPr="00A16E6F">
              <w:t>Significant reduction in dependence to oil, and more economic benefits or less costs related to E&amp;T systems.</w:t>
            </w:r>
          </w:p>
        </w:tc>
      </w:tr>
    </w:tbl>
    <w:p w14:paraId="0E6379A8" w14:textId="193EE8C4" w:rsidR="00AA3A5C" w:rsidRDefault="00AA3A5C" w:rsidP="005D0AF2">
      <w:pPr>
        <w:rPr>
          <w:b/>
        </w:rPr>
      </w:pPr>
    </w:p>
    <w:p w14:paraId="1D746CAA" w14:textId="167977D9" w:rsidR="00AA3A5C" w:rsidRDefault="00AA3A5C" w:rsidP="005D0AF2">
      <w:pPr>
        <w:rPr>
          <w:b/>
        </w:rPr>
      </w:pPr>
    </w:p>
    <w:p w14:paraId="4CF77B40" w14:textId="77777777" w:rsidR="00AA3A5C" w:rsidRDefault="00AA3A5C" w:rsidP="005D0AF2">
      <w:pPr>
        <w:rPr>
          <w:b/>
        </w:rPr>
      </w:pPr>
    </w:p>
    <w:p w14:paraId="651E7A0E" w14:textId="18ACCDCD" w:rsidR="005D0AF2" w:rsidRPr="00A74C6A" w:rsidRDefault="005D0AF2" w:rsidP="00171198">
      <w:pPr>
        <w:pStyle w:val="ListParagraph"/>
        <w:numPr>
          <w:ilvl w:val="0"/>
          <w:numId w:val="17"/>
        </w:numPr>
        <w:rPr>
          <w:b/>
          <w:color w:val="4F6228"/>
        </w:rPr>
      </w:pPr>
      <w:r w:rsidRPr="00A74C6A">
        <w:rPr>
          <w:b/>
          <w:color w:val="4F6228"/>
        </w:rPr>
        <w:t>Budget</w:t>
      </w:r>
      <w:r w:rsidR="00251833">
        <w:rPr>
          <w:b/>
          <w:color w:val="4F6228"/>
        </w:rPr>
        <w:t xml:space="preserve"> (20</w:t>
      </w:r>
      <w:r w:rsidR="001E3C8A">
        <w:rPr>
          <w:b/>
          <w:color w:val="4F6228"/>
        </w:rPr>
        <w:t>2</w:t>
      </w:r>
      <w:r w:rsidR="005D1656">
        <w:rPr>
          <w:b/>
          <w:color w:val="4F6228"/>
        </w:rPr>
        <w:t>4</w:t>
      </w:r>
      <w:r w:rsidR="00251833">
        <w:rPr>
          <w:b/>
          <w:color w:val="4F6228"/>
        </w:rPr>
        <w:t>)</w:t>
      </w: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2504"/>
        <w:gridCol w:w="2481"/>
        <w:gridCol w:w="2486"/>
        <w:gridCol w:w="2481"/>
      </w:tblGrid>
      <w:tr w:rsidR="00C52ADD" w:rsidRPr="00A16E6F" w14:paraId="1A565620" w14:textId="77777777" w:rsidTr="00A16E6F">
        <w:tc>
          <w:tcPr>
            <w:tcW w:w="2547" w:type="dxa"/>
            <w:tcBorders>
              <w:top w:val="single" w:sz="8" w:space="0" w:color="B3CC82"/>
              <w:left w:val="single" w:sz="8" w:space="0" w:color="B3CC82"/>
              <w:bottom w:val="single" w:sz="4" w:space="0" w:color="auto"/>
              <w:right w:val="nil"/>
            </w:tcBorders>
            <w:shd w:val="clear" w:color="auto" w:fill="9BBB59"/>
          </w:tcPr>
          <w:p w14:paraId="5D3D5EB3" w14:textId="77777777" w:rsidR="005D0AF2" w:rsidRPr="00A16E6F" w:rsidRDefault="005D0AF2" w:rsidP="00035B22">
            <w:pPr>
              <w:rPr>
                <w:b/>
                <w:bCs/>
                <w:color w:val="4F6228"/>
              </w:rPr>
            </w:pPr>
          </w:p>
        </w:tc>
        <w:tc>
          <w:tcPr>
            <w:tcW w:w="2547" w:type="dxa"/>
            <w:tcBorders>
              <w:top w:val="single" w:sz="8" w:space="0" w:color="B3CC82"/>
              <w:left w:val="nil"/>
              <w:bottom w:val="single" w:sz="4" w:space="0" w:color="auto"/>
              <w:right w:val="nil"/>
            </w:tcBorders>
            <w:shd w:val="clear" w:color="auto" w:fill="9BBB59"/>
          </w:tcPr>
          <w:p w14:paraId="1666DD49" w14:textId="77777777" w:rsidR="005D0AF2" w:rsidRPr="00A16E6F" w:rsidRDefault="005D0AF2" w:rsidP="00A16E6F">
            <w:pPr>
              <w:jc w:val="right"/>
              <w:rPr>
                <w:b/>
                <w:bCs/>
                <w:color w:val="000000"/>
              </w:rPr>
            </w:pPr>
            <w:r w:rsidRPr="00A16E6F">
              <w:rPr>
                <w:b/>
                <w:bCs/>
                <w:color w:val="000000"/>
              </w:rPr>
              <w:t>Cash</w:t>
            </w:r>
          </w:p>
        </w:tc>
        <w:tc>
          <w:tcPr>
            <w:tcW w:w="2547" w:type="dxa"/>
            <w:tcBorders>
              <w:top w:val="single" w:sz="8" w:space="0" w:color="B3CC82"/>
              <w:left w:val="nil"/>
              <w:bottom w:val="single" w:sz="4" w:space="0" w:color="auto"/>
              <w:right w:val="nil"/>
            </w:tcBorders>
            <w:shd w:val="clear" w:color="auto" w:fill="9BBB59"/>
          </w:tcPr>
          <w:p w14:paraId="0343EE59" w14:textId="77777777" w:rsidR="005D0AF2" w:rsidRPr="00A16E6F" w:rsidRDefault="003D44A5" w:rsidP="00A16E6F">
            <w:pPr>
              <w:jc w:val="right"/>
              <w:rPr>
                <w:b/>
                <w:bCs/>
                <w:color w:val="000000"/>
              </w:rPr>
            </w:pPr>
            <w:r w:rsidRPr="00A16E6F">
              <w:rPr>
                <w:b/>
                <w:bCs/>
                <w:color w:val="000000"/>
              </w:rPr>
              <w:t>Partner Cash</w:t>
            </w:r>
          </w:p>
        </w:tc>
        <w:tc>
          <w:tcPr>
            <w:tcW w:w="2547" w:type="dxa"/>
            <w:tcBorders>
              <w:top w:val="single" w:sz="8" w:space="0" w:color="B3CC82"/>
              <w:left w:val="nil"/>
              <w:bottom w:val="single" w:sz="4" w:space="0" w:color="auto"/>
              <w:right w:val="single" w:sz="8" w:space="0" w:color="B3CC82"/>
            </w:tcBorders>
            <w:shd w:val="clear" w:color="auto" w:fill="9BBB59"/>
          </w:tcPr>
          <w:p w14:paraId="601B81FB" w14:textId="77777777" w:rsidR="005D0AF2" w:rsidRPr="00A16E6F" w:rsidRDefault="005D0AF2" w:rsidP="00A16E6F">
            <w:pPr>
              <w:jc w:val="right"/>
              <w:rPr>
                <w:b/>
                <w:bCs/>
                <w:color w:val="000000"/>
              </w:rPr>
            </w:pPr>
            <w:r w:rsidRPr="00A16E6F">
              <w:rPr>
                <w:b/>
                <w:bCs/>
                <w:color w:val="000000"/>
              </w:rPr>
              <w:t>Total</w:t>
            </w:r>
          </w:p>
        </w:tc>
      </w:tr>
      <w:tr w:rsidR="00C52ADD" w:rsidRPr="00A16E6F" w14:paraId="2521BE60" w14:textId="77777777" w:rsidTr="00A16E6F">
        <w:tc>
          <w:tcPr>
            <w:tcW w:w="2547" w:type="dxa"/>
            <w:tcBorders>
              <w:top w:val="single" w:sz="4" w:space="0" w:color="auto"/>
              <w:left w:val="single" w:sz="4" w:space="0" w:color="auto"/>
              <w:bottom w:val="single" w:sz="4" w:space="0" w:color="auto"/>
              <w:right w:val="single" w:sz="4" w:space="0" w:color="auto"/>
            </w:tcBorders>
            <w:shd w:val="clear" w:color="auto" w:fill="E6EED5"/>
          </w:tcPr>
          <w:p w14:paraId="7D32CF3B" w14:textId="77777777" w:rsidR="005D0AF2" w:rsidRPr="00A16E6F" w:rsidRDefault="005D0AF2" w:rsidP="00A16E6F">
            <w:pPr>
              <w:jc w:val="right"/>
              <w:rPr>
                <w:b/>
                <w:bCs/>
                <w:color w:val="4F6228"/>
              </w:rPr>
            </w:pPr>
            <w:r w:rsidRPr="00A16E6F">
              <w:rPr>
                <w:b/>
                <w:bCs/>
                <w:color w:val="4F6228"/>
              </w:rPr>
              <w:t>Project Contributors</w:t>
            </w:r>
          </w:p>
        </w:tc>
        <w:tc>
          <w:tcPr>
            <w:tcW w:w="2547" w:type="dxa"/>
            <w:tcBorders>
              <w:top w:val="single" w:sz="4" w:space="0" w:color="auto"/>
              <w:left w:val="single" w:sz="4" w:space="0" w:color="auto"/>
              <w:bottom w:val="single" w:sz="4" w:space="0" w:color="auto"/>
              <w:right w:val="single" w:sz="4" w:space="0" w:color="auto"/>
            </w:tcBorders>
            <w:shd w:val="clear" w:color="auto" w:fill="E6EED5"/>
          </w:tcPr>
          <w:p w14:paraId="214500D3" w14:textId="77777777" w:rsidR="005D0AF2" w:rsidRPr="00A16E6F" w:rsidRDefault="005D0AF2" w:rsidP="00A16E6F">
            <w:pPr>
              <w:jc w:val="right"/>
              <w:rPr>
                <w:color w:val="4F6228"/>
              </w:rPr>
            </w:pPr>
          </w:p>
        </w:tc>
        <w:tc>
          <w:tcPr>
            <w:tcW w:w="2547" w:type="dxa"/>
            <w:tcBorders>
              <w:top w:val="single" w:sz="4" w:space="0" w:color="auto"/>
              <w:left w:val="single" w:sz="4" w:space="0" w:color="auto"/>
              <w:bottom w:val="single" w:sz="4" w:space="0" w:color="auto"/>
              <w:right w:val="single" w:sz="4" w:space="0" w:color="auto"/>
            </w:tcBorders>
            <w:shd w:val="clear" w:color="auto" w:fill="E6EED5"/>
          </w:tcPr>
          <w:p w14:paraId="6F3D51D3" w14:textId="77777777" w:rsidR="005D0AF2" w:rsidRPr="00A16E6F" w:rsidRDefault="005D0AF2" w:rsidP="00A16E6F">
            <w:pPr>
              <w:jc w:val="right"/>
              <w:rPr>
                <w:color w:val="4F6228"/>
              </w:rPr>
            </w:pPr>
          </w:p>
        </w:tc>
        <w:tc>
          <w:tcPr>
            <w:tcW w:w="2547" w:type="dxa"/>
            <w:tcBorders>
              <w:top w:val="single" w:sz="4" w:space="0" w:color="auto"/>
              <w:left w:val="single" w:sz="4" w:space="0" w:color="auto"/>
              <w:bottom w:val="single" w:sz="4" w:space="0" w:color="auto"/>
              <w:right w:val="single" w:sz="4" w:space="0" w:color="auto"/>
            </w:tcBorders>
            <w:shd w:val="clear" w:color="auto" w:fill="E6EED5"/>
          </w:tcPr>
          <w:p w14:paraId="1E790E2E" w14:textId="77777777" w:rsidR="005D0AF2" w:rsidRPr="00A16E6F" w:rsidRDefault="005D0AF2" w:rsidP="00A16E6F">
            <w:pPr>
              <w:jc w:val="right"/>
              <w:rPr>
                <w:color w:val="4F6228"/>
              </w:rPr>
            </w:pPr>
          </w:p>
        </w:tc>
      </w:tr>
      <w:tr w:rsidR="00C52ADD" w:rsidRPr="00A16E6F" w14:paraId="245DEB4F" w14:textId="77777777" w:rsidTr="00A16E6F">
        <w:tc>
          <w:tcPr>
            <w:tcW w:w="2547" w:type="dxa"/>
            <w:tcBorders>
              <w:top w:val="single" w:sz="4" w:space="0" w:color="auto"/>
              <w:left w:val="single" w:sz="4" w:space="0" w:color="auto"/>
              <w:bottom w:val="single" w:sz="4" w:space="0" w:color="auto"/>
              <w:right w:val="single" w:sz="4" w:space="0" w:color="auto"/>
            </w:tcBorders>
            <w:shd w:val="clear" w:color="auto" w:fill="auto"/>
          </w:tcPr>
          <w:p w14:paraId="1A911D2D" w14:textId="0CFD20E8" w:rsidR="005D0AF2" w:rsidRPr="00A16E6F" w:rsidRDefault="00557A63" w:rsidP="00035B22">
            <w:pPr>
              <w:rPr>
                <w:b/>
                <w:bCs/>
                <w:sz w:val="20"/>
                <w:szCs w:val="20"/>
              </w:rPr>
            </w:pPr>
            <w:r>
              <w:rPr>
                <w:b/>
                <w:bCs/>
                <w:sz w:val="20"/>
                <w:szCs w:val="20"/>
              </w:rPr>
              <w:t>CVRD</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4C1918F2" w14:textId="0E2DF721" w:rsidR="005D0AF2" w:rsidRPr="00A16E6F" w:rsidRDefault="005D0AF2" w:rsidP="00A16E6F">
            <w:pPr>
              <w:jc w:val="right"/>
              <w:rPr>
                <w:sz w:val="20"/>
                <w:szCs w:val="20"/>
              </w:rPr>
            </w:pPr>
            <w:r w:rsidRPr="00A16E6F">
              <w:rPr>
                <w:sz w:val="20"/>
                <w:szCs w:val="20"/>
              </w:rPr>
              <w:t>$</w:t>
            </w:r>
            <w:r w:rsidR="00113BFB">
              <w:rPr>
                <w:sz w:val="20"/>
                <w:szCs w:val="20"/>
              </w:rPr>
              <w:t>1</w:t>
            </w:r>
            <w:r w:rsidR="003D44A5" w:rsidRPr="00A16E6F">
              <w:rPr>
                <w:sz w:val="20"/>
                <w:szCs w:val="20"/>
              </w:rPr>
              <w:t>,</w:t>
            </w:r>
            <w:r w:rsidR="00AA057F" w:rsidRPr="00A16E6F">
              <w:rPr>
                <w:sz w:val="20"/>
                <w:szCs w:val="20"/>
              </w:rPr>
              <w:t>0</w:t>
            </w:r>
            <w:r w:rsidR="003D44A5" w:rsidRPr="00A16E6F">
              <w:rPr>
                <w:sz w:val="20"/>
                <w:szCs w:val="20"/>
              </w:rPr>
              <w:t>00</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79DECE55" w14:textId="77777777" w:rsidR="005D0AF2" w:rsidRPr="00A16E6F" w:rsidRDefault="005D0AF2" w:rsidP="00A16E6F">
            <w:pPr>
              <w:jc w:val="right"/>
              <w:rPr>
                <w:strike/>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739E8B96" w14:textId="1ACD1E26" w:rsidR="005D0AF2" w:rsidRPr="00A16E6F" w:rsidRDefault="003D44A5" w:rsidP="00DB5316">
            <w:pPr>
              <w:jc w:val="right"/>
              <w:rPr>
                <w:sz w:val="20"/>
                <w:szCs w:val="20"/>
              </w:rPr>
            </w:pPr>
            <w:r w:rsidRPr="00A16E6F">
              <w:rPr>
                <w:sz w:val="20"/>
                <w:szCs w:val="20"/>
              </w:rPr>
              <w:t>$</w:t>
            </w:r>
            <w:r w:rsidR="00113BFB">
              <w:rPr>
                <w:sz w:val="20"/>
                <w:szCs w:val="20"/>
              </w:rPr>
              <w:t>1</w:t>
            </w:r>
            <w:r w:rsidRPr="00A16E6F">
              <w:rPr>
                <w:sz w:val="20"/>
                <w:szCs w:val="20"/>
              </w:rPr>
              <w:t>,</w:t>
            </w:r>
            <w:r w:rsidR="00AA057F" w:rsidRPr="00A16E6F">
              <w:rPr>
                <w:sz w:val="20"/>
                <w:szCs w:val="20"/>
              </w:rPr>
              <w:t>0</w:t>
            </w:r>
            <w:r w:rsidR="00E27683" w:rsidRPr="00A16E6F">
              <w:rPr>
                <w:sz w:val="20"/>
                <w:szCs w:val="20"/>
              </w:rPr>
              <w:t>00</w:t>
            </w:r>
          </w:p>
        </w:tc>
      </w:tr>
      <w:tr w:rsidR="00C52ADD" w:rsidRPr="00A16E6F" w14:paraId="2EA58021" w14:textId="77777777" w:rsidTr="00A16E6F">
        <w:tc>
          <w:tcPr>
            <w:tcW w:w="2547" w:type="dxa"/>
            <w:tcBorders>
              <w:top w:val="single" w:sz="4" w:space="0" w:color="auto"/>
              <w:left w:val="single" w:sz="4" w:space="0" w:color="auto"/>
              <w:bottom w:val="single" w:sz="4" w:space="0" w:color="auto"/>
              <w:right w:val="single" w:sz="4" w:space="0" w:color="auto"/>
            </w:tcBorders>
            <w:shd w:val="clear" w:color="auto" w:fill="auto"/>
          </w:tcPr>
          <w:p w14:paraId="42190C3E" w14:textId="77777777" w:rsidR="005D0AF2" w:rsidRPr="00A16E6F" w:rsidRDefault="005D0AF2" w:rsidP="00A16E6F">
            <w:pPr>
              <w:jc w:val="right"/>
              <w:rPr>
                <w:b/>
                <w:bCs/>
                <w:sz w:val="20"/>
                <w:szCs w:val="20"/>
              </w:rPr>
            </w:pPr>
            <w:r w:rsidRPr="00A16E6F">
              <w:rPr>
                <w:b/>
                <w:bCs/>
                <w:sz w:val="20"/>
                <w:szCs w:val="20"/>
              </w:rPr>
              <w:t>Total:</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55F7787E" w14:textId="6BB0AD4B" w:rsidR="005D0AF2" w:rsidRPr="00A16E6F" w:rsidRDefault="00AA057F" w:rsidP="00A16E6F">
            <w:pPr>
              <w:jc w:val="right"/>
              <w:rPr>
                <w:b/>
                <w:sz w:val="20"/>
                <w:szCs w:val="20"/>
              </w:rPr>
            </w:pPr>
            <w:r w:rsidRPr="00A16E6F">
              <w:rPr>
                <w:b/>
                <w:sz w:val="20"/>
                <w:szCs w:val="20"/>
              </w:rPr>
              <w:t>$</w:t>
            </w:r>
            <w:r w:rsidR="00113BFB">
              <w:rPr>
                <w:b/>
                <w:sz w:val="20"/>
                <w:szCs w:val="20"/>
              </w:rPr>
              <w:t>1</w:t>
            </w:r>
            <w:r w:rsidR="003D44A5" w:rsidRPr="00A16E6F">
              <w:rPr>
                <w:b/>
                <w:sz w:val="20"/>
                <w:szCs w:val="20"/>
              </w:rPr>
              <w:t>,000</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11D66F0A" w14:textId="77777777" w:rsidR="005D0AF2" w:rsidRPr="00A16E6F" w:rsidRDefault="005D0AF2" w:rsidP="00A16E6F">
            <w:pPr>
              <w:jc w:val="right"/>
              <w:rPr>
                <w:b/>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6A6E905F" w14:textId="0BA5B06A" w:rsidR="005D0AF2" w:rsidRPr="00A16E6F" w:rsidRDefault="003D44A5" w:rsidP="00A16E6F">
            <w:pPr>
              <w:jc w:val="right"/>
              <w:rPr>
                <w:b/>
                <w:sz w:val="20"/>
                <w:szCs w:val="20"/>
              </w:rPr>
            </w:pPr>
            <w:r w:rsidRPr="00A16E6F">
              <w:rPr>
                <w:b/>
                <w:sz w:val="20"/>
                <w:szCs w:val="20"/>
              </w:rPr>
              <w:t>$</w:t>
            </w:r>
            <w:r w:rsidR="00113BFB">
              <w:rPr>
                <w:b/>
                <w:sz w:val="20"/>
                <w:szCs w:val="20"/>
              </w:rPr>
              <w:t>1</w:t>
            </w:r>
            <w:r w:rsidRPr="00A16E6F">
              <w:rPr>
                <w:b/>
                <w:sz w:val="20"/>
                <w:szCs w:val="20"/>
              </w:rPr>
              <w:t>,0</w:t>
            </w:r>
            <w:r w:rsidR="005D0AF2" w:rsidRPr="00A16E6F">
              <w:rPr>
                <w:b/>
                <w:sz w:val="20"/>
                <w:szCs w:val="20"/>
              </w:rPr>
              <w:t>00</w:t>
            </w:r>
          </w:p>
        </w:tc>
      </w:tr>
      <w:tr w:rsidR="00C52ADD" w:rsidRPr="00A16E6F" w14:paraId="383BB637" w14:textId="77777777" w:rsidTr="00A16E6F">
        <w:tc>
          <w:tcPr>
            <w:tcW w:w="2547" w:type="dxa"/>
            <w:tcBorders>
              <w:top w:val="single" w:sz="4" w:space="0" w:color="auto"/>
              <w:left w:val="single" w:sz="4" w:space="0" w:color="auto"/>
              <w:bottom w:val="single" w:sz="4" w:space="0" w:color="auto"/>
              <w:right w:val="single" w:sz="4" w:space="0" w:color="auto"/>
            </w:tcBorders>
            <w:shd w:val="clear" w:color="auto" w:fill="EAF1DD"/>
          </w:tcPr>
          <w:p w14:paraId="1E312FE2" w14:textId="77777777" w:rsidR="005D0AF2" w:rsidRPr="00A16E6F" w:rsidRDefault="005D0AF2" w:rsidP="00A16E6F">
            <w:pPr>
              <w:jc w:val="right"/>
              <w:rPr>
                <w:b/>
                <w:bCs/>
                <w:color w:val="4F6228"/>
              </w:rPr>
            </w:pPr>
            <w:r w:rsidRPr="00A16E6F">
              <w:rPr>
                <w:b/>
                <w:bCs/>
                <w:color w:val="4F6228"/>
              </w:rPr>
              <w:t>Project Expenditures</w:t>
            </w:r>
          </w:p>
        </w:tc>
        <w:tc>
          <w:tcPr>
            <w:tcW w:w="2547" w:type="dxa"/>
            <w:tcBorders>
              <w:top w:val="single" w:sz="4" w:space="0" w:color="auto"/>
              <w:left w:val="single" w:sz="4" w:space="0" w:color="auto"/>
              <w:bottom w:val="single" w:sz="4" w:space="0" w:color="auto"/>
              <w:right w:val="single" w:sz="4" w:space="0" w:color="auto"/>
            </w:tcBorders>
            <w:shd w:val="clear" w:color="auto" w:fill="EAF1DD"/>
          </w:tcPr>
          <w:p w14:paraId="6006A5ED" w14:textId="77777777" w:rsidR="005D0AF2" w:rsidRPr="00A16E6F" w:rsidRDefault="005D0AF2" w:rsidP="00A16E6F">
            <w:pPr>
              <w:jc w:val="right"/>
              <w:rPr>
                <w:color w:val="4F6228"/>
              </w:rPr>
            </w:pPr>
          </w:p>
        </w:tc>
        <w:tc>
          <w:tcPr>
            <w:tcW w:w="2547" w:type="dxa"/>
            <w:tcBorders>
              <w:top w:val="single" w:sz="4" w:space="0" w:color="auto"/>
              <w:left w:val="single" w:sz="4" w:space="0" w:color="auto"/>
              <w:bottom w:val="single" w:sz="4" w:space="0" w:color="auto"/>
              <w:right w:val="single" w:sz="4" w:space="0" w:color="auto"/>
            </w:tcBorders>
            <w:shd w:val="clear" w:color="auto" w:fill="EAF1DD"/>
          </w:tcPr>
          <w:p w14:paraId="7A18511B" w14:textId="77777777" w:rsidR="005D0AF2" w:rsidRPr="00A16E6F" w:rsidRDefault="005D0AF2" w:rsidP="00A16E6F">
            <w:pPr>
              <w:jc w:val="right"/>
              <w:rPr>
                <w:color w:val="4F6228"/>
              </w:rPr>
            </w:pPr>
          </w:p>
        </w:tc>
        <w:tc>
          <w:tcPr>
            <w:tcW w:w="2547" w:type="dxa"/>
            <w:tcBorders>
              <w:top w:val="single" w:sz="4" w:space="0" w:color="auto"/>
              <w:left w:val="single" w:sz="4" w:space="0" w:color="auto"/>
              <w:bottom w:val="single" w:sz="4" w:space="0" w:color="auto"/>
              <w:right w:val="single" w:sz="4" w:space="0" w:color="auto"/>
            </w:tcBorders>
            <w:shd w:val="clear" w:color="auto" w:fill="EAF1DD"/>
          </w:tcPr>
          <w:p w14:paraId="11EC7B1D" w14:textId="77777777" w:rsidR="005D0AF2" w:rsidRPr="00A16E6F" w:rsidRDefault="005D0AF2" w:rsidP="00A16E6F">
            <w:pPr>
              <w:jc w:val="right"/>
              <w:rPr>
                <w:color w:val="4F6228"/>
              </w:rPr>
            </w:pPr>
          </w:p>
        </w:tc>
      </w:tr>
      <w:tr w:rsidR="00C52ADD" w:rsidRPr="00A16E6F" w14:paraId="0F7790C6" w14:textId="77777777" w:rsidTr="00A16E6F">
        <w:tc>
          <w:tcPr>
            <w:tcW w:w="2547" w:type="dxa"/>
            <w:tcBorders>
              <w:top w:val="single" w:sz="4" w:space="0" w:color="auto"/>
              <w:left w:val="single" w:sz="4" w:space="0" w:color="auto"/>
              <w:bottom w:val="single" w:sz="4" w:space="0" w:color="auto"/>
              <w:right w:val="single" w:sz="4" w:space="0" w:color="auto"/>
            </w:tcBorders>
            <w:shd w:val="clear" w:color="auto" w:fill="auto"/>
          </w:tcPr>
          <w:p w14:paraId="65CA3C09" w14:textId="77777777" w:rsidR="005D0AF2" w:rsidRPr="00A16E6F" w:rsidRDefault="00AA057F" w:rsidP="00207E30">
            <w:pPr>
              <w:rPr>
                <w:b/>
                <w:bCs/>
                <w:sz w:val="20"/>
                <w:szCs w:val="20"/>
              </w:rPr>
            </w:pPr>
            <w:r w:rsidRPr="00A16E6F">
              <w:rPr>
                <w:b/>
                <w:bCs/>
                <w:sz w:val="20"/>
                <w:szCs w:val="20"/>
              </w:rPr>
              <w:t>Staff</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1A6E203B" w14:textId="794FB683" w:rsidR="005D0AF2" w:rsidRPr="00A16E6F" w:rsidRDefault="0071354A" w:rsidP="00A16E6F">
            <w:pPr>
              <w:jc w:val="right"/>
              <w:rPr>
                <w:sz w:val="20"/>
                <w:szCs w:val="20"/>
              </w:rPr>
            </w:pPr>
            <w:r w:rsidRPr="00A16E6F">
              <w:rPr>
                <w:sz w:val="20"/>
                <w:szCs w:val="20"/>
              </w:rPr>
              <w:t>$</w:t>
            </w:r>
            <w:r w:rsidR="00113BFB">
              <w:rPr>
                <w:sz w:val="20"/>
                <w:szCs w:val="20"/>
              </w:rPr>
              <w:t>1</w:t>
            </w:r>
            <w:r w:rsidR="00E27683" w:rsidRPr="00A16E6F">
              <w:rPr>
                <w:sz w:val="20"/>
                <w:szCs w:val="20"/>
              </w:rPr>
              <w:t>,</w:t>
            </w:r>
            <w:r w:rsidR="00AA057F" w:rsidRPr="00A16E6F">
              <w:rPr>
                <w:sz w:val="20"/>
                <w:szCs w:val="20"/>
              </w:rPr>
              <w:t>0</w:t>
            </w:r>
            <w:r w:rsidR="00E27683" w:rsidRPr="00A16E6F">
              <w:rPr>
                <w:sz w:val="20"/>
                <w:szCs w:val="20"/>
              </w:rPr>
              <w:t>00</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0DD72DAF" w14:textId="77777777" w:rsidR="005D0AF2" w:rsidRPr="00A16E6F" w:rsidRDefault="005D0AF2" w:rsidP="00A16E6F">
            <w:pPr>
              <w:jc w:val="right"/>
              <w:rPr>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13005989" w14:textId="605FA1FB" w:rsidR="005D0AF2" w:rsidRPr="00A16E6F" w:rsidRDefault="00136E2F" w:rsidP="00A16E6F">
            <w:pPr>
              <w:jc w:val="right"/>
              <w:rPr>
                <w:sz w:val="20"/>
                <w:szCs w:val="20"/>
              </w:rPr>
            </w:pPr>
            <w:r w:rsidRPr="00A16E6F">
              <w:rPr>
                <w:sz w:val="20"/>
                <w:szCs w:val="20"/>
              </w:rPr>
              <w:t>$</w:t>
            </w:r>
            <w:r w:rsidR="00113BFB">
              <w:rPr>
                <w:sz w:val="20"/>
                <w:szCs w:val="20"/>
              </w:rPr>
              <w:t>1</w:t>
            </w:r>
            <w:r w:rsidRPr="00A16E6F">
              <w:rPr>
                <w:sz w:val="20"/>
                <w:szCs w:val="20"/>
              </w:rPr>
              <w:t>,0</w:t>
            </w:r>
            <w:r w:rsidR="00E27683" w:rsidRPr="00A16E6F">
              <w:rPr>
                <w:sz w:val="20"/>
                <w:szCs w:val="20"/>
              </w:rPr>
              <w:t>00</w:t>
            </w:r>
          </w:p>
        </w:tc>
      </w:tr>
      <w:tr w:rsidR="00C52ADD" w:rsidRPr="00A16E6F" w14:paraId="019897D4" w14:textId="77777777" w:rsidTr="00A16E6F">
        <w:tc>
          <w:tcPr>
            <w:tcW w:w="2547" w:type="dxa"/>
            <w:tcBorders>
              <w:top w:val="single" w:sz="4" w:space="0" w:color="auto"/>
              <w:left w:val="single" w:sz="4" w:space="0" w:color="auto"/>
              <w:bottom w:val="single" w:sz="4" w:space="0" w:color="auto"/>
              <w:right w:val="single" w:sz="4" w:space="0" w:color="auto"/>
            </w:tcBorders>
            <w:shd w:val="clear" w:color="auto" w:fill="auto"/>
          </w:tcPr>
          <w:p w14:paraId="78F9B1A6" w14:textId="77777777" w:rsidR="005D0AF2" w:rsidRPr="00A16E6F" w:rsidRDefault="005D0AF2" w:rsidP="00A16E6F">
            <w:pPr>
              <w:jc w:val="right"/>
              <w:rPr>
                <w:b/>
                <w:bCs/>
                <w:sz w:val="20"/>
                <w:szCs w:val="20"/>
              </w:rPr>
            </w:pPr>
            <w:r w:rsidRPr="00A16E6F">
              <w:rPr>
                <w:b/>
                <w:bCs/>
                <w:sz w:val="20"/>
                <w:szCs w:val="20"/>
              </w:rPr>
              <w:t xml:space="preserve">Total: </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1E213693" w14:textId="2E22400D" w:rsidR="005D0AF2" w:rsidRPr="00A16E6F" w:rsidRDefault="003D44A5" w:rsidP="00A16E6F">
            <w:pPr>
              <w:jc w:val="right"/>
              <w:rPr>
                <w:b/>
                <w:sz w:val="20"/>
                <w:szCs w:val="20"/>
              </w:rPr>
            </w:pPr>
            <w:r w:rsidRPr="00A16E6F">
              <w:rPr>
                <w:b/>
                <w:sz w:val="20"/>
                <w:szCs w:val="20"/>
              </w:rPr>
              <w:t>$</w:t>
            </w:r>
            <w:r w:rsidR="00113BFB">
              <w:rPr>
                <w:b/>
                <w:sz w:val="20"/>
                <w:szCs w:val="20"/>
              </w:rPr>
              <w:t>1</w:t>
            </w:r>
            <w:r w:rsidRPr="00A16E6F">
              <w:rPr>
                <w:b/>
                <w:sz w:val="20"/>
                <w:szCs w:val="20"/>
              </w:rPr>
              <w:t>,0</w:t>
            </w:r>
            <w:r w:rsidR="00E27683" w:rsidRPr="00A16E6F">
              <w:rPr>
                <w:b/>
                <w:sz w:val="20"/>
                <w:szCs w:val="20"/>
              </w:rPr>
              <w:t>00</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7B37763F" w14:textId="77777777" w:rsidR="005D0AF2" w:rsidRPr="00A16E6F" w:rsidRDefault="005D0AF2" w:rsidP="00A16E6F">
            <w:pPr>
              <w:jc w:val="right"/>
              <w:rPr>
                <w:b/>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19C04EB8" w14:textId="629FA691" w:rsidR="005D0AF2" w:rsidRPr="00A16E6F" w:rsidRDefault="003D44A5" w:rsidP="00A16E6F">
            <w:pPr>
              <w:jc w:val="right"/>
              <w:rPr>
                <w:b/>
                <w:sz w:val="20"/>
                <w:szCs w:val="20"/>
              </w:rPr>
            </w:pPr>
            <w:r w:rsidRPr="00A16E6F">
              <w:rPr>
                <w:b/>
                <w:sz w:val="20"/>
                <w:szCs w:val="20"/>
              </w:rPr>
              <w:t>$</w:t>
            </w:r>
            <w:r w:rsidR="00113BFB">
              <w:rPr>
                <w:b/>
                <w:sz w:val="20"/>
                <w:szCs w:val="20"/>
              </w:rPr>
              <w:t>1</w:t>
            </w:r>
            <w:r w:rsidRPr="00A16E6F">
              <w:rPr>
                <w:b/>
                <w:sz w:val="20"/>
                <w:szCs w:val="20"/>
              </w:rPr>
              <w:t>,0</w:t>
            </w:r>
            <w:r w:rsidR="00E27683" w:rsidRPr="00A16E6F">
              <w:rPr>
                <w:b/>
                <w:sz w:val="20"/>
                <w:szCs w:val="20"/>
              </w:rPr>
              <w:t>00</w:t>
            </w:r>
          </w:p>
        </w:tc>
      </w:tr>
    </w:tbl>
    <w:p w14:paraId="56054F38" w14:textId="77777777" w:rsidR="00CA4C04" w:rsidRDefault="00CA4C04" w:rsidP="00CA4C04">
      <w:pPr>
        <w:rPr>
          <w:b/>
          <w:color w:val="4F6228"/>
        </w:rPr>
      </w:pPr>
    </w:p>
    <w:p w14:paraId="24BD01D2" w14:textId="77777777" w:rsidR="00CA4C04" w:rsidRPr="00CA4C04" w:rsidRDefault="00CA4C04" w:rsidP="00CA4C04">
      <w:pPr>
        <w:rPr>
          <w:b/>
          <w:color w:val="4F6228"/>
        </w:rPr>
        <w:sectPr w:rsidR="00CA4C04" w:rsidRPr="00CA4C04" w:rsidSect="00F82B5E">
          <w:type w:val="continuous"/>
          <w:pgSz w:w="12240" w:h="15840"/>
          <w:pgMar w:top="1134" w:right="1134" w:bottom="1021" w:left="1134" w:header="709" w:footer="709" w:gutter="0"/>
          <w:cols w:space="708"/>
          <w:docGrid w:linePitch="360"/>
        </w:sectPr>
      </w:pPr>
    </w:p>
    <w:p w14:paraId="01FB9881" w14:textId="77777777" w:rsidR="005D0AF2" w:rsidRPr="00DE7EE0" w:rsidRDefault="005D0AF2" w:rsidP="00171198">
      <w:pPr>
        <w:pStyle w:val="ListParagraph"/>
        <w:numPr>
          <w:ilvl w:val="0"/>
          <w:numId w:val="17"/>
        </w:numPr>
        <w:rPr>
          <w:b/>
          <w:color w:val="4F6228"/>
        </w:rPr>
      </w:pPr>
      <w:r w:rsidRPr="00DE7EE0">
        <w:rPr>
          <w:b/>
          <w:color w:val="4F6228"/>
        </w:rPr>
        <w:t>List of Partners</w:t>
      </w:r>
    </w:p>
    <w:p w14:paraId="30584150" w14:textId="44CE69A3" w:rsidR="00AA3A5C" w:rsidRDefault="00136E2F" w:rsidP="00171198">
      <w:pPr>
        <w:pStyle w:val="ListParagraph"/>
        <w:numPr>
          <w:ilvl w:val="0"/>
          <w:numId w:val="20"/>
        </w:numPr>
      </w:pPr>
      <w:r>
        <w:t xml:space="preserve">SD71 </w:t>
      </w:r>
    </w:p>
    <w:p w14:paraId="2C163DB8" w14:textId="4D4021A9" w:rsidR="00F77BB3" w:rsidRDefault="00136E2F" w:rsidP="00171198">
      <w:pPr>
        <w:pStyle w:val="ListParagraph"/>
        <w:numPr>
          <w:ilvl w:val="0"/>
          <w:numId w:val="20"/>
        </w:numPr>
      </w:pPr>
      <w:r>
        <w:t>HIES</w:t>
      </w:r>
    </w:p>
    <w:p w14:paraId="6C4A7FCE" w14:textId="3DB7684F" w:rsidR="005D0AF2" w:rsidRDefault="00C82DA3" w:rsidP="00171198">
      <w:pPr>
        <w:pStyle w:val="ListParagraph"/>
        <w:numPr>
          <w:ilvl w:val="0"/>
          <w:numId w:val="20"/>
        </w:numPr>
      </w:pPr>
      <w:r>
        <w:t>Com</w:t>
      </w:r>
      <w:r w:rsidR="0099444C">
        <w:t>o</w:t>
      </w:r>
      <w:r>
        <w:t>x Valley Regional District</w:t>
      </w:r>
    </w:p>
    <w:p w14:paraId="40296D39" w14:textId="2A4FF0E9" w:rsidR="00AA3A5C" w:rsidRDefault="00AA3A5C" w:rsidP="00171198">
      <w:pPr>
        <w:pStyle w:val="ListParagraph"/>
        <w:numPr>
          <w:ilvl w:val="0"/>
          <w:numId w:val="20"/>
        </w:numPr>
      </w:pPr>
      <w:r>
        <w:t>The Spark</w:t>
      </w:r>
    </w:p>
    <w:p w14:paraId="57D9F173" w14:textId="6ECBA406" w:rsidR="00AA3A5C" w:rsidRDefault="00AA3A5C" w:rsidP="00171198">
      <w:pPr>
        <w:pStyle w:val="ListParagraph"/>
        <w:numPr>
          <w:ilvl w:val="0"/>
          <w:numId w:val="20"/>
        </w:numPr>
      </w:pPr>
      <w:r>
        <w:t>Business sponsors of the Bus</w:t>
      </w:r>
    </w:p>
    <w:p w14:paraId="27CD6512" w14:textId="58ACF58D" w:rsidR="00AA3A5C" w:rsidRDefault="00AA3A5C" w:rsidP="00171198">
      <w:pPr>
        <w:pStyle w:val="ListParagraph"/>
        <w:numPr>
          <w:ilvl w:val="0"/>
          <w:numId w:val="20"/>
        </w:numPr>
      </w:pPr>
      <w:r>
        <w:t>HIRRA</w:t>
      </w:r>
    </w:p>
    <w:p w14:paraId="205EE092" w14:textId="46BCFF88" w:rsidR="00386977" w:rsidRDefault="003D4A94" w:rsidP="00171198">
      <w:pPr>
        <w:pStyle w:val="ListParagraph"/>
        <w:numPr>
          <w:ilvl w:val="0"/>
          <w:numId w:val="20"/>
        </w:numPr>
      </w:pPr>
      <w:r>
        <w:t>Hornby</w:t>
      </w:r>
      <w:r w:rsidR="00386977">
        <w:t xml:space="preserve"> Farmland Trust</w:t>
      </w:r>
    </w:p>
    <w:p w14:paraId="37AEE9C7" w14:textId="423C53EB" w:rsidR="003D4A94" w:rsidRDefault="003D4A94" w:rsidP="00171198">
      <w:pPr>
        <w:pStyle w:val="ListParagraph"/>
        <w:numPr>
          <w:ilvl w:val="0"/>
          <w:numId w:val="20"/>
        </w:numPr>
      </w:pPr>
      <w:r>
        <w:t>Donny Farris Community Garden</w:t>
      </w:r>
    </w:p>
    <w:p w14:paraId="5FC09BB1" w14:textId="77777777" w:rsidR="007521DD" w:rsidRDefault="007521DD" w:rsidP="007521DD"/>
    <w:p w14:paraId="7E55104A" w14:textId="77777777" w:rsidR="00386977" w:rsidRDefault="00386977" w:rsidP="00171198">
      <w:pPr>
        <w:pStyle w:val="ListParagraph"/>
        <w:numPr>
          <w:ilvl w:val="0"/>
          <w:numId w:val="20"/>
        </w:numPr>
      </w:pPr>
    </w:p>
    <w:p w14:paraId="0115E904" w14:textId="77777777" w:rsidR="00C82DA3" w:rsidRDefault="00C82DA3" w:rsidP="000C262C"/>
    <w:p w14:paraId="4098F693" w14:textId="77777777" w:rsidR="00C82DA3" w:rsidRDefault="00E35870" w:rsidP="000C262C">
      <w:pPr>
        <w:sectPr w:rsidR="00C82DA3" w:rsidSect="00C82DA3">
          <w:type w:val="continuous"/>
          <w:pgSz w:w="12240" w:h="15840"/>
          <w:pgMar w:top="1134" w:right="1134" w:bottom="1021" w:left="1134" w:header="709" w:footer="709" w:gutter="0"/>
          <w:cols w:num="2" w:space="708"/>
          <w:docGrid w:linePitch="360"/>
        </w:sectPr>
      </w:pPr>
      <w:r>
        <w:rPr>
          <w:noProof/>
          <w:lang w:val="en-US"/>
        </w:rPr>
        <w:drawing>
          <wp:inline distT="0" distB="0" distL="0" distR="0" wp14:anchorId="512BB024" wp14:editId="1411330B">
            <wp:extent cx="1635125" cy="812800"/>
            <wp:effectExtent l="0" t="0" r="0" b="0"/>
            <wp:docPr id="1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5125" cy="812800"/>
                    </a:xfrm>
                    <a:prstGeom prst="rect">
                      <a:avLst/>
                    </a:prstGeom>
                    <a:noFill/>
                    <a:ln>
                      <a:noFill/>
                    </a:ln>
                  </pic:spPr>
                </pic:pic>
              </a:graphicData>
            </a:graphic>
          </wp:inline>
        </w:drawing>
      </w:r>
    </w:p>
    <w:p w14:paraId="4738411E" w14:textId="77777777" w:rsidR="00D96D47" w:rsidRDefault="00D96D47" w:rsidP="00BA1AC9">
      <w:pPr>
        <w:sectPr w:rsidR="00D96D47" w:rsidSect="00D96D47">
          <w:type w:val="continuous"/>
          <w:pgSz w:w="12240" w:h="15840"/>
          <w:pgMar w:top="1134" w:right="1134" w:bottom="1021" w:left="1134" w:header="709" w:footer="709" w:gutter="0"/>
          <w:cols w:num="2" w:space="708"/>
          <w:docGrid w:linePitch="360"/>
        </w:sectPr>
      </w:pPr>
    </w:p>
    <w:p w14:paraId="7C1E64EC" w14:textId="35129BC2" w:rsidR="007521DD" w:rsidRDefault="007521DD"/>
    <w:p w14:paraId="25EE3C37" w14:textId="77777777" w:rsidR="007521DD" w:rsidRDefault="007521DD"/>
    <w:tbl>
      <w:tblPr>
        <w:tblW w:w="9918"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4780"/>
        <w:gridCol w:w="3397"/>
        <w:gridCol w:w="572"/>
        <w:gridCol w:w="1169"/>
      </w:tblGrid>
      <w:tr w:rsidR="00C52ADD" w:rsidRPr="00A16E6F" w14:paraId="5D270956" w14:textId="77777777" w:rsidTr="0058436A">
        <w:tc>
          <w:tcPr>
            <w:tcW w:w="8188" w:type="dxa"/>
            <w:gridSpan w:val="2"/>
            <w:tcBorders>
              <w:top w:val="single" w:sz="4" w:space="0" w:color="auto"/>
              <w:left w:val="single" w:sz="4" w:space="0" w:color="auto"/>
              <w:bottom w:val="single" w:sz="4" w:space="0" w:color="auto"/>
              <w:right w:val="nil"/>
            </w:tcBorders>
            <w:shd w:val="clear" w:color="auto" w:fill="E6EED5"/>
          </w:tcPr>
          <w:p w14:paraId="73891E08" w14:textId="4B6EDEA2" w:rsidR="001E189E" w:rsidRPr="00A16E6F" w:rsidRDefault="00165FD4" w:rsidP="005570D6">
            <w:pPr>
              <w:rPr>
                <w:b/>
                <w:bCs/>
                <w:sz w:val="28"/>
                <w:szCs w:val="28"/>
              </w:rPr>
            </w:pPr>
            <w:r w:rsidRPr="00A16E6F">
              <w:rPr>
                <w:b/>
                <w:bCs/>
                <w:sz w:val="28"/>
                <w:szCs w:val="28"/>
              </w:rPr>
              <w:t xml:space="preserve">PROJECT </w:t>
            </w:r>
            <w:r w:rsidR="00B70D54">
              <w:rPr>
                <w:b/>
                <w:bCs/>
                <w:sz w:val="28"/>
                <w:szCs w:val="28"/>
              </w:rPr>
              <w:t>1</w:t>
            </w:r>
            <w:r w:rsidR="008254F8">
              <w:rPr>
                <w:b/>
                <w:bCs/>
                <w:sz w:val="28"/>
                <w:szCs w:val="28"/>
              </w:rPr>
              <w:t>0</w:t>
            </w:r>
            <w:r w:rsidR="002678CB" w:rsidRPr="00A16E6F">
              <w:rPr>
                <w:b/>
                <w:bCs/>
                <w:sz w:val="28"/>
                <w:szCs w:val="28"/>
              </w:rPr>
              <w:t xml:space="preserve">: </w:t>
            </w:r>
            <w:r w:rsidR="005570D6" w:rsidRPr="00A16E6F">
              <w:rPr>
                <w:b/>
                <w:bCs/>
                <w:sz w:val="28"/>
                <w:szCs w:val="28"/>
              </w:rPr>
              <w:t xml:space="preserve">Promote and </w:t>
            </w:r>
            <w:r w:rsidR="00EB7303">
              <w:rPr>
                <w:b/>
                <w:bCs/>
                <w:sz w:val="28"/>
                <w:szCs w:val="28"/>
              </w:rPr>
              <w:t>Invest in Food and Water Sustainability</w:t>
            </w:r>
          </w:p>
        </w:tc>
        <w:tc>
          <w:tcPr>
            <w:tcW w:w="572" w:type="dxa"/>
            <w:tcBorders>
              <w:top w:val="single" w:sz="4" w:space="0" w:color="auto"/>
              <w:left w:val="nil"/>
              <w:bottom w:val="single" w:sz="4" w:space="0" w:color="auto"/>
              <w:right w:val="nil"/>
            </w:tcBorders>
            <w:shd w:val="clear" w:color="auto" w:fill="E6EED5"/>
          </w:tcPr>
          <w:p w14:paraId="6E520626" w14:textId="77777777" w:rsidR="001E189E" w:rsidRPr="00A16E6F" w:rsidRDefault="001E189E" w:rsidP="00035B22">
            <w:pPr>
              <w:rPr>
                <w:b/>
                <w:bCs/>
              </w:rPr>
            </w:pPr>
          </w:p>
        </w:tc>
        <w:tc>
          <w:tcPr>
            <w:tcW w:w="1158" w:type="dxa"/>
            <w:tcBorders>
              <w:top w:val="single" w:sz="4" w:space="0" w:color="auto"/>
              <w:left w:val="nil"/>
              <w:bottom w:val="single" w:sz="4" w:space="0" w:color="auto"/>
              <w:right w:val="single" w:sz="4" w:space="0" w:color="auto"/>
            </w:tcBorders>
            <w:shd w:val="clear" w:color="auto" w:fill="E6EED5"/>
          </w:tcPr>
          <w:p w14:paraId="5BC2D9B6" w14:textId="77777777" w:rsidR="001E189E" w:rsidRPr="00A16E6F" w:rsidRDefault="001E189E" w:rsidP="00035B22">
            <w:pPr>
              <w:rPr>
                <w:b/>
                <w:bCs/>
              </w:rPr>
            </w:pPr>
          </w:p>
        </w:tc>
      </w:tr>
      <w:tr w:rsidR="00C52ADD" w:rsidRPr="00A16E6F" w14:paraId="75B5B215" w14:textId="77777777" w:rsidTr="0058436A">
        <w:tc>
          <w:tcPr>
            <w:tcW w:w="8188" w:type="dxa"/>
            <w:gridSpan w:val="2"/>
            <w:tcBorders>
              <w:top w:val="single" w:sz="4" w:space="0" w:color="auto"/>
              <w:left w:val="single" w:sz="4" w:space="0" w:color="auto"/>
              <w:bottom w:val="single" w:sz="4" w:space="0" w:color="auto"/>
              <w:right w:val="nil"/>
            </w:tcBorders>
            <w:shd w:val="clear" w:color="auto" w:fill="CDDDAC"/>
          </w:tcPr>
          <w:p w14:paraId="3D9E0980" w14:textId="77777777" w:rsidR="001E189E" w:rsidRPr="00A16E6F" w:rsidRDefault="006434A8" w:rsidP="00DB54FF">
            <w:pPr>
              <w:rPr>
                <w:b/>
                <w:bCs/>
              </w:rPr>
            </w:pPr>
            <w:r w:rsidRPr="00A16E6F">
              <w:rPr>
                <w:b/>
                <w:bCs/>
              </w:rPr>
              <w:t xml:space="preserve">THEMATIC 4: </w:t>
            </w:r>
            <w:r w:rsidR="00DB54FF" w:rsidRPr="00A16E6F">
              <w:rPr>
                <w:b/>
                <w:bCs/>
              </w:rPr>
              <w:t xml:space="preserve">ENHANCE </w:t>
            </w:r>
            <w:r w:rsidRPr="00A16E6F">
              <w:rPr>
                <w:b/>
                <w:bCs/>
              </w:rPr>
              <w:t>SELF-SUFFICIENCY</w:t>
            </w:r>
          </w:p>
        </w:tc>
        <w:tc>
          <w:tcPr>
            <w:tcW w:w="572" w:type="dxa"/>
            <w:tcBorders>
              <w:top w:val="single" w:sz="4" w:space="0" w:color="auto"/>
              <w:left w:val="nil"/>
              <w:bottom w:val="single" w:sz="4" w:space="0" w:color="auto"/>
              <w:right w:val="nil"/>
            </w:tcBorders>
            <w:shd w:val="clear" w:color="auto" w:fill="CDDDAC"/>
          </w:tcPr>
          <w:p w14:paraId="72DF447F" w14:textId="77777777" w:rsidR="001E189E" w:rsidRPr="00A16E6F" w:rsidRDefault="001E189E" w:rsidP="00035B22">
            <w:pPr>
              <w:rPr>
                <w:b/>
              </w:rPr>
            </w:pPr>
          </w:p>
        </w:tc>
        <w:tc>
          <w:tcPr>
            <w:tcW w:w="1158" w:type="dxa"/>
            <w:tcBorders>
              <w:top w:val="single" w:sz="4" w:space="0" w:color="auto"/>
              <w:left w:val="nil"/>
              <w:bottom w:val="single" w:sz="4" w:space="0" w:color="auto"/>
              <w:right w:val="single" w:sz="4" w:space="0" w:color="auto"/>
            </w:tcBorders>
            <w:shd w:val="clear" w:color="auto" w:fill="CDDDAC"/>
          </w:tcPr>
          <w:p w14:paraId="7A53A389" w14:textId="77777777" w:rsidR="001E189E" w:rsidRPr="00A16E6F" w:rsidRDefault="001E189E" w:rsidP="00035B22">
            <w:pPr>
              <w:rPr>
                <w:b/>
              </w:rPr>
            </w:pPr>
          </w:p>
        </w:tc>
      </w:tr>
      <w:tr w:rsidR="0024637F" w:rsidRPr="00A16E6F" w14:paraId="6A2AE559" w14:textId="77777777" w:rsidTr="0058436A">
        <w:tc>
          <w:tcPr>
            <w:tcW w:w="4786" w:type="dxa"/>
            <w:tcBorders>
              <w:top w:val="single" w:sz="4" w:space="0" w:color="auto"/>
              <w:left w:val="single" w:sz="4" w:space="0" w:color="auto"/>
              <w:bottom w:val="single" w:sz="4" w:space="0" w:color="auto"/>
              <w:right w:val="single" w:sz="4" w:space="0" w:color="auto"/>
            </w:tcBorders>
            <w:shd w:val="clear" w:color="auto" w:fill="E6EED5"/>
          </w:tcPr>
          <w:p w14:paraId="567DBE72" w14:textId="77777777" w:rsidR="0024637F" w:rsidRPr="00A16E6F" w:rsidRDefault="00673C44" w:rsidP="00035B22">
            <w:pPr>
              <w:rPr>
                <w:b/>
                <w:bCs/>
              </w:rPr>
            </w:pPr>
            <w:r w:rsidRPr="00A16E6F">
              <w:rPr>
                <w:b/>
                <w:bCs/>
              </w:rPr>
              <w:t>Year Initiated: 2016</w:t>
            </w:r>
          </w:p>
        </w:tc>
        <w:tc>
          <w:tcPr>
            <w:tcW w:w="5132" w:type="dxa"/>
            <w:gridSpan w:val="3"/>
            <w:tcBorders>
              <w:top w:val="single" w:sz="4" w:space="0" w:color="auto"/>
              <w:left w:val="single" w:sz="4" w:space="0" w:color="auto"/>
              <w:bottom w:val="single" w:sz="4" w:space="0" w:color="auto"/>
              <w:right w:val="single" w:sz="4" w:space="0" w:color="auto"/>
            </w:tcBorders>
            <w:shd w:val="clear" w:color="auto" w:fill="E6EED5"/>
          </w:tcPr>
          <w:p w14:paraId="31000E21" w14:textId="113F4FF8" w:rsidR="0024637F" w:rsidRPr="00A16E6F" w:rsidRDefault="0024637F" w:rsidP="00035B22">
            <w:r w:rsidRPr="00A16E6F">
              <w:t xml:space="preserve">Expected Completion: </w:t>
            </w:r>
            <w:r w:rsidR="00E94BCD">
              <w:t>ongoing</w:t>
            </w:r>
          </w:p>
        </w:tc>
      </w:tr>
      <w:tr w:rsidR="00C52ADD" w:rsidRPr="00A16E6F" w14:paraId="41C4FEE0" w14:textId="77777777" w:rsidTr="0058436A">
        <w:tc>
          <w:tcPr>
            <w:tcW w:w="4786" w:type="dxa"/>
            <w:tcBorders>
              <w:top w:val="single" w:sz="4" w:space="0" w:color="auto"/>
              <w:left w:val="single" w:sz="4" w:space="0" w:color="auto"/>
              <w:bottom w:val="single" w:sz="4" w:space="0" w:color="auto"/>
              <w:right w:val="nil"/>
            </w:tcBorders>
            <w:shd w:val="clear" w:color="auto" w:fill="CDDDAC"/>
          </w:tcPr>
          <w:p w14:paraId="0AAD6D9D" w14:textId="7408DF90" w:rsidR="001E189E" w:rsidRPr="00A16E6F" w:rsidRDefault="001E189E" w:rsidP="001E189E">
            <w:pPr>
              <w:rPr>
                <w:b/>
                <w:bCs/>
              </w:rPr>
            </w:pPr>
            <w:r w:rsidRPr="00A16E6F">
              <w:rPr>
                <w:b/>
                <w:bCs/>
              </w:rPr>
              <w:t xml:space="preserve">Board </w:t>
            </w:r>
            <w:r w:rsidR="005D0AF2" w:rsidRPr="00A16E6F">
              <w:rPr>
                <w:b/>
                <w:bCs/>
              </w:rPr>
              <w:t>Lead</w:t>
            </w:r>
            <w:r w:rsidRPr="00A16E6F">
              <w:rPr>
                <w:b/>
                <w:bCs/>
              </w:rPr>
              <w:t xml:space="preserve">: </w:t>
            </w:r>
            <w:r w:rsidR="00EB7303">
              <w:rPr>
                <w:b/>
                <w:bCs/>
              </w:rPr>
              <w:t xml:space="preserve"> John Grayson </w:t>
            </w:r>
          </w:p>
          <w:p w14:paraId="3A52D130" w14:textId="13757F9E" w:rsidR="001E189E" w:rsidRPr="00A16E6F" w:rsidRDefault="005D0AF2">
            <w:pPr>
              <w:rPr>
                <w:b/>
                <w:bCs/>
              </w:rPr>
            </w:pPr>
            <w:r w:rsidRPr="00A16E6F">
              <w:rPr>
                <w:b/>
                <w:bCs/>
              </w:rPr>
              <w:t>Staff Lead</w:t>
            </w:r>
            <w:r w:rsidR="001E189E" w:rsidRPr="00A16E6F">
              <w:rPr>
                <w:b/>
                <w:bCs/>
              </w:rPr>
              <w:t xml:space="preserve">: </w:t>
            </w:r>
            <w:r w:rsidR="00EB7303">
              <w:rPr>
                <w:b/>
                <w:bCs/>
              </w:rPr>
              <w:t xml:space="preserve"> </w:t>
            </w:r>
            <w:r w:rsidR="00E94BCD">
              <w:rPr>
                <w:b/>
                <w:bCs/>
              </w:rPr>
              <w:t xml:space="preserve">Karen Ross </w:t>
            </w:r>
          </w:p>
        </w:tc>
        <w:tc>
          <w:tcPr>
            <w:tcW w:w="3961" w:type="dxa"/>
            <w:gridSpan w:val="2"/>
            <w:tcBorders>
              <w:top w:val="single" w:sz="4" w:space="0" w:color="auto"/>
              <w:left w:val="nil"/>
              <w:bottom w:val="single" w:sz="4" w:space="0" w:color="auto"/>
              <w:right w:val="nil"/>
            </w:tcBorders>
            <w:shd w:val="clear" w:color="auto" w:fill="CDDDAC"/>
          </w:tcPr>
          <w:p w14:paraId="162FFE46" w14:textId="77777777" w:rsidR="001E189E" w:rsidRPr="00A16E6F" w:rsidRDefault="001E189E" w:rsidP="00035B22"/>
        </w:tc>
        <w:tc>
          <w:tcPr>
            <w:tcW w:w="1171" w:type="dxa"/>
            <w:tcBorders>
              <w:top w:val="single" w:sz="4" w:space="0" w:color="auto"/>
              <w:left w:val="nil"/>
              <w:bottom w:val="single" w:sz="4" w:space="0" w:color="auto"/>
              <w:right w:val="single" w:sz="4" w:space="0" w:color="auto"/>
            </w:tcBorders>
            <w:shd w:val="clear" w:color="auto" w:fill="CDDDAC"/>
          </w:tcPr>
          <w:p w14:paraId="4A3A831E" w14:textId="77777777" w:rsidR="001E189E" w:rsidRPr="00A16E6F" w:rsidRDefault="001E189E" w:rsidP="00035B22"/>
        </w:tc>
      </w:tr>
    </w:tbl>
    <w:p w14:paraId="3D729D35" w14:textId="77777777" w:rsidR="00FE7AD5" w:rsidRDefault="00FE7AD5" w:rsidP="00FE7AD5"/>
    <w:p w14:paraId="7105DF2E" w14:textId="77777777" w:rsidR="00035B22" w:rsidRPr="00B22AD8" w:rsidRDefault="00035B22" w:rsidP="00171198">
      <w:pPr>
        <w:pStyle w:val="ListParagraph"/>
        <w:numPr>
          <w:ilvl w:val="0"/>
          <w:numId w:val="5"/>
        </w:numPr>
        <w:rPr>
          <w:b/>
          <w:color w:val="4F6228"/>
        </w:rPr>
      </w:pPr>
      <w:r>
        <w:rPr>
          <w:b/>
          <w:color w:val="4F6228"/>
        </w:rPr>
        <w:t>Purpose</w:t>
      </w:r>
    </w:p>
    <w:p w14:paraId="094FDB41" w14:textId="6B2754FD" w:rsidR="00C67BC8" w:rsidRPr="006E1218" w:rsidRDefault="00C67BC8" w:rsidP="00B22AD8">
      <w:pPr>
        <w:ind w:left="720"/>
      </w:pPr>
      <w:r w:rsidRPr="006E1218">
        <w:t>Water is one of Hornby Island’s most precious, and often scarce</w:t>
      </w:r>
      <w:r w:rsidR="005570D6">
        <w:t>,</w:t>
      </w:r>
      <w:r w:rsidRPr="006E1218">
        <w:t xml:space="preserve"> resource</w:t>
      </w:r>
      <w:r w:rsidR="005570D6">
        <w:t>s</w:t>
      </w:r>
      <w:r w:rsidRPr="006E1218">
        <w:t>.</w:t>
      </w:r>
      <w:r>
        <w:t xml:space="preserve"> It is also seen as a major obstacle to support for development.</w:t>
      </w:r>
      <w:r w:rsidRPr="006E1218">
        <w:t xml:space="preserve"> Working with partners, we will investigate the best ways to </w:t>
      </w:r>
      <w:r w:rsidRPr="006E1218">
        <w:lastRenderedPageBreak/>
        <w:t>improve water storage on the island, including consideration of community water systems, incentives to home-owners to invest in rain</w:t>
      </w:r>
      <w:r w:rsidR="005570D6">
        <w:t>water</w:t>
      </w:r>
      <w:r w:rsidRPr="006E1218">
        <w:t xml:space="preserve"> catchment, and education and outreach.</w:t>
      </w:r>
      <w:r w:rsidR="00AA3A5C">
        <w:t xml:space="preserve"> </w:t>
      </w:r>
      <w:r w:rsidR="008B19B3">
        <w:t xml:space="preserve">Quality of the groundwater, especially as affected by septic and outhouses, will be part of the initiative.  </w:t>
      </w:r>
      <w:r w:rsidR="00AA3A5C">
        <w:t>This project will also include consideration of the importance of a pristine marine and foreshore environment.</w:t>
      </w:r>
    </w:p>
    <w:p w14:paraId="579B03AF" w14:textId="77777777" w:rsidR="00035B22" w:rsidRDefault="00035B22" w:rsidP="00035B22"/>
    <w:p w14:paraId="70E93DD1" w14:textId="49366968" w:rsidR="00A16E6F" w:rsidRPr="003559BC" w:rsidRDefault="008B19B3" w:rsidP="00171198">
      <w:pPr>
        <w:pStyle w:val="ListParagraph"/>
        <w:numPr>
          <w:ilvl w:val="0"/>
          <w:numId w:val="5"/>
        </w:numPr>
        <w:rPr>
          <w:b/>
          <w:color w:val="4F6228"/>
        </w:rPr>
      </w:pPr>
      <w:r>
        <w:rPr>
          <w:b/>
          <w:color w:val="4F6228"/>
        </w:rPr>
        <w:t>20</w:t>
      </w:r>
      <w:r w:rsidR="00B1222F">
        <w:rPr>
          <w:b/>
          <w:color w:val="4F6228"/>
        </w:rPr>
        <w:t>2</w:t>
      </w:r>
      <w:r w:rsidR="00D626C1">
        <w:rPr>
          <w:b/>
          <w:color w:val="4F6228"/>
        </w:rPr>
        <w:t>5</w:t>
      </w:r>
      <w:r>
        <w:rPr>
          <w:b/>
          <w:color w:val="4F6228"/>
        </w:rPr>
        <w:t xml:space="preserve"> </w:t>
      </w:r>
      <w:r w:rsidR="00035B22">
        <w:rPr>
          <w:b/>
          <w:color w:val="4F6228"/>
        </w:rPr>
        <w:t>Activities</w:t>
      </w:r>
    </w:p>
    <w:p w14:paraId="18633A9E" w14:textId="77777777" w:rsidR="00823C03" w:rsidRDefault="00363C32" w:rsidP="00171198">
      <w:pPr>
        <w:pStyle w:val="ListParagraph"/>
        <w:numPr>
          <w:ilvl w:val="0"/>
          <w:numId w:val="33"/>
        </w:numPr>
        <w:rPr>
          <w:color w:val="000000" w:themeColor="text1"/>
        </w:rPr>
      </w:pPr>
      <w:r>
        <w:t>Continue support to Hornby Water Stewardship in i</w:t>
      </w:r>
      <w:r w:rsidR="00251833" w:rsidRPr="00251833">
        <w:t>mplement</w:t>
      </w:r>
      <w:r>
        <w:t>ation of</w:t>
      </w:r>
      <w:r w:rsidR="00251833" w:rsidRPr="00251833">
        <w:t xml:space="preserve"> the 2016 </w:t>
      </w:r>
      <w:r w:rsidR="008B19B3">
        <w:t xml:space="preserve">Hornby </w:t>
      </w:r>
      <w:r w:rsidR="00251833" w:rsidRPr="00251833">
        <w:t xml:space="preserve">Water </w:t>
      </w:r>
      <w:r w:rsidR="008B19B3">
        <w:t>P</w:t>
      </w:r>
      <w:r w:rsidR="00251833" w:rsidRPr="00251833">
        <w:t>lan</w:t>
      </w:r>
      <w:r>
        <w:t>, including: awareness and education</w:t>
      </w:r>
      <w:r w:rsidR="008B19B3">
        <w:t>.</w:t>
      </w:r>
      <w:r w:rsidR="003046E8" w:rsidRPr="003046E8">
        <w:rPr>
          <w:color w:val="000000" w:themeColor="text1"/>
        </w:rPr>
        <w:t xml:space="preserve"> </w:t>
      </w:r>
      <w:r w:rsidR="003046E8">
        <w:rPr>
          <w:color w:val="000000" w:themeColor="text1"/>
        </w:rPr>
        <w:t xml:space="preserve"> </w:t>
      </w:r>
      <w:r w:rsidR="003046E8" w:rsidRPr="008B19B3">
        <w:rPr>
          <w:color w:val="000000" w:themeColor="text1"/>
        </w:rPr>
        <w:t>Support initiatives for water storage/retention incentives and projects</w:t>
      </w:r>
      <w:r w:rsidR="003046E8">
        <w:rPr>
          <w:color w:val="000000" w:themeColor="text1"/>
        </w:rPr>
        <w:t xml:space="preserve">. </w:t>
      </w:r>
    </w:p>
    <w:p w14:paraId="2D615478" w14:textId="31521744" w:rsidR="00AA3A5C" w:rsidRPr="003046E8" w:rsidRDefault="003046E8" w:rsidP="00171198">
      <w:pPr>
        <w:pStyle w:val="ListParagraph"/>
        <w:numPr>
          <w:ilvl w:val="0"/>
          <w:numId w:val="33"/>
        </w:numPr>
        <w:rPr>
          <w:color w:val="000000" w:themeColor="text1"/>
        </w:rPr>
      </w:pPr>
      <w:r w:rsidRPr="003046E8">
        <w:rPr>
          <w:color w:val="000000" w:themeColor="text1"/>
        </w:rPr>
        <w:t xml:space="preserve">Rainwater </w:t>
      </w:r>
      <w:r w:rsidR="00823C03">
        <w:rPr>
          <w:color w:val="000000" w:themeColor="text1"/>
        </w:rPr>
        <w:t xml:space="preserve">use </w:t>
      </w:r>
      <w:r w:rsidRPr="003046E8">
        <w:rPr>
          <w:color w:val="000000" w:themeColor="text1"/>
        </w:rPr>
        <w:t xml:space="preserve">regulations – </w:t>
      </w:r>
      <w:r w:rsidR="00E94BCD">
        <w:rPr>
          <w:color w:val="000000" w:themeColor="text1"/>
        </w:rPr>
        <w:t>Island Health</w:t>
      </w:r>
      <w:r w:rsidRPr="003046E8">
        <w:rPr>
          <w:color w:val="000000" w:themeColor="text1"/>
        </w:rPr>
        <w:t>, Islands Trust</w:t>
      </w:r>
      <w:r w:rsidR="001E3C8A">
        <w:rPr>
          <w:color w:val="000000" w:themeColor="text1"/>
        </w:rPr>
        <w:t>, with the g</w:t>
      </w:r>
      <w:r w:rsidRPr="003046E8">
        <w:rPr>
          <w:color w:val="000000" w:themeColor="text1"/>
        </w:rPr>
        <w:t>oal to reduce the demand on the aquifer</w:t>
      </w:r>
      <w:r w:rsidR="001E3C8A">
        <w:rPr>
          <w:color w:val="000000" w:themeColor="text1"/>
        </w:rPr>
        <w:t>.</w:t>
      </w:r>
      <w:r w:rsidRPr="003046E8">
        <w:rPr>
          <w:color w:val="000000" w:themeColor="text1"/>
        </w:rPr>
        <w:t xml:space="preserve">  </w:t>
      </w:r>
      <w:r w:rsidR="00E94BCD">
        <w:rPr>
          <w:color w:val="000000" w:themeColor="text1"/>
        </w:rPr>
        <w:t>2020 project for a rainwater collection workshop was postponed to 2021.</w:t>
      </w:r>
      <w:r w:rsidR="00933310">
        <w:rPr>
          <w:color w:val="000000" w:themeColor="text1"/>
        </w:rPr>
        <w:t xml:space="preserve"> Postponed again.</w:t>
      </w:r>
      <w:r w:rsidR="00E94BCD">
        <w:rPr>
          <w:color w:val="000000" w:themeColor="text1"/>
        </w:rPr>
        <w:t xml:space="preserve">  Zoom is not seen as the best way to share this knowledge.  </w:t>
      </w:r>
      <w:r w:rsidRPr="003046E8">
        <w:rPr>
          <w:color w:val="000000" w:themeColor="text1"/>
        </w:rPr>
        <w:t xml:space="preserve">Ken </w:t>
      </w:r>
      <w:proofErr w:type="spellStart"/>
      <w:r w:rsidRPr="003046E8">
        <w:rPr>
          <w:color w:val="000000" w:themeColor="text1"/>
        </w:rPr>
        <w:t>Netwig</w:t>
      </w:r>
      <w:proofErr w:type="spellEnd"/>
      <w:r w:rsidRPr="003046E8">
        <w:rPr>
          <w:color w:val="000000" w:themeColor="text1"/>
        </w:rPr>
        <w:t xml:space="preserve"> – Jim Bulmer contact.  April workshop?  </w:t>
      </w:r>
      <w:r w:rsidR="00251961">
        <w:rPr>
          <w:color w:val="000000" w:themeColor="text1"/>
        </w:rPr>
        <w:t>A tour of homes with functioning rainwater collection systems could be included.</w:t>
      </w:r>
    </w:p>
    <w:p w14:paraId="02269A71" w14:textId="52683651" w:rsidR="00823C03" w:rsidRPr="00823C03" w:rsidRDefault="00E94BCD" w:rsidP="00823C03">
      <w:pPr>
        <w:pStyle w:val="ListParagraph"/>
        <w:numPr>
          <w:ilvl w:val="0"/>
          <w:numId w:val="33"/>
        </w:numPr>
        <w:rPr>
          <w:color w:val="000000" w:themeColor="text1"/>
        </w:rPr>
      </w:pPr>
      <w:r>
        <w:rPr>
          <w:color w:val="000000" w:themeColor="text1"/>
        </w:rPr>
        <w:t xml:space="preserve">In 2019, the CVRD </w:t>
      </w:r>
      <w:r w:rsidR="008B19B3" w:rsidRPr="008B19B3">
        <w:rPr>
          <w:color w:val="000000" w:themeColor="text1"/>
        </w:rPr>
        <w:t>put on their newly developed septic maintenance workshop, in early summer when the most residents could be reached.</w:t>
      </w:r>
      <w:r w:rsidR="00D2634A">
        <w:rPr>
          <w:color w:val="000000" w:themeColor="text1"/>
        </w:rPr>
        <w:t xml:space="preserve">  </w:t>
      </w:r>
      <w:r>
        <w:rPr>
          <w:color w:val="000000" w:themeColor="text1"/>
        </w:rPr>
        <w:t>This is a valuable workshop, and with the 2020 influx of new home owners (pandemic refugees from the cities), this would be valuable to repeat as an education for rural living vs. city living.</w:t>
      </w:r>
    </w:p>
    <w:p w14:paraId="1D6B76D8" w14:textId="6F2BADCE" w:rsidR="00E94BCD" w:rsidRDefault="00E94BCD" w:rsidP="00171198">
      <w:pPr>
        <w:pStyle w:val="ListParagraph"/>
        <w:numPr>
          <w:ilvl w:val="0"/>
          <w:numId w:val="33"/>
        </w:numPr>
        <w:rPr>
          <w:color w:val="000000" w:themeColor="text1"/>
        </w:rPr>
      </w:pPr>
      <w:r>
        <w:rPr>
          <w:color w:val="000000" w:themeColor="text1"/>
        </w:rPr>
        <w:t>In 2020, HICEEC contributed to establishing a water testing service, at the Spark facility.</w:t>
      </w:r>
      <w:r w:rsidR="004137B6">
        <w:rPr>
          <w:color w:val="000000" w:themeColor="text1"/>
        </w:rPr>
        <w:t xml:space="preserve">  </w:t>
      </w:r>
    </w:p>
    <w:p w14:paraId="7EE6FCC7" w14:textId="5991F546" w:rsidR="00E45B13" w:rsidRPr="008B19B3" w:rsidRDefault="00E45B13" w:rsidP="004137B6">
      <w:pPr>
        <w:pStyle w:val="ListParagraph"/>
        <w:numPr>
          <w:ilvl w:val="1"/>
          <w:numId w:val="33"/>
        </w:numPr>
        <w:rPr>
          <w:color w:val="000000" w:themeColor="text1"/>
        </w:rPr>
      </w:pPr>
      <w:r>
        <w:rPr>
          <w:color w:val="000000" w:themeColor="text1"/>
        </w:rPr>
        <w:t xml:space="preserve">In 2023, HICEEC supported the office </w:t>
      </w:r>
      <w:r w:rsidR="004137B6">
        <w:rPr>
          <w:color w:val="000000" w:themeColor="text1"/>
        </w:rPr>
        <w:t>renovation</w:t>
      </w:r>
      <w:r>
        <w:rPr>
          <w:color w:val="000000" w:themeColor="text1"/>
        </w:rPr>
        <w:t xml:space="preserve"> for the </w:t>
      </w:r>
      <w:r w:rsidR="004137B6">
        <w:rPr>
          <w:color w:val="000000" w:themeColor="text1"/>
        </w:rPr>
        <w:t xml:space="preserve">re-instated </w:t>
      </w:r>
      <w:r>
        <w:rPr>
          <w:color w:val="000000" w:themeColor="text1"/>
        </w:rPr>
        <w:t>water testing service.</w:t>
      </w:r>
    </w:p>
    <w:p w14:paraId="1650514D" w14:textId="77777777" w:rsidR="003046E8" w:rsidRDefault="008B19B3" w:rsidP="00171198">
      <w:pPr>
        <w:pStyle w:val="ListParagraph"/>
        <w:numPr>
          <w:ilvl w:val="0"/>
          <w:numId w:val="33"/>
        </w:numPr>
        <w:rPr>
          <w:color w:val="000000" w:themeColor="text1"/>
        </w:rPr>
      </w:pPr>
      <w:r w:rsidRPr="008B19B3">
        <w:rPr>
          <w:color w:val="000000" w:themeColor="text1"/>
        </w:rPr>
        <w:t>Support Conservancy Hornby Island’s efforts around water quality in the adjacent ocean waters, especially regarding education and lobbying.</w:t>
      </w:r>
    </w:p>
    <w:p w14:paraId="70DB183A" w14:textId="3908812C" w:rsidR="00D2634A" w:rsidRPr="003046E8" w:rsidRDefault="00D2634A" w:rsidP="00171198">
      <w:pPr>
        <w:pStyle w:val="ListParagraph"/>
        <w:numPr>
          <w:ilvl w:val="0"/>
          <w:numId w:val="33"/>
        </w:numPr>
        <w:rPr>
          <w:color w:val="000000" w:themeColor="text1"/>
        </w:rPr>
      </w:pPr>
      <w:r w:rsidRPr="003046E8">
        <w:rPr>
          <w:color w:val="000000" w:themeColor="text1"/>
        </w:rPr>
        <w:t>Support off-grid initiatives.  E.g. solar panels, rainwater collection, energy generation, etc.</w:t>
      </w:r>
    </w:p>
    <w:p w14:paraId="4DFA31C5" w14:textId="0B8D21BD" w:rsidR="009F2956" w:rsidRDefault="009F2956" w:rsidP="00171198">
      <w:pPr>
        <w:pStyle w:val="ListParagraph"/>
        <w:numPr>
          <w:ilvl w:val="0"/>
          <w:numId w:val="33"/>
        </w:numPr>
        <w:rPr>
          <w:color w:val="000000" w:themeColor="text1"/>
        </w:rPr>
      </w:pPr>
      <w:r>
        <w:rPr>
          <w:color w:val="000000" w:themeColor="text1"/>
        </w:rPr>
        <w:t>Source out the educational component of the Depot Solar Panels.  Stani?  Helen?  Sarah Gifford?</w:t>
      </w:r>
    </w:p>
    <w:p w14:paraId="1D71EE3A" w14:textId="4D325098" w:rsidR="008B19B3" w:rsidRPr="00E94BCD" w:rsidRDefault="003046E8" w:rsidP="00171198">
      <w:pPr>
        <w:pStyle w:val="ListParagraph"/>
        <w:numPr>
          <w:ilvl w:val="0"/>
          <w:numId w:val="33"/>
        </w:numPr>
        <w:rPr>
          <w:color w:val="000000" w:themeColor="text1"/>
        </w:rPr>
      </w:pPr>
      <w:r>
        <w:t xml:space="preserve">Support sustainable food production and processing. </w:t>
      </w:r>
    </w:p>
    <w:p w14:paraId="1816684D" w14:textId="77777777" w:rsidR="004137B6" w:rsidRPr="004137B6" w:rsidRDefault="00E94BCD" w:rsidP="00171198">
      <w:pPr>
        <w:pStyle w:val="ListParagraph"/>
        <w:numPr>
          <w:ilvl w:val="0"/>
          <w:numId w:val="33"/>
        </w:numPr>
        <w:rPr>
          <w:color w:val="000000" w:themeColor="text1"/>
        </w:rPr>
      </w:pPr>
      <w:r>
        <w:t>In 2020</w:t>
      </w:r>
      <w:r w:rsidR="00933310">
        <w:t>-21</w:t>
      </w:r>
      <w:r>
        <w:t xml:space="preserve">, HICEEC provided capacity to the Hornby Island Farmland Trust Society to develop plans for a food production facility.  </w:t>
      </w:r>
      <w:r w:rsidR="00C329FB">
        <w:t xml:space="preserve">Funding for this project was obtained through the C.E.R.I.P. program in 2022.  </w:t>
      </w:r>
      <w:r w:rsidR="004137B6">
        <w:t xml:space="preserve">Land clearing, servicing, and the building were constructed to lock-up by 2024.  </w:t>
      </w:r>
    </w:p>
    <w:p w14:paraId="1E4AC79D" w14:textId="7ED8BA32" w:rsidR="00E94BCD" w:rsidRPr="003046E8" w:rsidRDefault="004137B6" w:rsidP="004137B6">
      <w:pPr>
        <w:pStyle w:val="ListParagraph"/>
        <w:numPr>
          <w:ilvl w:val="1"/>
          <w:numId w:val="33"/>
        </w:numPr>
        <w:rPr>
          <w:color w:val="000000" w:themeColor="text1"/>
        </w:rPr>
      </w:pPr>
      <w:r>
        <w:t>HICEEC is again providing capacity to develop a business plan, apply for funds, and ensure construction of the food hub, known locally as “The Shed.”</w:t>
      </w:r>
    </w:p>
    <w:p w14:paraId="0E375124" w14:textId="77777777" w:rsidR="003046E8" w:rsidRPr="008B19B3" w:rsidRDefault="003046E8" w:rsidP="008B19B3">
      <w:pPr>
        <w:pStyle w:val="ListParagraph"/>
        <w:ind w:left="1080"/>
        <w:rPr>
          <w:b/>
          <w:color w:val="4F6228"/>
        </w:rPr>
      </w:pPr>
    </w:p>
    <w:p w14:paraId="3400E3B3" w14:textId="749258B0" w:rsidR="00035B22" w:rsidRDefault="00035B22" w:rsidP="00171198">
      <w:pPr>
        <w:pStyle w:val="ListParagraph"/>
        <w:numPr>
          <w:ilvl w:val="0"/>
          <w:numId w:val="5"/>
        </w:numPr>
        <w:rPr>
          <w:b/>
          <w:color w:val="4F6228"/>
        </w:rPr>
      </w:pPr>
      <w:r>
        <w:rPr>
          <w:b/>
          <w:color w:val="4F6228"/>
        </w:rPr>
        <w:t xml:space="preserve">Measure of Success/Target:  </w:t>
      </w:r>
    </w:p>
    <w:p w14:paraId="3B6B4C46" w14:textId="4BDF73C8" w:rsidR="008B19B3" w:rsidRDefault="00280365" w:rsidP="00171198">
      <w:pPr>
        <w:pStyle w:val="ListParagraph"/>
        <w:numPr>
          <w:ilvl w:val="0"/>
          <w:numId w:val="21"/>
        </w:numPr>
      </w:pPr>
      <w:r w:rsidRPr="00280365">
        <w:t xml:space="preserve">At least </w:t>
      </w:r>
      <w:r w:rsidR="008B19B3">
        <w:t>two of the activities are</w:t>
      </w:r>
      <w:r w:rsidRPr="00280365">
        <w:t xml:space="preserve"> being </w:t>
      </w:r>
      <w:r w:rsidR="006120B3">
        <w:t xml:space="preserve">pursued and </w:t>
      </w:r>
      <w:r w:rsidRPr="00280365">
        <w:t>implemented</w:t>
      </w:r>
      <w:r w:rsidR="008B19B3">
        <w:t>.</w:t>
      </w:r>
    </w:p>
    <w:p w14:paraId="5D7A43EC" w14:textId="4BB01D18" w:rsidR="004137B6" w:rsidRPr="00280365" w:rsidRDefault="004137B6" w:rsidP="00171198">
      <w:pPr>
        <w:pStyle w:val="ListParagraph"/>
        <w:numPr>
          <w:ilvl w:val="0"/>
          <w:numId w:val="21"/>
        </w:numPr>
      </w:pPr>
      <w:r>
        <w:t>The Shed is under construction with a viable business plan and tenant roster.</w:t>
      </w:r>
    </w:p>
    <w:p w14:paraId="32C26BD8" w14:textId="77777777" w:rsidR="00035B22" w:rsidRDefault="00035B22" w:rsidP="00035B22"/>
    <w:p w14:paraId="67AFFDFB" w14:textId="5CD22A15" w:rsidR="00035B22" w:rsidRPr="00B22AD8" w:rsidRDefault="00035B22" w:rsidP="00171198">
      <w:pPr>
        <w:pStyle w:val="ListParagraph"/>
        <w:numPr>
          <w:ilvl w:val="0"/>
          <w:numId w:val="5"/>
        </w:numPr>
        <w:rPr>
          <w:b/>
          <w:color w:val="4F6228"/>
        </w:rPr>
      </w:pPr>
      <w:r w:rsidRPr="00EA3AA8">
        <w:rPr>
          <w:b/>
          <w:color w:val="4F6228"/>
        </w:rPr>
        <w:t>Intended Outcomes</w:t>
      </w:r>
      <w:r w:rsidR="006418BD">
        <w:rPr>
          <w:b/>
          <w:color w:val="4F6228"/>
        </w:rPr>
        <w:t xml:space="preserve"> (base year 20</w:t>
      </w:r>
      <w:r w:rsidR="001E3C8A">
        <w:rPr>
          <w:b/>
          <w:color w:val="4F6228"/>
        </w:rPr>
        <w:t>16</w:t>
      </w:r>
      <w:r w:rsidR="006418BD">
        <w:rPr>
          <w:b/>
          <w:color w:val="4F6228"/>
        </w:rPr>
        <w:t>):</w:t>
      </w:r>
    </w:p>
    <w:tbl>
      <w:tblPr>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2488"/>
        <w:gridCol w:w="2490"/>
        <w:gridCol w:w="2488"/>
        <w:gridCol w:w="2486"/>
      </w:tblGrid>
      <w:tr w:rsidR="00C52ADD" w:rsidRPr="00A16E6F" w14:paraId="7C2D36D6" w14:textId="77777777" w:rsidTr="00A16E6F">
        <w:tc>
          <w:tcPr>
            <w:tcW w:w="2547" w:type="dxa"/>
            <w:shd w:val="clear" w:color="auto" w:fill="E6EED5"/>
          </w:tcPr>
          <w:p w14:paraId="65AF6F15" w14:textId="77777777" w:rsidR="00035B22" w:rsidRPr="00A16E6F" w:rsidRDefault="00035B22" w:rsidP="00A16E6F">
            <w:pPr>
              <w:jc w:val="center"/>
              <w:rPr>
                <w:b/>
                <w:bCs/>
              </w:rPr>
            </w:pPr>
            <w:r w:rsidRPr="00A16E6F">
              <w:rPr>
                <w:b/>
                <w:bCs/>
                <w:color w:val="4F6228"/>
              </w:rPr>
              <w:t>Outcomes</w:t>
            </w:r>
          </w:p>
        </w:tc>
        <w:tc>
          <w:tcPr>
            <w:tcW w:w="2547" w:type="dxa"/>
            <w:shd w:val="clear" w:color="auto" w:fill="E6EED5"/>
          </w:tcPr>
          <w:p w14:paraId="16455DDC" w14:textId="77777777" w:rsidR="00035B22" w:rsidRPr="00A16E6F" w:rsidRDefault="00035B22" w:rsidP="00A16E6F">
            <w:pPr>
              <w:jc w:val="center"/>
              <w:rPr>
                <w:b/>
                <w:bCs/>
                <w:color w:val="4F6228"/>
              </w:rPr>
            </w:pPr>
            <w:r w:rsidRPr="00A16E6F">
              <w:rPr>
                <w:b/>
                <w:bCs/>
                <w:color w:val="4F6228"/>
              </w:rPr>
              <w:t>Expect to see</w:t>
            </w:r>
          </w:p>
        </w:tc>
        <w:tc>
          <w:tcPr>
            <w:tcW w:w="2547" w:type="dxa"/>
            <w:shd w:val="clear" w:color="auto" w:fill="E6EED5"/>
          </w:tcPr>
          <w:p w14:paraId="7E2E839B" w14:textId="77777777" w:rsidR="00035B22" w:rsidRPr="00A16E6F" w:rsidRDefault="00035B22" w:rsidP="00A16E6F">
            <w:pPr>
              <w:jc w:val="center"/>
              <w:rPr>
                <w:b/>
                <w:bCs/>
                <w:color w:val="4F6228"/>
              </w:rPr>
            </w:pPr>
            <w:r w:rsidRPr="00A16E6F">
              <w:rPr>
                <w:b/>
                <w:bCs/>
                <w:color w:val="4F6228"/>
              </w:rPr>
              <w:t>Like to see</w:t>
            </w:r>
          </w:p>
        </w:tc>
        <w:tc>
          <w:tcPr>
            <w:tcW w:w="2547" w:type="dxa"/>
            <w:shd w:val="clear" w:color="auto" w:fill="E6EED5"/>
          </w:tcPr>
          <w:p w14:paraId="597BC479" w14:textId="77777777" w:rsidR="00035B22" w:rsidRPr="00A16E6F" w:rsidRDefault="00035B22" w:rsidP="00A16E6F">
            <w:pPr>
              <w:jc w:val="center"/>
              <w:rPr>
                <w:b/>
                <w:bCs/>
                <w:color w:val="4F6228"/>
              </w:rPr>
            </w:pPr>
            <w:r w:rsidRPr="00A16E6F">
              <w:rPr>
                <w:b/>
                <w:bCs/>
                <w:color w:val="4F6228"/>
              </w:rPr>
              <w:t>Love to see</w:t>
            </w:r>
          </w:p>
        </w:tc>
      </w:tr>
      <w:tr w:rsidR="00C52ADD" w:rsidRPr="00A16E6F" w14:paraId="4EC5FFF6" w14:textId="77777777" w:rsidTr="00A16E6F">
        <w:tc>
          <w:tcPr>
            <w:tcW w:w="2547" w:type="dxa"/>
            <w:shd w:val="clear" w:color="auto" w:fill="C2D69B"/>
          </w:tcPr>
          <w:p w14:paraId="6D9DAA9F" w14:textId="77777777" w:rsidR="00035B22" w:rsidRPr="00A16E6F" w:rsidRDefault="00035B22" w:rsidP="00A16E6F">
            <w:pPr>
              <w:jc w:val="center"/>
              <w:rPr>
                <w:b/>
                <w:bCs/>
                <w:color w:val="4F6228"/>
              </w:rPr>
            </w:pPr>
            <w:r w:rsidRPr="00A16E6F">
              <w:rPr>
                <w:b/>
                <w:bCs/>
                <w:color w:val="4F6228"/>
              </w:rPr>
              <w:t>Immediate (1 year)</w:t>
            </w:r>
          </w:p>
        </w:tc>
        <w:tc>
          <w:tcPr>
            <w:tcW w:w="2547" w:type="dxa"/>
            <w:shd w:val="clear" w:color="auto" w:fill="C2D69B"/>
          </w:tcPr>
          <w:p w14:paraId="54A791C4" w14:textId="3D762E40" w:rsidR="00035B22" w:rsidRPr="00A16E6F" w:rsidRDefault="003B37B2" w:rsidP="00035B22">
            <w:r w:rsidRPr="00A16E6F">
              <w:t>Plan for how HICEEC can support water conservation goals</w:t>
            </w:r>
            <w:r w:rsidR="00EB7303">
              <w:t xml:space="preserve"> &amp; food sustainability</w:t>
            </w:r>
          </w:p>
        </w:tc>
        <w:tc>
          <w:tcPr>
            <w:tcW w:w="2547" w:type="dxa"/>
            <w:shd w:val="clear" w:color="auto" w:fill="C2D69B"/>
          </w:tcPr>
          <w:p w14:paraId="3B8FFDB8" w14:textId="77777777" w:rsidR="00035B22" w:rsidRPr="00A16E6F" w:rsidRDefault="003B37B2" w:rsidP="003559BC">
            <w:r w:rsidRPr="00A16E6F">
              <w:t xml:space="preserve">Identification of funding opportunities </w:t>
            </w:r>
          </w:p>
        </w:tc>
        <w:tc>
          <w:tcPr>
            <w:tcW w:w="2547" w:type="dxa"/>
            <w:shd w:val="clear" w:color="auto" w:fill="C2D69B"/>
          </w:tcPr>
          <w:p w14:paraId="1E055CCE" w14:textId="77777777" w:rsidR="00035B22" w:rsidRPr="00A16E6F" w:rsidRDefault="003B37B2" w:rsidP="00035B22">
            <w:r w:rsidRPr="00A16E6F">
              <w:t>Grant applications for higher-level government funding</w:t>
            </w:r>
          </w:p>
        </w:tc>
      </w:tr>
      <w:tr w:rsidR="00C52ADD" w:rsidRPr="00A16E6F" w14:paraId="1494E503" w14:textId="77777777" w:rsidTr="004137B6">
        <w:tc>
          <w:tcPr>
            <w:tcW w:w="2547" w:type="dxa"/>
            <w:shd w:val="clear" w:color="auto" w:fill="C2D69B" w:themeFill="accent3" w:themeFillTint="99"/>
          </w:tcPr>
          <w:p w14:paraId="1CF951E4" w14:textId="77777777" w:rsidR="00AA01F8" w:rsidRPr="00A16E6F" w:rsidRDefault="00AA01F8" w:rsidP="00A16E6F">
            <w:pPr>
              <w:jc w:val="center"/>
              <w:rPr>
                <w:b/>
                <w:bCs/>
                <w:color w:val="4F6228"/>
              </w:rPr>
            </w:pPr>
            <w:r w:rsidRPr="00A16E6F">
              <w:rPr>
                <w:b/>
                <w:bCs/>
                <w:color w:val="4F6228"/>
              </w:rPr>
              <w:t>Intermediate (2-5 years)</w:t>
            </w:r>
          </w:p>
        </w:tc>
        <w:tc>
          <w:tcPr>
            <w:tcW w:w="2547" w:type="dxa"/>
            <w:shd w:val="clear" w:color="auto" w:fill="C2D69B" w:themeFill="accent3" w:themeFillTint="99"/>
          </w:tcPr>
          <w:p w14:paraId="23C76348" w14:textId="77777777" w:rsidR="00AA01F8" w:rsidRPr="00A16E6F" w:rsidRDefault="00AA01F8" w:rsidP="00AA01F8">
            <w:r w:rsidRPr="00A16E6F">
              <w:t>Identification of funding opportunities for infrastructure and/or household incentives</w:t>
            </w:r>
          </w:p>
        </w:tc>
        <w:tc>
          <w:tcPr>
            <w:tcW w:w="2547" w:type="dxa"/>
            <w:shd w:val="clear" w:color="auto" w:fill="C2D69B" w:themeFill="accent3" w:themeFillTint="99"/>
          </w:tcPr>
          <w:p w14:paraId="333897A0" w14:textId="156071C3" w:rsidR="00AA01F8" w:rsidRPr="00A16E6F" w:rsidRDefault="00AA01F8" w:rsidP="00AA01F8">
            <w:r w:rsidRPr="00A16E6F">
              <w:t>Incentive program for water storage and management</w:t>
            </w:r>
            <w:r w:rsidR="00EB7303">
              <w:t xml:space="preserve"> and food sustainability</w:t>
            </w:r>
          </w:p>
        </w:tc>
        <w:tc>
          <w:tcPr>
            <w:tcW w:w="2547" w:type="dxa"/>
            <w:shd w:val="clear" w:color="auto" w:fill="C2D69B" w:themeFill="accent3" w:themeFillTint="99"/>
          </w:tcPr>
          <w:p w14:paraId="1D1DA021" w14:textId="3E5D6502" w:rsidR="00AA01F8" w:rsidRPr="00A16E6F" w:rsidRDefault="00AA01F8" w:rsidP="00AA01F8">
            <w:r w:rsidRPr="00A16E6F">
              <w:t xml:space="preserve">Critical mass of homeowners </w:t>
            </w:r>
            <w:r w:rsidR="0099444C" w:rsidRPr="00A16E6F">
              <w:t>invests</w:t>
            </w:r>
            <w:r w:rsidRPr="00A16E6F">
              <w:t xml:space="preserve"> in water storage and filtration.</w:t>
            </w:r>
            <w:r w:rsidR="005A0659">
              <w:t xml:space="preserve">  Support for local farming initiatives and distribution</w:t>
            </w:r>
          </w:p>
        </w:tc>
      </w:tr>
      <w:tr w:rsidR="00C52ADD" w:rsidRPr="00A16E6F" w14:paraId="2A282FC9" w14:textId="77777777" w:rsidTr="004137B6">
        <w:tc>
          <w:tcPr>
            <w:tcW w:w="2547" w:type="dxa"/>
            <w:shd w:val="clear" w:color="auto" w:fill="FBD4B4" w:themeFill="accent6" w:themeFillTint="66"/>
          </w:tcPr>
          <w:p w14:paraId="2F226175" w14:textId="77777777" w:rsidR="00AA01F8" w:rsidRPr="00A16E6F" w:rsidRDefault="00AA01F8" w:rsidP="00A16E6F">
            <w:pPr>
              <w:jc w:val="center"/>
              <w:rPr>
                <w:b/>
                <w:bCs/>
                <w:color w:val="4F6228"/>
              </w:rPr>
            </w:pPr>
            <w:r w:rsidRPr="00A16E6F">
              <w:rPr>
                <w:b/>
                <w:bCs/>
                <w:color w:val="4F6228"/>
              </w:rPr>
              <w:lastRenderedPageBreak/>
              <w:t>Long term (5 years +)</w:t>
            </w:r>
          </w:p>
        </w:tc>
        <w:tc>
          <w:tcPr>
            <w:tcW w:w="2547" w:type="dxa"/>
            <w:shd w:val="clear" w:color="auto" w:fill="FBD4B4" w:themeFill="accent6" w:themeFillTint="66"/>
          </w:tcPr>
          <w:p w14:paraId="15E49991" w14:textId="77777777" w:rsidR="00AA01F8" w:rsidRDefault="00AA01F8" w:rsidP="00AA01F8">
            <w:r w:rsidRPr="00A16E6F">
              <w:t>Incentive program for water storage and management</w:t>
            </w:r>
            <w:r w:rsidR="005A0659">
              <w:t xml:space="preserve">.  </w:t>
            </w:r>
            <w:r w:rsidR="004137B6">
              <w:t>Donny Farris</w:t>
            </w:r>
            <w:r w:rsidR="005A0659">
              <w:t xml:space="preserve"> community garden expands.</w:t>
            </w:r>
          </w:p>
          <w:p w14:paraId="55019647" w14:textId="31D2CC16" w:rsidR="004137B6" w:rsidRPr="00A16E6F" w:rsidRDefault="004137B6" w:rsidP="00AA01F8">
            <w:r>
              <w:t>H.I. Farmland Trust is successfully developing the food hub building.</w:t>
            </w:r>
          </w:p>
        </w:tc>
        <w:tc>
          <w:tcPr>
            <w:tcW w:w="2547" w:type="dxa"/>
            <w:shd w:val="clear" w:color="auto" w:fill="FBD4B4" w:themeFill="accent6" w:themeFillTint="66"/>
          </w:tcPr>
          <w:p w14:paraId="38EEF44A" w14:textId="2C4288DB" w:rsidR="00AA01F8" w:rsidRPr="00A16E6F" w:rsidRDefault="00AA01F8" w:rsidP="00AA01F8">
            <w:r w:rsidRPr="00A16E6F">
              <w:t xml:space="preserve">Critical mass of homeowners </w:t>
            </w:r>
            <w:r w:rsidR="0099444C" w:rsidRPr="00A16E6F">
              <w:t>invests</w:t>
            </w:r>
            <w:r w:rsidRPr="00A16E6F">
              <w:t xml:space="preserve"> in water storage and filtration.</w:t>
            </w:r>
            <w:r w:rsidR="005A0659">
              <w:t xml:space="preserve">  The Farris Farmland Trust is thriving.</w:t>
            </w:r>
          </w:p>
        </w:tc>
        <w:tc>
          <w:tcPr>
            <w:tcW w:w="2547" w:type="dxa"/>
            <w:shd w:val="clear" w:color="auto" w:fill="FBD4B4" w:themeFill="accent6" w:themeFillTint="66"/>
          </w:tcPr>
          <w:p w14:paraId="51811853" w14:textId="77777777" w:rsidR="00AA01F8" w:rsidRDefault="00AA01F8" w:rsidP="00AA01F8">
            <w:r w:rsidRPr="00A16E6F">
              <w:t>There is enough community water storage to support the island’s use year-round.</w:t>
            </w:r>
            <w:r w:rsidR="005A0659">
              <w:t xml:space="preserve">  Food sustainability is viable.</w:t>
            </w:r>
          </w:p>
          <w:p w14:paraId="421E9433" w14:textId="5D2BAC5D" w:rsidR="00E94BCD" w:rsidRPr="00A16E6F" w:rsidRDefault="00E94BCD" w:rsidP="00AA01F8">
            <w:r>
              <w:t>Agricultural value-added products diversify the economy.</w:t>
            </w:r>
          </w:p>
        </w:tc>
      </w:tr>
    </w:tbl>
    <w:p w14:paraId="227780A4" w14:textId="77777777" w:rsidR="00E45B13" w:rsidRDefault="00E45B13" w:rsidP="00035B22">
      <w:pPr>
        <w:rPr>
          <w:b/>
        </w:rPr>
      </w:pPr>
    </w:p>
    <w:p w14:paraId="4E6DBC98" w14:textId="77777777" w:rsidR="00E45B13" w:rsidRDefault="00E45B13" w:rsidP="00035B22">
      <w:pPr>
        <w:rPr>
          <w:b/>
        </w:rPr>
      </w:pPr>
    </w:p>
    <w:p w14:paraId="2E5B79CC" w14:textId="490255E9" w:rsidR="00035B22" w:rsidRDefault="00035B22" w:rsidP="00171198">
      <w:pPr>
        <w:pStyle w:val="ListParagraph"/>
        <w:numPr>
          <w:ilvl w:val="0"/>
          <w:numId w:val="5"/>
        </w:numPr>
        <w:rPr>
          <w:b/>
          <w:color w:val="4F6228"/>
        </w:rPr>
      </w:pPr>
      <w:r w:rsidRPr="00EA3AA8">
        <w:rPr>
          <w:b/>
          <w:color w:val="4F6228"/>
        </w:rPr>
        <w:t>Budget</w:t>
      </w:r>
      <w:r w:rsidR="009E2839">
        <w:rPr>
          <w:b/>
          <w:color w:val="4F6228"/>
        </w:rPr>
        <w:t xml:space="preserve"> (20</w:t>
      </w:r>
      <w:r w:rsidR="001E3C8A">
        <w:rPr>
          <w:b/>
          <w:color w:val="4F6228"/>
        </w:rPr>
        <w:t>2</w:t>
      </w:r>
      <w:r w:rsidR="004137B6">
        <w:rPr>
          <w:b/>
          <w:color w:val="4F6228"/>
        </w:rPr>
        <w:t>5</w:t>
      </w:r>
      <w:r w:rsidR="009E2839">
        <w:rPr>
          <w:b/>
          <w:color w:val="4F6228"/>
        </w:rPr>
        <w:t>)</w:t>
      </w: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2888"/>
        <w:gridCol w:w="2102"/>
        <w:gridCol w:w="2478"/>
        <w:gridCol w:w="2484"/>
      </w:tblGrid>
      <w:tr w:rsidR="00C52ADD" w:rsidRPr="00A16E6F" w14:paraId="41891C30" w14:textId="77777777" w:rsidTr="00A16E6F">
        <w:tc>
          <w:tcPr>
            <w:tcW w:w="2943" w:type="dxa"/>
            <w:tcBorders>
              <w:top w:val="single" w:sz="8" w:space="0" w:color="B3CC82"/>
              <w:left w:val="single" w:sz="8" w:space="0" w:color="B3CC82"/>
              <w:bottom w:val="single" w:sz="4" w:space="0" w:color="auto"/>
              <w:right w:val="nil"/>
            </w:tcBorders>
            <w:shd w:val="clear" w:color="auto" w:fill="9BBB59"/>
          </w:tcPr>
          <w:p w14:paraId="065C4527" w14:textId="77777777" w:rsidR="00035B22" w:rsidRPr="00A16E6F" w:rsidRDefault="00035B22" w:rsidP="00035B22">
            <w:pPr>
              <w:rPr>
                <w:b/>
                <w:bCs/>
                <w:color w:val="4F6228"/>
              </w:rPr>
            </w:pPr>
          </w:p>
        </w:tc>
        <w:tc>
          <w:tcPr>
            <w:tcW w:w="2151" w:type="dxa"/>
            <w:tcBorders>
              <w:top w:val="single" w:sz="8" w:space="0" w:color="B3CC82"/>
              <w:left w:val="nil"/>
              <w:bottom w:val="single" w:sz="4" w:space="0" w:color="auto"/>
              <w:right w:val="nil"/>
            </w:tcBorders>
            <w:shd w:val="clear" w:color="auto" w:fill="9BBB59"/>
          </w:tcPr>
          <w:p w14:paraId="1CD5ABEE" w14:textId="77777777" w:rsidR="00035B22" w:rsidRPr="00A16E6F" w:rsidRDefault="00035B22" w:rsidP="00A16E6F">
            <w:pPr>
              <w:jc w:val="right"/>
              <w:rPr>
                <w:b/>
                <w:bCs/>
                <w:color w:val="000000"/>
              </w:rPr>
            </w:pPr>
            <w:r w:rsidRPr="00A16E6F">
              <w:rPr>
                <w:b/>
                <w:bCs/>
                <w:color w:val="000000"/>
              </w:rPr>
              <w:t>Cash</w:t>
            </w:r>
          </w:p>
        </w:tc>
        <w:tc>
          <w:tcPr>
            <w:tcW w:w="2547" w:type="dxa"/>
            <w:tcBorders>
              <w:top w:val="single" w:sz="8" w:space="0" w:color="B3CC82"/>
              <w:left w:val="nil"/>
              <w:bottom w:val="single" w:sz="4" w:space="0" w:color="auto"/>
              <w:right w:val="nil"/>
            </w:tcBorders>
            <w:shd w:val="clear" w:color="auto" w:fill="9BBB59"/>
          </w:tcPr>
          <w:p w14:paraId="4C319D3B" w14:textId="77777777" w:rsidR="00035B22" w:rsidRPr="00A16E6F" w:rsidRDefault="00035B22" w:rsidP="00A16E6F">
            <w:pPr>
              <w:jc w:val="right"/>
              <w:rPr>
                <w:b/>
                <w:bCs/>
                <w:color w:val="000000"/>
              </w:rPr>
            </w:pPr>
            <w:r w:rsidRPr="00A16E6F">
              <w:rPr>
                <w:b/>
                <w:bCs/>
                <w:color w:val="000000"/>
              </w:rPr>
              <w:t>In-Kind</w:t>
            </w:r>
          </w:p>
        </w:tc>
        <w:tc>
          <w:tcPr>
            <w:tcW w:w="2547" w:type="dxa"/>
            <w:tcBorders>
              <w:top w:val="single" w:sz="8" w:space="0" w:color="B3CC82"/>
              <w:left w:val="nil"/>
              <w:bottom w:val="single" w:sz="4" w:space="0" w:color="auto"/>
              <w:right w:val="single" w:sz="8" w:space="0" w:color="B3CC82"/>
            </w:tcBorders>
            <w:shd w:val="clear" w:color="auto" w:fill="9BBB59"/>
          </w:tcPr>
          <w:p w14:paraId="2669BD1F" w14:textId="77777777" w:rsidR="00035B22" w:rsidRPr="00A16E6F" w:rsidRDefault="00035B22" w:rsidP="00A16E6F">
            <w:pPr>
              <w:jc w:val="right"/>
              <w:rPr>
                <w:b/>
                <w:bCs/>
                <w:color w:val="000000"/>
              </w:rPr>
            </w:pPr>
            <w:r w:rsidRPr="00A16E6F">
              <w:rPr>
                <w:b/>
                <w:bCs/>
                <w:color w:val="000000"/>
              </w:rPr>
              <w:t>Total</w:t>
            </w:r>
          </w:p>
        </w:tc>
      </w:tr>
      <w:tr w:rsidR="00C52ADD" w:rsidRPr="00A16E6F" w14:paraId="26F47EE6" w14:textId="77777777" w:rsidTr="00A16E6F">
        <w:tc>
          <w:tcPr>
            <w:tcW w:w="2943" w:type="dxa"/>
            <w:tcBorders>
              <w:top w:val="single" w:sz="4" w:space="0" w:color="auto"/>
              <w:left w:val="single" w:sz="4" w:space="0" w:color="auto"/>
              <w:bottom w:val="single" w:sz="4" w:space="0" w:color="auto"/>
              <w:right w:val="single" w:sz="4" w:space="0" w:color="auto"/>
            </w:tcBorders>
            <w:shd w:val="clear" w:color="auto" w:fill="E6EED5"/>
          </w:tcPr>
          <w:p w14:paraId="440B33AE" w14:textId="77777777" w:rsidR="00035B22" w:rsidRPr="00A16E6F" w:rsidRDefault="00035B22" w:rsidP="00A16E6F">
            <w:pPr>
              <w:jc w:val="right"/>
              <w:rPr>
                <w:b/>
                <w:bCs/>
                <w:color w:val="4F6228"/>
              </w:rPr>
            </w:pPr>
            <w:r w:rsidRPr="00A16E6F">
              <w:rPr>
                <w:b/>
                <w:bCs/>
                <w:color w:val="4F6228"/>
              </w:rPr>
              <w:t>Project Contributors</w:t>
            </w:r>
          </w:p>
        </w:tc>
        <w:tc>
          <w:tcPr>
            <w:tcW w:w="2151" w:type="dxa"/>
            <w:tcBorders>
              <w:top w:val="single" w:sz="4" w:space="0" w:color="auto"/>
              <w:left w:val="single" w:sz="4" w:space="0" w:color="auto"/>
              <w:bottom w:val="single" w:sz="4" w:space="0" w:color="auto"/>
              <w:right w:val="single" w:sz="4" w:space="0" w:color="auto"/>
            </w:tcBorders>
            <w:shd w:val="clear" w:color="auto" w:fill="E6EED5"/>
          </w:tcPr>
          <w:p w14:paraId="7CCA76AB" w14:textId="77777777" w:rsidR="00035B22" w:rsidRPr="00A16E6F" w:rsidRDefault="00035B22" w:rsidP="00A16E6F">
            <w:pPr>
              <w:jc w:val="right"/>
              <w:rPr>
                <w:color w:val="4F6228"/>
              </w:rPr>
            </w:pPr>
          </w:p>
        </w:tc>
        <w:tc>
          <w:tcPr>
            <w:tcW w:w="2547" w:type="dxa"/>
            <w:tcBorders>
              <w:top w:val="single" w:sz="4" w:space="0" w:color="auto"/>
              <w:left w:val="single" w:sz="4" w:space="0" w:color="auto"/>
              <w:bottom w:val="single" w:sz="4" w:space="0" w:color="auto"/>
              <w:right w:val="single" w:sz="4" w:space="0" w:color="auto"/>
            </w:tcBorders>
            <w:shd w:val="clear" w:color="auto" w:fill="E6EED5"/>
          </w:tcPr>
          <w:p w14:paraId="7E3783DD" w14:textId="77777777" w:rsidR="00035B22" w:rsidRPr="00A16E6F" w:rsidRDefault="00035B22" w:rsidP="00A16E6F">
            <w:pPr>
              <w:jc w:val="right"/>
              <w:rPr>
                <w:color w:val="4F6228"/>
              </w:rPr>
            </w:pPr>
          </w:p>
        </w:tc>
        <w:tc>
          <w:tcPr>
            <w:tcW w:w="2547" w:type="dxa"/>
            <w:tcBorders>
              <w:top w:val="single" w:sz="4" w:space="0" w:color="auto"/>
              <w:left w:val="single" w:sz="4" w:space="0" w:color="auto"/>
              <w:bottom w:val="single" w:sz="4" w:space="0" w:color="auto"/>
              <w:right w:val="single" w:sz="4" w:space="0" w:color="auto"/>
            </w:tcBorders>
            <w:shd w:val="clear" w:color="auto" w:fill="E6EED5"/>
          </w:tcPr>
          <w:p w14:paraId="32CABE55" w14:textId="77777777" w:rsidR="00035B22" w:rsidRPr="00A16E6F" w:rsidRDefault="00035B22" w:rsidP="00A16E6F">
            <w:pPr>
              <w:jc w:val="right"/>
              <w:rPr>
                <w:color w:val="4F6228"/>
              </w:rPr>
            </w:pPr>
          </w:p>
        </w:tc>
      </w:tr>
      <w:tr w:rsidR="00C52ADD" w:rsidRPr="008B19B3" w14:paraId="3EFC2696" w14:textId="77777777" w:rsidTr="00A16E6F">
        <w:tc>
          <w:tcPr>
            <w:tcW w:w="2943" w:type="dxa"/>
            <w:tcBorders>
              <w:top w:val="single" w:sz="4" w:space="0" w:color="auto"/>
              <w:left w:val="single" w:sz="4" w:space="0" w:color="auto"/>
              <w:bottom w:val="single" w:sz="4" w:space="0" w:color="auto"/>
              <w:right w:val="single" w:sz="4" w:space="0" w:color="auto"/>
            </w:tcBorders>
            <w:shd w:val="clear" w:color="auto" w:fill="auto"/>
          </w:tcPr>
          <w:p w14:paraId="0CB503FE" w14:textId="77777777" w:rsidR="00EE348B" w:rsidRPr="00A16E6F" w:rsidRDefault="00EE348B" w:rsidP="00EE348B">
            <w:pPr>
              <w:rPr>
                <w:b/>
                <w:bCs/>
                <w:sz w:val="20"/>
                <w:szCs w:val="20"/>
              </w:rPr>
            </w:pPr>
            <w:r w:rsidRPr="00A16E6F">
              <w:rPr>
                <w:b/>
                <w:bCs/>
                <w:sz w:val="20"/>
                <w:szCs w:val="20"/>
              </w:rPr>
              <w:t>Comox Valley Regional District</w:t>
            </w:r>
          </w:p>
        </w:tc>
        <w:tc>
          <w:tcPr>
            <w:tcW w:w="2151" w:type="dxa"/>
            <w:tcBorders>
              <w:top w:val="single" w:sz="4" w:space="0" w:color="auto"/>
              <w:left w:val="single" w:sz="4" w:space="0" w:color="auto"/>
              <w:bottom w:val="single" w:sz="4" w:space="0" w:color="auto"/>
              <w:right w:val="single" w:sz="4" w:space="0" w:color="auto"/>
            </w:tcBorders>
            <w:shd w:val="clear" w:color="auto" w:fill="auto"/>
          </w:tcPr>
          <w:p w14:paraId="1766D0DD" w14:textId="0C57B2FE" w:rsidR="00EE348B" w:rsidRPr="00A16E6F" w:rsidRDefault="00EE348B" w:rsidP="00A16E6F">
            <w:pPr>
              <w:jc w:val="right"/>
              <w:rPr>
                <w:sz w:val="20"/>
                <w:szCs w:val="20"/>
              </w:rPr>
            </w:pPr>
            <w:r w:rsidRPr="00A16E6F">
              <w:rPr>
                <w:sz w:val="20"/>
                <w:szCs w:val="20"/>
              </w:rPr>
              <w:t>$</w:t>
            </w:r>
            <w:r w:rsidR="004137B6">
              <w:rPr>
                <w:sz w:val="20"/>
                <w:szCs w:val="20"/>
              </w:rPr>
              <w:t>5</w:t>
            </w:r>
            <w:r w:rsidRPr="00A16E6F">
              <w:rPr>
                <w:sz w:val="20"/>
                <w:szCs w:val="20"/>
              </w:rPr>
              <w:t>,000</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5E675A7E" w14:textId="77777777" w:rsidR="00EE348B" w:rsidRPr="00A16E6F" w:rsidRDefault="00EE348B" w:rsidP="00A16E6F">
            <w:pPr>
              <w:jc w:val="right"/>
              <w:rPr>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3E07740F" w14:textId="459A1059" w:rsidR="00EE348B" w:rsidRPr="008B19B3" w:rsidRDefault="00EE348B" w:rsidP="00925886">
            <w:pPr>
              <w:jc w:val="right"/>
              <w:rPr>
                <w:color w:val="000000" w:themeColor="text1"/>
                <w:sz w:val="20"/>
                <w:szCs w:val="20"/>
              </w:rPr>
            </w:pPr>
            <w:r w:rsidRPr="008B19B3">
              <w:rPr>
                <w:color w:val="000000" w:themeColor="text1"/>
                <w:sz w:val="20"/>
                <w:szCs w:val="20"/>
              </w:rPr>
              <w:t>$</w:t>
            </w:r>
            <w:r w:rsidR="004137B6">
              <w:rPr>
                <w:color w:val="000000" w:themeColor="text1"/>
                <w:sz w:val="20"/>
                <w:szCs w:val="20"/>
              </w:rPr>
              <w:t>5</w:t>
            </w:r>
            <w:r w:rsidRPr="008B19B3">
              <w:rPr>
                <w:color w:val="000000" w:themeColor="text1"/>
                <w:sz w:val="20"/>
                <w:szCs w:val="20"/>
              </w:rPr>
              <w:t>,000</w:t>
            </w:r>
          </w:p>
        </w:tc>
      </w:tr>
      <w:tr w:rsidR="008B19B3" w:rsidRPr="008B19B3" w14:paraId="545EDE86" w14:textId="77777777" w:rsidTr="00A16E6F">
        <w:tc>
          <w:tcPr>
            <w:tcW w:w="2943" w:type="dxa"/>
            <w:tcBorders>
              <w:top w:val="single" w:sz="4" w:space="0" w:color="auto"/>
              <w:left w:val="single" w:sz="4" w:space="0" w:color="auto"/>
              <w:bottom w:val="single" w:sz="4" w:space="0" w:color="auto"/>
              <w:right w:val="single" w:sz="4" w:space="0" w:color="auto"/>
            </w:tcBorders>
            <w:shd w:val="clear" w:color="auto" w:fill="auto"/>
          </w:tcPr>
          <w:p w14:paraId="0FDA1394" w14:textId="69DA9C09" w:rsidR="008B19B3" w:rsidRPr="008B19B3" w:rsidRDefault="008B19B3" w:rsidP="008B19B3">
            <w:pPr>
              <w:rPr>
                <w:bCs/>
                <w:sz w:val="20"/>
                <w:szCs w:val="20"/>
              </w:rPr>
            </w:pPr>
          </w:p>
        </w:tc>
        <w:tc>
          <w:tcPr>
            <w:tcW w:w="2151" w:type="dxa"/>
            <w:tcBorders>
              <w:top w:val="single" w:sz="4" w:space="0" w:color="auto"/>
              <w:left w:val="single" w:sz="4" w:space="0" w:color="auto"/>
              <w:bottom w:val="single" w:sz="4" w:space="0" w:color="auto"/>
              <w:right w:val="single" w:sz="4" w:space="0" w:color="auto"/>
            </w:tcBorders>
            <w:shd w:val="clear" w:color="auto" w:fill="auto"/>
          </w:tcPr>
          <w:p w14:paraId="3C2DC5EB" w14:textId="3DF7E360" w:rsidR="008B19B3" w:rsidRPr="008B19B3" w:rsidRDefault="008B19B3" w:rsidP="00A16E6F">
            <w:pPr>
              <w:jc w:val="right"/>
              <w:rPr>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430EA834" w14:textId="77777777" w:rsidR="008B19B3" w:rsidRPr="008B19B3" w:rsidRDefault="008B19B3" w:rsidP="00A16E6F">
            <w:pPr>
              <w:jc w:val="right"/>
              <w:rPr>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2457B8F2" w14:textId="2FAA93E1" w:rsidR="008B19B3" w:rsidRPr="008B19B3" w:rsidRDefault="008B19B3" w:rsidP="00925886">
            <w:pPr>
              <w:jc w:val="right"/>
              <w:rPr>
                <w:color w:val="000000" w:themeColor="text1"/>
                <w:sz w:val="20"/>
                <w:szCs w:val="20"/>
              </w:rPr>
            </w:pPr>
          </w:p>
        </w:tc>
      </w:tr>
      <w:tr w:rsidR="00C52ADD" w:rsidRPr="008B19B3" w14:paraId="2B25D9DD" w14:textId="77777777" w:rsidTr="00A16E6F">
        <w:tc>
          <w:tcPr>
            <w:tcW w:w="2943" w:type="dxa"/>
            <w:tcBorders>
              <w:top w:val="single" w:sz="4" w:space="0" w:color="auto"/>
              <w:left w:val="single" w:sz="4" w:space="0" w:color="auto"/>
              <w:bottom w:val="single" w:sz="4" w:space="0" w:color="auto"/>
              <w:right w:val="single" w:sz="4" w:space="0" w:color="auto"/>
            </w:tcBorders>
            <w:shd w:val="clear" w:color="auto" w:fill="auto"/>
          </w:tcPr>
          <w:p w14:paraId="6A6118BD" w14:textId="77777777" w:rsidR="00EE348B" w:rsidRPr="00A16E6F" w:rsidRDefault="00EE348B" w:rsidP="00A16E6F">
            <w:pPr>
              <w:jc w:val="right"/>
              <w:rPr>
                <w:b/>
                <w:bCs/>
                <w:sz w:val="20"/>
                <w:szCs w:val="20"/>
              </w:rPr>
            </w:pPr>
            <w:r w:rsidRPr="00A16E6F">
              <w:rPr>
                <w:b/>
                <w:bCs/>
                <w:sz w:val="20"/>
                <w:szCs w:val="20"/>
              </w:rPr>
              <w:t>Total:</w:t>
            </w:r>
          </w:p>
        </w:tc>
        <w:tc>
          <w:tcPr>
            <w:tcW w:w="2151" w:type="dxa"/>
            <w:tcBorders>
              <w:top w:val="single" w:sz="4" w:space="0" w:color="auto"/>
              <w:left w:val="single" w:sz="4" w:space="0" w:color="auto"/>
              <w:bottom w:val="single" w:sz="4" w:space="0" w:color="auto"/>
              <w:right w:val="single" w:sz="4" w:space="0" w:color="auto"/>
            </w:tcBorders>
            <w:shd w:val="clear" w:color="auto" w:fill="auto"/>
          </w:tcPr>
          <w:p w14:paraId="29FEF91B" w14:textId="2C7D12A3" w:rsidR="00EE348B" w:rsidRPr="00A16E6F" w:rsidRDefault="00113BFB" w:rsidP="00A16E6F">
            <w:pPr>
              <w:jc w:val="right"/>
              <w:rPr>
                <w:b/>
                <w:sz w:val="20"/>
                <w:szCs w:val="20"/>
              </w:rPr>
            </w:pPr>
            <w:r>
              <w:rPr>
                <w:b/>
                <w:sz w:val="20"/>
                <w:szCs w:val="20"/>
              </w:rPr>
              <w:t>$</w:t>
            </w:r>
            <w:r w:rsidR="004137B6">
              <w:rPr>
                <w:b/>
                <w:sz w:val="20"/>
                <w:szCs w:val="20"/>
              </w:rPr>
              <w:t>5</w:t>
            </w:r>
            <w:r w:rsidR="00EE348B" w:rsidRPr="00A16E6F">
              <w:rPr>
                <w:b/>
                <w:sz w:val="20"/>
                <w:szCs w:val="20"/>
              </w:rPr>
              <w:t>,000</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35A7509C" w14:textId="77777777" w:rsidR="00EE348B" w:rsidRPr="00A16E6F" w:rsidRDefault="00EE348B" w:rsidP="00A16E6F">
            <w:pPr>
              <w:jc w:val="right"/>
              <w:rPr>
                <w:b/>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6ECC354E" w14:textId="3A08F316" w:rsidR="00EE348B" w:rsidRPr="008B19B3" w:rsidRDefault="00EE348B" w:rsidP="00925886">
            <w:pPr>
              <w:jc w:val="right"/>
              <w:rPr>
                <w:b/>
                <w:color w:val="000000" w:themeColor="text1"/>
                <w:sz w:val="20"/>
                <w:szCs w:val="20"/>
              </w:rPr>
            </w:pPr>
            <w:r w:rsidRPr="008B19B3">
              <w:rPr>
                <w:b/>
                <w:color w:val="000000" w:themeColor="text1"/>
                <w:sz w:val="20"/>
                <w:szCs w:val="20"/>
              </w:rPr>
              <w:t>$</w:t>
            </w:r>
            <w:r w:rsidR="004137B6">
              <w:rPr>
                <w:b/>
                <w:color w:val="000000" w:themeColor="text1"/>
                <w:sz w:val="20"/>
                <w:szCs w:val="20"/>
              </w:rPr>
              <w:t>5</w:t>
            </w:r>
            <w:r w:rsidRPr="008B19B3">
              <w:rPr>
                <w:b/>
                <w:color w:val="000000" w:themeColor="text1"/>
                <w:sz w:val="20"/>
                <w:szCs w:val="20"/>
              </w:rPr>
              <w:t>,000</w:t>
            </w:r>
          </w:p>
        </w:tc>
      </w:tr>
      <w:tr w:rsidR="00C52ADD" w:rsidRPr="008B19B3" w14:paraId="0B1041B4" w14:textId="77777777" w:rsidTr="00A16E6F">
        <w:tc>
          <w:tcPr>
            <w:tcW w:w="2943" w:type="dxa"/>
            <w:tcBorders>
              <w:top w:val="single" w:sz="4" w:space="0" w:color="auto"/>
              <w:left w:val="single" w:sz="4" w:space="0" w:color="auto"/>
              <w:bottom w:val="single" w:sz="4" w:space="0" w:color="auto"/>
              <w:right w:val="single" w:sz="4" w:space="0" w:color="auto"/>
            </w:tcBorders>
            <w:shd w:val="clear" w:color="auto" w:fill="EAF1DD"/>
          </w:tcPr>
          <w:p w14:paraId="6623B5BF" w14:textId="77777777" w:rsidR="00EE348B" w:rsidRPr="00A16E6F" w:rsidRDefault="00EE348B" w:rsidP="00A16E6F">
            <w:pPr>
              <w:jc w:val="right"/>
              <w:rPr>
                <w:b/>
                <w:bCs/>
                <w:color w:val="4F6228"/>
              </w:rPr>
            </w:pPr>
            <w:r w:rsidRPr="00A16E6F">
              <w:rPr>
                <w:b/>
                <w:bCs/>
                <w:color w:val="4F6228"/>
              </w:rPr>
              <w:t>Project Expenditures</w:t>
            </w:r>
          </w:p>
        </w:tc>
        <w:tc>
          <w:tcPr>
            <w:tcW w:w="2151" w:type="dxa"/>
            <w:tcBorders>
              <w:top w:val="single" w:sz="4" w:space="0" w:color="auto"/>
              <w:left w:val="single" w:sz="4" w:space="0" w:color="auto"/>
              <w:bottom w:val="single" w:sz="4" w:space="0" w:color="auto"/>
              <w:right w:val="single" w:sz="4" w:space="0" w:color="auto"/>
            </w:tcBorders>
            <w:shd w:val="clear" w:color="auto" w:fill="EAF1DD"/>
          </w:tcPr>
          <w:p w14:paraId="03003EA7" w14:textId="77777777" w:rsidR="00EE348B" w:rsidRPr="00A16E6F" w:rsidRDefault="00EE348B" w:rsidP="00A16E6F">
            <w:pPr>
              <w:jc w:val="right"/>
              <w:rPr>
                <w:color w:val="4F6228"/>
              </w:rPr>
            </w:pPr>
          </w:p>
        </w:tc>
        <w:tc>
          <w:tcPr>
            <w:tcW w:w="2547" w:type="dxa"/>
            <w:tcBorders>
              <w:top w:val="single" w:sz="4" w:space="0" w:color="auto"/>
              <w:left w:val="single" w:sz="4" w:space="0" w:color="auto"/>
              <w:bottom w:val="single" w:sz="4" w:space="0" w:color="auto"/>
              <w:right w:val="single" w:sz="4" w:space="0" w:color="auto"/>
            </w:tcBorders>
            <w:shd w:val="clear" w:color="auto" w:fill="EAF1DD"/>
          </w:tcPr>
          <w:p w14:paraId="3B702D1D" w14:textId="77777777" w:rsidR="00EE348B" w:rsidRPr="00A16E6F" w:rsidRDefault="00EE348B" w:rsidP="00A16E6F">
            <w:pPr>
              <w:jc w:val="right"/>
              <w:rPr>
                <w:color w:val="4F6228"/>
              </w:rPr>
            </w:pPr>
          </w:p>
        </w:tc>
        <w:tc>
          <w:tcPr>
            <w:tcW w:w="2547" w:type="dxa"/>
            <w:tcBorders>
              <w:top w:val="single" w:sz="4" w:space="0" w:color="auto"/>
              <w:left w:val="single" w:sz="4" w:space="0" w:color="auto"/>
              <w:bottom w:val="single" w:sz="4" w:space="0" w:color="auto"/>
              <w:right w:val="single" w:sz="4" w:space="0" w:color="auto"/>
            </w:tcBorders>
            <w:shd w:val="clear" w:color="auto" w:fill="EAF1DD"/>
          </w:tcPr>
          <w:p w14:paraId="597F7DF7" w14:textId="77777777" w:rsidR="00EE348B" w:rsidRPr="008B19B3" w:rsidRDefault="00EE348B" w:rsidP="00A16E6F">
            <w:pPr>
              <w:jc w:val="right"/>
              <w:rPr>
                <w:color w:val="000000" w:themeColor="text1"/>
              </w:rPr>
            </w:pPr>
          </w:p>
        </w:tc>
      </w:tr>
      <w:tr w:rsidR="00573977" w:rsidRPr="00573977" w14:paraId="59AF3208" w14:textId="77777777" w:rsidTr="00A16E6F">
        <w:tc>
          <w:tcPr>
            <w:tcW w:w="2943" w:type="dxa"/>
            <w:tcBorders>
              <w:top w:val="single" w:sz="4" w:space="0" w:color="auto"/>
              <w:left w:val="single" w:sz="4" w:space="0" w:color="auto"/>
              <w:bottom w:val="single" w:sz="4" w:space="0" w:color="auto"/>
              <w:right w:val="single" w:sz="4" w:space="0" w:color="auto"/>
            </w:tcBorders>
            <w:shd w:val="clear" w:color="auto" w:fill="auto"/>
          </w:tcPr>
          <w:p w14:paraId="05FBB5DB" w14:textId="22B91D57" w:rsidR="00925886" w:rsidRPr="00573977" w:rsidRDefault="00925886" w:rsidP="00EE348B">
            <w:pPr>
              <w:rPr>
                <w:b/>
                <w:bCs/>
                <w:sz w:val="20"/>
                <w:szCs w:val="20"/>
              </w:rPr>
            </w:pPr>
            <w:r w:rsidRPr="00573977">
              <w:rPr>
                <w:b/>
                <w:bCs/>
                <w:sz w:val="20"/>
                <w:szCs w:val="20"/>
              </w:rPr>
              <w:t>Water projects</w:t>
            </w:r>
          </w:p>
        </w:tc>
        <w:tc>
          <w:tcPr>
            <w:tcW w:w="2151" w:type="dxa"/>
            <w:tcBorders>
              <w:top w:val="single" w:sz="4" w:space="0" w:color="auto"/>
              <w:left w:val="single" w:sz="4" w:space="0" w:color="auto"/>
              <w:bottom w:val="single" w:sz="4" w:space="0" w:color="auto"/>
              <w:right w:val="single" w:sz="4" w:space="0" w:color="auto"/>
            </w:tcBorders>
            <w:shd w:val="clear" w:color="auto" w:fill="auto"/>
          </w:tcPr>
          <w:p w14:paraId="247C57DF" w14:textId="5708FDB4" w:rsidR="00925886" w:rsidRPr="00573977" w:rsidRDefault="00925886" w:rsidP="00A16E6F">
            <w:pPr>
              <w:jc w:val="right"/>
              <w:rPr>
                <w:sz w:val="20"/>
                <w:szCs w:val="20"/>
              </w:rPr>
            </w:pPr>
            <w:r w:rsidRPr="00573977">
              <w:rPr>
                <w:sz w:val="20"/>
                <w:szCs w:val="20"/>
              </w:rPr>
              <w:t>$</w:t>
            </w:r>
            <w:r w:rsidR="00823C03">
              <w:rPr>
                <w:sz w:val="20"/>
                <w:szCs w:val="20"/>
              </w:rPr>
              <w:t>2</w:t>
            </w:r>
            <w:r w:rsidRPr="00573977">
              <w:rPr>
                <w:sz w:val="20"/>
                <w:szCs w:val="20"/>
              </w:rPr>
              <w:t>,000</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5143BA29" w14:textId="77777777" w:rsidR="00925886" w:rsidRPr="00573977" w:rsidRDefault="00925886" w:rsidP="00A16E6F">
            <w:pPr>
              <w:jc w:val="right"/>
              <w:rPr>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2E49A0EB" w14:textId="2049377E" w:rsidR="00925886" w:rsidRPr="00573977" w:rsidRDefault="00925886" w:rsidP="00A16E6F">
            <w:pPr>
              <w:jc w:val="right"/>
              <w:rPr>
                <w:sz w:val="20"/>
                <w:szCs w:val="20"/>
              </w:rPr>
            </w:pPr>
            <w:r w:rsidRPr="00573977">
              <w:rPr>
                <w:sz w:val="20"/>
                <w:szCs w:val="20"/>
              </w:rPr>
              <w:t>$</w:t>
            </w:r>
            <w:r w:rsidR="00823C03">
              <w:rPr>
                <w:sz w:val="20"/>
                <w:szCs w:val="20"/>
              </w:rPr>
              <w:t>2</w:t>
            </w:r>
            <w:r w:rsidRPr="00573977">
              <w:rPr>
                <w:sz w:val="20"/>
                <w:szCs w:val="20"/>
              </w:rPr>
              <w:t>,000</w:t>
            </w:r>
          </w:p>
        </w:tc>
      </w:tr>
      <w:tr w:rsidR="00573977" w:rsidRPr="00573977" w14:paraId="36858567" w14:textId="77777777" w:rsidTr="00A16E6F">
        <w:tc>
          <w:tcPr>
            <w:tcW w:w="2943" w:type="dxa"/>
            <w:tcBorders>
              <w:top w:val="single" w:sz="4" w:space="0" w:color="auto"/>
              <w:left w:val="single" w:sz="4" w:space="0" w:color="auto"/>
              <w:bottom w:val="single" w:sz="4" w:space="0" w:color="auto"/>
              <w:right w:val="single" w:sz="4" w:space="0" w:color="auto"/>
            </w:tcBorders>
            <w:shd w:val="clear" w:color="auto" w:fill="auto"/>
          </w:tcPr>
          <w:p w14:paraId="09B5491F" w14:textId="57117ABA" w:rsidR="00EE348B" w:rsidRPr="00573977" w:rsidRDefault="008B19B3" w:rsidP="00EE348B">
            <w:pPr>
              <w:rPr>
                <w:b/>
                <w:bCs/>
                <w:sz w:val="20"/>
                <w:szCs w:val="20"/>
              </w:rPr>
            </w:pPr>
            <w:r>
              <w:rPr>
                <w:b/>
                <w:bCs/>
                <w:sz w:val="20"/>
                <w:szCs w:val="20"/>
              </w:rPr>
              <w:t>Other projects</w:t>
            </w:r>
          </w:p>
        </w:tc>
        <w:tc>
          <w:tcPr>
            <w:tcW w:w="2151" w:type="dxa"/>
            <w:tcBorders>
              <w:top w:val="single" w:sz="4" w:space="0" w:color="auto"/>
              <w:left w:val="single" w:sz="4" w:space="0" w:color="auto"/>
              <w:bottom w:val="single" w:sz="4" w:space="0" w:color="auto"/>
              <w:right w:val="single" w:sz="4" w:space="0" w:color="auto"/>
            </w:tcBorders>
            <w:shd w:val="clear" w:color="auto" w:fill="auto"/>
          </w:tcPr>
          <w:p w14:paraId="0AC2DC9E" w14:textId="4E3E0154" w:rsidR="00EE348B" w:rsidRPr="00573977" w:rsidRDefault="00925886" w:rsidP="00A16E6F">
            <w:pPr>
              <w:jc w:val="right"/>
              <w:rPr>
                <w:sz w:val="20"/>
                <w:szCs w:val="20"/>
              </w:rPr>
            </w:pPr>
            <w:r w:rsidRPr="00573977">
              <w:rPr>
                <w:sz w:val="20"/>
                <w:szCs w:val="20"/>
              </w:rPr>
              <w:t>$</w:t>
            </w:r>
            <w:r w:rsidR="004137B6">
              <w:rPr>
                <w:sz w:val="20"/>
                <w:szCs w:val="20"/>
              </w:rPr>
              <w:t>3</w:t>
            </w:r>
            <w:r w:rsidRPr="00573977">
              <w:rPr>
                <w:sz w:val="20"/>
                <w:szCs w:val="20"/>
              </w:rPr>
              <w:t>,000</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70964F45" w14:textId="77777777" w:rsidR="00EE348B" w:rsidRPr="00573977" w:rsidRDefault="00EE348B" w:rsidP="00A16E6F">
            <w:pPr>
              <w:jc w:val="right"/>
              <w:rPr>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516BFAE8" w14:textId="289C6830" w:rsidR="00EE348B" w:rsidRPr="00573977" w:rsidRDefault="00925886" w:rsidP="00A16E6F">
            <w:pPr>
              <w:jc w:val="right"/>
              <w:rPr>
                <w:sz w:val="20"/>
                <w:szCs w:val="20"/>
              </w:rPr>
            </w:pPr>
            <w:r w:rsidRPr="00573977">
              <w:rPr>
                <w:sz w:val="20"/>
                <w:szCs w:val="20"/>
              </w:rPr>
              <w:t>$</w:t>
            </w:r>
            <w:r w:rsidR="004137B6">
              <w:rPr>
                <w:sz w:val="20"/>
                <w:szCs w:val="20"/>
              </w:rPr>
              <w:t>3</w:t>
            </w:r>
            <w:r w:rsidRPr="00573977">
              <w:rPr>
                <w:sz w:val="20"/>
                <w:szCs w:val="20"/>
              </w:rPr>
              <w:t>,000</w:t>
            </w:r>
          </w:p>
        </w:tc>
      </w:tr>
      <w:tr w:rsidR="009B6E04" w:rsidRPr="00573977" w14:paraId="3ABFBF22" w14:textId="77777777" w:rsidTr="00A16E6F">
        <w:tc>
          <w:tcPr>
            <w:tcW w:w="2943" w:type="dxa"/>
            <w:tcBorders>
              <w:top w:val="single" w:sz="4" w:space="0" w:color="auto"/>
              <w:left w:val="single" w:sz="4" w:space="0" w:color="auto"/>
              <w:bottom w:val="single" w:sz="4" w:space="0" w:color="auto"/>
              <w:right w:val="single" w:sz="4" w:space="0" w:color="auto"/>
            </w:tcBorders>
            <w:shd w:val="clear" w:color="auto" w:fill="auto"/>
          </w:tcPr>
          <w:p w14:paraId="3B5B8235" w14:textId="77777777" w:rsidR="00EE348B" w:rsidRPr="00573977" w:rsidRDefault="00EE348B" w:rsidP="00A16E6F">
            <w:pPr>
              <w:jc w:val="right"/>
              <w:rPr>
                <w:b/>
                <w:bCs/>
                <w:sz w:val="20"/>
                <w:szCs w:val="20"/>
              </w:rPr>
            </w:pPr>
            <w:r w:rsidRPr="00573977">
              <w:rPr>
                <w:b/>
                <w:bCs/>
                <w:sz w:val="20"/>
                <w:szCs w:val="20"/>
              </w:rPr>
              <w:t xml:space="preserve">Total: </w:t>
            </w:r>
          </w:p>
        </w:tc>
        <w:tc>
          <w:tcPr>
            <w:tcW w:w="2151" w:type="dxa"/>
            <w:tcBorders>
              <w:top w:val="single" w:sz="4" w:space="0" w:color="auto"/>
              <w:left w:val="single" w:sz="4" w:space="0" w:color="auto"/>
              <w:bottom w:val="single" w:sz="4" w:space="0" w:color="auto"/>
              <w:right w:val="single" w:sz="4" w:space="0" w:color="auto"/>
            </w:tcBorders>
            <w:shd w:val="clear" w:color="auto" w:fill="auto"/>
          </w:tcPr>
          <w:p w14:paraId="409EF12A" w14:textId="2D9AB6C9" w:rsidR="00EE348B" w:rsidRPr="00573977" w:rsidRDefault="00EE348B" w:rsidP="00925886">
            <w:pPr>
              <w:jc w:val="right"/>
              <w:rPr>
                <w:b/>
                <w:sz w:val="20"/>
                <w:szCs w:val="20"/>
              </w:rPr>
            </w:pPr>
            <w:r w:rsidRPr="00573977">
              <w:rPr>
                <w:b/>
                <w:sz w:val="20"/>
                <w:szCs w:val="20"/>
              </w:rPr>
              <w:t>$</w:t>
            </w:r>
            <w:r w:rsidR="004137B6">
              <w:rPr>
                <w:b/>
                <w:sz w:val="20"/>
                <w:szCs w:val="20"/>
              </w:rPr>
              <w:t>5</w:t>
            </w:r>
            <w:r w:rsidRPr="00573977">
              <w:rPr>
                <w:b/>
                <w:sz w:val="20"/>
                <w:szCs w:val="20"/>
              </w:rPr>
              <w:t>,000</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2C969DCB" w14:textId="77777777" w:rsidR="00EE348B" w:rsidRPr="00573977" w:rsidRDefault="00EE348B" w:rsidP="00A16E6F">
            <w:pPr>
              <w:jc w:val="right"/>
              <w:rPr>
                <w:b/>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29303DCE" w14:textId="592D9ACC" w:rsidR="00EE348B" w:rsidRPr="00573977" w:rsidRDefault="00EE348B" w:rsidP="00925886">
            <w:pPr>
              <w:jc w:val="right"/>
              <w:rPr>
                <w:b/>
                <w:sz w:val="20"/>
                <w:szCs w:val="20"/>
              </w:rPr>
            </w:pPr>
            <w:r w:rsidRPr="00573977">
              <w:rPr>
                <w:b/>
                <w:sz w:val="20"/>
                <w:szCs w:val="20"/>
              </w:rPr>
              <w:t>$</w:t>
            </w:r>
            <w:r w:rsidR="004137B6">
              <w:rPr>
                <w:b/>
                <w:sz w:val="20"/>
                <w:szCs w:val="20"/>
              </w:rPr>
              <w:t>5</w:t>
            </w:r>
            <w:r w:rsidRPr="00573977">
              <w:rPr>
                <w:b/>
                <w:sz w:val="20"/>
                <w:szCs w:val="20"/>
              </w:rPr>
              <w:t>,000</w:t>
            </w:r>
          </w:p>
        </w:tc>
      </w:tr>
    </w:tbl>
    <w:p w14:paraId="69145723" w14:textId="77777777" w:rsidR="00035B22" w:rsidRPr="00573977" w:rsidRDefault="00035B22" w:rsidP="00035B22">
      <w:pPr>
        <w:rPr>
          <w:b/>
        </w:rPr>
      </w:pPr>
    </w:p>
    <w:p w14:paraId="4C5FC71C" w14:textId="77777777" w:rsidR="00BC05F2" w:rsidRPr="00573977" w:rsidRDefault="00BC05F2" w:rsidP="00171198">
      <w:pPr>
        <w:pStyle w:val="ListParagraph"/>
        <w:numPr>
          <w:ilvl w:val="0"/>
          <w:numId w:val="5"/>
        </w:numPr>
        <w:rPr>
          <w:b/>
        </w:rPr>
        <w:sectPr w:rsidR="00BC05F2" w:rsidRPr="00573977" w:rsidSect="00F82B5E">
          <w:type w:val="continuous"/>
          <w:pgSz w:w="12240" w:h="15840"/>
          <w:pgMar w:top="1134" w:right="1134" w:bottom="1021" w:left="1134" w:header="709" w:footer="709" w:gutter="0"/>
          <w:cols w:space="708"/>
          <w:docGrid w:linePitch="360"/>
        </w:sectPr>
      </w:pPr>
    </w:p>
    <w:p w14:paraId="11665E82" w14:textId="77777777" w:rsidR="00035B22" w:rsidRPr="00573977" w:rsidRDefault="00035B22" w:rsidP="00171198">
      <w:pPr>
        <w:pStyle w:val="ListParagraph"/>
        <w:numPr>
          <w:ilvl w:val="0"/>
          <w:numId w:val="5"/>
        </w:numPr>
      </w:pPr>
      <w:r w:rsidRPr="00573977">
        <w:rPr>
          <w:b/>
        </w:rPr>
        <w:t>List of Partners</w:t>
      </w:r>
    </w:p>
    <w:p w14:paraId="49093E9B" w14:textId="77777777" w:rsidR="008254F8" w:rsidRDefault="008254F8" w:rsidP="00171198">
      <w:pPr>
        <w:pStyle w:val="ListParagraph"/>
        <w:numPr>
          <w:ilvl w:val="0"/>
          <w:numId w:val="22"/>
        </w:numPr>
        <w:sectPr w:rsidR="008254F8" w:rsidSect="00BC05F2">
          <w:type w:val="continuous"/>
          <w:pgSz w:w="12240" w:h="15840"/>
          <w:pgMar w:top="1134" w:right="1134" w:bottom="1021" w:left="1134" w:header="709" w:footer="709" w:gutter="0"/>
          <w:cols w:num="2" w:space="708"/>
          <w:docGrid w:linePitch="360"/>
        </w:sectPr>
      </w:pPr>
    </w:p>
    <w:p w14:paraId="5B3360ED" w14:textId="77777777" w:rsidR="004137B6" w:rsidRDefault="004137B6" w:rsidP="00171198">
      <w:pPr>
        <w:pStyle w:val="ListParagraph"/>
        <w:numPr>
          <w:ilvl w:val="0"/>
          <w:numId w:val="22"/>
        </w:numPr>
      </w:pPr>
      <w:r>
        <w:t>Island Farmers &amp; Growers</w:t>
      </w:r>
    </w:p>
    <w:p w14:paraId="5652F9AF" w14:textId="5D673399" w:rsidR="00925886" w:rsidRPr="00573977" w:rsidRDefault="00925886" w:rsidP="00171198">
      <w:pPr>
        <w:pStyle w:val="ListParagraph"/>
        <w:numPr>
          <w:ilvl w:val="0"/>
          <w:numId w:val="22"/>
        </w:numPr>
      </w:pPr>
      <w:r w:rsidRPr="00573977">
        <w:t>Heron Rocks Friendship Centre (Water Stewardship Project)</w:t>
      </w:r>
    </w:p>
    <w:p w14:paraId="4841A58F" w14:textId="5C5B948C" w:rsidR="00925886" w:rsidRPr="00573977" w:rsidRDefault="00925886" w:rsidP="00171198">
      <w:pPr>
        <w:pStyle w:val="ListParagraph"/>
        <w:numPr>
          <w:ilvl w:val="0"/>
          <w:numId w:val="22"/>
        </w:numPr>
      </w:pPr>
      <w:r w:rsidRPr="00573977">
        <w:t>Conservancy Hornby Island</w:t>
      </w:r>
    </w:p>
    <w:p w14:paraId="3008A29C" w14:textId="0A0C1DC2" w:rsidR="00925886" w:rsidRPr="00573977" w:rsidRDefault="00925886" w:rsidP="00171198">
      <w:pPr>
        <w:pStyle w:val="ListParagraph"/>
        <w:numPr>
          <w:ilvl w:val="0"/>
          <w:numId w:val="22"/>
        </w:numPr>
      </w:pPr>
      <w:r w:rsidRPr="00573977">
        <w:t>Islands Trust</w:t>
      </w:r>
    </w:p>
    <w:p w14:paraId="1B2A724C" w14:textId="67F82E6C" w:rsidR="00BC05F2" w:rsidRPr="00573977" w:rsidRDefault="00925886" w:rsidP="00171198">
      <w:pPr>
        <w:pStyle w:val="ListParagraph"/>
        <w:numPr>
          <w:ilvl w:val="0"/>
          <w:numId w:val="22"/>
        </w:numPr>
      </w:pPr>
      <w:r w:rsidRPr="00573977">
        <w:t>Forests, Lands and Natural Resources Operations</w:t>
      </w:r>
    </w:p>
    <w:p w14:paraId="25C3EA17" w14:textId="76337A7D" w:rsidR="00925886" w:rsidRPr="00573977" w:rsidRDefault="00925886" w:rsidP="00171198">
      <w:pPr>
        <w:pStyle w:val="ListParagraph"/>
        <w:numPr>
          <w:ilvl w:val="0"/>
          <w:numId w:val="22"/>
        </w:numPr>
      </w:pPr>
      <w:r w:rsidRPr="00573977">
        <w:t>Island Health</w:t>
      </w:r>
    </w:p>
    <w:p w14:paraId="3719DCAC" w14:textId="377E0440" w:rsidR="00925886" w:rsidRDefault="008B19B3" w:rsidP="00171198">
      <w:pPr>
        <w:pStyle w:val="ListParagraph"/>
        <w:numPr>
          <w:ilvl w:val="0"/>
          <w:numId w:val="22"/>
        </w:numPr>
      </w:pPr>
      <w:r>
        <w:t>Farris Farmland Trust</w:t>
      </w:r>
      <w:r w:rsidR="004137B6">
        <w:tab/>
      </w:r>
    </w:p>
    <w:p w14:paraId="05BFD242" w14:textId="47476646" w:rsidR="004137B6" w:rsidRDefault="004137B6" w:rsidP="00171198">
      <w:pPr>
        <w:pStyle w:val="ListParagraph"/>
        <w:numPr>
          <w:ilvl w:val="0"/>
          <w:numId w:val="22"/>
        </w:numPr>
      </w:pPr>
      <w:r>
        <w:t>Donny Farris Community Garden</w:t>
      </w:r>
    </w:p>
    <w:p w14:paraId="58AC8EF6" w14:textId="4DB6561D" w:rsidR="00C329FB" w:rsidRDefault="00C329FB" w:rsidP="00171198">
      <w:pPr>
        <w:pStyle w:val="ListParagraph"/>
        <w:numPr>
          <w:ilvl w:val="0"/>
          <w:numId w:val="22"/>
        </w:numPr>
      </w:pPr>
      <w:r>
        <w:t>HIRRA</w:t>
      </w:r>
    </w:p>
    <w:p w14:paraId="67126848" w14:textId="3EAA3877" w:rsidR="00C329FB" w:rsidRDefault="00C329FB" w:rsidP="00171198">
      <w:pPr>
        <w:pStyle w:val="ListParagraph"/>
        <w:numPr>
          <w:ilvl w:val="0"/>
          <w:numId w:val="22"/>
        </w:numPr>
      </w:pPr>
      <w:r>
        <w:t>Emergency Services</w:t>
      </w:r>
    </w:p>
    <w:p w14:paraId="7D2E07EE" w14:textId="77777777" w:rsidR="005A0659" w:rsidRDefault="008B19B3" w:rsidP="00171198">
      <w:pPr>
        <w:pStyle w:val="ListParagraph"/>
        <w:numPr>
          <w:ilvl w:val="0"/>
          <w:numId w:val="22"/>
        </w:numPr>
      </w:pPr>
      <w:r>
        <w:t>CVRD</w:t>
      </w:r>
    </w:p>
    <w:p w14:paraId="1067715D" w14:textId="6FA3C2FF" w:rsidR="007521DD" w:rsidRPr="008254F8" w:rsidRDefault="00251961" w:rsidP="007521DD">
      <w:pPr>
        <w:pStyle w:val="ListParagraph"/>
        <w:numPr>
          <w:ilvl w:val="0"/>
          <w:numId w:val="22"/>
        </w:numPr>
        <w:rPr>
          <w:rStyle w:val="Hyperlink"/>
          <w:color w:val="auto"/>
          <w:u w:val="none"/>
        </w:rPr>
      </w:pPr>
      <w:hyperlink r:id="rId37" w:history="1">
        <w:r w:rsidRPr="005175C5">
          <w:rPr>
            <w:rStyle w:val="Hyperlink"/>
          </w:rPr>
          <w:t>www.hornbywater.org</w:t>
        </w:r>
      </w:hyperlink>
    </w:p>
    <w:p w14:paraId="04295055" w14:textId="77777777" w:rsidR="008254F8" w:rsidRDefault="008254F8" w:rsidP="008254F8">
      <w:pPr>
        <w:pStyle w:val="ListParagraph"/>
        <w:ind w:left="1080"/>
        <w:rPr>
          <w:rStyle w:val="Hyperlink"/>
        </w:rPr>
      </w:pPr>
    </w:p>
    <w:p w14:paraId="402D6578" w14:textId="77777777" w:rsidR="008254F8" w:rsidRPr="004137B6" w:rsidRDefault="008254F8" w:rsidP="008254F8">
      <w:pPr>
        <w:pStyle w:val="ListParagraph"/>
        <w:ind w:left="1080"/>
        <w:rPr>
          <w:rStyle w:val="Hyperlink"/>
          <w:color w:val="auto"/>
          <w:u w:val="none"/>
        </w:rPr>
      </w:pPr>
    </w:p>
    <w:p w14:paraId="02B39CED" w14:textId="16E6962C" w:rsidR="008254F8" w:rsidRDefault="008254F8" w:rsidP="004137B6">
      <w:pPr>
        <w:pStyle w:val="ListParagraph"/>
        <w:ind w:left="1080"/>
        <w:rPr>
          <w:rStyle w:val="Hyperlink"/>
          <w:color w:val="auto"/>
          <w:u w:val="none"/>
        </w:rPr>
        <w:sectPr w:rsidR="008254F8" w:rsidSect="008254F8">
          <w:type w:val="continuous"/>
          <w:pgSz w:w="12240" w:h="15840"/>
          <w:pgMar w:top="1134" w:right="1134" w:bottom="1021" w:left="1134" w:header="709" w:footer="709" w:gutter="0"/>
          <w:cols w:num="2" w:space="708"/>
          <w:docGrid w:linePitch="360"/>
        </w:sectPr>
      </w:pPr>
      <w:r>
        <w:rPr>
          <w:rFonts w:ascii="Cambria" w:eastAsia="MS Gothic" w:hAnsi="Cambria"/>
          <w:b/>
          <w:noProof/>
          <w:color w:val="76923C"/>
          <w:sz w:val="28"/>
          <w:szCs w:val="28"/>
          <w:lang w:val="en-US"/>
        </w:rPr>
        <w:drawing>
          <wp:inline distT="0" distB="0" distL="0" distR="0" wp14:anchorId="271BDB6F" wp14:editId="72BE0A86">
            <wp:extent cx="711200" cy="711200"/>
            <wp:effectExtent l="0" t="0" r="0" b="0"/>
            <wp:docPr id="29" name="Picture 38"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38" descr="Shape, arrow&#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1200" cy="711200"/>
                    </a:xfrm>
                    <a:prstGeom prst="rect">
                      <a:avLst/>
                    </a:prstGeom>
                    <a:noFill/>
                    <a:ln>
                      <a:noFill/>
                    </a:ln>
                  </pic:spPr>
                </pic:pic>
              </a:graphicData>
            </a:graphic>
          </wp:inline>
        </w:drawing>
      </w:r>
    </w:p>
    <w:p w14:paraId="5EBE5C18" w14:textId="47DFF82F" w:rsidR="00251961" w:rsidRDefault="00251961" w:rsidP="00251961"/>
    <w:p w14:paraId="7640F963" w14:textId="35AC54C2" w:rsidR="00251961" w:rsidRDefault="00251961" w:rsidP="00251961"/>
    <w:p w14:paraId="466F9AEF" w14:textId="3FE00800" w:rsidR="007521DD" w:rsidRDefault="007521DD" w:rsidP="007521DD">
      <w:pPr>
        <w:sectPr w:rsidR="007521DD" w:rsidSect="00BC05F2">
          <w:type w:val="continuous"/>
          <w:pgSz w:w="12240" w:h="15840"/>
          <w:pgMar w:top="1134" w:right="1134" w:bottom="1021" w:left="1134" w:header="709" w:footer="709" w:gutter="0"/>
          <w:cols w:num="2" w:space="708"/>
          <w:docGrid w:linePitch="360"/>
        </w:sectPr>
      </w:pPr>
    </w:p>
    <w:p w14:paraId="4297AE0C" w14:textId="77777777" w:rsidR="00FE7AD5" w:rsidRDefault="001E189E" w:rsidP="00B22AD8">
      <w:pPr>
        <w:pStyle w:val="Heading1"/>
      </w:pPr>
      <w:r>
        <w:t>THEMATIC 5: PROVIDE EXCELLENT PUBLIC ADMINISTRATION</w:t>
      </w:r>
    </w:p>
    <w:p w14:paraId="4FFCD96D" w14:textId="77777777" w:rsidR="00FE7AD5" w:rsidRDefault="00FE7AD5" w:rsidP="00FE7AD5"/>
    <w:tbl>
      <w:tblPr>
        <w:tblW w:w="9923" w:type="dxa"/>
        <w:tblInd w:w="-5"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ayout w:type="fixed"/>
        <w:tblLook w:val="04A0" w:firstRow="1" w:lastRow="0" w:firstColumn="1" w:lastColumn="0" w:noHBand="0" w:noVBand="1"/>
      </w:tblPr>
      <w:tblGrid>
        <w:gridCol w:w="4791"/>
        <w:gridCol w:w="4111"/>
        <w:gridCol w:w="284"/>
        <w:gridCol w:w="737"/>
      </w:tblGrid>
      <w:tr w:rsidR="00C52ADD" w:rsidRPr="00A16E6F" w14:paraId="1CFD78AF" w14:textId="77777777" w:rsidTr="0058436A">
        <w:tc>
          <w:tcPr>
            <w:tcW w:w="8902" w:type="dxa"/>
            <w:gridSpan w:val="2"/>
            <w:tcBorders>
              <w:top w:val="single" w:sz="4" w:space="0" w:color="auto"/>
              <w:left w:val="single" w:sz="4" w:space="0" w:color="auto"/>
              <w:bottom w:val="single" w:sz="4" w:space="0" w:color="auto"/>
              <w:right w:val="nil"/>
            </w:tcBorders>
            <w:shd w:val="clear" w:color="auto" w:fill="E6EED5"/>
          </w:tcPr>
          <w:p w14:paraId="322E06FC" w14:textId="3175B90B" w:rsidR="00C91C37" w:rsidRPr="00A16E6F" w:rsidRDefault="00290A36" w:rsidP="00FC421F">
            <w:pPr>
              <w:rPr>
                <w:b/>
                <w:bCs/>
                <w:sz w:val="28"/>
                <w:szCs w:val="28"/>
              </w:rPr>
            </w:pPr>
            <w:r w:rsidRPr="00A16E6F">
              <w:rPr>
                <w:b/>
                <w:bCs/>
                <w:sz w:val="28"/>
                <w:szCs w:val="28"/>
              </w:rPr>
              <w:t>PROJE</w:t>
            </w:r>
            <w:r w:rsidR="00F500B7" w:rsidRPr="00A16E6F">
              <w:rPr>
                <w:b/>
                <w:bCs/>
                <w:sz w:val="28"/>
                <w:szCs w:val="28"/>
              </w:rPr>
              <w:t xml:space="preserve">CT </w:t>
            </w:r>
            <w:r w:rsidR="00B70D54">
              <w:rPr>
                <w:b/>
                <w:bCs/>
                <w:sz w:val="28"/>
                <w:szCs w:val="28"/>
              </w:rPr>
              <w:t>1</w:t>
            </w:r>
            <w:r w:rsidR="008254F8">
              <w:rPr>
                <w:b/>
                <w:bCs/>
                <w:sz w:val="28"/>
                <w:szCs w:val="28"/>
              </w:rPr>
              <w:t>1</w:t>
            </w:r>
            <w:r w:rsidRPr="00A16E6F">
              <w:rPr>
                <w:b/>
                <w:bCs/>
                <w:sz w:val="28"/>
                <w:szCs w:val="28"/>
              </w:rPr>
              <w:t xml:space="preserve">: </w:t>
            </w:r>
            <w:r w:rsidR="00DB54FF" w:rsidRPr="00A16E6F">
              <w:rPr>
                <w:b/>
                <w:bCs/>
                <w:sz w:val="28"/>
                <w:szCs w:val="28"/>
              </w:rPr>
              <w:t xml:space="preserve">Collect </w:t>
            </w:r>
            <w:r w:rsidR="00FC421F" w:rsidRPr="00A16E6F">
              <w:rPr>
                <w:b/>
                <w:bCs/>
                <w:sz w:val="28"/>
                <w:szCs w:val="28"/>
              </w:rPr>
              <w:t>Hornby Statistics</w:t>
            </w:r>
          </w:p>
        </w:tc>
        <w:tc>
          <w:tcPr>
            <w:tcW w:w="284" w:type="dxa"/>
            <w:tcBorders>
              <w:top w:val="single" w:sz="4" w:space="0" w:color="auto"/>
              <w:left w:val="nil"/>
              <w:bottom w:val="single" w:sz="4" w:space="0" w:color="auto"/>
              <w:right w:val="nil"/>
            </w:tcBorders>
            <w:shd w:val="clear" w:color="auto" w:fill="E6EED5"/>
          </w:tcPr>
          <w:p w14:paraId="2ACEC9F7" w14:textId="77777777" w:rsidR="00C91C37" w:rsidRPr="00A16E6F" w:rsidRDefault="00C91C37" w:rsidP="00035B22">
            <w:pPr>
              <w:rPr>
                <w:b/>
                <w:bCs/>
              </w:rPr>
            </w:pPr>
          </w:p>
        </w:tc>
        <w:tc>
          <w:tcPr>
            <w:tcW w:w="737" w:type="dxa"/>
            <w:tcBorders>
              <w:top w:val="single" w:sz="4" w:space="0" w:color="auto"/>
              <w:left w:val="nil"/>
              <w:bottom w:val="single" w:sz="4" w:space="0" w:color="auto"/>
              <w:right w:val="single" w:sz="4" w:space="0" w:color="auto"/>
            </w:tcBorders>
            <w:shd w:val="clear" w:color="auto" w:fill="E6EED5"/>
          </w:tcPr>
          <w:p w14:paraId="5A26C918" w14:textId="77777777" w:rsidR="00C91C37" w:rsidRPr="00A16E6F" w:rsidRDefault="00C91C37" w:rsidP="00035B22">
            <w:pPr>
              <w:rPr>
                <w:b/>
                <w:bCs/>
              </w:rPr>
            </w:pPr>
          </w:p>
        </w:tc>
      </w:tr>
      <w:tr w:rsidR="00C52ADD" w:rsidRPr="00A16E6F" w14:paraId="4B2A11FA" w14:textId="77777777" w:rsidTr="0058436A">
        <w:tc>
          <w:tcPr>
            <w:tcW w:w="8902" w:type="dxa"/>
            <w:gridSpan w:val="2"/>
            <w:tcBorders>
              <w:top w:val="single" w:sz="4" w:space="0" w:color="auto"/>
              <w:left w:val="single" w:sz="4" w:space="0" w:color="auto"/>
              <w:bottom w:val="single" w:sz="4" w:space="0" w:color="auto"/>
              <w:right w:val="nil"/>
            </w:tcBorders>
            <w:shd w:val="clear" w:color="auto" w:fill="CDDDAC"/>
          </w:tcPr>
          <w:p w14:paraId="430B98AE" w14:textId="77777777" w:rsidR="00290A36" w:rsidRPr="00A16E6F" w:rsidRDefault="00290A36" w:rsidP="00290A36">
            <w:pPr>
              <w:rPr>
                <w:b/>
                <w:bCs/>
              </w:rPr>
            </w:pPr>
            <w:r w:rsidRPr="00A16E6F">
              <w:rPr>
                <w:b/>
                <w:bCs/>
              </w:rPr>
              <w:t>THEMATIC 5: PROVIDE EXCELLENT PUBLIC ADMINISTRATION</w:t>
            </w:r>
          </w:p>
        </w:tc>
        <w:tc>
          <w:tcPr>
            <w:tcW w:w="284" w:type="dxa"/>
            <w:tcBorders>
              <w:top w:val="single" w:sz="4" w:space="0" w:color="auto"/>
              <w:left w:val="nil"/>
              <w:bottom w:val="single" w:sz="4" w:space="0" w:color="auto"/>
              <w:right w:val="nil"/>
            </w:tcBorders>
            <w:shd w:val="clear" w:color="auto" w:fill="CDDDAC"/>
          </w:tcPr>
          <w:p w14:paraId="2EED3383" w14:textId="77777777" w:rsidR="00290A36" w:rsidRPr="00A16E6F" w:rsidRDefault="00290A36" w:rsidP="00290A36">
            <w:pPr>
              <w:rPr>
                <w:b/>
              </w:rPr>
            </w:pPr>
          </w:p>
        </w:tc>
        <w:tc>
          <w:tcPr>
            <w:tcW w:w="737" w:type="dxa"/>
            <w:tcBorders>
              <w:top w:val="single" w:sz="4" w:space="0" w:color="auto"/>
              <w:left w:val="nil"/>
              <w:bottom w:val="single" w:sz="4" w:space="0" w:color="auto"/>
              <w:right w:val="single" w:sz="4" w:space="0" w:color="auto"/>
            </w:tcBorders>
            <w:shd w:val="clear" w:color="auto" w:fill="CDDDAC"/>
          </w:tcPr>
          <w:p w14:paraId="5CDDFC6F" w14:textId="77777777" w:rsidR="00290A36" w:rsidRPr="00A16E6F" w:rsidRDefault="00290A36" w:rsidP="00290A36">
            <w:pPr>
              <w:rPr>
                <w:b/>
              </w:rPr>
            </w:pPr>
          </w:p>
        </w:tc>
      </w:tr>
      <w:tr w:rsidR="00290A36" w:rsidRPr="00A16E6F" w14:paraId="070B3EFD" w14:textId="77777777" w:rsidTr="0058436A">
        <w:tc>
          <w:tcPr>
            <w:tcW w:w="4791" w:type="dxa"/>
            <w:tcBorders>
              <w:top w:val="single" w:sz="4" w:space="0" w:color="auto"/>
              <w:left w:val="single" w:sz="4" w:space="0" w:color="auto"/>
              <w:bottom w:val="single" w:sz="4" w:space="0" w:color="auto"/>
              <w:right w:val="single" w:sz="4" w:space="0" w:color="auto"/>
            </w:tcBorders>
            <w:shd w:val="clear" w:color="auto" w:fill="E6EED5"/>
          </w:tcPr>
          <w:p w14:paraId="280093FD" w14:textId="77777777" w:rsidR="00290A36" w:rsidRPr="00A16E6F" w:rsidRDefault="00F54642" w:rsidP="00290A36">
            <w:pPr>
              <w:rPr>
                <w:b/>
                <w:bCs/>
              </w:rPr>
            </w:pPr>
            <w:r w:rsidRPr="00A16E6F">
              <w:rPr>
                <w:b/>
                <w:bCs/>
              </w:rPr>
              <w:t>Year Initiated: 2015</w:t>
            </w:r>
          </w:p>
        </w:tc>
        <w:tc>
          <w:tcPr>
            <w:tcW w:w="5132" w:type="dxa"/>
            <w:gridSpan w:val="3"/>
            <w:tcBorders>
              <w:top w:val="single" w:sz="4" w:space="0" w:color="auto"/>
              <w:left w:val="single" w:sz="4" w:space="0" w:color="auto"/>
              <w:bottom w:val="single" w:sz="4" w:space="0" w:color="auto"/>
              <w:right w:val="single" w:sz="4" w:space="0" w:color="auto"/>
            </w:tcBorders>
            <w:shd w:val="clear" w:color="auto" w:fill="E6EED5"/>
          </w:tcPr>
          <w:p w14:paraId="393A2787" w14:textId="4071D186" w:rsidR="00290A36" w:rsidRPr="00A16E6F" w:rsidRDefault="00290A36" w:rsidP="00290A36">
            <w:r w:rsidRPr="00A16E6F">
              <w:t xml:space="preserve">Expected Completion: </w:t>
            </w:r>
            <w:r w:rsidR="001E3C8A">
              <w:t>ongoing</w:t>
            </w:r>
          </w:p>
        </w:tc>
      </w:tr>
      <w:tr w:rsidR="00C52ADD" w:rsidRPr="00A16E6F" w14:paraId="0E80EE5B" w14:textId="77777777" w:rsidTr="0058436A">
        <w:tc>
          <w:tcPr>
            <w:tcW w:w="4791" w:type="dxa"/>
            <w:tcBorders>
              <w:top w:val="single" w:sz="4" w:space="0" w:color="auto"/>
              <w:left w:val="single" w:sz="4" w:space="0" w:color="auto"/>
              <w:bottom w:val="single" w:sz="4" w:space="0" w:color="auto"/>
              <w:right w:val="nil"/>
            </w:tcBorders>
            <w:shd w:val="clear" w:color="auto" w:fill="CDDDAC"/>
          </w:tcPr>
          <w:p w14:paraId="557C1453" w14:textId="4E29CD4E" w:rsidR="00290A36" w:rsidRPr="00A16E6F" w:rsidRDefault="00290A36" w:rsidP="00290A36">
            <w:pPr>
              <w:rPr>
                <w:b/>
                <w:bCs/>
              </w:rPr>
            </w:pPr>
            <w:r w:rsidRPr="00A16E6F">
              <w:rPr>
                <w:b/>
                <w:bCs/>
              </w:rPr>
              <w:t xml:space="preserve">Board Lead: </w:t>
            </w:r>
            <w:r w:rsidR="00A951FF">
              <w:rPr>
                <w:b/>
                <w:bCs/>
              </w:rPr>
              <w:t xml:space="preserve"> </w:t>
            </w:r>
            <w:r w:rsidR="00823C03">
              <w:rPr>
                <w:b/>
                <w:bCs/>
              </w:rPr>
              <w:t>Jack Hornstein</w:t>
            </w:r>
          </w:p>
          <w:p w14:paraId="142498A2" w14:textId="411E0497" w:rsidR="00290A36" w:rsidRPr="00A16E6F" w:rsidRDefault="00290A36" w:rsidP="00290A36">
            <w:pPr>
              <w:rPr>
                <w:b/>
                <w:bCs/>
              </w:rPr>
            </w:pPr>
            <w:r w:rsidRPr="00A16E6F">
              <w:rPr>
                <w:b/>
                <w:bCs/>
              </w:rPr>
              <w:t xml:space="preserve">Staff Lead: </w:t>
            </w:r>
            <w:r w:rsidR="008B19B3">
              <w:rPr>
                <w:b/>
                <w:bCs/>
              </w:rPr>
              <w:t>Karen Ross</w:t>
            </w:r>
          </w:p>
        </w:tc>
        <w:tc>
          <w:tcPr>
            <w:tcW w:w="4395" w:type="dxa"/>
            <w:gridSpan w:val="2"/>
            <w:tcBorders>
              <w:top w:val="single" w:sz="4" w:space="0" w:color="auto"/>
              <w:left w:val="nil"/>
              <w:bottom w:val="single" w:sz="4" w:space="0" w:color="auto"/>
              <w:right w:val="nil"/>
            </w:tcBorders>
            <w:shd w:val="clear" w:color="auto" w:fill="CDDDAC"/>
          </w:tcPr>
          <w:p w14:paraId="5B004894" w14:textId="77777777" w:rsidR="00290A36" w:rsidRPr="00A16E6F" w:rsidRDefault="00290A36" w:rsidP="00290A36"/>
        </w:tc>
        <w:tc>
          <w:tcPr>
            <w:tcW w:w="737" w:type="dxa"/>
            <w:tcBorders>
              <w:top w:val="single" w:sz="4" w:space="0" w:color="auto"/>
              <w:left w:val="nil"/>
              <w:bottom w:val="single" w:sz="4" w:space="0" w:color="auto"/>
              <w:right w:val="single" w:sz="4" w:space="0" w:color="auto"/>
            </w:tcBorders>
            <w:shd w:val="clear" w:color="auto" w:fill="CDDDAC"/>
          </w:tcPr>
          <w:p w14:paraId="34ED4BC7" w14:textId="77777777" w:rsidR="00290A36" w:rsidRPr="00A16E6F" w:rsidRDefault="00290A36" w:rsidP="00290A36"/>
        </w:tc>
      </w:tr>
    </w:tbl>
    <w:p w14:paraId="0344E377" w14:textId="77777777" w:rsidR="00FE7AD5" w:rsidRDefault="00FE7AD5">
      <w:pPr>
        <w:rPr>
          <w:rFonts w:ascii="Cambria" w:eastAsia="MS Gothic" w:hAnsi="Cambria"/>
          <w:b/>
          <w:bCs/>
          <w:color w:val="76923C"/>
          <w:sz w:val="28"/>
          <w:szCs w:val="28"/>
        </w:rPr>
      </w:pPr>
    </w:p>
    <w:p w14:paraId="04D70DDF" w14:textId="77777777" w:rsidR="00035B22" w:rsidRPr="00B22AD8" w:rsidRDefault="00035B22" w:rsidP="00171198">
      <w:pPr>
        <w:pStyle w:val="ListParagraph"/>
        <w:numPr>
          <w:ilvl w:val="0"/>
          <w:numId w:val="6"/>
        </w:numPr>
        <w:rPr>
          <w:b/>
          <w:color w:val="4F6228"/>
        </w:rPr>
      </w:pPr>
      <w:r>
        <w:rPr>
          <w:b/>
          <w:color w:val="4F6228"/>
        </w:rPr>
        <w:t>Purpose</w:t>
      </w:r>
    </w:p>
    <w:p w14:paraId="493BDBFC" w14:textId="77777777" w:rsidR="00912175" w:rsidRDefault="00912175" w:rsidP="00382596">
      <w:pPr>
        <w:ind w:left="720"/>
      </w:pPr>
      <w:r>
        <w:lastRenderedPageBreak/>
        <w:t>Businesses, individuals, and non-profit organizations need accurate local information to make good decisions, and set priorities. Following the result of the Economic Action Plan, we intend to continue providing information services that help inform public dialogue and knowledge about the state of Hornby’s economy.</w:t>
      </w:r>
    </w:p>
    <w:p w14:paraId="18733752" w14:textId="77777777" w:rsidR="00207E30" w:rsidRDefault="00207E30" w:rsidP="00382596">
      <w:pPr>
        <w:ind w:left="720"/>
      </w:pPr>
    </w:p>
    <w:p w14:paraId="171DF4BF" w14:textId="57FE7913" w:rsidR="00035B22" w:rsidRDefault="002D1DF2" w:rsidP="00171198">
      <w:pPr>
        <w:pStyle w:val="ListParagraph"/>
        <w:numPr>
          <w:ilvl w:val="0"/>
          <w:numId w:val="6"/>
        </w:numPr>
        <w:rPr>
          <w:b/>
          <w:color w:val="4F6228"/>
        </w:rPr>
      </w:pPr>
      <w:r>
        <w:rPr>
          <w:b/>
          <w:color w:val="4F6228"/>
        </w:rPr>
        <w:t>20</w:t>
      </w:r>
      <w:r w:rsidR="001E3C8A">
        <w:rPr>
          <w:b/>
          <w:color w:val="4F6228"/>
        </w:rPr>
        <w:t>2</w:t>
      </w:r>
      <w:r w:rsidR="008254F8">
        <w:rPr>
          <w:b/>
          <w:color w:val="4F6228"/>
        </w:rPr>
        <w:t>5</w:t>
      </w:r>
      <w:r>
        <w:rPr>
          <w:b/>
          <w:color w:val="4F6228"/>
        </w:rPr>
        <w:t xml:space="preserve"> </w:t>
      </w:r>
      <w:r w:rsidR="00035B22">
        <w:rPr>
          <w:b/>
          <w:color w:val="4F6228"/>
        </w:rPr>
        <w:t>Activities</w:t>
      </w:r>
    </w:p>
    <w:p w14:paraId="73430073" w14:textId="77777777" w:rsidR="00390721" w:rsidRDefault="00390721" w:rsidP="00171198">
      <w:pPr>
        <w:pStyle w:val="ListParagraph"/>
        <w:numPr>
          <w:ilvl w:val="0"/>
          <w:numId w:val="23"/>
        </w:numPr>
      </w:pPr>
      <w:r>
        <w:t>Publish and maintain existing statistics</w:t>
      </w:r>
    </w:p>
    <w:p w14:paraId="6C753D67" w14:textId="77777777" w:rsidR="00530D30" w:rsidRDefault="00912175" w:rsidP="00171198">
      <w:pPr>
        <w:pStyle w:val="ListParagraph"/>
        <w:numPr>
          <w:ilvl w:val="0"/>
          <w:numId w:val="23"/>
        </w:numPr>
      </w:pPr>
      <w:r w:rsidRPr="00912175">
        <w:t xml:space="preserve">Determine key </w:t>
      </w:r>
      <w:r w:rsidR="00390721">
        <w:t xml:space="preserve">new </w:t>
      </w:r>
      <w:r w:rsidRPr="00912175">
        <w:t>indicators</w:t>
      </w:r>
      <w:r w:rsidR="00390721">
        <w:t xml:space="preserve"> and begin collection</w:t>
      </w:r>
      <w:r w:rsidR="00207E30">
        <w:t>, such as in the following areas:</w:t>
      </w:r>
    </w:p>
    <w:p w14:paraId="68C17B8C" w14:textId="2962C407" w:rsidR="00530D30" w:rsidRDefault="00207E30" w:rsidP="00171198">
      <w:pPr>
        <w:pStyle w:val="ListParagraph"/>
        <w:numPr>
          <w:ilvl w:val="0"/>
          <w:numId w:val="32"/>
        </w:numPr>
      </w:pPr>
      <w:r>
        <w:t>P</w:t>
      </w:r>
      <w:r w:rsidR="00530D30">
        <w:t>opulation</w:t>
      </w:r>
      <w:r>
        <w:t xml:space="preserve">, </w:t>
      </w:r>
      <w:r w:rsidR="00530D30">
        <w:t>employment and income</w:t>
      </w:r>
      <w:r>
        <w:t xml:space="preserve">, </w:t>
      </w:r>
      <w:r w:rsidR="00530D30">
        <w:t>housing (ownership and rental)</w:t>
      </w:r>
      <w:r>
        <w:t xml:space="preserve">, </w:t>
      </w:r>
      <w:r w:rsidR="00960210">
        <w:t xml:space="preserve">sectoral (e.g., </w:t>
      </w:r>
      <w:r w:rsidR="00530D30">
        <w:t>tourism</w:t>
      </w:r>
      <w:r w:rsidR="00960210">
        <w:t>)</w:t>
      </w:r>
      <w:r>
        <w:t xml:space="preserve">, </w:t>
      </w:r>
      <w:r w:rsidR="00530D30">
        <w:t>communications</w:t>
      </w:r>
      <w:r>
        <w:t xml:space="preserve">, </w:t>
      </w:r>
      <w:r w:rsidR="00530D30">
        <w:t>retail behaviours</w:t>
      </w:r>
      <w:r>
        <w:t xml:space="preserve">, </w:t>
      </w:r>
      <w:r w:rsidR="00530D30">
        <w:t>taxation</w:t>
      </w:r>
      <w:r>
        <w:t xml:space="preserve">, </w:t>
      </w:r>
      <w:r w:rsidR="00530D30">
        <w:t>energy and use (public, ALR)</w:t>
      </w:r>
      <w:r>
        <w:t xml:space="preserve">, </w:t>
      </w:r>
      <w:r w:rsidR="00530D30">
        <w:t>water</w:t>
      </w:r>
    </w:p>
    <w:p w14:paraId="4D071AE8" w14:textId="4AAAB10C" w:rsidR="00933310" w:rsidRDefault="00C329FB" w:rsidP="00171198">
      <w:pPr>
        <w:pStyle w:val="ListParagraph"/>
        <w:numPr>
          <w:ilvl w:val="0"/>
          <w:numId w:val="32"/>
        </w:numPr>
      </w:pPr>
      <w:r>
        <w:t>Use</w:t>
      </w:r>
      <w:r w:rsidR="00933310">
        <w:t xml:space="preserve"> Census 2021 data, for relevance in projects and grant applications.</w:t>
      </w:r>
      <w:r>
        <w:t xml:space="preserve">  Change any references to the 2016 census going forward.</w:t>
      </w:r>
    </w:p>
    <w:p w14:paraId="61AD8FAF" w14:textId="77777777" w:rsidR="00390721" w:rsidRDefault="00390721" w:rsidP="00035B22">
      <w:pPr>
        <w:pStyle w:val="ListParagraph"/>
        <w:rPr>
          <w:b/>
          <w:color w:val="4F6228"/>
        </w:rPr>
      </w:pPr>
    </w:p>
    <w:p w14:paraId="5A6E2701" w14:textId="77777777" w:rsidR="00035B22" w:rsidRPr="00390721" w:rsidRDefault="00035B22" w:rsidP="00171198">
      <w:pPr>
        <w:pStyle w:val="ListParagraph"/>
        <w:numPr>
          <w:ilvl w:val="0"/>
          <w:numId w:val="6"/>
        </w:numPr>
      </w:pPr>
      <w:r w:rsidRPr="003728A8">
        <w:rPr>
          <w:b/>
          <w:color w:val="4F6228"/>
        </w:rPr>
        <w:t xml:space="preserve">Measure of Success/Target:  </w:t>
      </w:r>
    </w:p>
    <w:p w14:paraId="4EDB49EC" w14:textId="77777777" w:rsidR="00390721" w:rsidRPr="00EE7D40" w:rsidRDefault="00390721" w:rsidP="00171198">
      <w:pPr>
        <w:pStyle w:val="ListParagraph"/>
        <w:numPr>
          <w:ilvl w:val="0"/>
          <w:numId w:val="24"/>
        </w:numPr>
      </w:pPr>
      <w:r w:rsidRPr="00EE7D40">
        <w:t>HICEEC website area for statistics</w:t>
      </w:r>
    </w:p>
    <w:p w14:paraId="4DAFC68A" w14:textId="67323A82" w:rsidR="00035B22" w:rsidRDefault="00912175" w:rsidP="00171198">
      <w:pPr>
        <w:pStyle w:val="ListParagraph"/>
        <w:numPr>
          <w:ilvl w:val="0"/>
          <w:numId w:val="24"/>
        </w:numPr>
      </w:pPr>
      <w:r w:rsidRPr="00EE7D40">
        <w:t>At least one other organization or business provides feedback on the usefulness of our information service.</w:t>
      </w:r>
    </w:p>
    <w:p w14:paraId="0CFB7ED2" w14:textId="1C5E0354" w:rsidR="002E0F4E" w:rsidRPr="00EE7D40" w:rsidRDefault="002E0F4E" w:rsidP="00171198">
      <w:pPr>
        <w:pStyle w:val="ListParagraph"/>
        <w:numPr>
          <w:ilvl w:val="0"/>
          <w:numId w:val="24"/>
        </w:numPr>
      </w:pPr>
      <w:r>
        <w:t>For use in “using the facts” presentations</w:t>
      </w:r>
    </w:p>
    <w:p w14:paraId="6B6073DF" w14:textId="77777777" w:rsidR="00035B22" w:rsidRDefault="00035B22" w:rsidP="00035B22"/>
    <w:p w14:paraId="6E4A26BF" w14:textId="4C9B9E35" w:rsidR="00035B22" w:rsidRPr="003728A8" w:rsidRDefault="00035B22" w:rsidP="00171198">
      <w:pPr>
        <w:pStyle w:val="ListParagraph"/>
        <w:numPr>
          <w:ilvl w:val="0"/>
          <w:numId w:val="6"/>
        </w:numPr>
        <w:rPr>
          <w:b/>
          <w:color w:val="4F6228"/>
        </w:rPr>
      </w:pPr>
      <w:r w:rsidRPr="00EA3AA8">
        <w:rPr>
          <w:b/>
          <w:color w:val="4F6228"/>
        </w:rPr>
        <w:t>Intended Outcomes</w:t>
      </w:r>
      <w:r w:rsidR="006418BD">
        <w:rPr>
          <w:b/>
          <w:color w:val="4F6228"/>
        </w:rPr>
        <w:t xml:space="preserve"> (base year 2015):</w:t>
      </w:r>
    </w:p>
    <w:tbl>
      <w:tblPr>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2115"/>
        <w:gridCol w:w="1686"/>
        <w:gridCol w:w="2007"/>
        <w:gridCol w:w="2007"/>
        <w:gridCol w:w="2137"/>
      </w:tblGrid>
      <w:tr w:rsidR="006418BD" w:rsidRPr="00A16E6F" w14:paraId="58BED82D" w14:textId="77777777" w:rsidTr="006418BD">
        <w:tc>
          <w:tcPr>
            <w:tcW w:w="2115" w:type="dxa"/>
            <w:shd w:val="clear" w:color="auto" w:fill="E6EED5"/>
          </w:tcPr>
          <w:p w14:paraId="2DBD6D97" w14:textId="77777777" w:rsidR="006418BD" w:rsidRPr="00A16E6F" w:rsidRDefault="006418BD" w:rsidP="00A16E6F">
            <w:pPr>
              <w:jc w:val="center"/>
              <w:rPr>
                <w:b/>
                <w:bCs/>
              </w:rPr>
            </w:pPr>
            <w:r w:rsidRPr="00A16E6F">
              <w:rPr>
                <w:b/>
                <w:bCs/>
                <w:color w:val="4F6228"/>
              </w:rPr>
              <w:t>Outcomes</w:t>
            </w:r>
          </w:p>
        </w:tc>
        <w:tc>
          <w:tcPr>
            <w:tcW w:w="1686" w:type="dxa"/>
            <w:shd w:val="clear" w:color="auto" w:fill="E6EED5"/>
          </w:tcPr>
          <w:p w14:paraId="47393698" w14:textId="77777777" w:rsidR="006418BD" w:rsidRPr="00A16E6F" w:rsidRDefault="006418BD" w:rsidP="00A16E6F">
            <w:pPr>
              <w:jc w:val="center"/>
              <w:rPr>
                <w:b/>
                <w:bCs/>
                <w:color w:val="4F6228"/>
              </w:rPr>
            </w:pPr>
          </w:p>
        </w:tc>
        <w:tc>
          <w:tcPr>
            <w:tcW w:w="2007" w:type="dxa"/>
            <w:shd w:val="clear" w:color="auto" w:fill="E6EED5"/>
          </w:tcPr>
          <w:p w14:paraId="57220B9A" w14:textId="0D53142A" w:rsidR="006418BD" w:rsidRPr="00A16E6F" w:rsidRDefault="006418BD" w:rsidP="00A16E6F">
            <w:pPr>
              <w:jc w:val="center"/>
              <w:rPr>
                <w:b/>
                <w:bCs/>
                <w:color w:val="4F6228"/>
              </w:rPr>
            </w:pPr>
            <w:r w:rsidRPr="00A16E6F">
              <w:rPr>
                <w:b/>
                <w:bCs/>
                <w:color w:val="4F6228"/>
              </w:rPr>
              <w:t>Expect to see</w:t>
            </w:r>
          </w:p>
        </w:tc>
        <w:tc>
          <w:tcPr>
            <w:tcW w:w="2007" w:type="dxa"/>
            <w:shd w:val="clear" w:color="auto" w:fill="E6EED5"/>
          </w:tcPr>
          <w:p w14:paraId="5023F34D" w14:textId="77777777" w:rsidR="006418BD" w:rsidRPr="00A16E6F" w:rsidRDefault="006418BD" w:rsidP="00A16E6F">
            <w:pPr>
              <w:jc w:val="center"/>
              <w:rPr>
                <w:b/>
                <w:bCs/>
                <w:color w:val="4F6228"/>
              </w:rPr>
            </w:pPr>
            <w:r w:rsidRPr="00A16E6F">
              <w:rPr>
                <w:b/>
                <w:bCs/>
                <w:color w:val="4F6228"/>
              </w:rPr>
              <w:t>Like to see</w:t>
            </w:r>
          </w:p>
        </w:tc>
        <w:tc>
          <w:tcPr>
            <w:tcW w:w="2137" w:type="dxa"/>
            <w:shd w:val="clear" w:color="auto" w:fill="E6EED5"/>
          </w:tcPr>
          <w:p w14:paraId="0E39C172" w14:textId="77777777" w:rsidR="006418BD" w:rsidRPr="00A16E6F" w:rsidRDefault="006418BD" w:rsidP="00A16E6F">
            <w:pPr>
              <w:jc w:val="center"/>
              <w:rPr>
                <w:b/>
                <w:bCs/>
                <w:color w:val="4F6228"/>
              </w:rPr>
            </w:pPr>
            <w:r w:rsidRPr="00A16E6F">
              <w:rPr>
                <w:b/>
                <w:bCs/>
                <w:color w:val="4F6228"/>
              </w:rPr>
              <w:t>Love to see</w:t>
            </w:r>
          </w:p>
        </w:tc>
      </w:tr>
      <w:tr w:rsidR="006418BD" w:rsidRPr="00A16E6F" w14:paraId="1AC86535" w14:textId="77777777" w:rsidTr="006418BD">
        <w:tc>
          <w:tcPr>
            <w:tcW w:w="2115" w:type="dxa"/>
            <w:shd w:val="clear" w:color="auto" w:fill="CDDDAC"/>
          </w:tcPr>
          <w:p w14:paraId="2C78252B" w14:textId="77777777" w:rsidR="006418BD" w:rsidRPr="00A16E6F" w:rsidRDefault="006418BD" w:rsidP="00A16E6F">
            <w:pPr>
              <w:jc w:val="center"/>
              <w:rPr>
                <w:b/>
                <w:bCs/>
                <w:color w:val="4F6228"/>
              </w:rPr>
            </w:pPr>
            <w:r w:rsidRPr="00A16E6F">
              <w:rPr>
                <w:b/>
                <w:bCs/>
                <w:color w:val="4F6228"/>
              </w:rPr>
              <w:t>Immediate (1 year)</w:t>
            </w:r>
          </w:p>
        </w:tc>
        <w:tc>
          <w:tcPr>
            <w:tcW w:w="1686" w:type="dxa"/>
            <w:shd w:val="clear" w:color="auto" w:fill="CDDDAC"/>
          </w:tcPr>
          <w:p w14:paraId="35C3BC32" w14:textId="77777777" w:rsidR="006418BD" w:rsidRPr="00A16E6F" w:rsidRDefault="006418BD" w:rsidP="00472AAE"/>
        </w:tc>
        <w:tc>
          <w:tcPr>
            <w:tcW w:w="2007" w:type="dxa"/>
            <w:shd w:val="clear" w:color="auto" w:fill="CDDDAC"/>
          </w:tcPr>
          <w:p w14:paraId="1836AEE7" w14:textId="78F04CEB" w:rsidR="006418BD" w:rsidRPr="00A16E6F" w:rsidRDefault="006418BD" w:rsidP="00472AAE">
            <w:r w:rsidRPr="00A16E6F">
              <w:t>List of key statistics</w:t>
            </w:r>
          </w:p>
        </w:tc>
        <w:tc>
          <w:tcPr>
            <w:tcW w:w="2007" w:type="dxa"/>
            <w:shd w:val="clear" w:color="auto" w:fill="CDDDAC"/>
          </w:tcPr>
          <w:p w14:paraId="04E083F3" w14:textId="77777777" w:rsidR="006418BD" w:rsidRPr="00A16E6F" w:rsidRDefault="006418BD" w:rsidP="00472AAE">
            <w:r w:rsidRPr="00A16E6F">
              <w:t>Creation of HICEEC website area for stats</w:t>
            </w:r>
          </w:p>
        </w:tc>
        <w:tc>
          <w:tcPr>
            <w:tcW w:w="2137" w:type="dxa"/>
            <w:shd w:val="clear" w:color="auto" w:fill="CDDDAC"/>
          </w:tcPr>
          <w:p w14:paraId="3432C550" w14:textId="77777777" w:rsidR="006418BD" w:rsidRPr="00A16E6F" w:rsidRDefault="006418BD" w:rsidP="00472AAE">
            <w:r w:rsidRPr="00A16E6F">
              <w:t>Publishing of available existing stats</w:t>
            </w:r>
          </w:p>
        </w:tc>
      </w:tr>
      <w:tr w:rsidR="006418BD" w:rsidRPr="00A16E6F" w14:paraId="6CD2614D" w14:textId="77777777" w:rsidTr="008254F8">
        <w:tc>
          <w:tcPr>
            <w:tcW w:w="2115" w:type="dxa"/>
            <w:shd w:val="clear" w:color="auto" w:fill="C2D69B" w:themeFill="accent3" w:themeFillTint="99"/>
          </w:tcPr>
          <w:p w14:paraId="14DF5F40" w14:textId="77777777" w:rsidR="006418BD" w:rsidRPr="00A16E6F" w:rsidRDefault="006418BD" w:rsidP="00A16E6F">
            <w:pPr>
              <w:jc w:val="center"/>
              <w:rPr>
                <w:b/>
                <w:bCs/>
                <w:color w:val="4F6228"/>
              </w:rPr>
            </w:pPr>
            <w:r w:rsidRPr="00A16E6F">
              <w:rPr>
                <w:b/>
                <w:bCs/>
                <w:color w:val="4F6228"/>
              </w:rPr>
              <w:t>Intermediate (2-5 years)</w:t>
            </w:r>
          </w:p>
        </w:tc>
        <w:tc>
          <w:tcPr>
            <w:tcW w:w="1686" w:type="dxa"/>
            <w:shd w:val="clear" w:color="auto" w:fill="C2D69B" w:themeFill="accent3" w:themeFillTint="99"/>
          </w:tcPr>
          <w:p w14:paraId="73A80446" w14:textId="77777777" w:rsidR="006418BD" w:rsidRPr="00A16E6F" w:rsidRDefault="006418BD" w:rsidP="00472AAE"/>
        </w:tc>
        <w:tc>
          <w:tcPr>
            <w:tcW w:w="2007" w:type="dxa"/>
            <w:shd w:val="clear" w:color="auto" w:fill="C2D69B" w:themeFill="accent3" w:themeFillTint="99"/>
          </w:tcPr>
          <w:p w14:paraId="5855C82E" w14:textId="3117A880" w:rsidR="006418BD" w:rsidRPr="00A16E6F" w:rsidRDefault="006418BD" w:rsidP="00472AAE">
            <w:r w:rsidRPr="00A16E6F">
              <w:t>Creation of HICEEC website area for stats</w:t>
            </w:r>
          </w:p>
        </w:tc>
        <w:tc>
          <w:tcPr>
            <w:tcW w:w="2007" w:type="dxa"/>
            <w:shd w:val="clear" w:color="auto" w:fill="C2D69B" w:themeFill="accent3" w:themeFillTint="99"/>
          </w:tcPr>
          <w:p w14:paraId="6DED73CF" w14:textId="77777777" w:rsidR="006418BD" w:rsidRPr="00A16E6F" w:rsidRDefault="006418BD" w:rsidP="00472AAE">
            <w:r w:rsidRPr="00A16E6F">
              <w:t>Publishing of available existing stats</w:t>
            </w:r>
          </w:p>
        </w:tc>
        <w:tc>
          <w:tcPr>
            <w:tcW w:w="2137" w:type="dxa"/>
            <w:shd w:val="clear" w:color="auto" w:fill="C2D69B" w:themeFill="accent3" w:themeFillTint="99"/>
          </w:tcPr>
          <w:p w14:paraId="4980CA01" w14:textId="77777777" w:rsidR="006418BD" w:rsidRPr="00A16E6F" w:rsidRDefault="006418BD" w:rsidP="00472AAE">
            <w:r w:rsidRPr="00A16E6F">
              <w:t>Publishing of targeted new statistics of relevance</w:t>
            </w:r>
          </w:p>
        </w:tc>
      </w:tr>
      <w:tr w:rsidR="006418BD" w:rsidRPr="00A16E6F" w14:paraId="31648CAD" w14:textId="77777777" w:rsidTr="008254F8">
        <w:tc>
          <w:tcPr>
            <w:tcW w:w="2115" w:type="dxa"/>
            <w:shd w:val="clear" w:color="auto" w:fill="FBD4B4" w:themeFill="accent6" w:themeFillTint="66"/>
          </w:tcPr>
          <w:p w14:paraId="5DEBB81D" w14:textId="77777777" w:rsidR="006418BD" w:rsidRPr="00A16E6F" w:rsidRDefault="006418BD" w:rsidP="00A16E6F">
            <w:pPr>
              <w:jc w:val="center"/>
              <w:rPr>
                <w:b/>
                <w:bCs/>
                <w:color w:val="4F6228"/>
              </w:rPr>
            </w:pPr>
            <w:r w:rsidRPr="00A16E6F">
              <w:rPr>
                <w:b/>
                <w:bCs/>
                <w:color w:val="4F6228"/>
              </w:rPr>
              <w:t>Long term (5 years +)</w:t>
            </w:r>
          </w:p>
        </w:tc>
        <w:tc>
          <w:tcPr>
            <w:tcW w:w="1686" w:type="dxa"/>
            <w:shd w:val="clear" w:color="auto" w:fill="FBD4B4" w:themeFill="accent6" w:themeFillTint="66"/>
          </w:tcPr>
          <w:p w14:paraId="427A03DC" w14:textId="77777777" w:rsidR="006418BD" w:rsidRPr="00A16E6F" w:rsidRDefault="006418BD" w:rsidP="00472AAE"/>
        </w:tc>
        <w:tc>
          <w:tcPr>
            <w:tcW w:w="2007" w:type="dxa"/>
            <w:shd w:val="clear" w:color="auto" w:fill="FBD4B4" w:themeFill="accent6" w:themeFillTint="66"/>
          </w:tcPr>
          <w:p w14:paraId="3703152A" w14:textId="0FB8E01A" w:rsidR="006418BD" w:rsidRPr="00A16E6F" w:rsidRDefault="006418BD" w:rsidP="00472AAE">
            <w:pPr>
              <w:rPr>
                <w:b/>
              </w:rPr>
            </w:pPr>
            <w:r w:rsidRPr="00A16E6F">
              <w:t>Publishing of targeted new statistics of relevance</w:t>
            </w:r>
          </w:p>
        </w:tc>
        <w:tc>
          <w:tcPr>
            <w:tcW w:w="2007" w:type="dxa"/>
            <w:shd w:val="clear" w:color="auto" w:fill="FBD4B4" w:themeFill="accent6" w:themeFillTint="66"/>
          </w:tcPr>
          <w:p w14:paraId="0C4FC3ED" w14:textId="77777777" w:rsidR="006418BD" w:rsidRPr="00A16E6F" w:rsidRDefault="006418BD" w:rsidP="00472AAE">
            <w:r w:rsidRPr="00A16E6F">
              <w:t>Utilization of data and trends for analysis</w:t>
            </w:r>
          </w:p>
        </w:tc>
        <w:tc>
          <w:tcPr>
            <w:tcW w:w="2137" w:type="dxa"/>
            <w:shd w:val="clear" w:color="auto" w:fill="FBD4B4" w:themeFill="accent6" w:themeFillTint="66"/>
          </w:tcPr>
          <w:p w14:paraId="6B1C2281" w14:textId="77777777" w:rsidR="006418BD" w:rsidRPr="00A16E6F" w:rsidRDefault="006418BD" w:rsidP="00472AAE">
            <w:r w:rsidRPr="00A16E6F">
              <w:t>Common backing of organizations’ plans using HICEEC-provided statistics</w:t>
            </w:r>
          </w:p>
        </w:tc>
      </w:tr>
    </w:tbl>
    <w:p w14:paraId="19D05BEA" w14:textId="6962EFA8" w:rsidR="00A13D43" w:rsidRDefault="00A13D43" w:rsidP="00035B22">
      <w:pPr>
        <w:rPr>
          <w:b/>
        </w:rPr>
      </w:pPr>
    </w:p>
    <w:p w14:paraId="1390DD18" w14:textId="77777777" w:rsidR="00A13D43" w:rsidRDefault="00A13D43" w:rsidP="00035B22">
      <w:pPr>
        <w:rPr>
          <w:b/>
        </w:rPr>
      </w:pPr>
    </w:p>
    <w:p w14:paraId="2D90B269" w14:textId="0E51D2E2" w:rsidR="00035B22" w:rsidRDefault="00035B22" w:rsidP="00171198">
      <w:pPr>
        <w:pStyle w:val="ListParagraph"/>
        <w:numPr>
          <w:ilvl w:val="0"/>
          <w:numId w:val="6"/>
        </w:numPr>
        <w:rPr>
          <w:b/>
          <w:color w:val="4F6228"/>
        </w:rPr>
      </w:pPr>
      <w:r w:rsidRPr="00EA3AA8">
        <w:rPr>
          <w:b/>
          <w:color w:val="4F6228"/>
        </w:rPr>
        <w:t>Budget</w:t>
      </w:r>
      <w:r w:rsidR="000A782D">
        <w:rPr>
          <w:b/>
          <w:color w:val="4F6228"/>
        </w:rPr>
        <w:t xml:space="preserve"> (20</w:t>
      </w:r>
      <w:r w:rsidR="001E3C8A">
        <w:rPr>
          <w:b/>
          <w:color w:val="4F6228"/>
        </w:rPr>
        <w:t>2</w:t>
      </w:r>
      <w:r w:rsidR="008254F8">
        <w:rPr>
          <w:b/>
          <w:color w:val="4F6228"/>
        </w:rPr>
        <w:t>5</w:t>
      </w:r>
      <w:r w:rsidR="000A782D">
        <w:rPr>
          <w:b/>
          <w:color w:val="4F6228"/>
        </w:rPr>
        <w:t>)</w:t>
      </w: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3165"/>
        <w:gridCol w:w="2075"/>
        <w:gridCol w:w="2230"/>
        <w:gridCol w:w="2482"/>
      </w:tblGrid>
      <w:tr w:rsidR="00C52ADD" w:rsidRPr="00A16E6F" w14:paraId="32DF6BD6" w14:textId="77777777" w:rsidTr="00A16E6F">
        <w:tc>
          <w:tcPr>
            <w:tcW w:w="3227" w:type="dxa"/>
            <w:tcBorders>
              <w:top w:val="single" w:sz="8" w:space="0" w:color="B3CC82"/>
              <w:left w:val="single" w:sz="8" w:space="0" w:color="B3CC82"/>
              <w:bottom w:val="single" w:sz="4" w:space="0" w:color="auto"/>
              <w:right w:val="nil"/>
            </w:tcBorders>
            <w:shd w:val="clear" w:color="auto" w:fill="9BBB59"/>
          </w:tcPr>
          <w:p w14:paraId="23192204" w14:textId="77777777" w:rsidR="00035B22" w:rsidRPr="00A16E6F" w:rsidRDefault="00035B22" w:rsidP="00035B22">
            <w:pPr>
              <w:rPr>
                <w:b/>
                <w:bCs/>
                <w:color w:val="4F6228"/>
              </w:rPr>
            </w:pPr>
          </w:p>
        </w:tc>
        <w:tc>
          <w:tcPr>
            <w:tcW w:w="2126" w:type="dxa"/>
            <w:tcBorders>
              <w:top w:val="single" w:sz="8" w:space="0" w:color="B3CC82"/>
              <w:left w:val="nil"/>
              <w:bottom w:val="single" w:sz="4" w:space="0" w:color="auto"/>
              <w:right w:val="nil"/>
            </w:tcBorders>
            <w:shd w:val="clear" w:color="auto" w:fill="9BBB59"/>
          </w:tcPr>
          <w:p w14:paraId="163AABF4" w14:textId="77777777" w:rsidR="00035B22" w:rsidRPr="00A16E6F" w:rsidRDefault="00035B22" w:rsidP="00A16E6F">
            <w:pPr>
              <w:jc w:val="right"/>
              <w:rPr>
                <w:b/>
                <w:bCs/>
                <w:color w:val="000000"/>
              </w:rPr>
            </w:pPr>
            <w:r w:rsidRPr="00A16E6F">
              <w:rPr>
                <w:b/>
                <w:bCs/>
                <w:color w:val="000000"/>
              </w:rPr>
              <w:t>Cash</w:t>
            </w:r>
          </w:p>
        </w:tc>
        <w:tc>
          <w:tcPr>
            <w:tcW w:w="2288" w:type="dxa"/>
            <w:tcBorders>
              <w:top w:val="single" w:sz="8" w:space="0" w:color="B3CC82"/>
              <w:left w:val="nil"/>
              <w:bottom w:val="single" w:sz="4" w:space="0" w:color="auto"/>
              <w:right w:val="nil"/>
            </w:tcBorders>
            <w:shd w:val="clear" w:color="auto" w:fill="9BBB59"/>
          </w:tcPr>
          <w:p w14:paraId="63E36177" w14:textId="77777777" w:rsidR="00035B22" w:rsidRPr="00A16E6F" w:rsidRDefault="00035B22" w:rsidP="00A16E6F">
            <w:pPr>
              <w:jc w:val="right"/>
              <w:rPr>
                <w:b/>
                <w:bCs/>
                <w:color w:val="000000"/>
              </w:rPr>
            </w:pPr>
            <w:r w:rsidRPr="00A16E6F">
              <w:rPr>
                <w:b/>
                <w:bCs/>
                <w:color w:val="000000"/>
              </w:rPr>
              <w:t>In-Kind</w:t>
            </w:r>
          </w:p>
        </w:tc>
        <w:tc>
          <w:tcPr>
            <w:tcW w:w="2547" w:type="dxa"/>
            <w:tcBorders>
              <w:top w:val="single" w:sz="8" w:space="0" w:color="B3CC82"/>
              <w:left w:val="nil"/>
              <w:bottom w:val="single" w:sz="4" w:space="0" w:color="auto"/>
              <w:right w:val="single" w:sz="8" w:space="0" w:color="B3CC82"/>
            </w:tcBorders>
            <w:shd w:val="clear" w:color="auto" w:fill="9BBB59"/>
          </w:tcPr>
          <w:p w14:paraId="251F0A6B" w14:textId="77777777" w:rsidR="00035B22" w:rsidRPr="00A16E6F" w:rsidRDefault="00035B22" w:rsidP="00A16E6F">
            <w:pPr>
              <w:jc w:val="right"/>
              <w:rPr>
                <w:b/>
                <w:bCs/>
                <w:color w:val="000000"/>
              </w:rPr>
            </w:pPr>
            <w:r w:rsidRPr="00A16E6F">
              <w:rPr>
                <w:b/>
                <w:bCs/>
                <w:color w:val="000000"/>
              </w:rPr>
              <w:t>Total</w:t>
            </w:r>
          </w:p>
        </w:tc>
      </w:tr>
      <w:tr w:rsidR="00C52ADD" w:rsidRPr="00A16E6F" w14:paraId="20D4B490" w14:textId="77777777" w:rsidTr="00A16E6F">
        <w:tc>
          <w:tcPr>
            <w:tcW w:w="3227" w:type="dxa"/>
            <w:tcBorders>
              <w:top w:val="single" w:sz="4" w:space="0" w:color="auto"/>
              <w:left w:val="single" w:sz="4" w:space="0" w:color="auto"/>
              <w:bottom w:val="single" w:sz="4" w:space="0" w:color="auto"/>
              <w:right w:val="single" w:sz="4" w:space="0" w:color="auto"/>
            </w:tcBorders>
            <w:shd w:val="clear" w:color="auto" w:fill="E6EED5"/>
          </w:tcPr>
          <w:p w14:paraId="4038B6BA" w14:textId="77777777" w:rsidR="00035B22" w:rsidRPr="00A16E6F" w:rsidRDefault="00035B22" w:rsidP="00A16E6F">
            <w:pPr>
              <w:jc w:val="right"/>
              <w:rPr>
                <w:b/>
                <w:bCs/>
                <w:color w:val="4F6228"/>
              </w:rPr>
            </w:pPr>
            <w:r w:rsidRPr="00A16E6F">
              <w:rPr>
                <w:b/>
                <w:bCs/>
                <w:color w:val="4F6228"/>
              </w:rPr>
              <w:t>Project Contributors</w:t>
            </w:r>
          </w:p>
        </w:tc>
        <w:tc>
          <w:tcPr>
            <w:tcW w:w="2126" w:type="dxa"/>
            <w:tcBorders>
              <w:top w:val="single" w:sz="4" w:space="0" w:color="auto"/>
              <w:left w:val="single" w:sz="4" w:space="0" w:color="auto"/>
              <w:bottom w:val="single" w:sz="4" w:space="0" w:color="auto"/>
              <w:right w:val="single" w:sz="4" w:space="0" w:color="auto"/>
            </w:tcBorders>
            <w:shd w:val="clear" w:color="auto" w:fill="E6EED5"/>
          </w:tcPr>
          <w:p w14:paraId="5AC6CA12" w14:textId="77777777" w:rsidR="00035B22" w:rsidRPr="00A16E6F" w:rsidRDefault="00035B22" w:rsidP="00A16E6F">
            <w:pPr>
              <w:jc w:val="right"/>
              <w:rPr>
                <w:color w:val="4F6228"/>
              </w:rPr>
            </w:pPr>
          </w:p>
        </w:tc>
        <w:tc>
          <w:tcPr>
            <w:tcW w:w="2288" w:type="dxa"/>
            <w:tcBorders>
              <w:top w:val="single" w:sz="4" w:space="0" w:color="auto"/>
              <w:left w:val="single" w:sz="4" w:space="0" w:color="auto"/>
              <w:bottom w:val="single" w:sz="4" w:space="0" w:color="auto"/>
              <w:right w:val="single" w:sz="4" w:space="0" w:color="auto"/>
            </w:tcBorders>
            <w:shd w:val="clear" w:color="auto" w:fill="E6EED5"/>
          </w:tcPr>
          <w:p w14:paraId="1742FFD7" w14:textId="77777777" w:rsidR="00035B22" w:rsidRPr="00A16E6F" w:rsidRDefault="00035B22" w:rsidP="00A16E6F">
            <w:pPr>
              <w:jc w:val="right"/>
              <w:rPr>
                <w:color w:val="4F6228"/>
              </w:rPr>
            </w:pPr>
          </w:p>
        </w:tc>
        <w:tc>
          <w:tcPr>
            <w:tcW w:w="2547" w:type="dxa"/>
            <w:tcBorders>
              <w:top w:val="single" w:sz="4" w:space="0" w:color="auto"/>
              <w:left w:val="single" w:sz="4" w:space="0" w:color="auto"/>
              <w:bottom w:val="single" w:sz="4" w:space="0" w:color="auto"/>
              <w:right w:val="single" w:sz="4" w:space="0" w:color="auto"/>
            </w:tcBorders>
            <w:shd w:val="clear" w:color="auto" w:fill="E6EED5"/>
          </w:tcPr>
          <w:p w14:paraId="005D92C8" w14:textId="77777777" w:rsidR="00035B22" w:rsidRPr="00A16E6F" w:rsidRDefault="00035B22" w:rsidP="00A16E6F">
            <w:pPr>
              <w:jc w:val="right"/>
              <w:rPr>
                <w:color w:val="4F6228"/>
              </w:rPr>
            </w:pPr>
          </w:p>
        </w:tc>
      </w:tr>
      <w:tr w:rsidR="00C52ADD" w:rsidRPr="00A16E6F" w14:paraId="6DFE3460" w14:textId="77777777" w:rsidTr="00A16E6F">
        <w:tc>
          <w:tcPr>
            <w:tcW w:w="3227" w:type="dxa"/>
            <w:tcBorders>
              <w:top w:val="single" w:sz="4" w:space="0" w:color="auto"/>
              <w:left w:val="single" w:sz="4" w:space="0" w:color="auto"/>
              <w:bottom w:val="single" w:sz="4" w:space="0" w:color="auto"/>
              <w:right w:val="single" w:sz="4" w:space="0" w:color="auto"/>
            </w:tcBorders>
            <w:shd w:val="clear" w:color="auto" w:fill="auto"/>
          </w:tcPr>
          <w:p w14:paraId="1B1FAABE" w14:textId="77777777" w:rsidR="00035B22" w:rsidRPr="00A16E6F" w:rsidRDefault="00035B22" w:rsidP="00035B22">
            <w:pPr>
              <w:rPr>
                <w:b/>
                <w:bCs/>
                <w:sz w:val="20"/>
                <w:szCs w:val="20"/>
              </w:rPr>
            </w:pPr>
            <w:r w:rsidRPr="00A16E6F">
              <w:rPr>
                <w:b/>
                <w:bCs/>
                <w:sz w:val="20"/>
                <w:szCs w:val="20"/>
              </w:rPr>
              <w:t>Comox Valley Regional District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8E60641" w14:textId="36E764F1" w:rsidR="00035B22" w:rsidRPr="00A16E6F" w:rsidRDefault="008254F8" w:rsidP="00A16E6F">
            <w:pPr>
              <w:jc w:val="right"/>
              <w:rPr>
                <w:sz w:val="20"/>
                <w:szCs w:val="20"/>
              </w:rPr>
            </w:pPr>
            <w:r>
              <w:rPr>
                <w:sz w:val="20"/>
                <w:szCs w:val="20"/>
              </w:rPr>
              <w:t>9</w:t>
            </w:r>
            <w:r w:rsidR="00E6278B" w:rsidRPr="00A16E6F">
              <w:rPr>
                <w:sz w:val="20"/>
                <w:szCs w:val="20"/>
              </w:rPr>
              <w:t>00</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1B8AAD2E" w14:textId="77777777" w:rsidR="00035B22" w:rsidRPr="00A16E6F" w:rsidRDefault="00035B22" w:rsidP="00A16E6F">
            <w:pPr>
              <w:jc w:val="right"/>
              <w:rPr>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32226EB7" w14:textId="592D3109" w:rsidR="00035B22" w:rsidRPr="00A16E6F" w:rsidRDefault="008254F8" w:rsidP="00A16E6F">
            <w:pPr>
              <w:jc w:val="right"/>
              <w:rPr>
                <w:sz w:val="20"/>
                <w:szCs w:val="20"/>
              </w:rPr>
            </w:pPr>
            <w:r>
              <w:rPr>
                <w:sz w:val="20"/>
                <w:szCs w:val="20"/>
              </w:rPr>
              <w:t>9</w:t>
            </w:r>
            <w:r w:rsidR="00E6278B" w:rsidRPr="00A16E6F">
              <w:rPr>
                <w:sz w:val="20"/>
                <w:szCs w:val="20"/>
              </w:rPr>
              <w:t>00</w:t>
            </w:r>
          </w:p>
        </w:tc>
      </w:tr>
      <w:tr w:rsidR="00C52ADD" w:rsidRPr="00A16E6F" w14:paraId="3D6A50D6" w14:textId="77777777" w:rsidTr="00A16E6F">
        <w:tc>
          <w:tcPr>
            <w:tcW w:w="3227" w:type="dxa"/>
            <w:tcBorders>
              <w:top w:val="single" w:sz="4" w:space="0" w:color="auto"/>
              <w:left w:val="single" w:sz="4" w:space="0" w:color="auto"/>
              <w:bottom w:val="single" w:sz="4" w:space="0" w:color="auto"/>
              <w:right w:val="single" w:sz="4" w:space="0" w:color="auto"/>
            </w:tcBorders>
            <w:shd w:val="clear" w:color="auto" w:fill="auto"/>
          </w:tcPr>
          <w:p w14:paraId="4C2C352B" w14:textId="77777777" w:rsidR="00035B22" w:rsidRPr="00A16E6F" w:rsidRDefault="00035B22" w:rsidP="00A16E6F">
            <w:pPr>
              <w:jc w:val="right"/>
              <w:rPr>
                <w:b/>
                <w:bCs/>
                <w:sz w:val="20"/>
                <w:szCs w:val="20"/>
              </w:rPr>
            </w:pPr>
            <w:r w:rsidRPr="00A16E6F">
              <w:rPr>
                <w:b/>
                <w:bCs/>
                <w:sz w:val="20"/>
                <w:szCs w:val="20"/>
              </w:rPr>
              <w:t>Total: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7009AD8" w14:textId="4B39A236" w:rsidR="00035B22" w:rsidRPr="00A16E6F" w:rsidRDefault="008254F8" w:rsidP="00A16E6F">
            <w:pPr>
              <w:jc w:val="right"/>
              <w:rPr>
                <w:b/>
                <w:sz w:val="20"/>
                <w:szCs w:val="20"/>
              </w:rPr>
            </w:pPr>
            <w:r>
              <w:rPr>
                <w:b/>
                <w:sz w:val="20"/>
                <w:szCs w:val="20"/>
              </w:rPr>
              <w:t>9</w:t>
            </w:r>
            <w:r w:rsidR="00207E30" w:rsidRPr="00A16E6F">
              <w:rPr>
                <w:b/>
                <w:sz w:val="20"/>
                <w:szCs w:val="20"/>
              </w:rPr>
              <w:t>00</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4D4143B5" w14:textId="77777777" w:rsidR="00035B22" w:rsidRPr="00A16E6F" w:rsidRDefault="00035B22" w:rsidP="00A16E6F">
            <w:pPr>
              <w:jc w:val="right"/>
              <w:rPr>
                <w:b/>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5BCF5E87" w14:textId="7D1A90D4" w:rsidR="00035B22" w:rsidRPr="00A16E6F" w:rsidRDefault="008254F8" w:rsidP="00A16E6F">
            <w:pPr>
              <w:jc w:val="right"/>
              <w:rPr>
                <w:b/>
                <w:sz w:val="20"/>
                <w:szCs w:val="20"/>
              </w:rPr>
            </w:pPr>
            <w:r>
              <w:rPr>
                <w:b/>
                <w:sz w:val="20"/>
                <w:szCs w:val="20"/>
              </w:rPr>
              <w:t>9</w:t>
            </w:r>
            <w:r w:rsidR="00207E30" w:rsidRPr="00A16E6F">
              <w:rPr>
                <w:b/>
                <w:sz w:val="20"/>
                <w:szCs w:val="20"/>
              </w:rPr>
              <w:t>00</w:t>
            </w:r>
          </w:p>
        </w:tc>
      </w:tr>
      <w:tr w:rsidR="00C52ADD" w:rsidRPr="00A16E6F" w14:paraId="009903D3" w14:textId="77777777" w:rsidTr="00A16E6F">
        <w:tc>
          <w:tcPr>
            <w:tcW w:w="3227" w:type="dxa"/>
            <w:tcBorders>
              <w:top w:val="single" w:sz="4" w:space="0" w:color="auto"/>
              <w:left w:val="single" w:sz="4" w:space="0" w:color="auto"/>
              <w:bottom w:val="single" w:sz="4" w:space="0" w:color="auto"/>
              <w:right w:val="single" w:sz="4" w:space="0" w:color="auto"/>
            </w:tcBorders>
          </w:tcPr>
          <w:p w14:paraId="32ABFBE2" w14:textId="77777777" w:rsidR="00035B22" w:rsidRPr="00A16E6F" w:rsidRDefault="00035B22" w:rsidP="00A16E6F">
            <w:pPr>
              <w:jc w:val="right"/>
              <w:rPr>
                <w:b/>
                <w:bCs/>
                <w:color w:val="4F6228"/>
              </w:rPr>
            </w:pPr>
            <w:r w:rsidRPr="00A16E6F">
              <w:rPr>
                <w:b/>
                <w:bCs/>
                <w:color w:val="4F6228"/>
              </w:rPr>
              <w:t>Project Expenditures</w:t>
            </w:r>
          </w:p>
        </w:tc>
        <w:tc>
          <w:tcPr>
            <w:tcW w:w="2126" w:type="dxa"/>
            <w:tcBorders>
              <w:top w:val="single" w:sz="4" w:space="0" w:color="auto"/>
              <w:left w:val="single" w:sz="4" w:space="0" w:color="auto"/>
              <w:bottom w:val="single" w:sz="4" w:space="0" w:color="auto"/>
              <w:right w:val="single" w:sz="4" w:space="0" w:color="auto"/>
            </w:tcBorders>
          </w:tcPr>
          <w:p w14:paraId="0AEAD449" w14:textId="77777777" w:rsidR="00035B22" w:rsidRPr="00A16E6F" w:rsidRDefault="00035B22" w:rsidP="00A16E6F">
            <w:pPr>
              <w:jc w:val="right"/>
              <w:rPr>
                <w:color w:val="4F6228"/>
              </w:rPr>
            </w:pPr>
          </w:p>
        </w:tc>
        <w:tc>
          <w:tcPr>
            <w:tcW w:w="2288" w:type="dxa"/>
            <w:tcBorders>
              <w:top w:val="single" w:sz="4" w:space="0" w:color="auto"/>
              <w:left w:val="single" w:sz="4" w:space="0" w:color="auto"/>
              <w:bottom w:val="single" w:sz="4" w:space="0" w:color="auto"/>
              <w:right w:val="single" w:sz="4" w:space="0" w:color="auto"/>
            </w:tcBorders>
          </w:tcPr>
          <w:p w14:paraId="6DDEBD6C" w14:textId="77777777" w:rsidR="00035B22" w:rsidRPr="00A16E6F" w:rsidRDefault="00035B22" w:rsidP="00A16E6F">
            <w:pPr>
              <w:jc w:val="right"/>
              <w:rPr>
                <w:color w:val="4F6228"/>
              </w:rPr>
            </w:pPr>
          </w:p>
        </w:tc>
        <w:tc>
          <w:tcPr>
            <w:tcW w:w="2547" w:type="dxa"/>
            <w:tcBorders>
              <w:top w:val="single" w:sz="4" w:space="0" w:color="auto"/>
              <w:left w:val="single" w:sz="4" w:space="0" w:color="auto"/>
              <w:bottom w:val="single" w:sz="4" w:space="0" w:color="auto"/>
              <w:right w:val="single" w:sz="4" w:space="0" w:color="auto"/>
            </w:tcBorders>
          </w:tcPr>
          <w:p w14:paraId="1515CE53" w14:textId="77777777" w:rsidR="00035B22" w:rsidRPr="00A16E6F" w:rsidRDefault="00035B22" w:rsidP="00A16E6F">
            <w:pPr>
              <w:jc w:val="right"/>
              <w:rPr>
                <w:color w:val="4F6228"/>
              </w:rPr>
            </w:pPr>
          </w:p>
        </w:tc>
      </w:tr>
      <w:tr w:rsidR="00C52ADD" w:rsidRPr="00A16E6F" w14:paraId="6445E49C" w14:textId="77777777" w:rsidTr="00A16E6F">
        <w:tc>
          <w:tcPr>
            <w:tcW w:w="3227" w:type="dxa"/>
            <w:tcBorders>
              <w:top w:val="single" w:sz="4" w:space="0" w:color="auto"/>
              <w:left w:val="single" w:sz="4" w:space="0" w:color="auto"/>
              <w:bottom w:val="single" w:sz="4" w:space="0" w:color="auto"/>
              <w:right w:val="single" w:sz="4" w:space="0" w:color="auto"/>
            </w:tcBorders>
            <w:shd w:val="clear" w:color="auto" w:fill="auto"/>
          </w:tcPr>
          <w:p w14:paraId="09345593" w14:textId="77777777" w:rsidR="00035B22" w:rsidRPr="00A16E6F" w:rsidRDefault="00E6278B" w:rsidP="00207E30">
            <w:pPr>
              <w:rPr>
                <w:b/>
                <w:bCs/>
                <w:sz w:val="20"/>
                <w:szCs w:val="20"/>
              </w:rPr>
            </w:pPr>
            <w:r w:rsidRPr="00A16E6F">
              <w:rPr>
                <w:b/>
                <w:bCs/>
                <w:sz w:val="20"/>
                <w:szCs w:val="20"/>
              </w:rPr>
              <w:t>Create indicators and section on website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7C3AA6B" w14:textId="0615734E" w:rsidR="00035B22" w:rsidRPr="00A16E6F" w:rsidRDefault="008254F8" w:rsidP="00A16E6F">
            <w:pPr>
              <w:jc w:val="right"/>
              <w:rPr>
                <w:sz w:val="20"/>
                <w:szCs w:val="20"/>
              </w:rPr>
            </w:pPr>
            <w:r>
              <w:rPr>
                <w:sz w:val="20"/>
                <w:szCs w:val="20"/>
              </w:rPr>
              <w:t>9</w:t>
            </w:r>
            <w:r w:rsidR="00E6278B" w:rsidRPr="00A16E6F">
              <w:rPr>
                <w:sz w:val="20"/>
                <w:szCs w:val="20"/>
              </w:rPr>
              <w:t>00</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686D8AD2" w14:textId="77777777" w:rsidR="00035B22" w:rsidRPr="00A16E6F" w:rsidRDefault="00035B22" w:rsidP="00A16E6F">
            <w:pPr>
              <w:jc w:val="right"/>
              <w:rPr>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4D73886F" w14:textId="66E429F4" w:rsidR="00035B22" w:rsidRPr="00A16E6F" w:rsidRDefault="008254F8" w:rsidP="00A16E6F">
            <w:pPr>
              <w:jc w:val="right"/>
              <w:rPr>
                <w:sz w:val="20"/>
                <w:szCs w:val="20"/>
              </w:rPr>
            </w:pPr>
            <w:r>
              <w:rPr>
                <w:sz w:val="20"/>
                <w:szCs w:val="20"/>
              </w:rPr>
              <w:t>9</w:t>
            </w:r>
            <w:r w:rsidR="00E6278B" w:rsidRPr="00A16E6F">
              <w:rPr>
                <w:sz w:val="20"/>
                <w:szCs w:val="20"/>
              </w:rPr>
              <w:t>00</w:t>
            </w:r>
          </w:p>
        </w:tc>
      </w:tr>
      <w:tr w:rsidR="00C52ADD" w:rsidRPr="00A16E6F" w14:paraId="76909953" w14:textId="77777777" w:rsidTr="00A16E6F">
        <w:tc>
          <w:tcPr>
            <w:tcW w:w="3227" w:type="dxa"/>
            <w:tcBorders>
              <w:top w:val="single" w:sz="4" w:space="0" w:color="auto"/>
              <w:left w:val="single" w:sz="4" w:space="0" w:color="auto"/>
              <w:bottom w:val="single" w:sz="4" w:space="0" w:color="auto"/>
              <w:right w:val="single" w:sz="4" w:space="0" w:color="auto"/>
            </w:tcBorders>
            <w:shd w:val="clear" w:color="auto" w:fill="auto"/>
          </w:tcPr>
          <w:p w14:paraId="68603027" w14:textId="77777777" w:rsidR="00035B22" w:rsidRPr="00A16E6F" w:rsidRDefault="00035B22" w:rsidP="00A16E6F">
            <w:pPr>
              <w:jc w:val="right"/>
              <w:rPr>
                <w:b/>
                <w:bCs/>
                <w:color w:val="4F6228"/>
                <w:sz w:val="20"/>
                <w:szCs w:val="20"/>
              </w:rPr>
            </w:pPr>
            <w:r w:rsidRPr="00A16E6F">
              <w:rPr>
                <w:b/>
                <w:bCs/>
                <w:sz w:val="20"/>
                <w:szCs w:val="20"/>
              </w:rPr>
              <w:t xml:space="preserve">Total: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D242F32" w14:textId="79AC53EC" w:rsidR="00035B22" w:rsidRPr="00A16E6F" w:rsidRDefault="008254F8" w:rsidP="00A16E6F">
            <w:pPr>
              <w:jc w:val="right"/>
              <w:rPr>
                <w:b/>
                <w:sz w:val="20"/>
                <w:szCs w:val="20"/>
              </w:rPr>
            </w:pPr>
            <w:r>
              <w:rPr>
                <w:b/>
                <w:sz w:val="20"/>
                <w:szCs w:val="20"/>
              </w:rPr>
              <w:t>9</w:t>
            </w:r>
            <w:r w:rsidR="00390721" w:rsidRPr="00A16E6F">
              <w:rPr>
                <w:b/>
                <w:sz w:val="20"/>
                <w:szCs w:val="20"/>
              </w:rPr>
              <w:t>00</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003361A4" w14:textId="77777777" w:rsidR="00035B22" w:rsidRPr="00A16E6F" w:rsidRDefault="00035B22" w:rsidP="00A16E6F">
            <w:pPr>
              <w:jc w:val="right"/>
              <w:rPr>
                <w:b/>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4E358733" w14:textId="2506EA0C" w:rsidR="00035B22" w:rsidRPr="00A16E6F" w:rsidRDefault="008254F8" w:rsidP="00A16E6F">
            <w:pPr>
              <w:jc w:val="right"/>
              <w:rPr>
                <w:b/>
                <w:sz w:val="20"/>
                <w:szCs w:val="20"/>
              </w:rPr>
            </w:pPr>
            <w:r>
              <w:rPr>
                <w:b/>
                <w:sz w:val="20"/>
                <w:szCs w:val="20"/>
              </w:rPr>
              <w:t>9</w:t>
            </w:r>
            <w:r w:rsidR="00390721" w:rsidRPr="00A16E6F">
              <w:rPr>
                <w:b/>
                <w:sz w:val="20"/>
                <w:szCs w:val="20"/>
              </w:rPr>
              <w:t>00</w:t>
            </w:r>
          </w:p>
        </w:tc>
      </w:tr>
    </w:tbl>
    <w:p w14:paraId="2456FFAA" w14:textId="77777777" w:rsidR="00035B22" w:rsidRPr="00035B22" w:rsidRDefault="00035B22" w:rsidP="00035B22">
      <w:pPr>
        <w:rPr>
          <w:b/>
          <w:color w:val="4F6228"/>
        </w:rPr>
      </w:pPr>
    </w:p>
    <w:p w14:paraId="389ACFA3" w14:textId="77777777" w:rsidR="00EB4CAC" w:rsidRDefault="00EB4CAC" w:rsidP="00171198">
      <w:pPr>
        <w:pStyle w:val="ListParagraph"/>
        <w:numPr>
          <w:ilvl w:val="0"/>
          <w:numId w:val="6"/>
        </w:numPr>
        <w:rPr>
          <w:b/>
          <w:color w:val="4F6228"/>
        </w:rPr>
        <w:sectPr w:rsidR="00EB4CAC" w:rsidSect="00F82B5E">
          <w:type w:val="continuous"/>
          <w:pgSz w:w="12240" w:h="15840"/>
          <w:pgMar w:top="1134" w:right="1134" w:bottom="1021" w:left="1134" w:header="709" w:footer="709" w:gutter="0"/>
          <w:cols w:space="708"/>
          <w:docGrid w:linePitch="360"/>
        </w:sectPr>
      </w:pPr>
    </w:p>
    <w:p w14:paraId="261C6081" w14:textId="77777777" w:rsidR="00035B22" w:rsidRPr="00B22AD8" w:rsidRDefault="00035B22" w:rsidP="00171198">
      <w:pPr>
        <w:pStyle w:val="ListParagraph"/>
        <w:numPr>
          <w:ilvl w:val="0"/>
          <w:numId w:val="6"/>
        </w:numPr>
      </w:pPr>
      <w:r w:rsidRPr="00A477BF">
        <w:rPr>
          <w:b/>
          <w:color w:val="4F6228"/>
        </w:rPr>
        <w:t>List of Partners</w:t>
      </w:r>
    </w:p>
    <w:p w14:paraId="29AF08DC" w14:textId="34823A1E" w:rsidR="000A782D" w:rsidRDefault="000A782D" w:rsidP="00171198">
      <w:pPr>
        <w:pStyle w:val="ListParagraph"/>
        <w:numPr>
          <w:ilvl w:val="0"/>
          <w:numId w:val="25"/>
        </w:numPr>
      </w:pPr>
      <w:r>
        <w:t>BC Ferries</w:t>
      </w:r>
    </w:p>
    <w:p w14:paraId="3AF3AB27" w14:textId="0BB6B586" w:rsidR="00390721" w:rsidRDefault="00390721" w:rsidP="00171198">
      <w:pPr>
        <w:pStyle w:val="ListParagraph"/>
        <w:numPr>
          <w:ilvl w:val="0"/>
          <w:numId w:val="25"/>
        </w:numPr>
      </w:pPr>
      <w:r>
        <w:t>Islands Trust</w:t>
      </w:r>
    </w:p>
    <w:p w14:paraId="30F9B8BB" w14:textId="04E717F8" w:rsidR="00390721" w:rsidRDefault="00530D30" w:rsidP="00171198">
      <w:pPr>
        <w:pStyle w:val="ListParagraph"/>
        <w:numPr>
          <w:ilvl w:val="0"/>
          <w:numId w:val="25"/>
        </w:numPr>
      </w:pPr>
      <w:r>
        <w:lastRenderedPageBreak/>
        <w:t>CVRD</w:t>
      </w:r>
    </w:p>
    <w:p w14:paraId="7730B54C" w14:textId="3E1E5799" w:rsidR="00530D30" w:rsidRDefault="00530D30" w:rsidP="00171198">
      <w:pPr>
        <w:pStyle w:val="ListParagraph"/>
        <w:numPr>
          <w:ilvl w:val="0"/>
          <w:numId w:val="25"/>
        </w:numPr>
      </w:pPr>
      <w:r>
        <w:t>Province of BC</w:t>
      </w:r>
    </w:p>
    <w:p w14:paraId="22A81CDF" w14:textId="6EF9BA9E" w:rsidR="00530D30" w:rsidRDefault="004D789C" w:rsidP="00171198">
      <w:pPr>
        <w:pStyle w:val="ListParagraph"/>
        <w:numPr>
          <w:ilvl w:val="0"/>
          <w:numId w:val="25"/>
        </w:numPr>
      </w:pPr>
      <w:r>
        <w:t>Statistics Canada</w:t>
      </w:r>
    </w:p>
    <w:p w14:paraId="26685F05" w14:textId="2D134FB1" w:rsidR="00530D30" w:rsidRDefault="00D11DF9" w:rsidP="00171198">
      <w:pPr>
        <w:pStyle w:val="ListParagraph"/>
        <w:numPr>
          <w:ilvl w:val="0"/>
          <w:numId w:val="25"/>
        </w:numPr>
      </w:pPr>
      <w:r>
        <w:rPr>
          <w:noProof/>
        </w:rPr>
        <w:drawing>
          <wp:anchor distT="0" distB="0" distL="114300" distR="114300" simplePos="0" relativeHeight="251662336" behindDoc="0" locked="0" layoutInCell="1" allowOverlap="1" wp14:anchorId="32ACD201" wp14:editId="62BD129F">
            <wp:simplePos x="0" y="0"/>
            <wp:positionH relativeFrom="column">
              <wp:posOffset>5074920</wp:posOffset>
            </wp:positionH>
            <wp:positionV relativeFrom="paragraph">
              <wp:posOffset>15240</wp:posOffset>
            </wp:positionV>
            <wp:extent cx="676910" cy="712470"/>
            <wp:effectExtent l="0" t="0" r="8890" b="0"/>
            <wp:wrapSquare wrapText="bothSides"/>
            <wp:docPr id="25" name="Picture 25" descr="Clipboard Clipart Svg - Clipboard With Pen Icon PNG Image | Transparent PNG  Free Download on Se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pboard Clipart Svg - Clipboard With Pen Icon PNG Image | Transparent PNG  Free Download on Seek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76910" cy="712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0D30">
        <w:t>Real Estate sector</w:t>
      </w:r>
    </w:p>
    <w:p w14:paraId="0D120BA6" w14:textId="2B587083" w:rsidR="00382596" w:rsidRDefault="004D789C" w:rsidP="00171198">
      <w:pPr>
        <w:pStyle w:val="ListParagraph"/>
        <w:numPr>
          <w:ilvl w:val="0"/>
          <w:numId w:val="25"/>
        </w:numPr>
      </w:pPr>
      <w:r>
        <w:t>Destination BC</w:t>
      </w:r>
    </w:p>
    <w:p w14:paraId="618C29C2" w14:textId="060CE500" w:rsidR="0027235C" w:rsidRDefault="0027235C" w:rsidP="00171198">
      <w:pPr>
        <w:pStyle w:val="ListParagraph"/>
        <w:numPr>
          <w:ilvl w:val="0"/>
          <w:numId w:val="25"/>
        </w:numPr>
      </w:pPr>
      <w:r>
        <w:t>Comox Valley Community Foundation/Vital Statistics report 2018</w:t>
      </w:r>
    </w:p>
    <w:p w14:paraId="1AC9A34C" w14:textId="4C915053" w:rsidR="0027235C" w:rsidRDefault="0027235C" w:rsidP="00171198">
      <w:pPr>
        <w:pStyle w:val="ListParagraph"/>
        <w:numPr>
          <w:ilvl w:val="0"/>
          <w:numId w:val="25"/>
        </w:numPr>
      </w:pPr>
      <w:r>
        <w:t>Local businesses</w:t>
      </w:r>
      <w:r w:rsidR="002E0F4E">
        <w:t xml:space="preserve"> &amp; non-profits</w:t>
      </w:r>
      <w:r w:rsidR="000B5D65" w:rsidRPr="000B5D65">
        <w:rPr>
          <w:noProof/>
        </w:rPr>
        <w:t xml:space="preserve"> </w:t>
      </w:r>
    </w:p>
    <w:p w14:paraId="2923C5FC" w14:textId="7CC26F04" w:rsidR="00010EF3" w:rsidRDefault="00010EF3" w:rsidP="00171198">
      <w:pPr>
        <w:pStyle w:val="ListParagraph"/>
        <w:numPr>
          <w:ilvl w:val="0"/>
          <w:numId w:val="25"/>
        </w:numPr>
      </w:pPr>
      <w:r>
        <w:t>Hornby Denman Health Care Society</w:t>
      </w:r>
    </w:p>
    <w:p w14:paraId="4A29D880" w14:textId="17C0D003" w:rsidR="00C329FB" w:rsidRDefault="00C329FB" w:rsidP="00171198">
      <w:pPr>
        <w:pStyle w:val="ListParagraph"/>
        <w:numPr>
          <w:ilvl w:val="0"/>
          <w:numId w:val="25"/>
        </w:numPr>
      </w:pPr>
      <w:r>
        <w:t>Hornby Island Elementary School</w:t>
      </w:r>
    </w:p>
    <w:p w14:paraId="5AF8B7D7" w14:textId="3E838C71" w:rsidR="00C329FB" w:rsidRDefault="00C329FB" w:rsidP="00171198">
      <w:pPr>
        <w:pStyle w:val="ListParagraph"/>
        <w:numPr>
          <w:ilvl w:val="0"/>
          <w:numId w:val="25"/>
        </w:numPr>
      </w:pPr>
      <w:r>
        <w:t>COOP Store</w:t>
      </w:r>
    </w:p>
    <w:p w14:paraId="57AF9D52" w14:textId="4CF27366" w:rsidR="00C329FB" w:rsidRDefault="00C329FB" w:rsidP="00171198">
      <w:pPr>
        <w:pStyle w:val="ListParagraph"/>
        <w:numPr>
          <w:ilvl w:val="0"/>
          <w:numId w:val="25"/>
        </w:numPr>
      </w:pPr>
      <w:r>
        <w:t>New Horizons</w:t>
      </w:r>
    </w:p>
    <w:p w14:paraId="7CD46471" w14:textId="21A3A550" w:rsidR="0027235C" w:rsidRDefault="0027235C" w:rsidP="0027235C">
      <w:pPr>
        <w:pStyle w:val="ListParagraph"/>
        <w:ind w:left="1080"/>
      </w:pPr>
    </w:p>
    <w:p w14:paraId="591D2F99" w14:textId="59504E56" w:rsidR="007521DD" w:rsidRPr="007521DD" w:rsidRDefault="007521DD" w:rsidP="007521DD">
      <w:pPr>
        <w:rPr>
          <w:b/>
          <w:color w:val="4F6228"/>
        </w:rPr>
        <w:sectPr w:rsidR="007521DD" w:rsidRPr="007521DD" w:rsidSect="00F82B5E">
          <w:type w:val="continuous"/>
          <w:pgSz w:w="12240" w:h="15840"/>
          <w:pgMar w:top="1134" w:right="1134" w:bottom="1021" w:left="1134" w:header="709" w:footer="709" w:gutter="0"/>
          <w:cols w:space="708"/>
          <w:docGrid w:linePitch="360"/>
        </w:sectPr>
      </w:pPr>
    </w:p>
    <w:p w14:paraId="4FB7ECDA" w14:textId="77777777" w:rsidR="00207E30" w:rsidRDefault="00207E30"/>
    <w:tbl>
      <w:tblPr>
        <w:tblW w:w="9918"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ayout w:type="fixed"/>
        <w:tblLook w:val="04A0" w:firstRow="1" w:lastRow="0" w:firstColumn="1" w:lastColumn="0" w:noHBand="0" w:noVBand="1"/>
      </w:tblPr>
      <w:tblGrid>
        <w:gridCol w:w="4786"/>
        <w:gridCol w:w="4111"/>
        <w:gridCol w:w="284"/>
        <w:gridCol w:w="737"/>
      </w:tblGrid>
      <w:tr w:rsidR="00C52ADD" w:rsidRPr="00A16E6F" w14:paraId="305E09A5" w14:textId="77777777" w:rsidTr="0058436A">
        <w:tc>
          <w:tcPr>
            <w:tcW w:w="8897" w:type="dxa"/>
            <w:gridSpan w:val="2"/>
            <w:tcBorders>
              <w:top w:val="single" w:sz="4" w:space="0" w:color="auto"/>
              <w:left w:val="single" w:sz="4" w:space="0" w:color="auto"/>
              <w:bottom w:val="single" w:sz="4" w:space="0" w:color="auto"/>
              <w:right w:val="nil"/>
            </w:tcBorders>
            <w:shd w:val="clear" w:color="auto" w:fill="E6EED5"/>
          </w:tcPr>
          <w:p w14:paraId="5E065317" w14:textId="02C9A5EC" w:rsidR="00F500B7" w:rsidRPr="00A16E6F" w:rsidRDefault="00F500B7" w:rsidP="00EE7D40">
            <w:pPr>
              <w:rPr>
                <w:b/>
                <w:bCs/>
                <w:sz w:val="28"/>
                <w:szCs w:val="28"/>
              </w:rPr>
            </w:pPr>
            <w:r w:rsidRPr="00A16E6F">
              <w:rPr>
                <w:b/>
                <w:bCs/>
                <w:sz w:val="28"/>
                <w:szCs w:val="28"/>
              </w:rPr>
              <w:t>PROJECT 1</w:t>
            </w:r>
            <w:r w:rsidR="008254F8">
              <w:rPr>
                <w:b/>
                <w:bCs/>
                <w:sz w:val="28"/>
                <w:szCs w:val="28"/>
              </w:rPr>
              <w:t>2</w:t>
            </w:r>
            <w:r w:rsidRPr="00A16E6F">
              <w:rPr>
                <w:b/>
                <w:bCs/>
                <w:sz w:val="28"/>
                <w:szCs w:val="28"/>
              </w:rPr>
              <w:t xml:space="preserve">: </w:t>
            </w:r>
            <w:r w:rsidR="00EE7D40" w:rsidRPr="00A16E6F">
              <w:rPr>
                <w:b/>
                <w:bCs/>
                <w:sz w:val="28"/>
                <w:szCs w:val="28"/>
              </w:rPr>
              <w:t>Office and Administration</w:t>
            </w:r>
          </w:p>
        </w:tc>
        <w:tc>
          <w:tcPr>
            <w:tcW w:w="284" w:type="dxa"/>
            <w:tcBorders>
              <w:top w:val="single" w:sz="4" w:space="0" w:color="auto"/>
              <w:left w:val="nil"/>
              <w:bottom w:val="single" w:sz="4" w:space="0" w:color="auto"/>
              <w:right w:val="nil"/>
            </w:tcBorders>
            <w:shd w:val="clear" w:color="auto" w:fill="E6EED5"/>
          </w:tcPr>
          <w:p w14:paraId="33AE88C6" w14:textId="77777777" w:rsidR="00F500B7" w:rsidRPr="00A16E6F" w:rsidRDefault="00F500B7" w:rsidP="00035B22">
            <w:pPr>
              <w:rPr>
                <w:b/>
                <w:bCs/>
              </w:rPr>
            </w:pPr>
          </w:p>
        </w:tc>
        <w:tc>
          <w:tcPr>
            <w:tcW w:w="737" w:type="dxa"/>
            <w:tcBorders>
              <w:top w:val="single" w:sz="4" w:space="0" w:color="auto"/>
              <w:left w:val="nil"/>
              <w:bottom w:val="single" w:sz="4" w:space="0" w:color="auto"/>
              <w:right w:val="single" w:sz="4" w:space="0" w:color="auto"/>
            </w:tcBorders>
            <w:shd w:val="clear" w:color="auto" w:fill="E6EED5"/>
          </w:tcPr>
          <w:p w14:paraId="49C1F197" w14:textId="77777777" w:rsidR="00F500B7" w:rsidRPr="00A16E6F" w:rsidRDefault="00F500B7" w:rsidP="00035B22">
            <w:pPr>
              <w:rPr>
                <w:b/>
                <w:bCs/>
              </w:rPr>
            </w:pPr>
          </w:p>
        </w:tc>
      </w:tr>
      <w:tr w:rsidR="00C52ADD" w:rsidRPr="00A16E6F" w14:paraId="1DC7149D" w14:textId="77777777" w:rsidTr="0058436A">
        <w:tc>
          <w:tcPr>
            <w:tcW w:w="8897" w:type="dxa"/>
            <w:gridSpan w:val="2"/>
            <w:tcBorders>
              <w:top w:val="single" w:sz="4" w:space="0" w:color="auto"/>
              <w:left w:val="single" w:sz="4" w:space="0" w:color="auto"/>
              <w:bottom w:val="single" w:sz="4" w:space="0" w:color="auto"/>
              <w:right w:val="nil"/>
            </w:tcBorders>
            <w:shd w:val="clear" w:color="auto" w:fill="CDDDAC"/>
          </w:tcPr>
          <w:p w14:paraId="22A4C5FA" w14:textId="77777777" w:rsidR="00F500B7" w:rsidRPr="00A16E6F" w:rsidRDefault="00F500B7" w:rsidP="004D789C">
            <w:pPr>
              <w:rPr>
                <w:b/>
                <w:bCs/>
              </w:rPr>
            </w:pPr>
            <w:r w:rsidRPr="00A16E6F">
              <w:rPr>
                <w:b/>
                <w:bCs/>
              </w:rPr>
              <w:t xml:space="preserve">THEMATIC 5: </w:t>
            </w:r>
            <w:r w:rsidR="004D789C" w:rsidRPr="00A16E6F">
              <w:rPr>
                <w:b/>
                <w:bCs/>
              </w:rPr>
              <w:t xml:space="preserve">PROVIDE EXCELLENT </w:t>
            </w:r>
            <w:r w:rsidRPr="00A16E6F">
              <w:rPr>
                <w:b/>
                <w:bCs/>
              </w:rPr>
              <w:t>PUBLIC ADMINISTRATION</w:t>
            </w:r>
          </w:p>
        </w:tc>
        <w:tc>
          <w:tcPr>
            <w:tcW w:w="284" w:type="dxa"/>
            <w:tcBorders>
              <w:top w:val="single" w:sz="4" w:space="0" w:color="auto"/>
              <w:left w:val="nil"/>
              <w:bottom w:val="single" w:sz="4" w:space="0" w:color="auto"/>
              <w:right w:val="nil"/>
            </w:tcBorders>
            <w:shd w:val="clear" w:color="auto" w:fill="CDDDAC"/>
          </w:tcPr>
          <w:p w14:paraId="264BC2CA" w14:textId="77777777" w:rsidR="00F500B7" w:rsidRPr="00A16E6F" w:rsidRDefault="00F500B7" w:rsidP="00035B22">
            <w:pPr>
              <w:rPr>
                <w:b/>
              </w:rPr>
            </w:pPr>
          </w:p>
        </w:tc>
        <w:tc>
          <w:tcPr>
            <w:tcW w:w="737" w:type="dxa"/>
            <w:tcBorders>
              <w:top w:val="single" w:sz="4" w:space="0" w:color="auto"/>
              <w:left w:val="nil"/>
              <w:bottom w:val="single" w:sz="4" w:space="0" w:color="auto"/>
              <w:right w:val="single" w:sz="4" w:space="0" w:color="auto"/>
            </w:tcBorders>
            <w:shd w:val="clear" w:color="auto" w:fill="CDDDAC"/>
          </w:tcPr>
          <w:p w14:paraId="437C9759" w14:textId="77777777" w:rsidR="00F500B7" w:rsidRPr="00A16E6F" w:rsidRDefault="00F500B7" w:rsidP="00035B22">
            <w:pPr>
              <w:rPr>
                <w:b/>
              </w:rPr>
            </w:pPr>
          </w:p>
        </w:tc>
      </w:tr>
      <w:tr w:rsidR="00F500B7" w:rsidRPr="00A16E6F" w14:paraId="509E4D15" w14:textId="77777777" w:rsidTr="0058436A">
        <w:tc>
          <w:tcPr>
            <w:tcW w:w="4786" w:type="dxa"/>
            <w:tcBorders>
              <w:top w:val="single" w:sz="4" w:space="0" w:color="auto"/>
              <w:left w:val="single" w:sz="4" w:space="0" w:color="auto"/>
              <w:bottom w:val="single" w:sz="4" w:space="0" w:color="auto"/>
              <w:right w:val="single" w:sz="4" w:space="0" w:color="auto"/>
            </w:tcBorders>
            <w:shd w:val="clear" w:color="auto" w:fill="E6EED5"/>
          </w:tcPr>
          <w:p w14:paraId="796E985C" w14:textId="77777777" w:rsidR="00F500B7" w:rsidRPr="00A16E6F" w:rsidRDefault="00F500B7" w:rsidP="00035B22">
            <w:pPr>
              <w:rPr>
                <w:b/>
                <w:bCs/>
              </w:rPr>
            </w:pPr>
            <w:r w:rsidRPr="00A16E6F">
              <w:rPr>
                <w:b/>
                <w:bCs/>
              </w:rPr>
              <w:t>Year Initiated:</w:t>
            </w:r>
            <w:r w:rsidR="00EE7D40" w:rsidRPr="00A16E6F">
              <w:rPr>
                <w:b/>
                <w:bCs/>
              </w:rPr>
              <w:t xml:space="preserve"> </w:t>
            </w:r>
            <w:r w:rsidRPr="00A16E6F">
              <w:rPr>
                <w:b/>
                <w:bCs/>
              </w:rPr>
              <w:t>2012</w:t>
            </w:r>
          </w:p>
        </w:tc>
        <w:tc>
          <w:tcPr>
            <w:tcW w:w="5132" w:type="dxa"/>
            <w:gridSpan w:val="3"/>
            <w:tcBorders>
              <w:top w:val="single" w:sz="4" w:space="0" w:color="auto"/>
              <w:left w:val="single" w:sz="4" w:space="0" w:color="auto"/>
              <w:bottom w:val="single" w:sz="4" w:space="0" w:color="auto"/>
              <w:right w:val="single" w:sz="4" w:space="0" w:color="auto"/>
            </w:tcBorders>
            <w:shd w:val="clear" w:color="auto" w:fill="E6EED5"/>
          </w:tcPr>
          <w:p w14:paraId="22D7ECA5" w14:textId="6432984C" w:rsidR="00F500B7" w:rsidRPr="00A16E6F" w:rsidRDefault="00F500B7" w:rsidP="00035B22">
            <w:r w:rsidRPr="00A16E6F">
              <w:t xml:space="preserve">Expected Completion: </w:t>
            </w:r>
            <w:r w:rsidR="00024979" w:rsidRPr="00A16E6F">
              <w:t>ongoing</w:t>
            </w:r>
          </w:p>
        </w:tc>
      </w:tr>
      <w:tr w:rsidR="00C52ADD" w:rsidRPr="00A16E6F" w14:paraId="16114888" w14:textId="77777777" w:rsidTr="0058436A">
        <w:tc>
          <w:tcPr>
            <w:tcW w:w="4786" w:type="dxa"/>
            <w:tcBorders>
              <w:top w:val="single" w:sz="4" w:space="0" w:color="auto"/>
              <w:left w:val="single" w:sz="4" w:space="0" w:color="auto"/>
              <w:bottom w:val="single" w:sz="4" w:space="0" w:color="auto"/>
              <w:right w:val="nil"/>
            </w:tcBorders>
            <w:shd w:val="clear" w:color="auto" w:fill="CDDDAC"/>
          </w:tcPr>
          <w:p w14:paraId="640001FB" w14:textId="1BAFC4AA" w:rsidR="00F500B7" w:rsidRPr="00A16E6F" w:rsidRDefault="00F500B7" w:rsidP="00035B22">
            <w:pPr>
              <w:rPr>
                <w:b/>
                <w:bCs/>
              </w:rPr>
            </w:pPr>
            <w:r w:rsidRPr="00A16E6F">
              <w:rPr>
                <w:b/>
                <w:bCs/>
              </w:rPr>
              <w:t xml:space="preserve">Board Lead: </w:t>
            </w:r>
            <w:r w:rsidR="00A951FF">
              <w:rPr>
                <w:b/>
                <w:bCs/>
              </w:rPr>
              <w:t xml:space="preserve"> </w:t>
            </w:r>
            <w:r w:rsidR="005A0659">
              <w:rPr>
                <w:b/>
                <w:bCs/>
              </w:rPr>
              <w:t>Jack Hornstein</w:t>
            </w:r>
          </w:p>
          <w:p w14:paraId="6F58F4D7" w14:textId="3FB63864" w:rsidR="00F500B7" w:rsidRPr="00A16E6F" w:rsidRDefault="00F500B7" w:rsidP="00035B22">
            <w:pPr>
              <w:rPr>
                <w:b/>
                <w:bCs/>
              </w:rPr>
            </w:pPr>
            <w:r w:rsidRPr="00A16E6F">
              <w:rPr>
                <w:b/>
                <w:bCs/>
              </w:rPr>
              <w:t xml:space="preserve">Staff Lead: </w:t>
            </w:r>
            <w:r w:rsidR="0027235C">
              <w:rPr>
                <w:b/>
                <w:bCs/>
              </w:rPr>
              <w:t>Karen Ross</w:t>
            </w:r>
          </w:p>
        </w:tc>
        <w:tc>
          <w:tcPr>
            <w:tcW w:w="4395" w:type="dxa"/>
            <w:gridSpan w:val="2"/>
            <w:tcBorders>
              <w:top w:val="single" w:sz="4" w:space="0" w:color="auto"/>
              <w:left w:val="nil"/>
              <w:bottom w:val="single" w:sz="4" w:space="0" w:color="auto"/>
              <w:right w:val="nil"/>
            </w:tcBorders>
            <w:shd w:val="clear" w:color="auto" w:fill="CDDDAC"/>
          </w:tcPr>
          <w:p w14:paraId="42B5C335" w14:textId="77777777" w:rsidR="00F500B7" w:rsidRPr="00A16E6F" w:rsidRDefault="00F500B7" w:rsidP="00035B22"/>
        </w:tc>
        <w:tc>
          <w:tcPr>
            <w:tcW w:w="737" w:type="dxa"/>
            <w:tcBorders>
              <w:top w:val="single" w:sz="4" w:space="0" w:color="auto"/>
              <w:left w:val="nil"/>
              <w:bottom w:val="single" w:sz="4" w:space="0" w:color="auto"/>
              <w:right w:val="single" w:sz="4" w:space="0" w:color="auto"/>
            </w:tcBorders>
            <w:shd w:val="clear" w:color="auto" w:fill="CDDDAC"/>
          </w:tcPr>
          <w:p w14:paraId="520E9FB2" w14:textId="77777777" w:rsidR="00F500B7" w:rsidRPr="00A16E6F" w:rsidRDefault="00F500B7" w:rsidP="00035B22"/>
        </w:tc>
      </w:tr>
    </w:tbl>
    <w:p w14:paraId="30184D38" w14:textId="77777777" w:rsidR="00F500B7" w:rsidRDefault="00F500B7">
      <w:pPr>
        <w:rPr>
          <w:rFonts w:ascii="Cambria" w:eastAsia="MS Gothic" w:hAnsi="Cambria"/>
          <w:b/>
          <w:bCs/>
          <w:color w:val="76923C"/>
          <w:sz w:val="28"/>
          <w:szCs w:val="28"/>
        </w:rPr>
      </w:pPr>
    </w:p>
    <w:p w14:paraId="2F571F95" w14:textId="77777777" w:rsidR="00035B22" w:rsidRPr="00035B22" w:rsidRDefault="00035B22" w:rsidP="00171198">
      <w:pPr>
        <w:pStyle w:val="ListParagraph"/>
        <w:numPr>
          <w:ilvl w:val="0"/>
          <w:numId w:val="7"/>
        </w:numPr>
        <w:rPr>
          <w:b/>
          <w:color w:val="4F6228"/>
        </w:rPr>
      </w:pPr>
      <w:r w:rsidRPr="00035B22">
        <w:rPr>
          <w:b/>
          <w:color w:val="4F6228"/>
        </w:rPr>
        <w:t>Purpose:</w:t>
      </w:r>
    </w:p>
    <w:p w14:paraId="3C63607C" w14:textId="272B3F16" w:rsidR="00035B22" w:rsidRDefault="00035B22" w:rsidP="00EE7D40">
      <w:pPr>
        <w:ind w:left="720"/>
      </w:pPr>
      <w:r>
        <w:t xml:space="preserve">Living on an island requires cooperation and collaboration to address challenges and capitalize on opportunities. HICEEC appreciates the role the organization is mandated with, </w:t>
      </w:r>
      <w:r w:rsidR="004D789C">
        <w:t xml:space="preserve">which </w:t>
      </w:r>
      <w:r>
        <w:t xml:space="preserve">is to help foster an economy that reflects Hornby Island values.  The organization benefits from core funding from Hornby Island taxpayers, through the Comox Valley Regional District, and as such intends to provide the best </w:t>
      </w:r>
      <w:r w:rsidR="004D789C">
        <w:t xml:space="preserve">possible </w:t>
      </w:r>
      <w:r>
        <w:t>governance and administration of these funds. In addition, HICEEC aims to leverage its funds by a factor of at least 1:1, via grants, delivery partnerships, and volunteer engagement.</w:t>
      </w:r>
    </w:p>
    <w:p w14:paraId="40D1F7CB" w14:textId="521C05C1" w:rsidR="00400968" w:rsidRDefault="00400968" w:rsidP="00400968"/>
    <w:p w14:paraId="11244B1B" w14:textId="77777777" w:rsidR="00400968" w:rsidRDefault="00400968" w:rsidP="00400968">
      <w:pPr>
        <w:pStyle w:val="ListParagraph"/>
        <w:rPr>
          <w:b/>
          <w:color w:val="4F6228"/>
        </w:rPr>
      </w:pPr>
      <w:r>
        <w:rPr>
          <w:b/>
          <w:color w:val="4F6228"/>
        </w:rPr>
        <w:t>Change in Office:</w:t>
      </w:r>
    </w:p>
    <w:p w14:paraId="3D755D8B" w14:textId="5AF06F9A" w:rsidR="00400968" w:rsidRPr="00400968" w:rsidRDefault="00C329FB" w:rsidP="00400968">
      <w:pPr>
        <w:ind w:left="720"/>
        <w:rPr>
          <w:bCs/>
        </w:rPr>
      </w:pPr>
      <w:r>
        <w:rPr>
          <w:bCs/>
        </w:rPr>
        <w:t xml:space="preserve">In the past, </w:t>
      </w:r>
      <w:r w:rsidR="00400968" w:rsidRPr="00400968">
        <w:rPr>
          <w:bCs/>
        </w:rPr>
        <w:t xml:space="preserve">HICEEC </w:t>
      </w:r>
      <w:r>
        <w:rPr>
          <w:bCs/>
        </w:rPr>
        <w:t>was</w:t>
      </w:r>
      <w:r w:rsidR="00400968" w:rsidRPr="00400968">
        <w:rPr>
          <w:bCs/>
        </w:rPr>
        <w:t xml:space="preserve"> fortunate to rent office space in a corner of the Union Bay Credit Union building, known as the Savoie Centre.  The landlord for the space is the Hornby Island Residents &amp; Ratepayer’s Association.  The annual rental rate has been $300/year to HIRRA, with the UBCU paying for hydro.  In </w:t>
      </w:r>
      <w:proofErr w:type="gramStart"/>
      <w:r w:rsidR="00400968" w:rsidRPr="00400968">
        <w:rPr>
          <w:bCs/>
        </w:rPr>
        <w:t>February,</w:t>
      </w:r>
      <w:proofErr w:type="gramEnd"/>
      <w:r w:rsidR="00400968" w:rsidRPr="00400968">
        <w:rPr>
          <w:bCs/>
        </w:rPr>
        <w:t xml:space="preserve"> 2020 the HIRRA gave notice to HICEEC that their tenancy was being terminated, in order for HIRRA staff (a part-time book-keeper and Administrator) to take over the space in April.  With the onset of the pandemic, the date has shifted several times, and finalized in March/21.   Office space is almost non-existent on Hornby, fortunately HICEEC’s Treasurer loaned some space at the Thatch property until a suitable alternative was found.  Negotiations with S.D. 71 took almost a year, starting with</w:t>
      </w:r>
      <w:r w:rsidR="002404B3">
        <w:rPr>
          <w:bCs/>
        </w:rPr>
        <w:t xml:space="preserve"> the idea of</w:t>
      </w:r>
      <w:r w:rsidR="00400968" w:rsidRPr="00400968">
        <w:rPr>
          <w:bCs/>
        </w:rPr>
        <w:t xml:space="preserve"> buying their decommissioned office modular, and ending up with a 5 year “license to occupy”.  This </w:t>
      </w:r>
      <w:r w:rsidR="008254F8" w:rsidRPr="00400968">
        <w:rPr>
          <w:bCs/>
        </w:rPr>
        <w:t>led</w:t>
      </w:r>
      <w:r w:rsidR="00400968" w:rsidRPr="00400968">
        <w:rPr>
          <w:bCs/>
        </w:rPr>
        <w:t xml:space="preserve"> to a collaboration in providing support to the new Natural History Centre.</w:t>
      </w:r>
      <w:r>
        <w:rPr>
          <w:bCs/>
        </w:rPr>
        <w:t xml:space="preserve">  The lease started in September of 2021.</w:t>
      </w:r>
    </w:p>
    <w:p w14:paraId="5A927144" w14:textId="2B59F65B" w:rsidR="00400968" w:rsidRPr="00400968" w:rsidRDefault="00400968" w:rsidP="00400968">
      <w:pPr>
        <w:ind w:left="720"/>
        <w:rPr>
          <w:bCs/>
        </w:rPr>
      </w:pPr>
      <w:r w:rsidRPr="00400968">
        <w:rPr>
          <w:bCs/>
        </w:rPr>
        <w:t>As a result</w:t>
      </w:r>
      <w:r w:rsidR="008254F8">
        <w:rPr>
          <w:bCs/>
        </w:rPr>
        <w:t xml:space="preserve"> of paying rent</w:t>
      </w:r>
      <w:r w:rsidRPr="00400968">
        <w:rPr>
          <w:bCs/>
        </w:rPr>
        <w:t xml:space="preserve">, administrative costs </w:t>
      </w:r>
      <w:r w:rsidR="008254F8">
        <w:rPr>
          <w:bCs/>
        </w:rPr>
        <w:t>increased by</w:t>
      </w:r>
      <w:r w:rsidRPr="00400968">
        <w:rPr>
          <w:bCs/>
        </w:rPr>
        <w:t xml:space="preserve"> $6,700/year</w:t>
      </w:r>
      <w:r w:rsidR="008254F8">
        <w:rPr>
          <w:bCs/>
        </w:rPr>
        <w:t>.</w:t>
      </w:r>
    </w:p>
    <w:p w14:paraId="1815A33E" w14:textId="77777777" w:rsidR="00400968" w:rsidRDefault="00400968" w:rsidP="00400968"/>
    <w:p w14:paraId="3EAC6C36" w14:textId="1F46B369" w:rsidR="00400968" w:rsidRDefault="00400968" w:rsidP="00EE7D40">
      <w:pPr>
        <w:ind w:left="720"/>
      </w:pPr>
      <w:r>
        <w:t>Visioning Review</w:t>
      </w:r>
    </w:p>
    <w:p w14:paraId="23BC31B6" w14:textId="71D6948A" w:rsidR="00400968" w:rsidRDefault="00400968" w:rsidP="00EE7D40">
      <w:pPr>
        <w:ind w:left="720"/>
      </w:pPr>
      <w:r>
        <w:t>HICEEC also instituted a Desktop Review of both the 2015-2020 Economic Action Plan, and the Vision 2020.  These documents have provided the guiding philosophies for the work done at HICEEC.</w:t>
      </w:r>
    </w:p>
    <w:p w14:paraId="3874559C" w14:textId="0B561E96" w:rsidR="000B5D65" w:rsidRDefault="00400968" w:rsidP="00A319B6">
      <w:pPr>
        <w:ind w:left="720"/>
      </w:pPr>
      <w:r>
        <w:t xml:space="preserve">Work on </w:t>
      </w:r>
      <w:r w:rsidR="00A319B6">
        <w:t xml:space="preserve">the content of </w:t>
      </w:r>
      <w:r>
        <w:t>Vision 20</w:t>
      </w:r>
      <w:r w:rsidR="00A319B6">
        <w:t>4</w:t>
      </w:r>
      <w:r>
        <w:t>0 is complete</w:t>
      </w:r>
      <w:r w:rsidR="000B5D65">
        <w:t xml:space="preserve"> and </w:t>
      </w:r>
      <w:r w:rsidR="00A319B6">
        <w:t>on both the HIRRA and HICEEC websites.  The final phase in the review is for paper copies to be distributed to every household on the Island, and available for summer residents and visitors, in 2025.</w:t>
      </w:r>
    </w:p>
    <w:p w14:paraId="79172118" w14:textId="7AAB5D13" w:rsidR="000B5D65" w:rsidRDefault="000B5D65" w:rsidP="00EE7D40">
      <w:pPr>
        <w:ind w:left="720"/>
      </w:pPr>
      <w:r>
        <w:lastRenderedPageBreak/>
        <w:t xml:space="preserve">Internal </w:t>
      </w:r>
      <w:r w:rsidR="00A319B6">
        <w:t>Administration</w:t>
      </w:r>
    </w:p>
    <w:p w14:paraId="78945C42" w14:textId="194613E5" w:rsidR="000B5D65" w:rsidRDefault="000B5D65" w:rsidP="00EE7D40">
      <w:pPr>
        <w:ind w:left="720"/>
      </w:pPr>
      <w:r>
        <w:t xml:space="preserve">HICEEC’s bylaws were overhauled a few years ago, </w:t>
      </w:r>
      <w:r w:rsidR="00A319B6">
        <w:t>and no changes are anticipated.</w:t>
      </w:r>
    </w:p>
    <w:p w14:paraId="0C5F1B3F" w14:textId="37A500A0" w:rsidR="000B5D65" w:rsidRDefault="000B5D65" w:rsidP="00EE7D40">
      <w:pPr>
        <w:ind w:left="720"/>
      </w:pPr>
    </w:p>
    <w:p w14:paraId="5015D191" w14:textId="7606C341" w:rsidR="000B5D65" w:rsidRDefault="000B5D65" w:rsidP="00EE7D40">
      <w:pPr>
        <w:ind w:left="720"/>
      </w:pPr>
      <w:r>
        <w:t xml:space="preserve">HICEEC </w:t>
      </w:r>
      <w:r w:rsidR="00A319B6">
        <w:t>continues to identify channels</w:t>
      </w:r>
      <w:r>
        <w:t xml:space="preserve"> to ensure that we are keeping the Hornby community informed about our actions, and to attempt to minimize public misunderstanding and misinformation in this regard.</w:t>
      </w:r>
    </w:p>
    <w:p w14:paraId="029EE0B9" w14:textId="77777777" w:rsidR="00E45B13" w:rsidRDefault="00E45B13" w:rsidP="00EE7D40">
      <w:pPr>
        <w:ind w:left="720"/>
      </w:pPr>
    </w:p>
    <w:p w14:paraId="7202127F" w14:textId="268E1029" w:rsidR="00E45B13" w:rsidRPr="00D92FC9" w:rsidRDefault="00E45B13" w:rsidP="00EE7D40">
      <w:pPr>
        <w:ind w:left="720"/>
      </w:pPr>
      <w:r>
        <w:t>In 2023, the HICEEC Board initiated a policy of “wage parity” with the HIRRA administration staff – the Administrator and Bookkeeper.  This resulted in substantial wage increases for the HICEEC administrative staff.</w:t>
      </w:r>
      <w:r w:rsidR="00A319B6">
        <w:t xml:space="preserve">  In 2024, discussions with HIRRA ensured that HICEEC is keeping pace.</w:t>
      </w:r>
    </w:p>
    <w:p w14:paraId="4B794838" w14:textId="77777777" w:rsidR="00035B22" w:rsidRPr="00035B22" w:rsidRDefault="00035B22" w:rsidP="00035B22">
      <w:pPr>
        <w:rPr>
          <w:b/>
          <w:color w:val="4F6228"/>
        </w:rPr>
      </w:pPr>
    </w:p>
    <w:p w14:paraId="06D457A7" w14:textId="559A47F5" w:rsidR="00035B22" w:rsidRDefault="001E7D22" w:rsidP="00171198">
      <w:pPr>
        <w:pStyle w:val="ListParagraph"/>
        <w:numPr>
          <w:ilvl w:val="0"/>
          <w:numId w:val="7"/>
        </w:numPr>
        <w:rPr>
          <w:b/>
          <w:color w:val="4F6228"/>
        </w:rPr>
      </w:pPr>
      <w:r>
        <w:rPr>
          <w:b/>
          <w:color w:val="4F6228"/>
        </w:rPr>
        <w:t>202</w:t>
      </w:r>
      <w:r w:rsidR="00A319B6">
        <w:rPr>
          <w:b/>
          <w:color w:val="4F6228"/>
        </w:rPr>
        <w:t>5</w:t>
      </w:r>
      <w:r>
        <w:rPr>
          <w:b/>
          <w:color w:val="4F6228"/>
        </w:rPr>
        <w:t xml:space="preserve"> </w:t>
      </w:r>
      <w:r w:rsidR="00035B22" w:rsidRPr="00954A02">
        <w:rPr>
          <w:b/>
          <w:color w:val="4F6228"/>
        </w:rPr>
        <w:t>Activities:</w:t>
      </w:r>
    </w:p>
    <w:p w14:paraId="1B3343D6" w14:textId="77777777" w:rsidR="004D789C" w:rsidRPr="00B22AD8" w:rsidRDefault="004D789C" w:rsidP="00171198">
      <w:pPr>
        <w:pStyle w:val="ListParagraph"/>
        <w:numPr>
          <w:ilvl w:val="0"/>
          <w:numId w:val="26"/>
        </w:numPr>
        <w:rPr>
          <w:b/>
          <w:color w:val="4F6228"/>
        </w:rPr>
      </w:pPr>
      <w:r>
        <w:t xml:space="preserve">Provide administrative support to </w:t>
      </w:r>
      <w:r w:rsidR="00016FA5">
        <w:t>multiple</w:t>
      </w:r>
      <w:r>
        <w:t xml:space="preserve"> initiatives</w:t>
      </w:r>
    </w:p>
    <w:p w14:paraId="18BE3BFE" w14:textId="77777777" w:rsidR="004D789C" w:rsidRPr="00B22AD8" w:rsidRDefault="0095772E" w:rsidP="00171198">
      <w:pPr>
        <w:pStyle w:val="ListParagraph"/>
        <w:numPr>
          <w:ilvl w:val="0"/>
          <w:numId w:val="26"/>
        </w:numPr>
        <w:rPr>
          <w:b/>
          <w:color w:val="4F6228"/>
        </w:rPr>
      </w:pPr>
      <w:r>
        <w:t>Identify potential</w:t>
      </w:r>
      <w:r w:rsidR="004D789C">
        <w:t xml:space="preserve"> new board members</w:t>
      </w:r>
    </w:p>
    <w:p w14:paraId="55102B2E" w14:textId="77777777" w:rsidR="0095772E" w:rsidRPr="00B22AD8" w:rsidRDefault="004D789C" w:rsidP="00171198">
      <w:pPr>
        <w:pStyle w:val="ListParagraph"/>
        <w:numPr>
          <w:ilvl w:val="0"/>
          <w:numId w:val="26"/>
        </w:numPr>
        <w:rPr>
          <w:b/>
          <w:color w:val="4F6228"/>
        </w:rPr>
      </w:pPr>
      <w:r>
        <w:t>Implem</w:t>
      </w:r>
      <w:r w:rsidR="0095772E">
        <w:t xml:space="preserve">ent our strategic direction </w:t>
      </w:r>
      <w:r w:rsidR="00610AFE">
        <w:t>and create annual plans and budgets</w:t>
      </w:r>
    </w:p>
    <w:p w14:paraId="68556E7B" w14:textId="77777777" w:rsidR="004D789C" w:rsidRPr="00B22AD8" w:rsidRDefault="0095772E" w:rsidP="00171198">
      <w:pPr>
        <w:pStyle w:val="ListParagraph"/>
        <w:numPr>
          <w:ilvl w:val="0"/>
          <w:numId w:val="26"/>
        </w:numPr>
        <w:rPr>
          <w:b/>
          <w:color w:val="4F6228"/>
        </w:rPr>
      </w:pPr>
      <w:r>
        <w:t>D</w:t>
      </w:r>
      <w:r w:rsidR="004D789C">
        <w:t>evelop multiplier effects for each project</w:t>
      </w:r>
    </w:p>
    <w:p w14:paraId="3F2930E1" w14:textId="77777777" w:rsidR="003B0750" w:rsidRPr="003B0750" w:rsidRDefault="004D789C" w:rsidP="003B0750">
      <w:pPr>
        <w:pStyle w:val="ListParagraph"/>
        <w:numPr>
          <w:ilvl w:val="0"/>
          <w:numId w:val="26"/>
        </w:numPr>
        <w:rPr>
          <w:b/>
          <w:color w:val="4F6228"/>
        </w:rPr>
      </w:pPr>
      <w:r>
        <w:t>Communicate activities and results</w:t>
      </w:r>
    </w:p>
    <w:p w14:paraId="329FB05B" w14:textId="77777777" w:rsidR="003B0750" w:rsidRPr="003B0750" w:rsidRDefault="003046E8" w:rsidP="003B0750">
      <w:pPr>
        <w:pStyle w:val="ListParagraph"/>
        <w:numPr>
          <w:ilvl w:val="0"/>
          <w:numId w:val="26"/>
        </w:numPr>
        <w:rPr>
          <w:b/>
          <w:color w:val="4F6228"/>
        </w:rPr>
      </w:pPr>
      <w:r>
        <w:t>Infographic on the activities of HICEEC</w:t>
      </w:r>
      <w:r w:rsidR="003B0750" w:rsidRPr="003B0750">
        <w:rPr>
          <w:rFonts w:cs="Arial"/>
        </w:rPr>
        <w:t xml:space="preserve"> </w:t>
      </w:r>
    </w:p>
    <w:p w14:paraId="62E5A6B2" w14:textId="5F4512F7" w:rsidR="003046E8" w:rsidRPr="00400968" w:rsidRDefault="00400968" w:rsidP="0094060C">
      <w:pPr>
        <w:pStyle w:val="ListParagraph"/>
        <w:numPr>
          <w:ilvl w:val="0"/>
          <w:numId w:val="26"/>
        </w:numPr>
        <w:rPr>
          <w:b/>
          <w:color w:val="4F6228"/>
        </w:rPr>
      </w:pPr>
      <w:r w:rsidRPr="00400968">
        <w:rPr>
          <w:rFonts w:cs="Arial"/>
        </w:rPr>
        <w:t xml:space="preserve">Finalize </w:t>
      </w:r>
      <w:r w:rsidR="00A319B6">
        <w:rPr>
          <w:rFonts w:cs="Arial"/>
        </w:rPr>
        <w:t xml:space="preserve">distribution of </w:t>
      </w:r>
      <w:r w:rsidRPr="00400968">
        <w:rPr>
          <w:rFonts w:cs="Arial"/>
        </w:rPr>
        <w:t>the Vision 20</w:t>
      </w:r>
      <w:r w:rsidR="00A319B6">
        <w:rPr>
          <w:rFonts w:cs="Arial"/>
        </w:rPr>
        <w:t>4</w:t>
      </w:r>
      <w:r w:rsidRPr="00400968">
        <w:rPr>
          <w:rFonts w:cs="Arial"/>
        </w:rPr>
        <w:t>0</w:t>
      </w:r>
    </w:p>
    <w:p w14:paraId="3C43FABB" w14:textId="6D5C7A30" w:rsidR="00677853" w:rsidRDefault="00677853" w:rsidP="00677853">
      <w:pPr>
        <w:rPr>
          <w:b/>
          <w:color w:val="4F6228"/>
        </w:rPr>
      </w:pPr>
    </w:p>
    <w:p w14:paraId="2E4894DF" w14:textId="77777777" w:rsidR="00035B22" w:rsidRPr="00954A02" w:rsidRDefault="00035B22" w:rsidP="00035B22">
      <w:pPr>
        <w:pStyle w:val="ListParagraph"/>
        <w:rPr>
          <w:b/>
          <w:color w:val="4F6228"/>
        </w:rPr>
      </w:pPr>
    </w:p>
    <w:p w14:paraId="3184052E" w14:textId="77777777" w:rsidR="00035B22" w:rsidRDefault="004D789C" w:rsidP="00171198">
      <w:pPr>
        <w:pStyle w:val="ListParagraph"/>
        <w:numPr>
          <w:ilvl w:val="0"/>
          <w:numId w:val="7"/>
        </w:numPr>
        <w:rPr>
          <w:b/>
          <w:color w:val="4F6228"/>
        </w:rPr>
      </w:pPr>
      <w:r>
        <w:rPr>
          <w:b/>
          <w:color w:val="4F6228"/>
        </w:rPr>
        <w:t>Measure of Success/Target</w:t>
      </w:r>
      <w:r w:rsidR="00035B22" w:rsidRPr="00954A02">
        <w:rPr>
          <w:b/>
          <w:color w:val="4F6228"/>
        </w:rPr>
        <w:t>:</w:t>
      </w:r>
    </w:p>
    <w:p w14:paraId="30C78B35" w14:textId="77777777" w:rsidR="004D789C" w:rsidRPr="00EE7D40" w:rsidRDefault="004D789C" w:rsidP="00171198">
      <w:pPr>
        <w:pStyle w:val="ListParagraph"/>
        <w:numPr>
          <w:ilvl w:val="0"/>
          <w:numId w:val="27"/>
        </w:numPr>
        <w:rPr>
          <w:b/>
        </w:rPr>
      </w:pPr>
      <w:r w:rsidRPr="00EE7D40">
        <w:t>Monthly report of financials to Board</w:t>
      </w:r>
      <w:r w:rsidR="0095772E" w:rsidRPr="00EE7D40">
        <w:t xml:space="preserve"> with early notification of under and overruns</w:t>
      </w:r>
    </w:p>
    <w:p w14:paraId="72342D65" w14:textId="19C24B71" w:rsidR="004D789C" w:rsidRPr="00EE7D40" w:rsidRDefault="004D789C" w:rsidP="00171198">
      <w:pPr>
        <w:pStyle w:val="ListParagraph"/>
        <w:numPr>
          <w:ilvl w:val="0"/>
          <w:numId w:val="27"/>
        </w:numPr>
        <w:rPr>
          <w:b/>
        </w:rPr>
      </w:pPr>
      <w:r w:rsidRPr="00EE7D40">
        <w:t>B</w:t>
      </w:r>
      <w:r w:rsidR="00400968">
        <w:t>irds</w:t>
      </w:r>
      <w:r w:rsidRPr="00EE7D40">
        <w:t>-eye variance of actuals to budget</w:t>
      </w:r>
    </w:p>
    <w:p w14:paraId="4D24223D" w14:textId="773DE9B4" w:rsidR="00AA3E10" w:rsidRPr="00A319B6" w:rsidRDefault="0095772E" w:rsidP="00AA3E10">
      <w:pPr>
        <w:pStyle w:val="ListParagraph"/>
        <w:numPr>
          <w:ilvl w:val="0"/>
          <w:numId w:val="27"/>
        </w:numPr>
        <w:rPr>
          <w:b/>
        </w:rPr>
      </w:pPr>
      <w:r w:rsidRPr="00EE7D40">
        <w:t>Leveraged monies by a factor of at least 1:2</w:t>
      </w:r>
    </w:p>
    <w:p w14:paraId="2189A48D" w14:textId="507A3F21" w:rsidR="00A319B6" w:rsidRPr="00400968" w:rsidRDefault="00A319B6" w:rsidP="00AA3E10">
      <w:pPr>
        <w:pStyle w:val="ListParagraph"/>
        <w:numPr>
          <w:ilvl w:val="0"/>
          <w:numId w:val="27"/>
        </w:numPr>
        <w:rPr>
          <w:b/>
        </w:rPr>
      </w:pPr>
      <w:r>
        <w:t>Appreciation in the community that they are aware of, understand, and appreciate the work done by HICEEC</w:t>
      </w:r>
    </w:p>
    <w:p w14:paraId="552507EB" w14:textId="77777777" w:rsidR="00AA3E10" w:rsidRPr="00AA3E10" w:rsidRDefault="00AA3E10" w:rsidP="00AA3E10">
      <w:pPr>
        <w:rPr>
          <w:b/>
        </w:rPr>
      </w:pPr>
    </w:p>
    <w:p w14:paraId="602605AB" w14:textId="77777777" w:rsidR="00035B22" w:rsidRPr="00954A02" w:rsidRDefault="00035B22" w:rsidP="00B22AD8">
      <w:pPr>
        <w:rPr>
          <w:b/>
          <w:color w:val="4F6228"/>
        </w:rPr>
      </w:pPr>
    </w:p>
    <w:p w14:paraId="7978A7DB" w14:textId="1EEDEA3B" w:rsidR="00035B22" w:rsidRPr="006418BD" w:rsidRDefault="00035B22" w:rsidP="00171198">
      <w:pPr>
        <w:pStyle w:val="ListParagraph"/>
        <w:numPr>
          <w:ilvl w:val="0"/>
          <w:numId w:val="7"/>
        </w:numPr>
        <w:rPr>
          <w:b/>
          <w:color w:val="4F6228"/>
        </w:rPr>
      </w:pPr>
      <w:r w:rsidRPr="00954A02">
        <w:rPr>
          <w:b/>
          <w:color w:val="4F6228"/>
        </w:rPr>
        <w:t>Intended Outcomes</w:t>
      </w:r>
      <w:r w:rsidR="006418BD">
        <w:rPr>
          <w:b/>
          <w:color w:val="4F6228"/>
        </w:rPr>
        <w:t xml:space="preserve"> (base year 2015):</w:t>
      </w:r>
    </w:p>
    <w:tbl>
      <w:tblPr>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2490"/>
        <w:gridCol w:w="2494"/>
        <w:gridCol w:w="2484"/>
        <w:gridCol w:w="2484"/>
      </w:tblGrid>
      <w:tr w:rsidR="00C52ADD" w:rsidRPr="00A16E6F" w14:paraId="3BE5853C" w14:textId="77777777" w:rsidTr="00A16E6F">
        <w:tc>
          <w:tcPr>
            <w:tcW w:w="2547" w:type="dxa"/>
            <w:shd w:val="clear" w:color="auto" w:fill="E6EED5"/>
          </w:tcPr>
          <w:p w14:paraId="24CC6443" w14:textId="77777777" w:rsidR="00035B22" w:rsidRPr="00A16E6F" w:rsidRDefault="00035B22" w:rsidP="00A16E6F">
            <w:pPr>
              <w:jc w:val="center"/>
              <w:rPr>
                <w:b/>
                <w:bCs/>
              </w:rPr>
            </w:pPr>
            <w:r w:rsidRPr="00A16E6F">
              <w:rPr>
                <w:b/>
                <w:bCs/>
                <w:color w:val="4F6228"/>
              </w:rPr>
              <w:t>Outcomes</w:t>
            </w:r>
          </w:p>
        </w:tc>
        <w:tc>
          <w:tcPr>
            <w:tcW w:w="2547" w:type="dxa"/>
            <w:shd w:val="clear" w:color="auto" w:fill="E6EED5"/>
          </w:tcPr>
          <w:p w14:paraId="502F20CD" w14:textId="77777777" w:rsidR="00035B22" w:rsidRPr="00A16E6F" w:rsidRDefault="00035B22" w:rsidP="00A16E6F">
            <w:pPr>
              <w:jc w:val="center"/>
              <w:rPr>
                <w:b/>
                <w:bCs/>
                <w:color w:val="4F6228"/>
              </w:rPr>
            </w:pPr>
            <w:r w:rsidRPr="00A16E6F">
              <w:rPr>
                <w:b/>
                <w:bCs/>
                <w:color w:val="4F6228"/>
              </w:rPr>
              <w:t>Expect to see</w:t>
            </w:r>
          </w:p>
        </w:tc>
        <w:tc>
          <w:tcPr>
            <w:tcW w:w="2547" w:type="dxa"/>
            <w:shd w:val="clear" w:color="auto" w:fill="E6EED5"/>
          </w:tcPr>
          <w:p w14:paraId="3B0A36BC" w14:textId="77777777" w:rsidR="00035B22" w:rsidRPr="00A16E6F" w:rsidRDefault="00035B22" w:rsidP="00A16E6F">
            <w:pPr>
              <w:jc w:val="center"/>
              <w:rPr>
                <w:b/>
                <w:bCs/>
                <w:color w:val="4F6228"/>
              </w:rPr>
            </w:pPr>
            <w:r w:rsidRPr="00A16E6F">
              <w:rPr>
                <w:b/>
                <w:bCs/>
                <w:color w:val="4F6228"/>
              </w:rPr>
              <w:t>Like to see</w:t>
            </w:r>
          </w:p>
        </w:tc>
        <w:tc>
          <w:tcPr>
            <w:tcW w:w="2547" w:type="dxa"/>
            <w:shd w:val="clear" w:color="auto" w:fill="E6EED5"/>
          </w:tcPr>
          <w:p w14:paraId="11E2911B" w14:textId="77777777" w:rsidR="00035B22" w:rsidRPr="00A16E6F" w:rsidRDefault="00035B22" w:rsidP="00A16E6F">
            <w:pPr>
              <w:jc w:val="center"/>
              <w:rPr>
                <w:b/>
                <w:bCs/>
                <w:color w:val="4F6228"/>
              </w:rPr>
            </w:pPr>
            <w:r w:rsidRPr="00A16E6F">
              <w:rPr>
                <w:b/>
                <w:bCs/>
                <w:color w:val="4F6228"/>
              </w:rPr>
              <w:t>Love to see</w:t>
            </w:r>
          </w:p>
        </w:tc>
      </w:tr>
      <w:tr w:rsidR="00C52ADD" w:rsidRPr="00A16E6F" w14:paraId="7876AC36" w14:textId="77777777" w:rsidTr="00A16E6F">
        <w:tc>
          <w:tcPr>
            <w:tcW w:w="2547" w:type="dxa"/>
            <w:shd w:val="clear" w:color="auto" w:fill="CDDDAC"/>
          </w:tcPr>
          <w:p w14:paraId="6F353320" w14:textId="77777777" w:rsidR="00035B22" w:rsidRPr="00A16E6F" w:rsidRDefault="00035B22" w:rsidP="00A16E6F">
            <w:pPr>
              <w:jc w:val="center"/>
              <w:rPr>
                <w:b/>
                <w:bCs/>
                <w:color w:val="4F6228"/>
              </w:rPr>
            </w:pPr>
            <w:r w:rsidRPr="00A16E6F">
              <w:rPr>
                <w:b/>
                <w:bCs/>
                <w:color w:val="4F6228"/>
              </w:rPr>
              <w:t>Immediate (1 year)</w:t>
            </w:r>
          </w:p>
        </w:tc>
        <w:tc>
          <w:tcPr>
            <w:tcW w:w="2547" w:type="dxa"/>
            <w:shd w:val="clear" w:color="auto" w:fill="CDDDAC"/>
          </w:tcPr>
          <w:p w14:paraId="66F734C7" w14:textId="77777777" w:rsidR="00035B22" w:rsidRPr="00A16E6F" w:rsidRDefault="00035B22" w:rsidP="00035B22">
            <w:r w:rsidRPr="00A16E6F">
              <w:t>Efficient use of resources, effective community engagement, and good governance</w:t>
            </w:r>
          </w:p>
        </w:tc>
        <w:tc>
          <w:tcPr>
            <w:tcW w:w="2547" w:type="dxa"/>
            <w:shd w:val="clear" w:color="auto" w:fill="CDDDAC"/>
          </w:tcPr>
          <w:p w14:paraId="34B0B4B3" w14:textId="77777777" w:rsidR="00035B22" w:rsidRPr="00A16E6F" w:rsidRDefault="00035B22" w:rsidP="00035B22">
            <w:r w:rsidRPr="00A16E6F">
              <w:t>Engaged and responsible Board of Directors</w:t>
            </w:r>
          </w:p>
        </w:tc>
        <w:tc>
          <w:tcPr>
            <w:tcW w:w="2547" w:type="dxa"/>
            <w:shd w:val="clear" w:color="auto" w:fill="CDDDAC"/>
          </w:tcPr>
          <w:p w14:paraId="7A10FAE9" w14:textId="7DE29517" w:rsidR="00035B22" w:rsidRPr="00A16E6F" w:rsidRDefault="00035B22" w:rsidP="00035B22">
            <w:r w:rsidRPr="00A16E6F">
              <w:t>Emergence of Steering Groups for key initiatives.</w:t>
            </w:r>
            <w:r w:rsidR="00113BFB">
              <w:t xml:space="preserve">  </w:t>
            </w:r>
          </w:p>
        </w:tc>
      </w:tr>
      <w:tr w:rsidR="00C52ADD" w:rsidRPr="00A16E6F" w14:paraId="39FBB222" w14:textId="77777777" w:rsidTr="00A319B6">
        <w:tc>
          <w:tcPr>
            <w:tcW w:w="2547" w:type="dxa"/>
            <w:shd w:val="clear" w:color="auto" w:fill="C2D69B" w:themeFill="accent3" w:themeFillTint="99"/>
          </w:tcPr>
          <w:p w14:paraId="7BB97F49" w14:textId="77777777" w:rsidR="00035B22" w:rsidRPr="00A16E6F" w:rsidRDefault="00035B22" w:rsidP="00A16E6F">
            <w:pPr>
              <w:jc w:val="center"/>
              <w:rPr>
                <w:b/>
                <w:bCs/>
                <w:color w:val="4F6228"/>
              </w:rPr>
            </w:pPr>
            <w:r w:rsidRPr="00A16E6F">
              <w:rPr>
                <w:b/>
                <w:bCs/>
                <w:color w:val="4F6228"/>
              </w:rPr>
              <w:t>Intermediate (2-5 years)</w:t>
            </w:r>
          </w:p>
        </w:tc>
        <w:tc>
          <w:tcPr>
            <w:tcW w:w="2547" w:type="dxa"/>
            <w:shd w:val="clear" w:color="auto" w:fill="C2D69B" w:themeFill="accent3" w:themeFillTint="99"/>
          </w:tcPr>
          <w:p w14:paraId="16551479" w14:textId="77777777" w:rsidR="00035B22" w:rsidRPr="00A16E6F" w:rsidRDefault="00035B22" w:rsidP="00035B22">
            <w:pPr>
              <w:rPr>
                <w:b/>
              </w:rPr>
            </w:pPr>
            <w:r w:rsidRPr="00A16E6F">
              <w:t>Efficient use of resources, effective community engagement and proper administration and governance</w:t>
            </w:r>
          </w:p>
        </w:tc>
        <w:tc>
          <w:tcPr>
            <w:tcW w:w="2547" w:type="dxa"/>
            <w:shd w:val="clear" w:color="auto" w:fill="C2D69B" w:themeFill="accent3" w:themeFillTint="99"/>
          </w:tcPr>
          <w:p w14:paraId="58FF30A9" w14:textId="77777777" w:rsidR="00035B22" w:rsidRPr="00A16E6F" w:rsidRDefault="00035B22" w:rsidP="00035B22">
            <w:r w:rsidRPr="00A16E6F">
              <w:t>Diverse Board of Directors and excellent succession processes for Staff and Board.</w:t>
            </w:r>
          </w:p>
        </w:tc>
        <w:tc>
          <w:tcPr>
            <w:tcW w:w="2547" w:type="dxa"/>
            <w:shd w:val="clear" w:color="auto" w:fill="C2D69B" w:themeFill="accent3" w:themeFillTint="99"/>
          </w:tcPr>
          <w:p w14:paraId="50FAA0E8" w14:textId="77777777" w:rsidR="00035B22" w:rsidRPr="00A16E6F" w:rsidRDefault="00035B22" w:rsidP="00035B22">
            <w:r w:rsidRPr="00A16E6F">
              <w:t>HICEEC recognized as a professional organization that is the “go-to-place” for furthering business and economic initiatives</w:t>
            </w:r>
          </w:p>
        </w:tc>
      </w:tr>
      <w:tr w:rsidR="00C52ADD" w:rsidRPr="00A16E6F" w14:paraId="4331EAAC" w14:textId="77777777" w:rsidTr="00A319B6">
        <w:tc>
          <w:tcPr>
            <w:tcW w:w="2547" w:type="dxa"/>
            <w:shd w:val="clear" w:color="auto" w:fill="FBD4B4" w:themeFill="accent6" w:themeFillTint="66"/>
          </w:tcPr>
          <w:p w14:paraId="07ED91A1" w14:textId="77777777" w:rsidR="00035B22" w:rsidRPr="00A16E6F" w:rsidRDefault="00035B22" w:rsidP="00A16E6F">
            <w:pPr>
              <w:jc w:val="center"/>
              <w:rPr>
                <w:b/>
                <w:bCs/>
                <w:color w:val="4F6228"/>
              </w:rPr>
            </w:pPr>
            <w:r w:rsidRPr="00A16E6F">
              <w:rPr>
                <w:b/>
                <w:bCs/>
                <w:color w:val="4F6228"/>
              </w:rPr>
              <w:t>Long term (5 years +)</w:t>
            </w:r>
          </w:p>
        </w:tc>
        <w:tc>
          <w:tcPr>
            <w:tcW w:w="2547" w:type="dxa"/>
            <w:shd w:val="clear" w:color="auto" w:fill="FBD4B4" w:themeFill="accent6" w:themeFillTint="66"/>
          </w:tcPr>
          <w:p w14:paraId="3FF887B5" w14:textId="77777777" w:rsidR="00035B22" w:rsidRPr="00A16E6F" w:rsidRDefault="00035B22" w:rsidP="00035B22">
            <w:pPr>
              <w:rPr>
                <w:b/>
              </w:rPr>
            </w:pPr>
            <w:r w:rsidRPr="00A16E6F">
              <w:t>Efficient use of resources, effective community engagement, and proper administration and governance</w:t>
            </w:r>
          </w:p>
        </w:tc>
        <w:tc>
          <w:tcPr>
            <w:tcW w:w="2547" w:type="dxa"/>
            <w:shd w:val="clear" w:color="auto" w:fill="FBD4B4" w:themeFill="accent6" w:themeFillTint="66"/>
          </w:tcPr>
          <w:p w14:paraId="32D9B2C2" w14:textId="77777777" w:rsidR="00035B22" w:rsidRDefault="00035B22" w:rsidP="00035B22">
            <w:r w:rsidRPr="00A16E6F">
              <w:t>HICEEC recognized as a professional organization that is the “go-to-place” for furthering business and economic initiatives on Hornby.</w:t>
            </w:r>
          </w:p>
          <w:p w14:paraId="3C7B09C3" w14:textId="0B7882A8" w:rsidR="00113BFB" w:rsidRPr="00A16E6F" w:rsidRDefault="00113BFB" w:rsidP="00035B22">
            <w:r>
              <w:lastRenderedPageBreak/>
              <w:t>Vision 2020 refreshed</w:t>
            </w:r>
          </w:p>
        </w:tc>
        <w:tc>
          <w:tcPr>
            <w:tcW w:w="2547" w:type="dxa"/>
            <w:shd w:val="clear" w:color="auto" w:fill="FBD4B4" w:themeFill="accent6" w:themeFillTint="66"/>
          </w:tcPr>
          <w:p w14:paraId="2C319837" w14:textId="77777777" w:rsidR="00035B22" w:rsidRDefault="00035B22" w:rsidP="00035B22">
            <w:r w:rsidRPr="00A16E6F">
              <w:lastRenderedPageBreak/>
              <w:t>HICEEC has achieved successful investments that have measurable benefits and impacts on Hornby Island.</w:t>
            </w:r>
          </w:p>
          <w:p w14:paraId="573263F7" w14:textId="2ACF545A" w:rsidR="00113BFB" w:rsidRPr="00A16E6F" w:rsidRDefault="00113BFB" w:rsidP="00035B22">
            <w:r>
              <w:lastRenderedPageBreak/>
              <w:t>New office space acquired.</w:t>
            </w:r>
          </w:p>
        </w:tc>
      </w:tr>
    </w:tbl>
    <w:p w14:paraId="6D04B08F" w14:textId="77777777" w:rsidR="00035B22" w:rsidRDefault="00035B22" w:rsidP="00035B22">
      <w:pPr>
        <w:rPr>
          <w:b/>
          <w:color w:val="4F6228"/>
        </w:rPr>
      </w:pPr>
    </w:p>
    <w:p w14:paraId="190AE550" w14:textId="77777777" w:rsidR="001E3C8A" w:rsidRDefault="001E3C8A" w:rsidP="001E3C8A">
      <w:pPr>
        <w:pStyle w:val="ListParagraph"/>
        <w:rPr>
          <w:b/>
          <w:color w:val="4F6228"/>
        </w:rPr>
      </w:pPr>
    </w:p>
    <w:p w14:paraId="67F64340" w14:textId="0E0BB004" w:rsidR="00035B22" w:rsidRPr="00954A02" w:rsidRDefault="00035B22" w:rsidP="00171198">
      <w:pPr>
        <w:pStyle w:val="ListParagraph"/>
        <w:numPr>
          <w:ilvl w:val="0"/>
          <w:numId w:val="7"/>
        </w:numPr>
        <w:rPr>
          <w:b/>
          <w:color w:val="4F6228"/>
        </w:rPr>
      </w:pPr>
      <w:r w:rsidRPr="00954A02">
        <w:rPr>
          <w:b/>
          <w:color w:val="4F6228"/>
        </w:rPr>
        <w:t>Budget</w:t>
      </w:r>
      <w:r w:rsidR="00CB0E23">
        <w:rPr>
          <w:b/>
          <w:color w:val="4F6228"/>
        </w:rPr>
        <w:t xml:space="preserve"> (20</w:t>
      </w:r>
      <w:r w:rsidR="001E3C8A">
        <w:rPr>
          <w:b/>
          <w:color w:val="4F6228"/>
        </w:rPr>
        <w:t>2</w:t>
      </w:r>
      <w:r w:rsidR="00A319B6">
        <w:rPr>
          <w:b/>
          <w:color w:val="4F6228"/>
        </w:rPr>
        <w:t>5</w:t>
      </w:r>
      <w:r w:rsidR="00CB0E23">
        <w:rPr>
          <w:b/>
          <w:color w:val="4F6228"/>
        </w:rPr>
        <w:t>)</w:t>
      </w: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3392"/>
        <w:gridCol w:w="2127"/>
        <w:gridCol w:w="2126"/>
        <w:gridCol w:w="2268"/>
      </w:tblGrid>
      <w:tr w:rsidR="00C52ADD" w:rsidRPr="00A16E6F" w14:paraId="443CC37B" w14:textId="77777777" w:rsidTr="0058436A">
        <w:tc>
          <w:tcPr>
            <w:tcW w:w="3392" w:type="dxa"/>
            <w:tcBorders>
              <w:top w:val="single" w:sz="8" w:space="0" w:color="B3CC82"/>
              <w:left w:val="single" w:sz="8" w:space="0" w:color="B3CC82"/>
              <w:bottom w:val="single" w:sz="4" w:space="0" w:color="auto"/>
              <w:right w:val="nil"/>
            </w:tcBorders>
            <w:shd w:val="clear" w:color="auto" w:fill="9BBB59"/>
          </w:tcPr>
          <w:p w14:paraId="6D7EDE44" w14:textId="77777777" w:rsidR="00751658" w:rsidRPr="00A16E6F" w:rsidRDefault="00751658" w:rsidP="00035B22">
            <w:pPr>
              <w:rPr>
                <w:b/>
                <w:bCs/>
                <w:color w:val="4F6228"/>
              </w:rPr>
            </w:pPr>
          </w:p>
        </w:tc>
        <w:tc>
          <w:tcPr>
            <w:tcW w:w="2127" w:type="dxa"/>
            <w:tcBorders>
              <w:top w:val="single" w:sz="8" w:space="0" w:color="B3CC82"/>
              <w:left w:val="nil"/>
              <w:bottom w:val="single" w:sz="4" w:space="0" w:color="auto"/>
              <w:right w:val="nil"/>
            </w:tcBorders>
            <w:shd w:val="clear" w:color="auto" w:fill="9BBB59"/>
          </w:tcPr>
          <w:p w14:paraId="3721C5BF" w14:textId="77777777" w:rsidR="00751658" w:rsidRPr="00A16E6F" w:rsidRDefault="00751658" w:rsidP="00A16E6F">
            <w:pPr>
              <w:jc w:val="right"/>
              <w:rPr>
                <w:b/>
                <w:bCs/>
                <w:color w:val="000000"/>
              </w:rPr>
            </w:pPr>
            <w:r w:rsidRPr="00A16E6F">
              <w:rPr>
                <w:b/>
                <w:bCs/>
                <w:color w:val="000000"/>
              </w:rPr>
              <w:t>Cash</w:t>
            </w:r>
          </w:p>
        </w:tc>
        <w:tc>
          <w:tcPr>
            <w:tcW w:w="2126" w:type="dxa"/>
            <w:tcBorders>
              <w:top w:val="single" w:sz="8" w:space="0" w:color="B3CC82"/>
              <w:left w:val="nil"/>
              <w:bottom w:val="single" w:sz="4" w:space="0" w:color="auto"/>
              <w:right w:val="nil"/>
            </w:tcBorders>
            <w:shd w:val="clear" w:color="auto" w:fill="9BBB59"/>
          </w:tcPr>
          <w:p w14:paraId="25AC11B8" w14:textId="77777777" w:rsidR="00751658" w:rsidRPr="00A16E6F" w:rsidRDefault="00751658" w:rsidP="00A16E6F">
            <w:pPr>
              <w:jc w:val="right"/>
              <w:rPr>
                <w:b/>
                <w:bCs/>
                <w:color w:val="000000"/>
              </w:rPr>
            </w:pPr>
            <w:r w:rsidRPr="00A16E6F">
              <w:rPr>
                <w:b/>
                <w:bCs/>
                <w:color w:val="000000"/>
              </w:rPr>
              <w:t>In-Kind</w:t>
            </w:r>
          </w:p>
        </w:tc>
        <w:tc>
          <w:tcPr>
            <w:tcW w:w="2268" w:type="dxa"/>
            <w:tcBorders>
              <w:top w:val="single" w:sz="8" w:space="0" w:color="B3CC82"/>
              <w:left w:val="nil"/>
              <w:bottom w:val="single" w:sz="4" w:space="0" w:color="auto"/>
              <w:right w:val="single" w:sz="8" w:space="0" w:color="B3CC82"/>
            </w:tcBorders>
            <w:shd w:val="clear" w:color="auto" w:fill="9BBB59"/>
          </w:tcPr>
          <w:p w14:paraId="553097CF" w14:textId="77777777" w:rsidR="00751658" w:rsidRPr="00A16E6F" w:rsidRDefault="00751658" w:rsidP="00A16E6F">
            <w:pPr>
              <w:jc w:val="right"/>
              <w:rPr>
                <w:b/>
                <w:bCs/>
                <w:color w:val="000000"/>
              </w:rPr>
            </w:pPr>
            <w:r w:rsidRPr="00A16E6F">
              <w:rPr>
                <w:b/>
                <w:bCs/>
                <w:color w:val="000000"/>
              </w:rPr>
              <w:t>Total</w:t>
            </w:r>
          </w:p>
        </w:tc>
      </w:tr>
      <w:tr w:rsidR="00C52ADD" w:rsidRPr="00A16E6F" w14:paraId="41547679" w14:textId="77777777" w:rsidTr="0058436A">
        <w:tc>
          <w:tcPr>
            <w:tcW w:w="3392" w:type="dxa"/>
            <w:tcBorders>
              <w:top w:val="single" w:sz="4" w:space="0" w:color="auto"/>
              <w:left w:val="single" w:sz="4" w:space="0" w:color="auto"/>
              <w:bottom w:val="single" w:sz="4" w:space="0" w:color="auto"/>
              <w:right w:val="single" w:sz="4" w:space="0" w:color="auto"/>
            </w:tcBorders>
            <w:shd w:val="clear" w:color="auto" w:fill="E6EED5"/>
          </w:tcPr>
          <w:p w14:paraId="6A241302" w14:textId="77777777" w:rsidR="00751658" w:rsidRPr="00A16E6F" w:rsidRDefault="00751658" w:rsidP="00A16E6F">
            <w:pPr>
              <w:jc w:val="right"/>
              <w:rPr>
                <w:b/>
                <w:bCs/>
                <w:color w:val="4F6228"/>
              </w:rPr>
            </w:pPr>
            <w:r w:rsidRPr="00A16E6F">
              <w:rPr>
                <w:b/>
                <w:bCs/>
                <w:color w:val="4F6228"/>
              </w:rPr>
              <w:t>Project Contributors</w:t>
            </w:r>
          </w:p>
        </w:tc>
        <w:tc>
          <w:tcPr>
            <w:tcW w:w="2127" w:type="dxa"/>
            <w:tcBorders>
              <w:top w:val="single" w:sz="4" w:space="0" w:color="auto"/>
              <w:left w:val="single" w:sz="4" w:space="0" w:color="auto"/>
              <w:bottom w:val="single" w:sz="4" w:space="0" w:color="auto"/>
              <w:right w:val="single" w:sz="4" w:space="0" w:color="auto"/>
            </w:tcBorders>
            <w:shd w:val="clear" w:color="auto" w:fill="E6EED5"/>
          </w:tcPr>
          <w:p w14:paraId="04FA1EF4" w14:textId="77777777" w:rsidR="00751658" w:rsidRPr="00A16E6F" w:rsidRDefault="00751658" w:rsidP="00A16E6F">
            <w:pPr>
              <w:jc w:val="right"/>
              <w:rPr>
                <w:color w:val="4F6228"/>
              </w:rPr>
            </w:pPr>
          </w:p>
        </w:tc>
        <w:tc>
          <w:tcPr>
            <w:tcW w:w="2126" w:type="dxa"/>
            <w:tcBorders>
              <w:top w:val="single" w:sz="4" w:space="0" w:color="auto"/>
              <w:left w:val="single" w:sz="4" w:space="0" w:color="auto"/>
              <w:bottom w:val="single" w:sz="4" w:space="0" w:color="auto"/>
              <w:right w:val="single" w:sz="4" w:space="0" w:color="auto"/>
            </w:tcBorders>
            <w:shd w:val="clear" w:color="auto" w:fill="E6EED5"/>
          </w:tcPr>
          <w:p w14:paraId="0A822759" w14:textId="77777777" w:rsidR="00751658" w:rsidRPr="00A16E6F" w:rsidRDefault="00751658" w:rsidP="00A16E6F">
            <w:pPr>
              <w:jc w:val="right"/>
              <w:rPr>
                <w:color w:val="4F6228"/>
              </w:rPr>
            </w:pPr>
          </w:p>
        </w:tc>
        <w:tc>
          <w:tcPr>
            <w:tcW w:w="2268" w:type="dxa"/>
            <w:tcBorders>
              <w:top w:val="single" w:sz="4" w:space="0" w:color="auto"/>
              <w:left w:val="single" w:sz="4" w:space="0" w:color="auto"/>
              <w:bottom w:val="single" w:sz="4" w:space="0" w:color="auto"/>
              <w:right w:val="single" w:sz="4" w:space="0" w:color="auto"/>
            </w:tcBorders>
            <w:shd w:val="clear" w:color="auto" w:fill="E6EED5"/>
          </w:tcPr>
          <w:p w14:paraId="3E2C375B" w14:textId="77777777" w:rsidR="00751658" w:rsidRPr="00A16E6F" w:rsidRDefault="00751658" w:rsidP="00A16E6F">
            <w:pPr>
              <w:jc w:val="right"/>
              <w:rPr>
                <w:color w:val="4F6228"/>
              </w:rPr>
            </w:pPr>
          </w:p>
        </w:tc>
      </w:tr>
      <w:tr w:rsidR="00C52ADD" w:rsidRPr="00A16E6F" w14:paraId="6558E5B6" w14:textId="77777777" w:rsidTr="0058436A">
        <w:tc>
          <w:tcPr>
            <w:tcW w:w="3392" w:type="dxa"/>
            <w:tcBorders>
              <w:top w:val="single" w:sz="4" w:space="0" w:color="auto"/>
              <w:left w:val="single" w:sz="4" w:space="0" w:color="auto"/>
              <w:bottom w:val="single" w:sz="4" w:space="0" w:color="auto"/>
              <w:right w:val="single" w:sz="4" w:space="0" w:color="auto"/>
            </w:tcBorders>
            <w:shd w:val="clear" w:color="auto" w:fill="auto"/>
          </w:tcPr>
          <w:p w14:paraId="6051E6AF" w14:textId="77777777" w:rsidR="00751658" w:rsidRPr="00573977" w:rsidRDefault="00751658" w:rsidP="00035B22">
            <w:pPr>
              <w:rPr>
                <w:b/>
                <w:bCs/>
                <w:sz w:val="20"/>
                <w:szCs w:val="20"/>
              </w:rPr>
            </w:pPr>
            <w:r w:rsidRPr="00573977">
              <w:rPr>
                <w:b/>
                <w:bCs/>
                <w:sz w:val="20"/>
                <w:szCs w:val="20"/>
              </w:rPr>
              <w:t>Comox Valley Regional District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10BA28A" w14:textId="39975C01" w:rsidR="00751658" w:rsidRPr="00573977" w:rsidRDefault="00925886" w:rsidP="003559BC">
            <w:pPr>
              <w:jc w:val="right"/>
              <w:rPr>
                <w:sz w:val="20"/>
                <w:szCs w:val="20"/>
              </w:rPr>
            </w:pPr>
            <w:r w:rsidRPr="00573977">
              <w:rPr>
                <w:sz w:val="20"/>
                <w:szCs w:val="20"/>
              </w:rPr>
              <w:t>$</w:t>
            </w:r>
            <w:r w:rsidR="00E45B13">
              <w:rPr>
                <w:sz w:val="20"/>
                <w:szCs w:val="20"/>
              </w:rPr>
              <w:t>6</w:t>
            </w:r>
            <w:r w:rsidR="00677B4C">
              <w:rPr>
                <w:sz w:val="20"/>
                <w:szCs w:val="20"/>
              </w:rPr>
              <w:t>0,000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6674F3D" w14:textId="77777777" w:rsidR="00751658" w:rsidRPr="00573977" w:rsidRDefault="00751658" w:rsidP="00A16E6F">
            <w:pPr>
              <w:jc w:val="right"/>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457BF75" w14:textId="57BAD20E" w:rsidR="00751658" w:rsidRPr="00573977" w:rsidRDefault="00925886" w:rsidP="003559BC">
            <w:pPr>
              <w:jc w:val="right"/>
              <w:rPr>
                <w:sz w:val="20"/>
                <w:szCs w:val="20"/>
              </w:rPr>
            </w:pPr>
            <w:r w:rsidRPr="00573977">
              <w:rPr>
                <w:sz w:val="20"/>
                <w:szCs w:val="20"/>
              </w:rPr>
              <w:t>$</w:t>
            </w:r>
            <w:r w:rsidR="00E45B13">
              <w:rPr>
                <w:sz w:val="20"/>
                <w:szCs w:val="20"/>
              </w:rPr>
              <w:t>60,000</w:t>
            </w:r>
          </w:p>
        </w:tc>
      </w:tr>
      <w:tr w:rsidR="00C52ADD" w:rsidRPr="00A16E6F" w14:paraId="0E7BE660" w14:textId="77777777" w:rsidTr="0058436A">
        <w:tc>
          <w:tcPr>
            <w:tcW w:w="3392" w:type="dxa"/>
            <w:tcBorders>
              <w:top w:val="single" w:sz="4" w:space="0" w:color="auto"/>
              <w:left w:val="single" w:sz="4" w:space="0" w:color="auto"/>
              <w:bottom w:val="single" w:sz="4" w:space="0" w:color="auto"/>
              <w:right w:val="single" w:sz="4" w:space="0" w:color="auto"/>
            </w:tcBorders>
            <w:shd w:val="clear" w:color="auto" w:fill="auto"/>
          </w:tcPr>
          <w:p w14:paraId="1E715AD9" w14:textId="6A879ACD" w:rsidR="00751658" w:rsidRPr="00573977" w:rsidRDefault="00751658" w:rsidP="00CB0E23">
            <w:pPr>
              <w:rPr>
                <w:b/>
                <w:bCs/>
                <w:sz w:val="20"/>
                <w:szCs w:val="20"/>
              </w:rPr>
            </w:pPr>
            <w:r w:rsidRPr="00573977">
              <w:rPr>
                <w:b/>
                <w:bCs/>
                <w:sz w:val="20"/>
                <w:szCs w:val="20"/>
              </w:rPr>
              <w:t>HICEEC Board members</w:t>
            </w:r>
            <w:r w:rsidR="00677B4C">
              <w:rPr>
                <w:b/>
                <w:bCs/>
                <w:sz w:val="20"/>
                <w:szCs w:val="20"/>
              </w:rPr>
              <w:t xml:space="preserve"> – in kind</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DB7079A" w14:textId="77777777" w:rsidR="00751658" w:rsidRPr="00573977" w:rsidRDefault="00751658" w:rsidP="00A16E6F">
            <w:pPr>
              <w:jc w:val="right"/>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1AB97CD" w14:textId="77EB5D11" w:rsidR="00751658" w:rsidRPr="00573977" w:rsidRDefault="00751658" w:rsidP="008A2425">
            <w:pPr>
              <w:jc w:val="right"/>
              <w:rPr>
                <w:sz w:val="20"/>
                <w:szCs w:val="20"/>
              </w:rPr>
            </w:pPr>
            <w:r w:rsidRPr="00573977">
              <w:rPr>
                <w:sz w:val="20"/>
                <w:szCs w:val="20"/>
              </w:rPr>
              <w:t>$</w:t>
            </w:r>
            <w:r w:rsidR="00675965">
              <w:rPr>
                <w:sz w:val="20"/>
                <w:szCs w:val="20"/>
              </w:rPr>
              <w:t>5</w:t>
            </w:r>
            <w:r w:rsidRPr="00573977">
              <w:rPr>
                <w:sz w:val="20"/>
                <w:szCs w:val="20"/>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EEB9339" w14:textId="0C744232" w:rsidR="00751658" w:rsidRPr="00573977" w:rsidRDefault="00751658" w:rsidP="00A16E6F">
            <w:pPr>
              <w:jc w:val="right"/>
              <w:rPr>
                <w:sz w:val="20"/>
                <w:szCs w:val="20"/>
              </w:rPr>
            </w:pPr>
            <w:r w:rsidRPr="00573977">
              <w:rPr>
                <w:sz w:val="20"/>
                <w:szCs w:val="20"/>
              </w:rPr>
              <w:t>$</w:t>
            </w:r>
            <w:r w:rsidR="00675965">
              <w:rPr>
                <w:sz w:val="20"/>
                <w:szCs w:val="20"/>
              </w:rPr>
              <w:t>5</w:t>
            </w:r>
            <w:r w:rsidRPr="00573977">
              <w:rPr>
                <w:sz w:val="20"/>
                <w:szCs w:val="20"/>
              </w:rPr>
              <w:t>,000</w:t>
            </w:r>
          </w:p>
        </w:tc>
      </w:tr>
      <w:tr w:rsidR="00C52ADD" w:rsidRPr="00A16E6F" w14:paraId="108E2376" w14:textId="77777777" w:rsidTr="0058436A">
        <w:tc>
          <w:tcPr>
            <w:tcW w:w="3392" w:type="dxa"/>
            <w:tcBorders>
              <w:top w:val="single" w:sz="4" w:space="0" w:color="auto"/>
              <w:left w:val="single" w:sz="4" w:space="0" w:color="auto"/>
              <w:bottom w:val="single" w:sz="4" w:space="0" w:color="auto"/>
              <w:right w:val="single" w:sz="4" w:space="0" w:color="auto"/>
            </w:tcBorders>
            <w:shd w:val="clear" w:color="auto" w:fill="auto"/>
          </w:tcPr>
          <w:p w14:paraId="1A0C6037" w14:textId="77777777" w:rsidR="00751658" w:rsidRPr="00573977" w:rsidRDefault="00751658" w:rsidP="00A16E6F">
            <w:pPr>
              <w:jc w:val="right"/>
              <w:rPr>
                <w:b/>
                <w:bCs/>
                <w:sz w:val="20"/>
                <w:szCs w:val="20"/>
              </w:rPr>
            </w:pPr>
            <w:r w:rsidRPr="00573977">
              <w:rPr>
                <w:b/>
                <w:bCs/>
                <w:sz w:val="20"/>
                <w:szCs w:val="20"/>
              </w:rPr>
              <w:t>Total:</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7D3E65C" w14:textId="769F636C" w:rsidR="00751658" w:rsidRPr="00573977" w:rsidRDefault="009A7BDF" w:rsidP="003559BC">
            <w:pPr>
              <w:jc w:val="right"/>
              <w:rPr>
                <w:b/>
                <w:sz w:val="20"/>
                <w:szCs w:val="20"/>
              </w:rPr>
            </w:pPr>
            <w:r w:rsidRPr="00573977">
              <w:rPr>
                <w:b/>
                <w:sz w:val="20"/>
                <w:szCs w:val="20"/>
              </w:rPr>
              <w:t>$</w:t>
            </w:r>
            <w:r w:rsidR="00E45B13">
              <w:rPr>
                <w:b/>
                <w:sz w:val="20"/>
                <w:szCs w:val="20"/>
              </w:rPr>
              <w:t>6</w:t>
            </w:r>
            <w:r w:rsidR="00677B4C">
              <w:rPr>
                <w:b/>
                <w:sz w:val="20"/>
                <w:szCs w:val="20"/>
              </w:rPr>
              <w:t>0,000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7394318" w14:textId="0152623D" w:rsidR="00751658" w:rsidRPr="00573977" w:rsidRDefault="00751658" w:rsidP="009A7BDF">
            <w:pPr>
              <w:jc w:val="right"/>
              <w:rPr>
                <w:b/>
                <w:sz w:val="20"/>
                <w:szCs w:val="20"/>
              </w:rPr>
            </w:pPr>
            <w:r w:rsidRPr="00573977">
              <w:rPr>
                <w:b/>
                <w:sz w:val="20"/>
                <w:szCs w:val="20"/>
              </w:rPr>
              <w:t>$</w:t>
            </w:r>
            <w:r w:rsidR="008A2425" w:rsidRPr="00573977">
              <w:rPr>
                <w:b/>
                <w:sz w:val="20"/>
                <w:szCs w:val="20"/>
              </w:rPr>
              <w:t>5</w:t>
            </w:r>
            <w:r w:rsidRPr="00573977">
              <w:rPr>
                <w:b/>
                <w:sz w:val="20"/>
                <w:szCs w:val="20"/>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ACFCA3B" w14:textId="35EF21F9" w:rsidR="00751658" w:rsidRPr="00573977" w:rsidRDefault="009A7BDF" w:rsidP="003559BC">
            <w:pPr>
              <w:jc w:val="right"/>
              <w:rPr>
                <w:b/>
                <w:sz w:val="20"/>
                <w:szCs w:val="20"/>
              </w:rPr>
            </w:pPr>
            <w:r w:rsidRPr="00573977">
              <w:rPr>
                <w:b/>
                <w:sz w:val="20"/>
                <w:szCs w:val="20"/>
              </w:rPr>
              <w:t>$</w:t>
            </w:r>
            <w:r w:rsidR="00E45B13">
              <w:rPr>
                <w:b/>
                <w:sz w:val="20"/>
                <w:szCs w:val="20"/>
              </w:rPr>
              <w:t>65,000</w:t>
            </w:r>
          </w:p>
        </w:tc>
      </w:tr>
      <w:tr w:rsidR="00C52ADD" w:rsidRPr="00A16E6F" w14:paraId="03887FF9" w14:textId="77777777" w:rsidTr="0058436A">
        <w:tc>
          <w:tcPr>
            <w:tcW w:w="3392" w:type="dxa"/>
            <w:tcBorders>
              <w:top w:val="single" w:sz="4" w:space="0" w:color="auto"/>
              <w:left w:val="single" w:sz="4" w:space="0" w:color="auto"/>
              <w:bottom w:val="single" w:sz="4" w:space="0" w:color="auto"/>
              <w:right w:val="single" w:sz="4" w:space="0" w:color="auto"/>
            </w:tcBorders>
            <w:shd w:val="clear" w:color="auto" w:fill="EAF1DD"/>
          </w:tcPr>
          <w:p w14:paraId="37F31A3E" w14:textId="77777777" w:rsidR="00751658" w:rsidRPr="00573977" w:rsidRDefault="00751658" w:rsidP="00A16E6F">
            <w:pPr>
              <w:jc w:val="right"/>
              <w:rPr>
                <w:b/>
                <w:bCs/>
              </w:rPr>
            </w:pPr>
            <w:r w:rsidRPr="00573977">
              <w:rPr>
                <w:b/>
                <w:bCs/>
              </w:rPr>
              <w:t>Project Expenditures</w:t>
            </w:r>
          </w:p>
        </w:tc>
        <w:tc>
          <w:tcPr>
            <w:tcW w:w="2127" w:type="dxa"/>
            <w:tcBorders>
              <w:top w:val="single" w:sz="4" w:space="0" w:color="auto"/>
              <w:left w:val="single" w:sz="4" w:space="0" w:color="auto"/>
              <w:bottom w:val="single" w:sz="4" w:space="0" w:color="auto"/>
              <w:right w:val="single" w:sz="4" w:space="0" w:color="auto"/>
            </w:tcBorders>
            <w:shd w:val="clear" w:color="auto" w:fill="EAF1DD"/>
          </w:tcPr>
          <w:p w14:paraId="04429518" w14:textId="77777777" w:rsidR="00751658" w:rsidRPr="00573977" w:rsidRDefault="00751658" w:rsidP="00A16E6F">
            <w:pPr>
              <w:jc w:val="right"/>
            </w:pPr>
          </w:p>
        </w:tc>
        <w:tc>
          <w:tcPr>
            <w:tcW w:w="2126" w:type="dxa"/>
            <w:tcBorders>
              <w:top w:val="single" w:sz="4" w:space="0" w:color="auto"/>
              <w:left w:val="single" w:sz="4" w:space="0" w:color="auto"/>
              <w:bottom w:val="single" w:sz="4" w:space="0" w:color="auto"/>
              <w:right w:val="single" w:sz="4" w:space="0" w:color="auto"/>
            </w:tcBorders>
            <w:shd w:val="clear" w:color="auto" w:fill="EAF1DD"/>
          </w:tcPr>
          <w:p w14:paraId="095E61A9" w14:textId="77777777" w:rsidR="00751658" w:rsidRPr="00573977" w:rsidRDefault="00751658" w:rsidP="00A16E6F">
            <w:pPr>
              <w:jc w:val="right"/>
            </w:pPr>
          </w:p>
        </w:tc>
        <w:tc>
          <w:tcPr>
            <w:tcW w:w="2268" w:type="dxa"/>
            <w:tcBorders>
              <w:top w:val="single" w:sz="4" w:space="0" w:color="auto"/>
              <w:left w:val="single" w:sz="4" w:space="0" w:color="auto"/>
              <w:bottom w:val="single" w:sz="4" w:space="0" w:color="auto"/>
              <w:right w:val="single" w:sz="4" w:space="0" w:color="auto"/>
            </w:tcBorders>
            <w:shd w:val="clear" w:color="auto" w:fill="EAF1DD"/>
          </w:tcPr>
          <w:p w14:paraId="04D53CC2" w14:textId="77777777" w:rsidR="00751658" w:rsidRPr="00573977" w:rsidRDefault="00751658" w:rsidP="00A16E6F">
            <w:pPr>
              <w:jc w:val="right"/>
            </w:pPr>
          </w:p>
        </w:tc>
      </w:tr>
      <w:tr w:rsidR="009A7BDF" w:rsidRPr="00A16E6F" w14:paraId="288F4793" w14:textId="77777777" w:rsidTr="0058436A">
        <w:tc>
          <w:tcPr>
            <w:tcW w:w="3392" w:type="dxa"/>
            <w:tcBorders>
              <w:top w:val="single" w:sz="4" w:space="0" w:color="auto"/>
              <w:left w:val="single" w:sz="4" w:space="0" w:color="auto"/>
              <w:bottom w:val="single" w:sz="4" w:space="0" w:color="auto"/>
              <w:right w:val="single" w:sz="4" w:space="0" w:color="auto"/>
            </w:tcBorders>
            <w:shd w:val="clear" w:color="auto" w:fill="auto"/>
          </w:tcPr>
          <w:p w14:paraId="7B560D40" w14:textId="33B75BCC" w:rsidR="009A7BDF" w:rsidRPr="00573977" w:rsidRDefault="008A2425" w:rsidP="00751658">
            <w:pPr>
              <w:rPr>
                <w:bCs/>
                <w:sz w:val="20"/>
                <w:szCs w:val="20"/>
              </w:rPr>
            </w:pPr>
            <w:r w:rsidRPr="00573977">
              <w:rPr>
                <w:bCs/>
                <w:sz w:val="20"/>
                <w:szCs w:val="20"/>
              </w:rPr>
              <w:t>Board mtgs (excl. projects)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F47564C" w14:textId="77777777" w:rsidR="009A7BDF" w:rsidRPr="00573977" w:rsidRDefault="009A7BDF" w:rsidP="00A16E6F">
            <w:pPr>
              <w:jc w:val="right"/>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EC679CC" w14:textId="5F489182" w:rsidR="009A7BDF" w:rsidRPr="00573977" w:rsidRDefault="008A2425" w:rsidP="00A16E6F">
            <w:pPr>
              <w:jc w:val="right"/>
              <w:rPr>
                <w:sz w:val="20"/>
                <w:szCs w:val="20"/>
              </w:rPr>
            </w:pPr>
            <w:r w:rsidRPr="00573977">
              <w:rPr>
                <w:sz w:val="20"/>
                <w:szCs w:val="20"/>
              </w:rPr>
              <w:t>$5</w:t>
            </w:r>
            <w:r w:rsidR="009A7BDF" w:rsidRPr="00573977">
              <w:rPr>
                <w:sz w:val="20"/>
                <w:szCs w:val="20"/>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F3B7F4A" w14:textId="55396EEC" w:rsidR="009A7BDF" w:rsidRPr="00573977" w:rsidRDefault="008A2425" w:rsidP="00A16E6F">
            <w:pPr>
              <w:jc w:val="right"/>
              <w:rPr>
                <w:sz w:val="20"/>
                <w:szCs w:val="20"/>
              </w:rPr>
            </w:pPr>
            <w:r w:rsidRPr="00573977">
              <w:rPr>
                <w:sz w:val="20"/>
                <w:szCs w:val="20"/>
              </w:rPr>
              <w:t>$5</w:t>
            </w:r>
            <w:r w:rsidR="009A7BDF" w:rsidRPr="00573977">
              <w:rPr>
                <w:sz w:val="20"/>
                <w:szCs w:val="20"/>
              </w:rPr>
              <w:t>,000</w:t>
            </w:r>
          </w:p>
        </w:tc>
      </w:tr>
      <w:tr w:rsidR="00C52ADD" w:rsidRPr="00A16E6F" w14:paraId="35F38A5A" w14:textId="77777777" w:rsidTr="0058436A">
        <w:tc>
          <w:tcPr>
            <w:tcW w:w="3392" w:type="dxa"/>
            <w:tcBorders>
              <w:top w:val="single" w:sz="4" w:space="0" w:color="auto"/>
              <w:left w:val="single" w:sz="4" w:space="0" w:color="auto"/>
              <w:bottom w:val="single" w:sz="4" w:space="0" w:color="auto"/>
              <w:right w:val="single" w:sz="4" w:space="0" w:color="auto"/>
            </w:tcBorders>
            <w:shd w:val="clear" w:color="auto" w:fill="auto"/>
          </w:tcPr>
          <w:p w14:paraId="26A22E5A" w14:textId="77777777" w:rsidR="00751658" w:rsidRPr="00573977" w:rsidRDefault="00751658" w:rsidP="00751658">
            <w:pPr>
              <w:rPr>
                <w:bCs/>
                <w:sz w:val="20"/>
                <w:szCs w:val="20"/>
              </w:rPr>
            </w:pPr>
            <w:r w:rsidRPr="00573977">
              <w:rPr>
                <w:bCs/>
                <w:sz w:val="20"/>
                <w:szCs w:val="20"/>
              </w:rPr>
              <w:t>Staff/Administrator</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6D903B2" w14:textId="701E049B" w:rsidR="00751658" w:rsidRPr="00573977" w:rsidRDefault="00751658" w:rsidP="00A16E6F">
            <w:pPr>
              <w:jc w:val="right"/>
              <w:rPr>
                <w:sz w:val="20"/>
                <w:szCs w:val="20"/>
              </w:rPr>
            </w:pPr>
            <w:r w:rsidRPr="00573977">
              <w:rPr>
                <w:sz w:val="20"/>
                <w:szCs w:val="20"/>
              </w:rPr>
              <w:t>$</w:t>
            </w:r>
            <w:r w:rsidR="00E45B13">
              <w:rPr>
                <w:sz w:val="20"/>
                <w:szCs w:val="20"/>
              </w:rPr>
              <w:t>30,5</w:t>
            </w:r>
            <w:r w:rsidR="00D56112">
              <w:rPr>
                <w:sz w:val="20"/>
                <w:szCs w:val="20"/>
              </w:rPr>
              <w:t>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E6F84B4" w14:textId="77777777" w:rsidR="00751658" w:rsidRPr="00573977" w:rsidRDefault="00751658" w:rsidP="00A16E6F">
            <w:pPr>
              <w:jc w:val="right"/>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742BA57" w14:textId="70AC1058" w:rsidR="00751658" w:rsidRPr="00573977" w:rsidRDefault="00E45B13" w:rsidP="00A16E6F">
            <w:pPr>
              <w:jc w:val="right"/>
              <w:rPr>
                <w:sz w:val="20"/>
                <w:szCs w:val="20"/>
              </w:rPr>
            </w:pPr>
            <w:r>
              <w:rPr>
                <w:sz w:val="20"/>
                <w:szCs w:val="20"/>
              </w:rPr>
              <w:t>30,5</w:t>
            </w:r>
            <w:r w:rsidR="00D56112">
              <w:rPr>
                <w:sz w:val="20"/>
                <w:szCs w:val="20"/>
              </w:rPr>
              <w:t>00</w:t>
            </w:r>
          </w:p>
        </w:tc>
      </w:tr>
      <w:tr w:rsidR="00C52ADD" w:rsidRPr="00A16E6F" w14:paraId="46F13250" w14:textId="77777777" w:rsidTr="0058436A">
        <w:tc>
          <w:tcPr>
            <w:tcW w:w="3392" w:type="dxa"/>
            <w:tcBorders>
              <w:top w:val="single" w:sz="4" w:space="0" w:color="auto"/>
              <w:left w:val="single" w:sz="4" w:space="0" w:color="auto"/>
              <w:bottom w:val="single" w:sz="4" w:space="0" w:color="auto"/>
              <w:right w:val="single" w:sz="4" w:space="0" w:color="auto"/>
            </w:tcBorders>
            <w:shd w:val="clear" w:color="auto" w:fill="auto"/>
            <w:vAlign w:val="bottom"/>
          </w:tcPr>
          <w:p w14:paraId="5B0F6401" w14:textId="7D43908E" w:rsidR="00751658" w:rsidRPr="00573977" w:rsidRDefault="00751658" w:rsidP="00751658">
            <w:pPr>
              <w:rPr>
                <w:bCs/>
                <w:sz w:val="20"/>
                <w:szCs w:val="20"/>
              </w:rPr>
            </w:pPr>
            <w:r w:rsidRPr="00573977">
              <w:rPr>
                <w:rFonts w:cs="Calibri"/>
                <w:bCs/>
                <w:sz w:val="20"/>
                <w:szCs w:val="20"/>
              </w:rPr>
              <w:t>Prof.</w:t>
            </w:r>
            <w:r w:rsidR="009A7BDF" w:rsidRPr="00573977">
              <w:rPr>
                <w:rFonts w:cs="Calibri"/>
                <w:bCs/>
                <w:sz w:val="20"/>
                <w:szCs w:val="20"/>
              </w:rPr>
              <w:t xml:space="preserve"> </w:t>
            </w:r>
            <w:r w:rsidRPr="00573977">
              <w:rPr>
                <w:rFonts w:cs="Calibri"/>
                <w:bCs/>
                <w:sz w:val="20"/>
                <w:szCs w:val="20"/>
              </w:rPr>
              <w:t>Serv/Consult</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787C54E0" w14:textId="32038DD2" w:rsidR="00751658" w:rsidRPr="00573977" w:rsidRDefault="002E427F" w:rsidP="00A16E6F">
            <w:pPr>
              <w:jc w:val="right"/>
              <w:rPr>
                <w:sz w:val="20"/>
                <w:szCs w:val="20"/>
              </w:rPr>
            </w:pPr>
            <w:r>
              <w:rPr>
                <w:rFonts w:cs="Calibri"/>
                <w:sz w:val="20"/>
                <w:szCs w:val="20"/>
              </w:rPr>
              <w:t>5</w:t>
            </w:r>
            <w:r w:rsidR="00751658" w:rsidRPr="00573977">
              <w:rPr>
                <w:rFonts w:cs="Calibri"/>
                <w:sz w:val="20"/>
                <w:szCs w:val="20"/>
              </w:rPr>
              <w:t>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4D0FF66" w14:textId="77777777" w:rsidR="00751658" w:rsidRPr="00573977" w:rsidRDefault="00751658" w:rsidP="00A16E6F">
            <w:pPr>
              <w:jc w:val="right"/>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70E2C6CA" w14:textId="23DB9271" w:rsidR="00751658" w:rsidRPr="00573977" w:rsidRDefault="002E427F" w:rsidP="00A16E6F">
            <w:pPr>
              <w:jc w:val="right"/>
              <w:rPr>
                <w:sz w:val="20"/>
                <w:szCs w:val="20"/>
              </w:rPr>
            </w:pPr>
            <w:r>
              <w:rPr>
                <w:rFonts w:cs="Calibri"/>
                <w:sz w:val="20"/>
                <w:szCs w:val="20"/>
              </w:rPr>
              <w:t>5</w:t>
            </w:r>
            <w:r w:rsidR="00751658" w:rsidRPr="00573977">
              <w:rPr>
                <w:rFonts w:cs="Calibri"/>
                <w:sz w:val="20"/>
                <w:szCs w:val="20"/>
              </w:rPr>
              <w:t>00</w:t>
            </w:r>
          </w:p>
        </w:tc>
      </w:tr>
      <w:tr w:rsidR="00C52ADD" w:rsidRPr="00A16E6F" w14:paraId="10F61C34" w14:textId="77777777" w:rsidTr="0058436A">
        <w:tc>
          <w:tcPr>
            <w:tcW w:w="3392" w:type="dxa"/>
            <w:tcBorders>
              <w:top w:val="single" w:sz="4" w:space="0" w:color="auto"/>
              <w:left w:val="single" w:sz="4" w:space="0" w:color="auto"/>
              <w:bottom w:val="single" w:sz="4" w:space="0" w:color="auto"/>
              <w:right w:val="single" w:sz="4" w:space="0" w:color="auto"/>
            </w:tcBorders>
            <w:shd w:val="clear" w:color="auto" w:fill="auto"/>
            <w:vAlign w:val="bottom"/>
          </w:tcPr>
          <w:p w14:paraId="2E23F584" w14:textId="77777777" w:rsidR="00751658" w:rsidRPr="00573977" w:rsidRDefault="00751658" w:rsidP="00751658">
            <w:pPr>
              <w:rPr>
                <w:bCs/>
                <w:sz w:val="20"/>
                <w:szCs w:val="20"/>
              </w:rPr>
            </w:pPr>
            <w:r w:rsidRPr="00573977">
              <w:rPr>
                <w:rFonts w:cs="Calibri"/>
                <w:bCs/>
                <w:sz w:val="20"/>
                <w:szCs w:val="20"/>
              </w:rPr>
              <w:t>Bookkeeping</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348E8340" w14:textId="6FC2B644" w:rsidR="00751658" w:rsidRPr="00573977" w:rsidRDefault="006F47BA" w:rsidP="00A16E6F">
            <w:pPr>
              <w:jc w:val="right"/>
              <w:rPr>
                <w:sz w:val="20"/>
                <w:szCs w:val="20"/>
              </w:rPr>
            </w:pPr>
            <w:r>
              <w:rPr>
                <w:rFonts w:cs="Calibri"/>
                <w:sz w:val="20"/>
                <w:szCs w:val="20"/>
              </w:rPr>
              <w:t>7</w:t>
            </w:r>
            <w:r w:rsidR="00400968">
              <w:rPr>
                <w:rFonts w:cs="Calibri"/>
                <w:sz w:val="20"/>
                <w:szCs w:val="20"/>
              </w:rPr>
              <w:t>,</w:t>
            </w:r>
            <w:r w:rsidR="00E45B13">
              <w:rPr>
                <w:rFonts w:cs="Calibri"/>
                <w:sz w:val="20"/>
                <w:szCs w:val="20"/>
              </w:rPr>
              <w:t>5</w:t>
            </w:r>
            <w:r w:rsidR="00DA0F32" w:rsidRPr="00573977">
              <w:rPr>
                <w:rFonts w:cs="Calibri"/>
                <w:sz w:val="20"/>
                <w:szCs w:val="20"/>
              </w:rPr>
              <w:t>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A4DEDDD" w14:textId="77777777" w:rsidR="00751658" w:rsidRPr="00573977" w:rsidRDefault="00751658" w:rsidP="00A16E6F">
            <w:pPr>
              <w:jc w:val="right"/>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7AAB194A" w14:textId="29AB1DB1" w:rsidR="00751658" w:rsidRPr="00573977" w:rsidRDefault="006F47BA" w:rsidP="00A16E6F">
            <w:pPr>
              <w:jc w:val="right"/>
              <w:rPr>
                <w:sz w:val="20"/>
                <w:szCs w:val="20"/>
              </w:rPr>
            </w:pPr>
            <w:r>
              <w:rPr>
                <w:rFonts w:cs="Calibri"/>
                <w:sz w:val="20"/>
                <w:szCs w:val="20"/>
              </w:rPr>
              <w:t>7</w:t>
            </w:r>
            <w:r w:rsidR="00400968">
              <w:rPr>
                <w:rFonts w:cs="Calibri"/>
                <w:sz w:val="20"/>
                <w:szCs w:val="20"/>
              </w:rPr>
              <w:t>,</w:t>
            </w:r>
            <w:r w:rsidR="00E45B13">
              <w:rPr>
                <w:rFonts w:cs="Calibri"/>
                <w:sz w:val="20"/>
                <w:szCs w:val="20"/>
              </w:rPr>
              <w:t>5</w:t>
            </w:r>
            <w:r w:rsidR="00A16E6F" w:rsidRPr="00573977">
              <w:rPr>
                <w:rFonts w:cs="Calibri"/>
                <w:sz w:val="20"/>
                <w:szCs w:val="20"/>
              </w:rPr>
              <w:t>00</w:t>
            </w:r>
          </w:p>
        </w:tc>
      </w:tr>
      <w:tr w:rsidR="00C52ADD" w:rsidRPr="00A16E6F" w14:paraId="78885C92" w14:textId="77777777" w:rsidTr="0058436A">
        <w:tc>
          <w:tcPr>
            <w:tcW w:w="3392" w:type="dxa"/>
            <w:tcBorders>
              <w:top w:val="single" w:sz="4" w:space="0" w:color="auto"/>
              <w:left w:val="single" w:sz="4" w:space="0" w:color="auto"/>
              <w:bottom w:val="single" w:sz="4" w:space="0" w:color="auto"/>
              <w:right w:val="single" w:sz="4" w:space="0" w:color="auto"/>
            </w:tcBorders>
            <w:shd w:val="clear" w:color="auto" w:fill="auto"/>
            <w:vAlign w:val="bottom"/>
          </w:tcPr>
          <w:p w14:paraId="4CA4B528" w14:textId="77777777" w:rsidR="00751658" w:rsidRPr="00573977" w:rsidRDefault="00751658" w:rsidP="00751658">
            <w:pPr>
              <w:rPr>
                <w:bCs/>
                <w:sz w:val="20"/>
                <w:szCs w:val="20"/>
              </w:rPr>
            </w:pPr>
            <w:r w:rsidRPr="00573977">
              <w:rPr>
                <w:rFonts w:cs="Calibri"/>
                <w:bCs/>
                <w:sz w:val="20"/>
                <w:szCs w:val="20"/>
              </w:rPr>
              <w:t>Web/Technical</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65C69732" w14:textId="77777777" w:rsidR="00751658" w:rsidRPr="00573977" w:rsidRDefault="00751658" w:rsidP="00A16E6F">
            <w:pPr>
              <w:jc w:val="right"/>
              <w:rPr>
                <w:sz w:val="20"/>
                <w:szCs w:val="20"/>
              </w:rPr>
            </w:pPr>
            <w:r w:rsidRPr="00573977">
              <w:rPr>
                <w:rFonts w:cs="Calibri"/>
                <w:sz w:val="20"/>
                <w:szCs w:val="20"/>
              </w:rPr>
              <w:t>250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EA346F0" w14:textId="77777777" w:rsidR="00751658" w:rsidRPr="00573977" w:rsidRDefault="00751658" w:rsidP="00A16E6F">
            <w:pPr>
              <w:jc w:val="right"/>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28E51CA3" w14:textId="77777777" w:rsidR="00751658" w:rsidRPr="00573977" w:rsidRDefault="00751658" w:rsidP="00A16E6F">
            <w:pPr>
              <w:jc w:val="right"/>
              <w:rPr>
                <w:sz w:val="20"/>
                <w:szCs w:val="20"/>
              </w:rPr>
            </w:pPr>
            <w:r w:rsidRPr="00573977">
              <w:rPr>
                <w:rFonts w:cs="Calibri"/>
                <w:sz w:val="20"/>
                <w:szCs w:val="20"/>
              </w:rPr>
              <w:t>250</w:t>
            </w:r>
          </w:p>
        </w:tc>
      </w:tr>
      <w:tr w:rsidR="00C52ADD" w:rsidRPr="00A16E6F" w14:paraId="1872F971" w14:textId="77777777" w:rsidTr="0058436A">
        <w:tc>
          <w:tcPr>
            <w:tcW w:w="3392" w:type="dxa"/>
            <w:tcBorders>
              <w:top w:val="single" w:sz="4" w:space="0" w:color="auto"/>
              <w:left w:val="single" w:sz="4" w:space="0" w:color="auto"/>
              <w:bottom w:val="single" w:sz="4" w:space="0" w:color="auto"/>
              <w:right w:val="single" w:sz="4" w:space="0" w:color="auto"/>
            </w:tcBorders>
            <w:shd w:val="clear" w:color="auto" w:fill="auto"/>
            <w:vAlign w:val="bottom"/>
          </w:tcPr>
          <w:p w14:paraId="2254588F" w14:textId="77777777" w:rsidR="00751658" w:rsidRPr="00573977" w:rsidRDefault="00751658" w:rsidP="00751658">
            <w:pPr>
              <w:rPr>
                <w:bCs/>
                <w:sz w:val="20"/>
                <w:szCs w:val="20"/>
              </w:rPr>
            </w:pPr>
            <w:r w:rsidRPr="00573977">
              <w:rPr>
                <w:rFonts w:cs="Calibri"/>
                <w:bCs/>
                <w:sz w:val="20"/>
                <w:szCs w:val="20"/>
              </w:rPr>
              <w:t>Audit/Legal</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18D621D2" w14:textId="7210E853" w:rsidR="00751658" w:rsidRPr="00573977" w:rsidRDefault="006F47BA" w:rsidP="00A16E6F">
            <w:pPr>
              <w:jc w:val="right"/>
              <w:rPr>
                <w:sz w:val="20"/>
                <w:szCs w:val="20"/>
              </w:rPr>
            </w:pPr>
            <w:r>
              <w:rPr>
                <w:rFonts w:cs="Calibri"/>
                <w:sz w:val="20"/>
                <w:szCs w:val="20"/>
              </w:rPr>
              <w:t>3</w:t>
            </w:r>
            <w:r w:rsidR="009A7BDF" w:rsidRPr="00573977">
              <w:rPr>
                <w:rFonts w:cs="Calibri"/>
                <w:sz w:val="20"/>
                <w:szCs w:val="20"/>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9DC2DC8" w14:textId="77777777" w:rsidR="00751658" w:rsidRPr="00573977" w:rsidRDefault="00751658" w:rsidP="00A16E6F">
            <w:pPr>
              <w:jc w:val="right"/>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3ED55036" w14:textId="5A784465" w:rsidR="00751658" w:rsidRPr="00573977" w:rsidRDefault="006F47BA" w:rsidP="00A16E6F">
            <w:pPr>
              <w:jc w:val="right"/>
              <w:rPr>
                <w:sz w:val="20"/>
                <w:szCs w:val="20"/>
              </w:rPr>
            </w:pPr>
            <w:r>
              <w:rPr>
                <w:rFonts w:cs="Calibri"/>
                <w:sz w:val="20"/>
                <w:szCs w:val="20"/>
              </w:rPr>
              <w:t>3</w:t>
            </w:r>
            <w:r w:rsidR="009A7BDF" w:rsidRPr="00573977">
              <w:rPr>
                <w:rFonts w:cs="Calibri"/>
                <w:sz w:val="20"/>
                <w:szCs w:val="20"/>
              </w:rPr>
              <w:t>,000</w:t>
            </w:r>
          </w:p>
        </w:tc>
      </w:tr>
      <w:tr w:rsidR="00C52ADD" w:rsidRPr="00A16E6F" w14:paraId="64AE4354" w14:textId="77777777" w:rsidTr="0058436A">
        <w:tc>
          <w:tcPr>
            <w:tcW w:w="3392" w:type="dxa"/>
            <w:tcBorders>
              <w:top w:val="single" w:sz="4" w:space="0" w:color="auto"/>
              <w:left w:val="single" w:sz="4" w:space="0" w:color="auto"/>
              <w:bottom w:val="single" w:sz="4" w:space="0" w:color="auto"/>
              <w:right w:val="single" w:sz="4" w:space="0" w:color="auto"/>
            </w:tcBorders>
            <w:shd w:val="clear" w:color="auto" w:fill="auto"/>
            <w:vAlign w:val="bottom"/>
          </w:tcPr>
          <w:p w14:paraId="0DD82504" w14:textId="77777777" w:rsidR="00751658" w:rsidRPr="00573977" w:rsidRDefault="00751658" w:rsidP="00751658">
            <w:pPr>
              <w:rPr>
                <w:bCs/>
                <w:sz w:val="20"/>
                <w:szCs w:val="20"/>
              </w:rPr>
            </w:pPr>
            <w:r w:rsidRPr="00573977">
              <w:rPr>
                <w:rFonts w:cs="Calibri"/>
                <w:bCs/>
                <w:sz w:val="20"/>
                <w:szCs w:val="20"/>
              </w:rPr>
              <w:t>Travel</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3810D070" w14:textId="22246AD4" w:rsidR="00751658" w:rsidRPr="00573977" w:rsidRDefault="006F47BA" w:rsidP="006F47BA">
            <w:pPr>
              <w:jc w:val="right"/>
              <w:rPr>
                <w:sz w:val="20"/>
                <w:szCs w:val="20"/>
              </w:rPr>
            </w:pPr>
            <w:r>
              <w:rPr>
                <w:rFonts w:cs="Calibri"/>
                <w:sz w:val="20"/>
                <w:szCs w:val="20"/>
              </w:rPr>
              <w:t>1,</w:t>
            </w:r>
            <w:r w:rsidR="00F50772">
              <w:rPr>
                <w:rFonts w:cs="Calibri"/>
                <w:sz w:val="20"/>
                <w:szCs w:val="20"/>
              </w:rPr>
              <w:t>0</w:t>
            </w:r>
            <w:r w:rsidR="00DA0F32" w:rsidRPr="00573977">
              <w:rPr>
                <w:rFonts w:cs="Calibri"/>
                <w:sz w:val="20"/>
                <w:szCs w:val="20"/>
              </w:rPr>
              <w:t>0</w:t>
            </w:r>
            <w:r w:rsidR="00751658" w:rsidRPr="00573977">
              <w:rPr>
                <w:rFonts w:cs="Calibri"/>
                <w:sz w:val="20"/>
                <w:szCs w:val="20"/>
              </w:rPr>
              <w:t>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8192530" w14:textId="77777777" w:rsidR="00751658" w:rsidRPr="00573977" w:rsidRDefault="00751658" w:rsidP="00A16E6F">
            <w:pPr>
              <w:jc w:val="right"/>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77B48DBB" w14:textId="5C7D3399" w:rsidR="00751658" w:rsidRPr="00573977" w:rsidRDefault="006F47BA" w:rsidP="00A16E6F">
            <w:pPr>
              <w:jc w:val="right"/>
              <w:rPr>
                <w:sz w:val="20"/>
                <w:szCs w:val="20"/>
              </w:rPr>
            </w:pPr>
            <w:r>
              <w:rPr>
                <w:rFonts w:cs="Calibri"/>
                <w:sz w:val="20"/>
                <w:szCs w:val="20"/>
              </w:rPr>
              <w:t>1,</w:t>
            </w:r>
            <w:r w:rsidR="00F50772">
              <w:rPr>
                <w:rFonts w:cs="Calibri"/>
                <w:sz w:val="20"/>
                <w:szCs w:val="20"/>
              </w:rPr>
              <w:t>0</w:t>
            </w:r>
            <w:r w:rsidR="009A7BDF" w:rsidRPr="00573977">
              <w:rPr>
                <w:rFonts w:cs="Calibri"/>
                <w:sz w:val="20"/>
                <w:szCs w:val="20"/>
              </w:rPr>
              <w:t>0</w:t>
            </w:r>
            <w:r w:rsidR="00751658" w:rsidRPr="00573977">
              <w:rPr>
                <w:rFonts w:cs="Calibri"/>
                <w:sz w:val="20"/>
                <w:szCs w:val="20"/>
              </w:rPr>
              <w:t>0</w:t>
            </w:r>
          </w:p>
        </w:tc>
      </w:tr>
      <w:tr w:rsidR="00C52ADD" w:rsidRPr="00A16E6F" w14:paraId="32D67669" w14:textId="77777777" w:rsidTr="0058436A">
        <w:trPr>
          <w:trHeight w:val="85"/>
        </w:trPr>
        <w:tc>
          <w:tcPr>
            <w:tcW w:w="3392" w:type="dxa"/>
            <w:tcBorders>
              <w:top w:val="single" w:sz="4" w:space="0" w:color="auto"/>
              <w:left w:val="single" w:sz="4" w:space="0" w:color="auto"/>
              <w:bottom w:val="single" w:sz="4" w:space="0" w:color="auto"/>
              <w:right w:val="single" w:sz="4" w:space="0" w:color="auto"/>
            </w:tcBorders>
            <w:shd w:val="clear" w:color="auto" w:fill="auto"/>
            <w:vAlign w:val="bottom"/>
          </w:tcPr>
          <w:p w14:paraId="0C59EC39" w14:textId="77777777" w:rsidR="00751658" w:rsidRPr="00573977" w:rsidRDefault="00751658" w:rsidP="00751658">
            <w:pPr>
              <w:rPr>
                <w:bCs/>
                <w:sz w:val="20"/>
                <w:szCs w:val="20"/>
              </w:rPr>
            </w:pPr>
            <w:r w:rsidRPr="00573977">
              <w:rPr>
                <w:rFonts w:cs="Calibri"/>
                <w:bCs/>
                <w:sz w:val="20"/>
                <w:szCs w:val="20"/>
              </w:rPr>
              <w:t>Conference/</w:t>
            </w:r>
            <w:proofErr w:type="spellStart"/>
            <w:r w:rsidRPr="00573977">
              <w:rPr>
                <w:rFonts w:cs="Calibri"/>
                <w:bCs/>
                <w:sz w:val="20"/>
                <w:szCs w:val="20"/>
              </w:rPr>
              <w:t>Wrksp</w:t>
            </w:r>
            <w:proofErr w:type="spellEnd"/>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70C80019" w14:textId="040E9BEF" w:rsidR="00751658" w:rsidRPr="00573977" w:rsidRDefault="0071692F" w:rsidP="00A16E6F">
            <w:pPr>
              <w:jc w:val="right"/>
              <w:rPr>
                <w:sz w:val="20"/>
                <w:szCs w:val="20"/>
              </w:rPr>
            </w:pPr>
            <w:r>
              <w:rPr>
                <w:rFonts w:cs="Calibri"/>
                <w:sz w:val="20"/>
                <w:szCs w:val="20"/>
              </w:rPr>
              <w:t>1,00</w:t>
            </w:r>
            <w:r w:rsidR="00751658" w:rsidRPr="00573977">
              <w:rPr>
                <w:rFonts w:cs="Calibri"/>
                <w:sz w:val="20"/>
                <w:szCs w:val="20"/>
              </w:rPr>
              <w:t>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3B8C488" w14:textId="77777777" w:rsidR="00751658" w:rsidRPr="00573977" w:rsidRDefault="00751658" w:rsidP="00A16E6F">
            <w:pPr>
              <w:jc w:val="right"/>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22585C37" w14:textId="7CE49BB0" w:rsidR="00751658" w:rsidRPr="00573977" w:rsidRDefault="0071692F" w:rsidP="00A16E6F">
            <w:pPr>
              <w:jc w:val="right"/>
              <w:rPr>
                <w:sz w:val="20"/>
                <w:szCs w:val="20"/>
              </w:rPr>
            </w:pPr>
            <w:r>
              <w:rPr>
                <w:rFonts w:cs="Calibri"/>
                <w:sz w:val="20"/>
                <w:szCs w:val="20"/>
              </w:rPr>
              <w:t>1,00</w:t>
            </w:r>
            <w:r w:rsidR="00751658" w:rsidRPr="00573977">
              <w:rPr>
                <w:rFonts w:cs="Calibri"/>
                <w:sz w:val="20"/>
                <w:szCs w:val="20"/>
              </w:rPr>
              <w:t>0</w:t>
            </w:r>
          </w:p>
        </w:tc>
      </w:tr>
      <w:tr w:rsidR="00C52ADD" w:rsidRPr="00A16E6F" w14:paraId="42004E09" w14:textId="77777777" w:rsidTr="0058436A">
        <w:tc>
          <w:tcPr>
            <w:tcW w:w="3392" w:type="dxa"/>
            <w:tcBorders>
              <w:top w:val="single" w:sz="4" w:space="0" w:color="auto"/>
              <w:left w:val="single" w:sz="4" w:space="0" w:color="auto"/>
              <w:bottom w:val="single" w:sz="4" w:space="0" w:color="auto"/>
              <w:right w:val="single" w:sz="4" w:space="0" w:color="auto"/>
            </w:tcBorders>
            <w:shd w:val="clear" w:color="auto" w:fill="auto"/>
            <w:vAlign w:val="bottom"/>
          </w:tcPr>
          <w:p w14:paraId="6889581C" w14:textId="77777777" w:rsidR="00751658" w:rsidRPr="00573977" w:rsidRDefault="00751658" w:rsidP="00751658">
            <w:pPr>
              <w:rPr>
                <w:bCs/>
                <w:sz w:val="20"/>
                <w:szCs w:val="20"/>
              </w:rPr>
            </w:pPr>
            <w:r w:rsidRPr="00573977">
              <w:rPr>
                <w:rFonts w:cs="Calibri"/>
                <w:bCs/>
                <w:sz w:val="20"/>
                <w:szCs w:val="20"/>
              </w:rPr>
              <w:t>Supplies/Transport</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78060C53" w14:textId="77777777" w:rsidR="00751658" w:rsidRPr="00573977" w:rsidRDefault="00751658" w:rsidP="00A16E6F">
            <w:pPr>
              <w:jc w:val="right"/>
              <w:rPr>
                <w:sz w:val="20"/>
                <w:szCs w:val="20"/>
              </w:rPr>
            </w:pPr>
            <w:r w:rsidRPr="00573977">
              <w:rPr>
                <w:rFonts w:cs="Calibri"/>
                <w:sz w:val="20"/>
                <w:szCs w:val="20"/>
              </w:rPr>
              <w:t>1,000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B13CA69" w14:textId="77777777" w:rsidR="00751658" w:rsidRPr="00573977" w:rsidRDefault="00751658" w:rsidP="00A16E6F">
            <w:pPr>
              <w:jc w:val="right"/>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6148D42B" w14:textId="77777777" w:rsidR="00751658" w:rsidRPr="00573977" w:rsidRDefault="00751658" w:rsidP="00A16E6F">
            <w:pPr>
              <w:jc w:val="right"/>
              <w:rPr>
                <w:sz w:val="20"/>
                <w:szCs w:val="20"/>
              </w:rPr>
            </w:pPr>
            <w:r w:rsidRPr="00573977">
              <w:rPr>
                <w:rFonts w:cs="Calibri"/>
                <w:sz w:val="20"/>
                <w:szCs w:val="20"/>
              </w:rPr>
              <w:t>1,000</w:t>
            </w:r>
          </w:p>
        </w:tc>
      </w:tr>
      <w:tr w:rsidR="00C52ADD" w:rsidRPr="00A16E6F" w14:paraId="4A9D3606" w14:textId="77777777" w:rsidTr="0058436A">
        <w:tc>
          <w:tcPr>
            <w:tcW w:w="3392" w:type="dxa"/>
            <w:tcBorders>
              <w:top w:val="single" w:sz="4" w:space="0" w:color="auto"/>
              <w:left w:val="single" w:sz="4" w:space="0" w:color="auto"/>
              <w:bottom w:val="single" w:sz="4" w:space="0" w:color="auto"/>
              <w:right w:val="single" w:sz="4" w:space="0" w:color="auto"/>
            </w:tcBorders>
            <w:shd w:val="clear" w:color="auto" w:fill="auto"/>
            <w:vAlign w:val="bottom"/>
          </w:tcPr>
          <w:p w14:paraId="20BE9600" w14:textId="77777777" w:rsidR="00751658" w:rsidRPr="00573977" w:rsidRDefault="00751658" w:rsidP="00751658">
            <w:pPr>
              <w:rPr>
                <w:bCs/>
                <w:sz w:val="20"/>
                <w:szCs w:val="20"/>
              </w:rPr>
            </w:pPr>
            <w:r w:rsidRPr="00573977">
              <w:rPr>
                <w:rFonts w:cs="Calibri"/>
                <w:bCs/>
                <w:sz w:val="20"/>
                <w:szCs w:val="20"/>
              </w:rPr>
              <w:t>Catering/Food</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4A8D3299" w14:textId="2DE947C8" w:rsidR="00751658" w:rsidRPr="00573977" w:rsidRDefault="006C60E2" w:rsidP="00A16E6F">
            <w:pPr>
              <w:jc w:val="right"/>
              <w:rPr>
                <w:sz w:val="20"/>
                <w:szCs w:val="20"/>
              </w:rPr>
            </w:pPr>
            <w:r>
              <w:rPr>
                <w:rFonts w:cs="Calibri"/>
                <w:sz w:val="20"/>
                <w:szCs w:val="20"/>
              </w:rPr>
              <w:t>1,</w:t>
            </w:r>
            <w:r w:rsidR="00751658" w:rsidRPr="00573977">
              <w:rPr>
                <w:rFonts w:cs="Calibri"/>
                <w:sz w:val="20"/>
                <w:szCs w:val="20"/>
              </w:rPr>
              <w:t>400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5DB050E" w14:textId="77777777" w:rsidR="00751658" w:rsidRPr="00573977" w:rsidRDefault="00751658" w:rsidP="00A16E6F">
            <w:pPr>
              <w:jc w:val="right"/>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5E5DAC05" w14:textId="11AA971E" w:rsidR="00751658" w:rsidRPr="00573977" w:rsidRDefault="006C60E2" w:rsidP="00A16E6F">
            <w:pPr>
              <w:jc w:val="right"/>
              <w:rPr>
                <w:sz w:val="20"/>
                <w:szCs w:val="20"/>
              </w:rPr>
            </w:pPr>
            <w:r>
              <w:rPr>
                <w:rFonts w:cs="Calibri"/>
                <w:sz w:val="20"/>
                <w:szCs w:val="20"/>
              </w:rPr>
              <w:t>1,</w:t>
            </w:r>
            <w:r w:rsidR="00751658" w:rsidRPr="00573977">
              <w:rPr>
                <w:rFonts w:cs="Calibri"/>
                <w:sz w:val="20"/>
                <w:szCs w:val="20"/>
              </w:rPr>
              <w:t>400</w:t>
            </w:r>
          </w:p>
        </w:tc>
      </w:tr>
      <w:tr w:rsidR="00C52ADD" w:rsidRPr="00A16E6F" w14:paraId="5971491E" w14:textId="77777777" w:rsidTr="0058436A">
        <w:tc>
          <w:tcPr>
            <w:tcW w:w="3392" w:type="dxa"/>
            <w:tcBorders>
              <w:top w:val="single" w:sz="4" w:space="0" w:color="auto"/>
              <w:left w:val="single" w:sz="4" w:space="0" w:color="auto"/>
              <w:bottom w:val="single" w:sz="4" w:space="0" w:color="auto"/>
              <w:right w:val="single" w:sz="4" w:space="0" w:color="auto"/>
            </w:tcBorders>
            <w:shd w:val="clear" w:color="auto" w:fill="auto"/>
            <w:vAlign w:val="bottom"/>
          </w:tcPr>
          <w:p w14:paraId="0C2E67D6" w14:textId="77777777" w:rsidR="00751658" w:rsidRPr="00573977" w:rsidRDefault="00751658" w:rsidP="00751658">
            <w:pPr>
              <w:rPr>
                <w:bCs/>
                <w:sz w:val="20"/>
                <w:szCs w:val="20"/>
              </w:rPr>
            </w:pPr>
            <w:r w:rsidRPr="00573977">
              <w:rPr>
                <w:rFonts w:cs="Calibri"/>
                <w:bCs/>
                <w:sz w:val="20"/>
                <w:szCs w:val="20"/>
              </w:rPr>
              <w:t>Mktg/Communication</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6B52468B" w14:textId="77777777" w:rsidR="00751658" w:rsidRPr="00573977" w:rsidRDefault="00751658" w:rsidP="00A16E6F">
            <w:pPr>
              <w:jc w:val="right"/>
              <w:rPr>
                <w:sz w:val="20"/>
                <w:szCs w:val="20"/>
              </w:rPr>
            </w:pPr>
            <w:r w:rsidRPr="00573977">
              <w:rPr>
                <w:rFonts w:cs="Calibri"/>
                <w:sz w:val="20"/>
                <w:szCs w:val="20"/>
              </w:rPr>
              <w:t>1,350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E693F7A" w14:textId="77777777" w:rsidR="00751658" w:rsidRPr="00573977" w:rsidRDefault="00751658" w:rsidP="00A16E6F">
            <w:pPr>
              <w:jc w:val="right"/>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36B50443" w14:textId="77777777" w:rsidR="00751658" w:rsidRPr="00573977" w:rsidRDefault="00751658" w:rsidP="00A16E6F">
            <w:pPr>
              <w:jc w:val="right"/>
              <w:rPr>
                <w:sz w:val="20"/>
                <w:szCs w:val="20"/>
              </w:rPr>
            </w:pPr>
            <w:r w:rsidRPr="00573977">
              <w:rPr>
                <w:rFonts w:cs="Calibri"/>
                <w:sz w:val="20"/>
                <w:szCs w:val="20"/>
              </w:rPr>
              <w:t>1,350</w:t>
            </w:r>
          </w:p>
        </w:tc>
      </w:tr>
      <w:tr w:rsidR="00C52ADD" w:rsidRPr="00A16E6F" w14:paraId="2D05D766" w14:textId="77777777" w:rsidTr="0058436A">
        <w:tc>
          <w:tcPr>
            <w:tcW w:w="3392" w:type="dxa"/>
            <w:tcBorders>
              <w:top w:val="single" w:sz="4" w:space="0" w:color="auto"/>
              <w:left w:val="single" w:sz="4" w:space="0" w:color="auto"/>
              <w:bottom w:val="single" w:sz="4" w:space="0" w:color="auto"/>
              <w:right w:val="single" w:sz="4" w:space="0" w:color="auto"/>
            </w:tcBorders>
            <w:shd w:val="clear" w:color="auto" w:fill="auto"/>
            <w:vAlign w:val="bottom"/>
          </w:tcPr>
          <w:p w14:paraId="6A0EE860" w14:textId="77777777" w:rsidR="00751658" w:rsidRPr="008A2425" w:rsidRDefault="00751658" w:rsidP="00751658">
            <w:pPr>
              <w:rPr>
                <w:rFonts w:cs="Calibri"/>
                <w:bCs/>
                <w:color w:val="000000"/>
                <w:sz w:val="20"/>
                <w:szCs w:val="20"/>
              </w:rPr>
            </w:pPr>
            <w:r w:rsidRPr="008A2425">
              <w:rPr>
                <w:rFonts w:cs="Calibri"/>
                <w:bCs/>
                <w:color w:val="000000"/>
                <w:sz w:val="20"/>
                <w:szCs w:val="20"/>
              </w:rPr>
              <w:t>Printing</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58F59AF7" w14:textId="77777777" w:rsidR="00751658" w:rsidRPr="00A16E6F" w:rsidRDefault="00751658" w:rsidP="00A16E6F">
            <w:pPr>
              <w:jc w:val="right"/>
              <w:rPr>
                <w:sz w:val="20"/>
                <w:szCs w:val="20"/>
              </w:rPr>
            </w:pPr>
            <w:r w:rsidRPr="00A16E6F">
              <w:rPr>
                <w:rFonts w:cs="Calibri"/>
                <w:sz w:val="20"/>
                <w:szCs w:val="20"/>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46EBBE" w14:textId="77777777" w:rsidR="00751658" w:rsidRPr="00A16E6F" w:rsidRDefault="00751658" w:rsidP="00A16E6F">
            <w:pPr>
              <w:jc w:val="right"/>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78CEB515" w14:textId="77777777" w:rsidR="00751658" w:rsidRPr="00A16E6F" w:rsidRDefault="00751658" w:rsidP="00A16E6F">
            <w:pPr>
              <w:jc w:val="right"/>
              <w:rPr>
                <w:sz w:val="20"/>
                <w:szCs w:val="20"/>
              </w:rPr>
            </w:pPr>
            <w:r w:rsidRPr="00A16E6F">
              <w:rPr>
                <w:rFonts w:cs="Calibri"/>
                <w:sz w:val="20"/>
                <w:szCs w:val="20"/>
              </w:rPr>
              <w:t>100</w:t>
            </w:r>
          </w:p>
        </w:tc>
      </w:tr>
      <w:tr w:rsidR="00C52ADD" w:rsidRPr="00A16E6F" w14:paraId="1F7414D7" w14:textId="77777777" w:rsidTr="0058436A">
        <w:tc>
          <w:tcPr>
            <w:tcW w:w="3392" w:type="dxa"/>
            <w:tcBorders>
              <w:top w:val="single" w:sz="4" w:space="0" w:color="auto"/>
              <w:left w:val="single" w:sz="4" w:space="0" w:color="auto"/>
              <w:bottom w:val="single" w:sz="4" w:space="0" w:color="auto"/>
              <w:right w:val="single" w:sz="4" w:space="0" w:color="auto"/>
            </w:tcBorders>
            <w:shd w:val="clear" w:color="auto" w:fill="auto"/>
            <w:vAlign w:val="bottom"/>
          </w:tcPr>
          <w:p w14:paraId="542525C4" w14:textId="77777777" w:rsidR="00751658" w:rsidRPr="008A2425" w:rsidRDefault="00751658" w:rsidP="00751658">
            <w:pPr>
              <w:rPr>
                <w:rFonts w:cs="Calibri"/>
                <w:bCs/>
                <w:color w:val="000000"/>
                <w:sz w:val="20"/>
                <w:szCs w:val="20"/>
              </w:rPr>
            </w:pPr>
            <w:r w:rsidRPr="008A2425">
              <w:rPr>
                <w:rFonts w:cs="Calibri"/>
                <w:bCs/>
                <w:color w:val="000000"/>
                <w:sz w:val="20"/>
                <w:szCs w:val="20"/>
              </w:rPr>
              <w:t>Rent / Mtg space rental</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3026B582" w14:textId="77777777" w:rsidR="00751658" w:rsidRPr="00A16E6F" w:rsidRDefault="00751658" w:rsidP="00A16E6F">
            <w:pPr>
              <w:jc w:val="right"/>
              <w:rPr>
                <w:sz w:val="20"/>
                <w:szCs w:val="20"/>
              </w:rPr>
            </w:pPr>
            <w:r w:rsidRPr="00A16E6F">
              <w:rPr>
                <w:rFonts w:cs="Calibri"/>
                <w:sz w:val="20"/>
                <w:szCs w:val="20"/>
              </w:rPr>
              <w:t>700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80E05E1" w14:textId="77777777" w:rsidR="00751658" w:rsidRPr="00A16E6F" w:rsidRDefault="00751658" w:rsidP="00A16E6F">
            <w:pPr>
              <w:jc w:val="right"/>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2D0477C9" w14:textId="77777777" w:rsidR="00751658" w:rsidRPr="00A16E6F" w:rsidRDefault="00751658" w:rsidP="00A16E6F">
            <w:pPr>
              <w:jc w:val="right"/>
              <w:rPr>
                <w:sz w:val="20"/>
                <w:szCs w:val="20"/>
              </w:rPr>
            </w:pPr>
            <w:r w:rsidRPr="00A16E6F">
              <w:rPr>
                <w:rFonts w:cs="Calibri"/>
                <w:sz w:val="20"/>
                <w:szCs w:val="20"/>
              </w:rPr>
              <w:t>700</w:t>
            </w:r>
          </w:p>
        </w:tc>
      </w:tr>
      <w:tr w:rsidR="00C52ADD" w:rsidRPr="00A16E6F" w14:paraId="5833143A" w14:textId="77777777" w:rsidTr="0058436A">
        <w:tc>
          <w:tcPr>
            <w:tcW w:w="3392" w:type="dxa"/>
            <w:tcBorders>
              <w:top w:val="single" w:sz="4" w:space="0" w:color="auto"/>
              <w:left w:val="single" w:sz="4" w:space="0" w:color="auto"/>
              <w:bottom w:val="single" w:sz="4" w:space="0" w:color="auto"/>
              <w:right w:val="single" w:sz="4" w:space="0" w:color="auto"/>
            </w:tcBorders>
            <w:shd w:val="clear" w:color="auto" w:fill="auto"/>
            <w:vAlign w:val="bottom"/>
          </w:tcPr>
          <w:p w14:paraId="43504622" w14:textId="77777777" w:rsidR="00751658" w:rsidRPr="008A2425" w:rsidRDefault="00751658" w:rsidP="00751658">
            <w:pPr>
              <w:rPr>
                <w:rFonts w:cs="Calibri"/>
                <w:bCs/>
                <w:color w:val="000000"/>
                <w:sz w:val="20"/>
                <w:szCs w:val="20"/>
              </w:rPr>
            </w:pPr>
            <w:r w:rsidRPr="008A2425">
              <w:rPr>
                <w:rFonts w:cs="Calibri"/>
                <w:bCs/>
                <w:color w:val="000000"/>
                <w:sz w:val="20"/>
                <w:szCs w:val="20"/>
              </w:rPr>
              <w:t>Insurance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799F71DF" w14:textId="71D9DEAA" w:rsidR="00751658" w:rsidRPr="00A16E6F" w:rsidRDefault="006F47BA" w:rsidP="00A16E6F">
            <w:pPr>
              <w:jc w:val="right"/>
              <w:rPr>
                <w:sz w:val="20"/>
                <w:szCs w:val="20"/>
              </w:rPr>
            </w:pPr>
            <w:r>
              <w:rPr>
                <w:sz w:val="20"/>
                <w:szCs w:val="20"/>
              </w:rPr>
              <w:t>1,900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4E06AF3" w14:textId="77777777" w:rsidR="00751658" w:rsidRPr="00A16E6F" w:rsidRDefault="00751658" w:rsidP="00A16E6F">
            <w:pPr>
              <w:jc w:val="right"/>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6073DEB1" w14:textId="08C723C7" w:rsidR="00751658" w:rsidRPr="00A16E6F" w:rsidRDefault="006F47BA" w:rsidP="00A16E6F">
            <w:pPr>
              <w:jc w:val="right"/>
              <w:rPr>
                <w:sz w:val="20"/>
                <w:szCs w:val="20"/>
              </w:rPr>
            </w:pPr>
            <w:r>
              <w:rPr>
                <w:sz w:val="20"/>
                <w:szCs w:val="20"/>
              </w:rPr>
              <w:t>1,900</w:t>
            </w:r>
          </w:p>
        </w:tc>
      </w:tr>
      <w:tr w:rsidR="00C52ADD" w:rsidRPr="00A16E6F" w14:paraId="78AC36BE" w14:textId="77777777" w:rsidTr="0058436A">
        <w:tc>
          <w:tcPr>
            <w:tcW w:w="3392" w:type="dxa"/>
            <w:tcBorders>
              <w:top w:val="single" w:sz="4" w:space="0" w:color="auto"/>
              <w:left w:val="single" w:sz="4" w:space="0" w:color="auto"/>
              <w:bottom w:val="single" w:sz="4" w:space="0" w:color="auto"/>
              <w:right w:val="single" w:sz="4" w:space="0" w:color="auto"/>
            </w:tcBorders>
            <w:shd w:val="clear" w:color="auto" w:fill="auto"/>
            <w:vAlign w:val="bottom"/>
          </w:tcPr>
          <w:p w14:paraId="3A9BCC70" w14:textId="77777777" w:rsidR="00751658" w:rsidRPr="008A2425" w:rsidRDefault="00751658" w:rsidP="00751658">
            <w:pPr>
              <w:rPr>
                <w:rFonts w:cs="Calibri"/>
                <w:bCs/>
                <w:color w:val="000000"/>
                <w:sz w:val="20"/>
                <w:szCs w:val="20"/>
              </w:rPr>
            </w:pPr>
            <w:r w:rsidRPr="008A2425">
              <w:rPr>
                <w:rFonts w:cs="Calibri"/>
                <w:bCs/>
                <w:color w:val="000000"/>
                <w:sz w:val="20"/>
                <w:szCs w:val="20"/>
              </w:rPr>
              <w:t>Tel/Internet</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05FEB697" w14:textId="4C953DED" w:rsidR="00751658" w:rsidRPr="00A16E6F" w:rsidRDefault="00751658" w:rsidP="00A16E6F">
            <w:pPr>
              <w:jc w:val="right"/>
              <w:rPr>
                <w:sz w:val="20"/>
                <w:szCs w:val="20"/>
              </w:rPr>
            </w:pPr>
            <w:r w:rsidRPr="00A16E6F">
              <w:rPr>
                <w:rFonts w:cs="Calibri"/>
                <w:sz w:val="20"/>
                <w:szCs w:val="20"/>
              </w:rPr>
              <w:t>1,</w:t>
            </w:r>
            <w:r w:rsidR="0071692F">
              <w:rPr>
                <w:rFonts w:cs="Calibri"/>
                <w:sz w:val="20"/>
                <w:szCs w:val="20"/>
              </w:rPr>
              <w:t>8</w:t>
            </w:r>
            <w:r w:rsidRPr="00A16E6F">
              <w:rPr>
                <w:rFonts w:cs="Calibri"/>
                <w:sz w:val="20"/>
                <w:szCs w:val="20"/>
              </w:rPr>
              <w:t>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AF606D" w14:textId="77777777" w:rsidR="00751658" w:rsidRPr="00A16E6F" w:rsidRDefault="00751658" w:rsidP="00A16E6F">
            <w:pPr>
              <w:jc w:val="right"/>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3E12F776" w14:textId="7D6D03D8" w:rsidR="00751658" w:rsidRPr="00A16E6F" w:rsidRDefault="00751658" w:rsidP="00A16E6F">
            <w:pPr>
              <w:jc w:val="right"/>
              <w:rPr>
                <w:sz w:val="20"/>
                <w:szCs w:val="20"/>
              </w:rPr>
            </w:pPr>
            <w:r w:rsidRPr="00A16E6F">
              <w:rPr>
                <w:rFonts w:cs="Calibri"/>
                <w:sz w:val="20"/>
                <w:szCs w:val="20"/>
              </w:rPr>
              <w:t>1,</w:t>
            </w:r>
            <w:r w:rsidR="0071692F">
              <w:rPr>
                <w:rFonts w:cs="Calibri"/>
                <w:sz w:val="20"/>
                <w:szCs w:val="20"/>
              </w:rPr>
              <w:t>8</w:t>
            </w:r>
            <w:r w:rsidRPr="00A16E6F">
              <w:rPr>
                <w:rFonts w:cs="Calibri"/>
                <w:sz w:val="20"/>
                <w:szCs w:val="20"/>
              </w:rPr>
              <w:t>00</w:t>
            </w:r>
          </w:p>
        </w:tc>
      </w:tr>
      <w:tr w:rsidR="007C6290" w:rsidRPr="00A16E6F" w14:paraId="02027870" w14:textId="77777777" w:rsidTr="0058436A">
        <w:tc>
          <w:tcPr>
            <w:tcW w:w="3392" w:type="dxa"/>
            <w:tcBorders>
              <w:top w:val="single" w:sz="4" w:space="0" w:color="auto"/>
              <w:left w:val="single" w:sz="4" w:space="0" w:color="auto"/>
              <w:bottom w:val="single" w:sz="4" w:space="0" w:color="auto"/>
              <w:right w:val="single" w:sz="4" w:space="0" w:color="auto"/>
            </w:tcBorders>
            <w:shd w:val="clear" w:color="auto" w:fill="auto"/>
            <w:vAlign w:val="bottom"/>
          </w:tcPr>
          <w:p w14:paraId="3B1F02C1" w14:textId="117FC0BB" w:rsidR="007C6290" w:rsidRPr="008A2425" w:rsidRDefault="007C6290" w:rsidP="00751658">
            <w:pPr>
              <w:rPr>
                <w:rFonts w:cs="Calibri"/>
                <w:bCs/>
                <w:color w:val="000000"/>
                <w:sz w:val="20"/>
                <w:szCs w:val="20"/>
              </w:rPr>
            </w:pPr>
            <w:r>
              <w:rPr>
                <w:rFonts w:cs="Calibri"/>
                <w:bCs/>
                <w:color w:val="000000"/>
                <w:sz w:val="20"/>
                <w:szCs w:val="20"/>
              </w:rPr>
              <w:t>Office rental</w:t>
            </w:r>
            <w:r w:rsidR="006F47BA">
              <w:rPr>
                <w:rFonts w:cs="Calibri"/>
                <w:bCs/>
                <w:color w:val="000000"/>
                <w:sz w:val="20"/>
                <w:szCs w:val="20"/>
              </w:rPr>
              <w:t>, incl. hydro &amp; taxes</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2FB96E3C" w14:textId="6A82FADB" w:rsidR="007C6290" w:rsidRPr="00A16E6F" w:rsidRDefault="00400968" w:rsidP="00A16E6F">
            <w:pPr>
              <w:jc w:val="right"/>
              <w:rPr>
                <w:rFonts w:cs="Calibri"/>
                <w:sz w:val="20"/>
                <w:szCs w:val="20"/>
              </w:rPr>
            </w:pPr>
            <w:r>
              <w:rPr>
                <w:rFonts w:cs="Calibri"/>
                <w:sz w:val="20"/>
                <w:szCs w:val="20"/>
              </w:rPr>
              <w:t>7</w:t>
            </w:r>
            <w:r w:rsidR="007C6290">
              <w:rPr>
                <w:rFonts w:cs="Calibri"/>
                <w:sz w:val="20"/>
                <w:szCs w:val="20"/>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7C6B3EF" w14:textId="77777777" w:rsidR="007C6290" w:rsidRPr="00A16E6F" w:rsidRDefault="007C6290" w:rsidP="00A16E6F">
            <w:pPr>
              <w:jc w:val="right"/>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1CF1C43F" w14:textId="5E6E4322" w:rsidR="007C6290" w:rsidRPr="00A16E6F" w:rsidRDefault="00400968" w:rsidP="00A16E6F">
            <w:pPr>
              <w:jc w:val="right"/>
              <w:rPr>
                <w:rFonts w:cs="Calibri"/>
                <w:sz w:val="20"/>
                <w:szCs w:val="20"/>
              </w:rPr>
            </w:pPr>
            <w:r>
              <w:rPr>
                <w:rFonts w:cs="Calibri"/>
                <w:sz w:val="20"/>
                <w:szCs w:val="20"/>
              </w:rPr>
              <w:t>7</w:t>
            </w:r>
            <w:r w:rsidR="007C6290">
              <w:rPr>
                <w:rFonts w:cs="Calibri"/>
                <w:sz w:val="20"/>
                <w:szCs w:val="20"/>
              </w:rPr>
              <w:t>,000</w:t>
            </w:r>
          </w:p>
        </w:tc>
      </w:tr>
      <w:tr w:rsidR="007C6290" w:rsidRPr="00A16E6F" w14:paraId="61D5FCFA" w14:textId="77777777" w:rsidTr="0058436A">
        <w:tc>
          <w:tcPr>
            <w:tcW w:w="3392" w:type="dxa"/>
            <w:tcBorders>
              <w:top w:val="single" w:sz="4" w:space="0" w:color="auto"/>
              <w:left w:val="single" w:sz="4" w:space="0" w:color="auto"/>
              <w:bottom w:val="single" w:sz="4" w:space="0" w:color="auto"/>
              <w:right w:val="single" w:sz="4" w:space="0" w:color="auto"/>
            </w:tcBorders>
            <w:shd w:val="clear" w:color="auto" w:fill="auto"/>
            <w:vAlign w:val="bottom"/>
          </w:tcPr>
          <w:p w14:paraId="680AE77E" w14:textId="15E9D6E1" w:rsidR="007C6290" w:rsidRPr="008A2425" w:rsidRDefault="007C6290" w:rsidP="00751658">
            <w:pPr>
              <w:rPr>
                <w:rFonts w:cs="Calibri"/>
                <w:bCs/>
                <w:color w:val="000000"/>
                <w:sz w:val="20"/>
                <w:szCs w:val="20"/>
              </w:rPr>
            </w:pPr>
            <w:r>
              <w:rPr>
                <w:rFonts w:cs="Calibri"/>
                <w:bCs/>
                <w:color w:val="000000"/>
                <w:sz w:val="20"/>
                <w:szCs w:val="20"/>
              </w:rPr>
              <w:t>Hydro</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055FA9B0" w14:textId="6F288F8E" w:rsidR="007C6290" w:rsidRPr="00A16E6F" w:rsidRDefault="00400968" w:rsidP="00A16E6F">
            <w:pPr>
              <w:jc w:val="right"/>
              <w:rPr>
                <w:rFonts w:cs="Calibri"/>
                <w:sz w:val="20"/>
                <w:szCs w:val="20"/>
              </w:rPr>
            </w:pPr>
            <w:r>
              <w:rPr>
                <w:rFonts w:cs="Calibri"/>
                <w:sz w:val="20"/>
                <w:szCs w:val="20"/>
              </w:rPr>
              <w:t>1,0</w:t>
            </w:r>
            <w:r w:rsidR="007C6290">
              <w:rPr>
                <w:rFonts w:cs="Calibri"/>
                <w:sz w:val="20"/>
                <w:szCs w:val="20"/>
              </w:rPr>
              <w:t>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1FD8168" w14:textId="77777777" w:rsidR="007C6290" w:rsidRPr="00A16E6F" w:rsidRDefault="007C6290" w:rsidP="00A16E6F">
            <w:pPr>
              <w:jc w:val="right"/>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355A3CA9" w14:textId="6FAA37FF" w:rsidR="007C6290" w:rsidRPr="00A16E6F" w:rsidRDefault="00400968" w:rsidP="00A16E6F">
            <w:pPr>
              <w:jc w:val="right"/>
              <w:rPr>
                <w:rFonts w:cs="Calibri"/>
                <w:sz w:val="20"/>
                <w:szCs w:val="20"/>
              </w:rPr>
            </w:pPr>
            <w:r>
              <w:rPr>
                <w:rFonts w:cs="Calibri"/>
                <w:sz w:val="20"/>
                <w:szCs w:val="20"/>
              </w:rPr>
              <w:t>1,0</w:t>
            </w:r>
            <w:r w:rsidR="007C6290">
              <w:rPr>
                <w:rFonts w:cs="Calibri"/>
                <w:sz w:val="20"/>
                <w:szCs w:val="20"/>
              </w:rPr>
              <w:t>00</w:t>
            </w:r>
          </w:p>
        </w:tc>
      </w:tr>
      <w:tr w:rsidR="00C52ADD" w:rsidRPr="00A16E6F" w14:paraId="2A392142" w14:textId="77777777" w:rsidTr="0058436A">
        <w:tc>
          <w:tcPr>
            <w:tcW w:w="3392" w:type="dxa"/>
            <w:tcBorders>
              <w:top w:val="single" w:sz="4" w:space="0" w:color="auto"/>
              <w:left w:val="single" w:sz="4" w:space="0" w:color="auto"/>
              <w:bottom w:val="single" w:sz="4" w:space="0" w:color="auto"/>
              <w:right w:val="single" w:sz="4" w:space="0" w:color="auto"/>
            </w:tcBorders>
            <w:shd w:val="clear" w:color="auto" w:fill="auto"/>
          </w:tcPr>
          <w:p w14:paraId="01BCFECE" w14:textId="77777777" w:rsidR="00751658" w:rsidRPr="00A16E6F" w:rsidRDefault="00751658" w:rsidP="00A16E6F">
            <w:pPr>
              <w:jc w:val="right"/>
              <w:rPr>
                <w:b/>
                <w:bCs/>
                <w:sz w:val="20"/>
                <w:szCs w:val="20"/>
              </w:rPr>
            </w:pPr>
            <w:r w:rsidRPr="00A16E6F">
              <w:rPr>
                <w:b/>
                <w:bCs/>
                <w:sz w:val="20"/>
                <w:szCs w:val="20"/>
              </w:rPr>
              <w:t xml:space="preserve">Total: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A87C7FA" w14:textId="1EE4549D" w:rsidR="00751658" w:rsidRPr="0082299C" w:rsidRDefault="009A7BDF" w:rsidP="003559BC">
            <w:pPr>
              <w:jc w:val="right"/>
              <w:rPr>
                <w:b/>
                <w:sz w:val="20"/>
                <w:szCs w:val="20"/>
              </w:rPr>
            </w:pPr>
            <w:r w:rsidRPr="0082299C">
              <w:rPr>
                <w:b/>
                <w:sz w:val="20"/>
                <w:szCs w:val="20"/>
              </w:rPr>
              <w:t>$</w:t>
            </w:r>
            <w:r w:rsidR="00E45B13">
              <w:rPr>
                <w:b/>
                <w:sz w:val="20"/>
                <w:szCs w:val="20"/>
              </w:rPr>
              <w:t>60</w:t>
            </w:r>
            <w:r w:rsidR="00F50772">
              <w:rPr>
                <w:b/>
                <w:sz w:val="20"/>
                <w:szCs w:val="20"/>
              </w:rPr>
              <w:t>,00</w:t>
            </w:r>
            <w:r w:rsidR="007C6290">
              <w:rPr>
                <w:b/>
                <w:sz w:val="20"/>
                <w:szCs w:val="20"/>
              </w:rPr>
              <w:t>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60FA2EE" w14:textId="09710BCC" w:rsidR="00751658" w:rsidRPr="0082299C" w:rsidRDefault="009A7BDF" w:rsidP="00A16E6F">
            <w:pPr>
              <w:jc w:val="right"/>
              <w:rPr>
                <w:b/>
                <w:sz w:val="20"/>
                <w:szCs w:val="20"/>
              </w:rPr>
            </w:pPr>
            <w:r w:rsidRPr="0082299C">
              <w:rPr>
                <w:b/>
                <w:sz w:val="20"/>
                <w:szCs w:val="20"/>
              </w:rPr>
              <w:t>$</w:t>
            </w:r>
            <w:r w:rsidR="008A2425" w:rsidRPr="0082299C">
              <w:rPr>
                <w:b/>
                <w:sz w:val="20"/>
                <w:szCs w:val="20"/>
              </w:rPr>
              <w:t>5</w:t>
            </w:r>
            <w:r w:rsidR="00751658" w:rsidRPr="0082299C">
              <w:rPr>
                <w:b/>
                <w:sz w:val="20"/>
                <w:szCs w:val="20"/>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0EA5E87" w14:textId="196090E1" w:rsidR="00751658" w:rsidRPr="0082299C" w:rsidRDefault="00F50772" w:rsidP="003559BC">
            <w:pPr>
              <w:jc w:val="right"/>
              <w:rPr>
                <w:b/>
                <w:sz w:val="20"/>
                <w:szCs w:val="20"/>
              </w:rPr>
            </w:pPr>
            <w:r>
              <w:rPr>
                <w:b/>
                <w:sz w:val="20"/>
                <w:szCs w:val="20"/>
              </w:rPr>
              <w:t>$</w:t>
            </w:r>
            <w:r w:rsidR="003B7FF3">
              <w:rPr>
                <w:b/>
                <w:sz w:val="20"/>
                <w:szCs w:val="20"/>
              </w:rPr>
              <w:t>6</w:t>
            </w:r>
            <w:r w:rsidR="00E45B13">
              <w:rPr>
                <w:b/>
                <w:sz w:val="20"/>
                <w:szCs w:val="20"/>
              </w:rPr>
              <w:t>5</w:t>
            </w:r>
            <w:r>
              <w:rPr>
                <w:b/>
                <w:sz w:val="20"/>
                <w:szCs w:val="20"/>
              </w:rPr>
              <w:t>,</w:t>
            </w:r>
            <w:r w:rsidR="005D1656">
              <w:rPr>
                <w:b/>
                <w:sz w:val="20"/>
                <w:szCs w:val="20"/>
              </w:rPr>
              <w:t>0</w:t>
            </w:r>
            <w:r>
              <w:rPr>
                <w:b/>
                <w:sz w:val="20"/>
                <w:szCs w:val="20"/>
              </w:rPr>
              <w:t>00.</w:t>
            </w:r>
          </w:p>
        </w:tc>
      </w:tr>
    </w:tbl>
    <w:p w14:paraId="6CBDAE00" w14:textId="77777777" w:rsidR="00035B22" w:rsidRDefault="00035B22" w:rsidP="00035B22">
      <w:pPr>
        <w:pStyle w:val="ListParagraph"/>
        <w:rPr>
          <w:b/>
          <w:color w:val="4F6228"/>
        </w:rPr>
      </w:pPr>
    </w:p>
    <w:p w14:paraId="5AEA71C1" w14:textId="77777777" w:rsidR="00EB4CAC" w:rsidRDefault="00EB4CAC" w:rsidP="00AA3E10">
      <w:pPr>
        <w:rPr>
          <w:b/>
          <w:color w:val="4F6228"/>
        </w:rPr>
      </w:pPr>
    </w:p>
    <w:p w14:paraId="7620E985" w14:textId="77777777" w:rsidR="00AA3E10" w:rsidRDefault="00AA3E10" w:rsidP="00AA3E10">
      <w:pPr>
        <w:rPr>
          <w:b/>
          <w:color w:val="4F6228"/>
        </w:rPr>
      </w:pPr>
    </w:p>
    <w:p w14:paraId="43C92BB6" w14:textId="6F1AE71B" w:rsidR="00AA3E10" w:rsidRPr="00AA3E10" w:rsidRDefault="00AA3E10" w:rsidP="00AA3E10">
      <w:pPr>
        <w:rPr>
          <w:b/>
          <w:color w:val="4F6228"/>
        </w:rPr>
        <w:sectPr w:rsidR="00AA3E10" w:rsidRPr="00AA3E10" w:rsidSect="00F82B5E">
          <w:type w:val="continuous"/>
          <w:pgSz w:w="12240" w:h="15840"/>
          <w:pgMar w:top="1134" w:right="1134" w:bottom="1021" w:left="1134" w:header="709" w:footer="709" w:gutter="0"/>
          <w:cols w:space="708"/>
          <w:docGrid w:linePitch="360"/>
        </w:sectPr>
      </w:pPr>
    </w:p>
    <w:p w14:paraId="179ECCBF" w14:textId="77777777" w:rsidR="00035B22" w:rsidRPr="00954A02" w:rsidRDefault="00035B22" w:rsidP="00171198">
      <w:pPr>
        <w:pStyle w:val="ListParagraph"/>
        <w:numPr>
          <w:ilvl w:val="0"/>
          <w:numId w:val="7"/>
        </w:numPr>
        <w:rPr>
          <w:b/>
          <w:color w:val="4F6228"/>
        </w:rPr>
      </w:pPr>
      <w:r w:rsidRPr="00954A02">
        <w:rPr>
          <w:b/>
          <w:color w:val="4F6228"/>
        </w:rPr>
        <w:t>List of Partners</w:t>
      </w:r>
    </w:p>
    <w:p w14:paraId="422176E1" w14:textId="77777777" w:rsidR="002B2643" w:rsidRPr="00B22AD8" w:rsidRDefault="00035B22" w:rsidP="00171198">
      <w:pPr>
        <w:pStyle w:val="ListParagraph"/>
        <w:numPr>
          <w:ilvl w:val="0"/>
          <w:numId w:val="28"/>
        </w:numPr>
        <w:rPr>
          <w:b/>
          <w:color w:val="4F6228"/>
        </w:rPr>
      </w:pPr>
      <w:r w:rsidRPr="00272F7B">
        <w:t>Comox Valley Regional District</w:t>
      </w:r>
    </w:p>
    <w:p w14:paraId="18DA781F" w14:textId="2D24590C" w:rsidR="00035B22" w:rsidRPr="00CA280D" w:rsidRDefault="00035B22" w:rsidP="00171198">
      <w:pPr>
        <w:pStyle w:val="ListParagraph"/>
        <w:numPr>
          <w:ilvl w:val="0"/>
          <w:numId w:val="28"/>
        </w:numPr>
        <w:rPr>
          <w:b/>
          <w:color w:val="4F6228"/>
        </w:rPr>
      </w:pPr>
      <w:r>
        <w:t>Hornby Island Residents &amp; Ratepayers Association</w:t>
      </w:r>
    </w:p>
    <w:p w14:paraId="6678FBCC" w14:textId="7FA07156" w:rsidR="00CA280D" w:rsidRDefault="00CA280D" w:rsidP="00171198">
      <w:pPr>
        <w:pStyle w:val="ListParagraph"/>
        <w:numPr>
          <w:ilvl w:val="0"/>
          <w:numId w:val="28"/>
        </w:numPr>
        <w:rPr>
          <w:color w:val="000000" w:themeColor="text1"/>
        </w:rPr>
      </w:pPr>
      <w:r w:rsidRPr="00CA280D">
        <w:rPr>
          <w:color w:val="000000" w:themeColor="text1"/>
        </w:rPr>
        <w:t>HICEEC Board members</w:t>
      </w:r>
    </w:p>
    <w:p w14:paraId="4E3B0A03" w14:textId="5C0E4503" w:rsidR="005D1656" w:rsidRPr="00CA280D" w:rsidRDefault="005D1656" w:rsidP="00171198">
      <w:pPr>
        <w:pStyle w:val="ListParagraph"/>
        <w:numPr>
          <w:ilvl w:val="0"/>
          <w:numId w:val="28"/>
        </w:numPr>
        <w:rPr>
          <w:color w:val="000000" w:themeColor="text1"/>
        </w:rPr>
      </w:pPr>
      <w:r>
        <w:rPr>
          <w:color w:val="000000" w:themeColor="text1"/>
        </w:rPr>
        <w:t>School District 71</w:t>
      </w:r>
    </w:p>
    <w:p w14:paraId="103F03B3" w14:textId="12A2610B" w:rsidR="00EB4CAC" w:rsidRDefault="00EB4CAC" w:rsidP="00035B22">
      <w:pPr>
        <w:rPr>
          <w:rFonts w:ascii="Cambria" w:eastAsia="MS Gothic" w:hAnsi="Cambria"/>
          <w:b/>
          <w:bCs/>
          <w:color w:val="76923C"/>
          <w:sz w:val="28"/>
          <w:szCs w:val="28"/>
        </w:rPr>
      </w:pPr>
    </w:p>
    <w:p w14:paraId="7A719352" w14:textId="15D637C7" w:rsidR="001E3C8A" w:rsidRDefault="001E3C8A" w:rsidP="00035B22">
      <w:pPr>
        <w:rPr>
          <w:rFonts w:ascii="Cambria" w:eastAsia="MS Gothic" w:hAnsi="Cambria"/>
          <w:b/>
          <w:bCs/>
          <w:color w:val="76923C"/>
          <w:sz w:val="28"/>
          <w:szCs w:val="28"/>
        </w:rPr>
      </w:pPr>
    </w:p>
    <w:p w14:paraId="17DA60DC" w14:textId="5A36A105" w:rsidR="001E3C8A" w:rsidRDefault="001E3C8A" w:rsidP="00035B22">
      <w:pPr>
        <w:rPr>
          <w:rFonts w:ascii="Cambria" w:eastAsia="MS Gothic" w:hAnsi="Cambria"/>
          <w:b/>
          <w:bCs/>
          <w:color w:val="76923C"/>
          <w:sz w:val="28"/>
          <w:szCs w:val="28"/>
        </w:rPr>
      </w:pPr>
    </w:p>
    <w:p w14:paraId="21FC0941" w14:textId="77777777" w:rsidR="00E55E7A" w:rsidRDefault="00E55E7A" w:rsidP="005A0659">
      <w:pPr>
        <w:rPr>
          <w:rFonts w:ascii="Cambria" w:eastAsia="MS Gothic" w:hAnsi="Cambria"/>
          <w:b/>
          <w:bCs/>
          <w:color w:val="76923C"/>
          <w:sz w:val="28"/>
          <w:szCs w:val="28"/>
        </w:rPr>
      </w:pPr>
    </w:p>
    <w:p w14:paraId="06AA0DEC" w14:textId="5E2D7D54" w:rsidR="001E3C8A" w:rsidRDefault="000B5D65" w:rsidP="005A0659">
      <w:pPr>
        <w:rPr>
          <w:rFonts w:ascii="Cambria" w:eastAsia="MS Gothic" w:hAnsi="Cambria"/>
          <w:b/>
          <w:bCs/>
          <w:color w:val="76923C"/>
          <w:sz w:val="28"/>
          <w:szCs w:val="28"/>
        </w:rPr>
      </w:pPr>
      <w:r>
        <w:rPr>
          <w:rFonts w:ascii="Cambria" w:eastAsia="MS Gothic" w:hAnsi="Cambria"/>
          <w:b/>
          <w:noProof/>
          <w:color w:val="76923C"/>
          <w:sz w:val="28"/>
          <w:szCs w:val="28"/>
          <w:lang w:val="en-US"/>
        </w:rPr>
        <w:drawing>
          <wp:inline distT="0" distB="0" distL="0" distR="0" wp14:anchorId="122DF5C1" wp14:editId="0839B8B8">
            <wp:extent cx="1151907" cy="766373"/>
            <wp:effectExtent l="0" t="0" r="0" b="0"/>
            <wp:docPr id="18" name="Picture 34" descr="A picture containing text,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4" descr="A picture containing text, silhouette&#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83919" cy="787671"/>
                    </a:xfrm>
                    <a:prstGeom prst="rect">
                      <a:avLst/>
                    </a:prstGeom>
                    <a:noFill/>
                    <a:ln>
                      <a:noFill/>
                    </a:ln>
                  </pic:spPr>
                </pic:pic>
              </a:graphicData>
            </a:graphic>
          </wp:inline>
        </w:drawing>
      </w:r>
    </w:p>
    <w:p w14:paraId="1A89F022" w14:textId="46538541" w:rsidR="001E3C8A" w:rsidRDefault="001E3C8A" w:rsidP="005A0659">
      <w:pPr>
        <w:rPr>
          <w:rFonts w:ascii="Cambria" w:eastAsia="MS Gothic" w:hAnsi="Cambria"/>
          <w:b/>
          <w:bCs/>
          <w:color w:val="76923C"/>
          <w:sz w:val="28"/>
          <w:szCs w:val="28"/>
        </w:rPr>
      </w:pPr>
    </w:p>
    <w:p w14:paraId="0546E89C" w14:textId="77777777" w:rsidR="001E3C8A" w:rsidRDefault="001E3C8A" w:rsidP="005A0659">
      <w:pPr>
        <w:rPr>
          <w:rFonts w:ascii="Cambria" w:eastAsia="MS Gothic" w:hAnsi="Cambria"/>
          <w:b/>
          <w:bCs/>
          <w:color w:val="76923C"/>
          <w:sz w:val="28"/>
          <w:szCs w:val="28"/>
        </w:rPr>
      </w:pPr>
    </w:p>
    <w:p w14:paraId="6401AEF3" w14:textId="77777777" w:rsidR="000B5D65" w:rsidRDefault="000B5D65" w:rsidP="005A0659">
      <w:pPr>
        <w:rPr>
          <w:rFonts w:ascii="Cambria" w:eastAsia="MS Gothic" w:hAnsi="Cambria"/>
          <w:b/>
          <w:bCs/>
          <w:color w:val="76923C"/>
          <w:sz w:val="28"/>
          <w:szCs w:val="28"/>
        </w:rPr>
      </w:pPr>
    </w:p>
    <w:p w14:paraId="5C7D939C" w14:textId="65680E83" w:rsidR="000B5D65" w:rsidRDefault="000B5D65" w:rsidP="005A0659">
      <w:pPr>
        <w:rPr>
          <w:rFonts w:ascii="Cambria" w:eastAsia="MS Gothic" w:hAnsi="Cambria"/>
          <w:b/>
          <w:bCs/>
          <w:color w:val="76923C"/>
          <w:sz w:val="28"/>
          <w:szCs w:val="28"/>
        </w:rPr>
        <w:sectPr w:rsidR="000B5D65" w:rsidSect="00EB4CAC">
          <w:type w:val="continuous"/>
          <w:pgSz w:w="12240" w:h="15840"/>
          <w:pgMar w:top="1134" w:right="1134" w:bottom="1021" w:left="1134" w:header="709" w:footer="709" w:gutter="0"/>
          <w:cols w:num="2" w:space="708"/>
          <w:docGrid w:linePitch="360"/>
        </w:sectPr>
      </w:pPr>
    </w:p>
    <w:p w14:paraId="40099C14" w14:textId="77777777" w:rsidR="00E55E7A" w:rsidRDefault="00E55E7A" w:rsidP="005A0659">
      <w:pPr>
        <w:pStyle w:val="Heading1"/>
        <w:tabs>
          <w:tab w:val="left" w:pos="600"/>
          <w:tab w:val="center" w:pos="4986"/>
        </w:tabs>
        <w:rPr>
          <w:color w:val="auto"/>
        </w:rPr>
      </w:pPr>
    </w:p>
    <w:p w14:paraId="66C3691C" w14:textId="71A4423E" w:rsidR="00E55E7A" w:rsidRDefault="00E55E7A" w:rsidP="00B52747"/>
    <w:p w14:paraId="33EDDF93" w14:textId="77777777" w:rsidR="005D1656" w:rsidRDefault="005D1656" w:rsidP="00B52747"/>
    <w:p w14:paraId="64EE79F7" w14:textId="77777777" w:rsidR="005D1656" w:rsidRDefault="005D1656" w:rsidP="00B52747"/>
    <w:p w14:paraId="7C90EF50" w14:textId="77777777" w:rsidR="005D1656" w:rsidRDefault="005D1656" w:rsidP="00B52747"/>
    <w:p w14:paraId="4094B5CA" w14:textId="62C8E3D9" w:rsidR="00E55E7A" w:rsidRDefault="00E55E7A" w:rsidP="00E55E7A">
      <w:pPr>
        <w:pStyle w:val="Heading1"/>
        <w:tabs>
          <w:tab w:val="left" w:pos="600"/>
          <w:tab w:val="center" w:pos="4986"/>
        </w:tabs>
        <w:rPr>
          <w:color w:val="auto"/>
        </w:rPr>
      </w:pPr>
      <w:r>
        <w:rPr>
          <w:color w:val="auto"/>
        </w:rPr>
        <w:lastRenderedPageBreak/>
        <w:t>202</w:t>
      </w:r>
      <w:r w:rsidR="00A319B6">
        <w:rPr>
          <w:color w:val="auto"/>
        </w:rPr>
        <w:t>5</w:t>
      </w:r>
      <w:r w:rsidRPr="006120A6">
        <w:rPr>
          <w:color w:val="auto"/>
        </w:rPr>
        <w:t xml:space="preserve"> Annual Budget Summary</w:t>
      </w:r>
    </w:p>
    <w:p w14:paraId="454B6501" w14:textId="786EB8D8" w:rsidR="00E55E7A" w:rsidRDefault="00E55E7A" w:rsidP="00B52747"/>
    <w:p w14:paraId="4AB61C5F" w14:textId="77777777" w:rsidR="00E55E7A" w:rsidRDefault="00E55E7A" w:rsidP="00B52747"/>
    <w:tbl>
      <w:tblPr>
        <w:tblW w:w="0" w:type="auto"/>
        <w:jc w:val="center"/>
        <w:tblBorders>
          <w:top w:val="single" w:sz="8" w:space="0" w:color="B3CC82"/>
          <w:left w:val="single" w:sz="8" w:space="0" w:color="B3CC82"/>
          <w:bottom w:val="single" w:sz="8" w:space="0" w:color="B3CC82"/>
          <w:right w:val="single" w:sz="8" w:space="0" w:color="B3CC82"/>
          <w:insideH w:val="single" w:sz="8" w:space="0" w:color="B3CC82"/>
        </w:tblBorders>
        <w:tblLayout w:type="fixed"/>
        <w:tblLook w:val="04A0" w:firstRow="1" w:lastRow="0" w:firstColumn="1" w:lastColumn="0" w:noHBand="0" w:noVBand="1"/>
      </w:tblPr>
      <w:tblGrid>
        <w:gridCol w:w="5222"/>
        <w:gridCol w:w="1195"/>
        <w:gridCol w:w="1417"/>
        <w:gridCol w:w="1948"/>
      </w:tblGrid>
      <w:tr w:rsidR="00C52ADD" w:rsidRPr="00A16E6F" w14:paraId="44751FBC" w14:textId="77777777" w:rsidTr="00A6110E">
        <w:trPr>
          <w:cantSplit/>
          <w:trHeight w:val="279"/>
          <w:jc w:val="center"/>
        </w:trPr>
        <w:tc>
          <w:tcPr>
            <w:tcW w:w="5222" w:type="dxa"/>
            <w:tcBorders>
              <w:top w:val="single" w:sz="8" w:space="0" w:color="B3CC82"/>
              <w:left w:val="single" w:sz="8" w:space="0" w:color="B3CC82"/>
              <w:bottom w:val="single" w:sz="8" w:space="0" w:color="B3CC82"/>
              <w:right w:val="nil"/>
            </w:tcBorders>
            <w:shd w:val="clear" w:color="auto" w:fill="9BBB59"/>
          </w:tcPr>
          <w:p w14:paraId="6D650553" w14:textId="77777777" w:rsidR="00FF1FB8" w:rsidRPr="00A16E6F" w:rsidRDefault="00FF1FB8" w:rsidP="00E2676F">
            <w:pPr>
              <w:rPr>
                <w:b/>
                <w:bCs/>
                <w:color w:val="FFFFFF"/>
              </w:rPr>
            </w:pPr>
            <w:r w:rsidRPr="00A16E6F">
              <w:rPr>
                <w:b/>
                <w:bCs/>
                <w:color w:val="FFFFFF"/>
              </w:rPr>
              <w:t>Income and Expenditures</w:t>
            </w:r>
          </w:p>
        </w:tc>
        <w:tc>
          <w:tcPr>
            <w:tcW w:w="1195" w:type="dxa"/>
            <w:tcBorders>
              <w:top w:val="single" w:sz="8" w:space="0" w:color="B3CC82"/>
              <w:left w:val="nil"/>
              <w:bottom w:val="single" w:sz="8" w:space="0" w:color="B3CC82"/>
              <w:right w:val="nil"/>
            </w:tcBorders>
            <w:shd w:val="clear" w:color="auto" w:fill="9BBB59"/>
          </w:tcPr>
          <w:p w14:paraId="578A2807" w14:textId="77777777" w:rsidR="00FF1FB8" w:rsidRPr="00A16E6F" w:rsidRDefault="00FF1FB8" w:rsidP="00A16E6F">
            <w:pPr>
              <w:jc w:val="right"/>
              <w:rPr>
                <w:b/>
                <w:bCs/>
                <w:color w:val="FFFFFF"/>
              </w:rPr>
            </w:pPr>
            <w:r w:rsidRPr="00A16E6F">
              <w:rPr>
                <w:b/>
                <w:bCs/>
                <w:color w:val="FFFFFF"/>
              </w:rPr>
              <w:t>CVRD Funds</w:t>
            </w:r>
          </w:p>
        </w:tc>
        <w:tc>
          <w:tcPr>
            <w:tcW w:w="1417" w:type="dxa"/>
            <w:tcBorders>
              <w:top w:val="single" w:sz="8" w:space="0" w:color="B3CC82"/>
              <w:left w:val="nil"/>
              <w:bottom w:val="single" w:sz="8" w:space="0" w:color="B3CC82"/>
              <w:right w:val="nil"/>
            </w:tcBorders>
            <w:shd w:val="clear" w:color="auto" w:fill="9BBB59"/>
          </w:tcPr>
          <w:p w14:paraId="6A2E7D84" w14:textId="77777777" w:rsidR="00FF1FB8" w:rsidRPr="00A16E6F" w:rsidRDefault="00FF1FB8" w:rsidP="00A16E6F">
            <w:pPr>
              <w:jc w:val="right"/>
              <w:rPr>
                <w:b/>
                <w:bCs/>
                <w:color w:val="FFFFFF"/>
              </w:rPr>
            </w:pPr>
            <w:r w:rsidRPr="00A16E6F">
              <w:rPr>
                <w:b/>
                <w:bCs/>
                <w:color w:val="FFFFFF"/>
              </w:rPr>
              <w:t>Partners Cash</w:t>
            </w:r>
          </w:p>
        </w:tc>
        <w:tc>
          <w:tcPr>
            <w:tcW w:w="1948" w:type="dxa"/>
            <w:tcBorders>
              <w:top w:val="single" w:sz="8" w:space="0" w:color="B3CC82"/>
              <w:left w:val="nil"/>
              <w:bottom w:val="single" w:sz="8" w:space="0" w:color="B3CC82"/>
              <w:right w:val="single" w:sz="8" w:space="0" w:color="B3CC82"/>
            </w:tcBorders>
            <w:shd w:val="clear" w:color="auto" w:fill="9BBB59"/>
          </w:tcPr>
          <w:p w14:paraId="14921D27" w14:textId="77777777" w:rsidR="00FF1FB8" w:rsidRPr="00A16E6F" w:rsidRDefault="00FF1FB8" w:rsidP="00A16E6F">
            <w:pPr>
              <w:jc w:val="right"/>
              <w:rPr>
                <w:b/>
                <w:bCs/>
                <w:color w:val="FFFFFF"/>
              </w:rPr>
            </w:pPr>
            <w:r w:rsidRPr="00A16E6F">
              <w:rPr>
                <w:b/>
                <w:bCs/>
                <w:color w:val="FFFFFF"/>
              </w:rPr>
              <w:t>Total</w:t>
            </w:r>
          </w:p>
        </w:tc>
      </w:tr>
      <w:tr w:rsidR="00C52ADD" w:rsidRPr="00A16E6F" w14:paraId="012DEBEA" w14:textId="77777777" w:rsidTr="00A6110E">
        <w:trPr>
          <w:cantSplit/>
          <w:trHeight w:val="279"/>
          <w:jc w:val="center"/>
        </w:trPr>
        <w:tc>
          <w:tcPr>
            <w:tcW w:w="5222" w:type="dxa"/>
            <w:tcBorders>
              <w:right w:val="nil"/>
            </w:tcBorders>
            <w:shd w:val="clear" w:color="auto" w:fill="EAF1DD"/>
          </w:tcPr>
          <w:p w14:paraId="5C4F3C79" w14:textId="77777777" w:rsidR="00FF1FB8" w:rsidRPr="00573977" w:rsidRDefault="00FF1FB8" w:rsidP="00E2676F">
            <w:pPr>
              <w:rPr>
                <w:b/>
                <w:bCs/>
              </w:rPr>
            </w:pPr>
            <w:r w:rsidRPr="00573977">
              <w:rPr>
                <w:b/>
                <w:bCs/>
              </w:rPr>
              <w:t>Thematic 1: Expand the Economy</w:t>
            </w:r>
          </w:p>
        </w:tc>
        <w:tc>
          <w:tcPr>
            <w:tcW w:w="1195" w:type="dxa"/>
            <w:tcBorders>
              <w:left w:val="nil"/>
              <w:right w:val="nil"/>
            </w:tcBorders>
            <w:shd w:val="clear" w:color="auto" w:fill="EAF1DD"/>
          </w:tcPr>
          <w:p w14:paraId="66CFCB3E" w14:textId="77777777" w:rsidR="00FF1FB8" w:rsidRPr="00573977" w:rsidRDefault="00FF1FB8" w:rsidP="00A16E6F">
            <w:pPr>
              <w:jc w:val="right"/>
            </w:pPr>
          </w:p>
        </w:tc>
        <w:tc>
          <w:tcPr>
            <w:tcW w:w="1417" w:type="dxa"/>
            <w:tcBorders>
              <w:left w:val="nil"/>
              <w:right w:val="nil"/>
            </w:tcBorders>
            <w:shd w:val="clear" w:color="auto" w:fill="EAF1DD"/>
          </w:tcPr>
          <w:p w14:paraId="4CB4E8D5" w14:textId="77777777" w:rsidR="00FF1FB8" w:rsidRPr="00573977" w:rsidRDefault="00FF1FB8" w:rsidP="00A16E6F">
            <w:pPr>
              <w:jc w:val="right"/>
            </w:pPr>
          </w:p>
        </w:tc>
        <w:tc>
          <w:tcPr>
            <w:tcW w:w="1948" w:type="dxa"/>
            <w:tcBorders>
              <w:left w:val="nil"/>
            </w:tcBorders>
            <w:shd w:val="clear" w:color="auto" w:fill="EAF1DD"/>
          </w:tcPr>
          <w:p w14:paraId="53550F04" w14:textId="77777777" w:rsidR="00FF1FB8" w:rsidRPr="00573977" w:rsidRDefault="00FF1FB8" w:rsidP="00A16E6F">
            <w:pPr>
              <w:jc w:val="right"/>
            </w:pPr>
          </w:p>
        </w:tc>
      </w:tr>
      <w:tr w:rsidR="00120D12" w:rsidRPr="00A16E6F" w14:paraId="5B067B46" w14:textId="77777777" w:rsidTr="00A6110E">
        <w:trPr>
          <w:cantSplit/>
          <w:trHeight w:val="294"/>
          <w:jc w:val="center"/>
        </w:trPr>
        <w:tc>
          <w:tcPr>
            <w:tcW w:w="5222" w:type="dxa"/>
            <w:tcBorders>
              <w:right w:val="nil"/>
            </w:tcBorders>
            <w:shd w:val="clear" w:color="auto" w:fill="auto"/>
          </w:tcPr>
          <w:p w14:paraId="09E53486" w14:textId="7D0F27B6" w:rsidR="00120D12" w:rsidRPr="00573977" w:rsidRDefault="00120D12" w:rsidP="00E2676F">
            <w:pPr>
              <w:rPr>
                <w:b/>
                <w:bCs/>
                <w:sz w:val="18"/>
                <w:szCs w:val="18"/>
              </w:rPr>
            </w:pPr>
            <w:r>
              <w:rPr>
                <w:b/>
                <w:bCs/>
                <w:sz w:val="18"/>
                <w:szCs w:val="18"/>
              </w:rPr>
              <w:t>Project 1:  Upgrade internet infrastructure</w:t>
            </w:r>
          </w:p>
        </w:tc>
        <w:tc>
          <w:tcPr>
            <w:tcW w:w="1195" w:type="dxa"/>
            <w:tcBorders>
              <w:left w:val="nil"/>
              <w:right w:val="nil"/>
            </w:tcBorders>
            <w:shd w:val="clear" w:color="auto" w:fill="auto"/>
          </w:tcPr>
          <w:p w14:paraId="391CBEF7" w14:textId="3EDDF326" w:rsidR="00120D12" w:rsidRPr="00573977" w:rsidRDefault="00E25449" w:rsidP="00A16E6F">
            <w:pPr>
              <w:jc w:val="right"/>
              <w:rPr>
                <w:sz w:val="20"/>
                <w:szCs w:val="20"/>
              </w:rPr>
            </w:pPr>
            <w:r>
              <w:rPr>
                <w:sz w:val="20"/>
                <w:szCs w:val="20"/>
              </w:rPr>
              <w:t>$</w:t>
            </w:r>
            <w:r w:rsidR="00A6110E">
              <w:rPr>
                <w:sz w:val="20"/>
                <w:szCs w:val="20"/>
              </w:rPr>
              <w:t>1</w:t>
            </w:r>
            <w:r>
              <w:rPr>
                <w:sz w:val="20"/>
                <w:szCs w:val="20"/>
              </w:rPr>
              <w:t>,000</w:t>
            </w:r>
          </w:p>
        </w:tc>
        <w:tc>
          <w:tcPr>
            <w:tcW w:w="1417" w:type="dxa"/>
            <w:tcBorders>
              <w:left w:val="nil"/>
              <w:right w:val="nil"/>
            </w:tcBorders>
            <w:shd w:val="clear" w:color="auto" w:fill="auto"/>
          </w:tcPr>
          <w:p w14:paraId="1ED6CBBF" w14:textId="096AAE33" w:rsidR="00120D12" w:rsidRPr="00573977" w:rsidRDefault="00120D12" w:rsidP="00A16E6F">
            <w:pPr>
              <w:jc w:val="right"/>
              <w:rPr>
                <w:sz w:val="20"/>
                <w:szCs w:val="20"/>
              </w:rPr>
            </w:pPr>
          </w:p>
        </w:tc>
        <w:tc>
          <w:tcPr>
            <w:tcW w:w="1948" w:type="dxa"/>
            <w:tcBorders>
              <w:left w:val="nil"/>
            </w:tcBorders>
            <w:shd w:val="clear" w:color="auto" w:fill="auto"/>
          </w:tcPr>
          <w:p w14:paraId="315312D6" w14:textId="3609A2CE" w:rsidR="00120D12" w:rsidRPr="00573977" w:rsidRDefault="00E25449" w:rsidP="00A16E6F">
            <w:pPr>
              <w:jc w:val="right"/>
              <w:rPr>
                <w:sz w:val="20"/>
                <w:szCs w:val="20"/>
              </w:rPr>
            </w:pPr>
            <w:r>
              <w:rPr>
                <w:sz w:val="20"/>
                <w:szCs w:val="20"/>
              </w:rPr>
              <w:t>$</w:t>
            </w:r>
            <w:r w:rsidR="00A6110E">
              <w:rPr>
                <w:sz w:val="20"/>
                <w:szCs w:val="20"/>
              </w:rPr>
              <w:t>1</w:t>
            </w:r>
            <w:r>
              <w:rPr>
                <w:sz w:val="20"/>
                <w:szCs w:val="20"/>
              </w:rPr>
              <w:t>,000</w:t>
            </w:r>
          </w:p>
        </w:tc>
      </w:tr>
      <w:tr w:rsidR="00C52ADD" w:rsidRPr="00A16E6F" w14:paraId="59FE1FB2" w14:textId="77777777" w:rsidTr="00A6110E">
        <w:trPr>
          <w:cantSplit/>
          <w:trHeight w:val="294"/>
          <w:jc w:val="center"/>
        </w:trPr>
        <w:tc>
          <w:tcPr>
            <w:tcW w:w="5222" w:type="dxa"/>
            <w:tcBorders>
              <w:right w:val="nil"/>
            </w:tcBorders>
            <w:shd w:val="clear" w:color="auto" w:fill="auto"/>
          </w:tcPr>
          <w:p w14:paraId="59C03338" w14:textId="3EA43FC8" w:rsidR="00FF1FB8" w:rsidRPr="00573977" w:rsidRDefault="00FF1FB8" w:rsidP="00E2676F">
            <w:pPr>
              <w:rPr>
                <w:b/>
                <w:bCs/>
                <w:sz w:val="18"/>
                <w:szCs w:val="18"/>
              </w:rPr>
            </w:pPr>
            <w:r w:rsidRPr="00573977">
              <w:rPr>
                <w:b/>
                <w:bCs/>
                <w:sz w:val="18"/>
                <w:szCs w:val="18"/>
              </w:rPr>
              <w:t xml:space="preserve">Project </w:t>
            </w:r>
            <w:r w:rsidR="00120D12">
              <w:rPr>
                <w:b/>
                <w:bCs/>
                <w:sz w:val="18"/>
                <w:szCs w:val="18"/>
              </w:rPr>
              <w:t>2</w:t>
            </w:r>
            <w:r w:rsidRPr="00573977">
              <w:rPr>
                <w:b/>
                <w:bCs/>
                <w:sz w:val="18"/>
                <w:szCs w:val="18"/>
              </w:rPr>
              <w:t xml:space="preserve">: </w:t>
            </w:r>
            <w:r w:rsidR="00B52747" w:rsidRPr="00573977">
              <w:rPr>
                <w:b/>
                <w:bCs/>
                <w:sz w:val="18"/>
                <w:szCs w:val="18"/>
              </w:rPr>
              <w:t>I</w:t>
            </w:r>
            <w:r w:rsidRPr="00573977">
              <w:rPr>
                <w:b/>
                <w:bCs/>
                <w:sz w:val="18"/>
                <w:szCs w:val="18"/>
              </w:rPr>
              <w:t>ncrease year-round</w:t>
            </w:r>
            <w:r w:rsidR="00120D12">
              <w:rPr>
                <w:b/>
                <w:bCs/>
                <w:sz w:val="18"/>
                <w:szCs w:val="18"/>
              </w:rPr>
              <w:t xml:space="preserve"> and seasonal worker </w:t>
            </w:r>
            <w:r w:rsidRPr="00573977">
              <w:rPr>
                <w:b/>
                <w:bCs/>
                <w:sz w:val="18"/>
                <w:szCs w:val="18"/>
              </w:rPr>
              <w:t>rentals</w:t>
            </w:r>
          </w:p>
        </w:tc>
        <w:tc>
          <w:tcPr>
            <w:tcW w:w="1195" w:type="dxa"/>
            <w:tcBorders>
              <w:left w:val="nil"/>
              <w:right w:val="nil"/>
            </w:tcBorders>
            <w:shd w:val="clear" w:color="auto" w:fill="auto"/>
          </w:tcPr>
          <w:p w14:paraId="3D79C290" w14:textId="2996DDFF" w:rsidR="00FF1FB8" w:rsidRPr="00573977" w:rsidRDefault="00FB07A0" w:rsidP="00A16E6F">
            <w:pPr>
              <w:jc w:val="right"/>
              <w:rPr>
                <w:sz w:val="20"/>
                <w:szCs w:val="20"/>
              </w:rPr>
            </w:pPr>
            <w:r w:rsidRPr="00573977">
              <w:rPr>
                <w:sz w:val="20"/>
                <w:szCs w:val="20"/>
              </w:rPr>
              <w:t>$</w:t>
            </w:r>
            <w:r w:rsidR="004623CF">
              <w:rPr>
                <w:sz w:val="20"/>
                <w:szCs w:val="20"/>
              </w:rPr>
              <w:t>10</w:t>
            </w:r>
            <w:r w:rsidR="00FF1FB8" w:rsidRPr="00573977">
              <w:rPr>
                <w:sz w:val="20"/>
                <w:szCs w:val="20"/>
              </w:rPr>
              <w:t>,000</w:t>
            </w:r>
          </w:p>
        </w:tc>
        <w:tc>
          <w:tcPr>
            <w:tcW w:w="1417" w:type="dxa"/>
            <w:tcBorders>
              <w:left w:val="nil"/>
              <w:right w:val="nil"/>
            </w:tcBorders>
            <w:shd w:val="clear" w:color="auto" w:fill="auto"/>
          </w:tcPr>
          <w:p w14:paraId="0329DDBE" w14:textId="5F324C24" w:rsidR="00FF1FB8" w:rsidRPr="00573977" w:rsidRDefault="00102BCA" w:rsidP="00A16E6F">
            <w:pPr>
              <w:jc w:val="right"/>
              <w:rPr>
                <w:sz w:val="20"/>
                <w:szCs w:val="20"/>
              </w:rPr>
            </w:pPr>
            <w:r>
              <w:rPr>
                <w:sz w:val="20"/>
                <w:szCs w:val="20"/>
              </w:rPr>
              <w:t>$</w:t>
            </w:r>
            <w:r w:rsidR="00A6110E">
              <w:rPr>
                <w:sz w:val="20"/>
                <w:szCs w:val="20"/>
              </w:rPr>
              <w:t>6</w:t>
            </w:r>
            <w:r>
              <w:rPr>
                <w:sz w:val="20"/>
                <w:szCs w:val="20"/>
              </w:rPr>
              <w:t>0,000</w:t>
            </w:r>
          </w:p>
        </w:tc>
        <w:tc>
          <w:tcPr>
            <w:tcW w:w="1948" w:type="dxa"/>
            <w:tcBorders>
              <w:left w:val="nil"/>
            </w:tcBorders>
            <w:shd w:val="clear" w:color="auto" w:fill="auto"/>
          </w:tcPr>
          <w:p w14:paraId="782C63D0" w14:textId="3A987B4D" w:rsidR="00FF1FB8" w:rsidRPr="00573977" w:rsidRDefault="00102BCA" w:rsidP="00A16E6F">
            <w:pPr>
              <w:jc w:val="right"/>
              <w:rPr>
                <w:sz w:val="20"/>
                <w:szCs w:val="20"/>
              </w:rPr>
            </w:pPr>
            <w:r>
              <w:rPr>
                <w:sz w:val="20"/>
                <w:szCs w:val="20"/>
              </w:rPr>
              <w:t>$</w:t>
            </w:r>
            <w:r w:rsidR="00A6110E">
              <w:rPr>
                <w:sz w:val="20"/>
                <w:szCs w:val="20"/>
              </w:rPr>
              <w:t>7</w:t>
            </w:r>
            <w:r>
              <w:rPr>
                <w:sz w:val="20"/>
                <w:szCs w:val="20"/>
              </w:rPr>
              <w:t>0,000</w:t>
            </w:r>
          </w:p>
        </w:tc>
      </w:tr>
      <w:tr w:rsidR="00C52ADD" w:rsidRPr="00A16E6F" w14:paraId="15847AF3" w14:textId="77777777" w:rsidTr="00A6110E">
        <w:trPr>
          <w:cantSplit/>
          <w:trHeight w:val="294"/>
          <w:jc w:val="center"/>
        </w:trPr>
        <w:tc>
          <w:tcPr>
            <w:tcW w:w="5222" w:type="dxa"/>
            <w:tcBorders>
              <w:right w:val="nil"/>
            </w:tcBorders>
            <w:shd w:val="clear" w:color="auto" w:fill="auto"/>
          </w:tcPr>
          <w:p w14:paraId="0512C742" w14:textId="3F94C9E6" w:rsidR="00B52747" w:rsidRPr="00573977" w:rsidRDefault="00B52747" w:rsidP="00B52747">
            <w:pPr>
              <w:rPr>
                <w:b/>
                <w:bCs/>
                <w:sz w:val="18"/>
                <w:szCs w:val="18"/>
              </w:rPr>
            </w:pPr>
            <w:r w:rsidRPr="00573977">
              <w:rPr>
                <w:b/>
                <w:bCs/>
                <w:sz w:val="18"/>
                <w:szCs w:val="18"/>
              </w:rPr>
              <w:t xml:space="preserve">Project </w:t>
            </w:r>
            <w:r w:rsidR="00120D12">
              <w:rPr>
                <w:b/>
                <w:bCs/>
                <w:sz w:val="18"/>
                <w:szCs w:val="18"/>
              </w:rPr>
              <w:t>3</w:t>
            </w:r>
            <w:r w:rsidRPr="00573977">
              <w:rPr>
                <w:b/>
                <w:bCs/>
                <w:sz w:val="18"/>
                <w:szCs w:val="18"/>
              </w:rPr>
              <w:t xml:space="preserve">: </w:t>
            </w:r>
            <w:r w:rsidR="00D44B79">
              <w:rPr>
                <w:b/>
                <w:bCs/>
                <w:sz w:val="18"/>
                <w:szCs w:val="18"/>
              </w:rPr>
              <w:t>Shoulder</w:t>
            </w:r>
            <w:r w:rsidRPr="00573977">
              <w:rPr>
                <w:b/>
                <w:bCs/>
                <w:sz w:val="18"/>
                <w:szCs w:val="18"/>
              </w:rPr>
              <w:t xml:space="preserve"> season development</w:t>
            </w:r>
          </w:p>
        </w:tc>
        <w:tc>
          <w:tcPr>
            <w:tcW w:w="1195" w:type="dxa"/>
            <w:tcBorders>
              <w:left w:val="nil"/>
              <w:right w:val="nil"/>
            </w:tcBorders>
            <w:shd w:val="clear" w:color="auto" w:fill="auto"/>
          </w:tcPr>
          <w:p w14:paraId="3C72EF6A" w14:textId="711D5DC3" w:rsidR="00B52747" w:rsidRPr="00573977" w:rsidRDefault="002E427F" w:rsidP="00A16E6F">
            <w:pPr>
              <w:jc w:val="right"/>
              <w:rPr>
                <w:sz w:val="20"/>
                <w:szCs w:val="20"/>
              </w:rPr>
            </w:pPr>
            <w:r>
              <w:rPr>
                <w:sz w:val="20"/>
                <w:szCs w:val="20"/>
              </w:rPr>
              <w:t>0</w:t>
            </w:r>
          </w:p>
        </w:tc>
        <w:tc>
          <w:tcPr>
            <w:tcW w:w="1417" w:type="dxa"/>
            <w:tcBorders>
              <w:left w:val="nil"/>
              <w:right w:val="nil"/>
            </w:tcBorders>
            <w:shd w:val="clear" w:color="auto" w:fill="auto"/>
          </w:tcPr>
          <w:p w14:paraId="20579771" w14:textId="4DCD6068" w:rsidR="00B52747" w:rsidRPr="00573977" w:rsidRDefault="00FB07A0" w:rsidP="00A16E6F">
            <w:pPr>
              <w:jc w:val="right"/>
              <w:rPr>
                <w:sz w:val="20"/>
                <w:szCs w:val="20"/>
              </w:rPr>
            </w:pPr>
            <w:r w:rsidRPr="00573977">
              <w:rPr>
                <w:sz w:val="20"/>
                <w:szCs w:val="20"/>
              </w:rPr>
              <w:t>$</w:t>
            </w:r>
            <w:r w:rsidR="009B267D">
              <w:rPr>
                <w:sz w:val="20"/>
                <w:szCs w:val="20"/>
              </w:rPr>
              <w:t>48,5</w:t>
            </w:r>
            <w:r w:rsidR="003E5439">
              <w:rPr>
                <w:sz w:val="20"/>
                <w:szCs w:val="20"/>
              </w:rPr>
              <w:t>00</w:t>
            </w:r>
          </w:p>
        </w:tc>
        <w:tc>
          <w:tcPr>
            <w:tcW w:w="1948" w:type="dxa"/>
            <w:tcBorders>
              <w:left w:val="nil"/>
            </w:tcBorders>
            <w:shd w:val="clear" w:color="auto" w:fill="auto"/>
          </w:tcPr>
          <w:p w14:paraId="5B598D09" w14:textId="5C192CB2" w:rsidR="00B52747" w:rsidRPr="00573977" w:rsidRDefault="00FB07A0" w:rsidP="00A16E6F">
            <w:pPr>
              <w:jc w:val="right"/>
              <w:rPr>
                <w:sz w:val="20"/>
                <w:szCs w:val="20"/>
              </w:rPr>
            </w:pPr>
            <w:r w:rsidRPr="00573977">
              <w:rPr>
                <w:sz w:val="20"/>
                <w:szCs w:val="20"/>
              </w:rPr>
              <w:t>$</w:t>
            </w:r>
            <w:r w:rsidR="009B267D">
              <w:rPr>
                <w:sz w:val="20"/>
                <w:szCs w:val="20"/>
              </w:rPr>
              <w:t>48,5</w:t>
            </w:r>
            <w:r w:rsidR="003E5439">
              <w:rPr>
                <w:sz w:val="20"/>
                <w:szCs w:val="20"/>
              </w:rPr>
              <w:t>00</w:t>
            </w:r>
          </w:p>
        </w:tc>
      </w:tr>
      <w:tr w:rsidR="00C52ADD" w:rsidRPr="00A16E6F" w14:paraId="1E7E1A25" w14:textId="77777777" w:rsidTr="00A6110E">
        <w:trPr>
          <w:cantSplit/>
          <w:trHeight w:val="294"/>
          <w:jc w:val="center"/>
        </w:trPr>
        <w:tc>
          <w:tcPr>
            <w:tcW w:w="5222" w:type="dxa"/>
            <w:tcBorders>
              <w:right w:val="nil"/>
            </w:tcBorders>
            <w:shd w:val="clear" w:color="auto" w:fill="auto"/>
          </w:tcPr>
          <w:p w14:paraId="166D663D" w14:textId="0249F366" w:rsidR="00B52747" w:rsidRPr="00573977" w:rsidRDefault="00A80C22" w:rsidP="00E2676F">
            <w:pPr>
              <w:rPr>
                <w:b/>
                <w:bCs/>
                <w:sz w:val="18"/>
                <w:szCs w:val="18"/>
              </w:rPr>
            </w:pPr>
            <w:r w:rsidRPr="00573977">
              <w:rPr>
                <w:b/>
                <w:bCs/>
                <w:sz w:val="18"/>
                <w:szCs w:val="18"/>
              </w:rPr>
              <w:t xml:space="preserve">Project </w:t>
            </w:r>
            <w:r w:rsidR="00120D12">
              <w:rPr>
                <w:b/>
                <w:bCs/>
                <w:sz w:val="18"/>
                <w:szCs w:val="18"/>
              </w:rPr>
              <w:t>4</w:t>
            </w:r>
            <w:r w:rsidR="00B52747" w:rsidRPr="00573977">
              <w:rPr>
                <w:b/>
                <w:bCs/>
                <w:sz w:val="18"/>
                <w:szCs w:val="18"/>
              </w:rPr>
              <w:t>: Support businesses and collaborations</w:t>
            </w:r>
          </w:p>
        </w:tc>
        <w:tc>
          <w:tcPr>
            <w:tcW w:w="1195" w:type="dxa"/>
            <w:tcBorders>
              <w:left w:val="nil"/>
              <w:right w:val="nil"/>
            </w:tcBorders>
            <w:shd w:val="clear" w:color="auto" w:fill="auto"/>
          </w:tcPr>
          <w:p w14:paraId="7DF80135" w14:textId="517A4576" w:rsidR="00B52747" w:rsidRPr="00573977" w:rsidRDefault="00B324FE" w:rsidP="00116D82">
            <w:pPr>
              <w:jc w:val="right"/>
              <w:rPr>
                <w:sz w:val="20"/>
                <w:szCs w:val="20"/>
              </w:rPr>
            </w:pPr>
            <w:r w:rsidRPr="00573977">
              <w:rPr>
                <w:sz w:val="20"/>
                <w:szCs w:val="20"/>
              </w:rPr>
              <w:t>$</w:t>
            </w:r>
            <w:r w:rsidR="00102BCA">
              <w:rPr>
                <w:sz w:val="20"/>
                <w:szCs w:val="20"/>
              </w:rPr>
              <w:t>3</w:t>
            </w:r>
            <w:r w:rsidR="00E25449">
              <w:rPr>
                <w:sz w:val="20"/>
                <w:szCs w:val="20"/>
              </w:rPr>
              <w:t>,000</w:t>
            </w:r>
          </w:p>
        </w:tc>
        <w:tc>
          <w:tcPr>
            <w:tcW w:w="1417" w:type="dxa"/>
            <w:tcBorders>
              <w:left w:val="nil"/>
              <w:right w:val="nil"/>
            </w:tcBorders>
            <w:shd w:val="clear" w:color="auto" w:fill="auto"/>
          </w:tcPr>
          <w:p w14:paraId="2E53404C" w14:textId="08E8D2B8" w:rsidR="00B52747" w:rsidRPr="00573977" w:rsidRDefault="00102BCA" w:rsidP="00A16E6F">
            <w:pPr>
              <w:jc w:val="right"/>
              <w:rPr>
                <w:sz w:val="20"/>
                <w:szCs w:val="20"/>
              </w:rPr>
            </w:pPr>
            <w:r>
              <w:rPr>
                <w:sz w:val="20"/>
                <w:szCs w:val="20"/>
              </w:rPr>
              <w:t>$4,000</w:t>
            </w:r>
          </w:p>
        </w:tc>
        <w:tc>
          <w:tcPr>
            <w:tcW w:w="1948" w:type="dxa"/>
            <w:tcBorders>
              <w:left w:val="nil"/>
            </w:tcBorders>
            <w:shd w:val="clear" w:color="auto" w:fill="auto"/>
          </w:tcPr>
          <w:p w14:paraId="4AD668C5" w14:textId="4CA700B8" w:rsidR="00B52747" w:rsidRPr="00573977" w:rsidRDefault="00B52747" w:rsidP="00A16E6F">
            <w:pPr>
              <w:jc w:val="right"/>
              <w:rPr>
                <w:sz w:val="20"/>
                <w:szCs w:val="20"/>
              </w:rPr>
            </w:pPr>
            <w:r w:rsidRPr="00573977">
              <w:rPr>
                <w:sz w:val="20"/>
                <w:szCs w:val="20"/>
              </w:rPr>
              <w:t>$</w:t>
            </w:r>
            <w:r w:rsidR="00E25449">
              <w:rPr>
                <w:sz w:val="20"/>
                <w:szCs w:val="20"/>
              </w:rPr>
              <w:t>7,000</w:t>
            </w:r>
          </w:p>
        </w:tc>
      </w:tr>
      <w:tr w:rsidR="00C52ADD" w:rsidRPr="00A16E6F" w14:paraId="5F128DD8" w14:textId="77777777" w:rsidTr="00A6110E">
        <w:trPr>
          <w:cantSplit/>
          <w:trHeight w:val="294"/>
          <w:jc w:val="center"/>
        </w:trPr>
        <w:tc>
          <w:tcPr>
            <w:tcW w:w="5222" w:type="dxa"/>
            <w:tcBorders>
              <w:right w:val="nil"/>
            </w:tcBorders>
            <w:shd w:val="clear" w:color="auto" w:fill="auto"/>
          </w:tcPr>
          <w:p w14:paraId="66BDC957" w14:textId="09EE7242" w:rsidR="00B52747" w:rsidRPr="00573977" w:rsidRDefault="00A80C22" w:rsidP="00E2676F">
            <w:pPr>
              <w:rPr>
                <w:b/>
                <w:bCs/>
                <w:sz w:val="18"/>
                <w:szCs w:val="18"/>
              </w:rPr>
            </w:pPr>
            <w:r w:rsidRPr="00573977">
              <w:rPr>
                <w:b/>
                <w:bCs/>
                <w:sz w:val="18"/>
                <w:szCs w:val="18"/>
              </w:rPr>
              <w:t xml:space="preserve">Project </w:t>
            </w:r>
            <w:r w:rsidR="00120D12">
              <w:rPr>
                <w:b/>
                <w:bCs/>
                <w:sz w:val="18"/>
                <w:szCs w:val="18"/>
              </w:rPr>
              <w:t>5</w:t>
            </w:r>
            <w:r w:rsidR="00116D82" w:rsidRPr="00573977">
              <w:rPr>
                <w:b/>
                <w:bCs/>
                <w:sz w:val="18"/>
                <w:szCs w:val="18"/>
              </w:rPr>
              <w:t xml:space="preserve">: Support </w:t>
            </w:r>
            <w:r w:rsidR="00B52747" w:rsidRPr="00573977">
              <w:rPr>
                <w:b/>
                <w:bCs/>
                <w:sz w:val="18"/>
                <w:szCs w:val="18"/>
              </w:rPr>
              <w:t xml:space="preserve">the </w:t>
            </w:r>
            <w:r w:rsidR="00120D12">
              <w:rPr>
                <w:b/>
                <w:bCs/>
                <w:sz w:val="18"/>
                <w:szCs w:val="18"/>
              </w:rPr>
              <w:t>A</w:t>
            </w:r>
            <w:r w:rsidR="00B52747" w:rsidRPr="00573977">
              <w:rPr>
                <w:b/>
                <w:bCs/>
                <w:sz w:val="18"/>
                <w:szCs w:val="18"/>
              </w:rPr>
              <w:t>rts</w:t>
            </w:r>
            <w:r w:rsidR="00A6110E">
              <w:rPr>
                <w:b/>
                <w:bCs/>
                <w:sz w:val="18"/>
                <w:szCs w:val="18"/>
              </w:rPr>
              <w:t xml:space="preserve"> &amp; Culture</w:t>
            </w:r>
          </w:p>
        </w:tc>
        <w:tc>
          <w:tcPr>
            <w:tcW w:w="1195" w:type="dxa"/>
            <w:tcBorders>
              <w:left w:val="nil"/>
              <w:right w:val="nil"/>
            </w:tcBorders>
            <w:shd w:val="clear" w:color="auto" w:fill="auto"/>
          </w:tcPr>
          <w:p w14:paraId="19E20EE3" w14:textId="503D20E9" w:rsidR="00B52747" w:rsidRPr="00573977" w:rsidRDefault="000B143C" w:rsidP="00A16E6F">
            <w:pPr>
              <w:jc w:val="right"/>
              <w:rPr>
                <w:sz w:val="20"/>
                <w:szCs w:val="20"/>
              </w:rPr>
            </w:pPr>
            <w:r w:rsidRPr="00573977">
              <w:rPr>
                <w:sz w:val="20"/>
                <w:szCs w:val="20"/>
              </w:rPr>
              <w:t>$</w:t>
            </w:r>
            <w:r w:rsidR="00404808">
              <w:rPr>
                <w:sz w:val="20"/>
                <w:szCs w:val="20"/>
              </w:rPr>
              <w:t>5</w:t>
            </w:r>
            <w:r w:rsidR="00E25449">
              <w:rPr>
                <w:sz w:val="20"/>
                <w:szCs w:val="20"/>
              </w:rPr>
              <w:t>,000</w:t>
            </w:r>
          </w:p>
        </w:tc>
        <w:tc>
          <w:tcPr>
            <w:tcW w:w="1417" w:type="dxa"/>
            <w:tcBorders>
              <w:left w:val="nil"/>
              <w:right w:val="nil"/>
            </w:tcBorders>
            <w:shd w:val="clear" w:color="auto" w:fill="auto"/>
          </w:tcPr>
          <w:p w14:paraId="1061CCBF" w14:textId="2DF18BF5" w:rsidR="00B52747" w:rsidRPr="00573977" w:rsidRDefault="003E5439" w:rsidP="00A16E6F">
            <w:pPr>
              <w:jc w:val="right"/>
              <w:rPr>
                <w:sz w:val="20"/>
                <w:szCs w:val="20"/>
              </w:rPr>
            </w:pPr>
            <w:r>
              <w:rPr>
                <w:sz w:val="20"/>
                <w:szCs w:val="20"/>
              </w:rPr>
              <w:t>$</w:t>
            </w:r>
            <w:r w:rsidR="00102BCA">
              <w:rPr>
                <w:sz w:val="20"/>
                <w:szCs w:val="20"/>
              </w:rPr>
              <w:t>24</w:t>
            </w:r>
            <w:r w:rsidR="008044EA">
              <w:rPr>
                <w:sz w:val="20"/>
                <w:szCs w:val="20"/>
              </w:rPr>
              <w:t>,500</w:t>
            </w:r>
          </w:p>
        </w:tc>
        <w:tc>
          <w:tcPr>
            <w:tcW w:w="1948" w:type="dxa"/>
            <w:tcBorders>
              <w:left w:val="nil"/>
            </w:tcBorders>
            <w:shd w:val="clear" w:color="auto" w:fill="auto"/>
          </w:tcPr>
          <w:p w14:paraId="12F86A4B" w14:textId="2218A7F4" w:rsidR="00B52747" w:rsidRPr="00573977" w:rsidRDefault="00B52747" w:rsidP="00A16E6F">
            <w:pPr>
              <w:jc w:val="right"/>
              <w:rPr>
                <w:sz w:val="20"/>
                <w:szCs w:val="20"/>
              </w:rPr>
            </w:pPr>
            <w:r w:rsidRPr="00573977">
              <w:rPr>
                <w:sz w:val="20"/>
                <w:szCs w:val="20"/>
              </w:rPr>
              <w:t>$</w:t>
            </w:r>
            <w:r w:rsidR="00102BCA">
              <w:rPr>
                <w:sz w:val="20"/>
                <w:szCs w:val="20"/>
              </w:rPr>
              <w:t>29</w:t>
            </w:r>
            <w:r w:rsidR="008044EA">
              <w:rPr>
                <w:sz w:val="20"/>
                <w:szCs w:val="20"/>
              </w:rPr>
              <w:t>,500</w:t>
            </w:r>
          </w:p>
        </w:tc>
      </w:tr>
      <w:tr w:rsidR="00120D12" w:rsidRPr="00A16E6F" w14:paraId="480FFB09" w14:textId="77777777" w:rsidTr="00A6110E">
        <w:trPr>
          <w:cantSplit/>
          <w:trHeight w:val="294"/>
          <w:jc w:val="center"/>
        </w:trPr>
        <w:tc>
          <w:tcPr>
            <w:tcW w:w="5222" w:type="dxa"/>
            <w:tcBorders>
              <w:right w:val="nil"/>
            </w:tcBorders>
            <w:shd w:val="clear" w:color="auto" w:fill="auto"/>
          </w:tcPr>
          <w:p w14:paraId="6CF70C83" w14:textId="0B6372D1" w:rsidR="00120D12" w:rsidRPr="00573977" w:rsidRDefault="00120D12" w:rsidP="00E2676F">
            <w:pPr>
              <w:rPr>
                <w:b/>
                <w:bCs/>
                <w:sz w:val="18"/>
                <w:szCs w:val="18"/>
              </w:rPr>
            </w:pPr>
            <w:r>
              <w:rPr>
                <w:b/>
                <w:bCs/>
                <w:sz w:val="18"/>
                <w:szCs w:val="18"/>
              </w:rPr>
              <w:t>Project 6:  MRDT implementation</w:t>
            </w:r>
          </w:p>
        </w:tc>
        <w:tc>
          <w:tcPr>
            <w:tcW w:w="1195" w:type="dxa"/>
            <w:tcBorders>
              <w:left w:val="nil"/>
              <w:right w:val="nil"/>
            </w:tcBorders>
            <w:shd w:val="clear" w:color="auto" w:fill="auto"/>
          </w:tcPr>
          <w:p w14:paraId="5CA7DFBF" w14:textId="25AA9504" w:rsidR="00120D12" w:rsidRPr="00573977" w:rsidRDefault="00120D12" w:rsidP="00A16E6F">
            <w:pPr>
              <w:jc w:val="right"/>
              <w:rPr>
                <w:sz w:val="20"/>
                <w:szCs w:val="20"/>
              </w:rPr>
            </w:pPr>
          </w:p>
        </w:tc>
        <w:tc>
          <w:tcPr>
            <w:tcW w:w="1417" w:type="dxa"/>
            <w:tcBorders>
              <w:left w:val="nil"/>
              <w:right w:val="nil"/>
            </w:tcBorders>
            <w:shd w:val="clear" w:color="auto" w:fill="auto"/>
          </w:tcPr>
          <w:p w14:paraId="2F3F7A6E" w14:textId="67DBCB70" w:rsidR="00120D12" w:rsidRDefault="00102BCA" w:rsidP="00A16E6F">
            <w:pPr>
              <w:jc w:val="right"/>
              <w:rPr>
                <w:sz w:val="20"/>
                <w:szCs w:val="20"/>
              </w:rPr>
            </w:pPr>
            <w:r>
              <w:rPr>
                <w:sz w:val="20"/>
                <w:szCs w:val="20"/>
              </w:rPr>
              <w:t>$25,000</w:t>
            </w:r>
          </w:p>
        </w:tc>
        <w:tc>
          <w:tcPr>
            <w:tcW w:w="1948" w:type="dxa"/>
            <w:tcBorders>
              <w:left w:val="nil"/>
            </w:tcBorders>
            <w:shd w:val="clear" w:color="auto" w:fill="auto"/>
          </w:tcPr>
          <w:p w14:paraId="314891D9" w14:textId="6EFE71BA" w:rsidR="00120D12" w:rsidRPr="00573977" w:rsidRDefault="00102BCA" w:rsidP="00A16E6F">
            <w:pPr>
              <w:jc w:val="right"/>
              <w:rPr>
                <w:sz w:val="20"/>
                <w:szCs w:val="20"/>
              </w:rPr>
            </w:pPr>
            <w:r>
              <w:rPr>
                <w:sz w:val="20"/>
                <w:szCs w:val="20"/>
              </w:rPr>
              <w:t>$25,000</w:t>
            </w:r>
          </w:p>
        </w:tc>
      </w:tr>
      <w:tr w:rsidR="00FC4F69" w:rsidRPr="00A16E6F" w14:paraId="6F54B3AF" w14:textId="77777777" w:rsidTr="00A6110E">
        <w:trPr>
          <w:cantSplit/>
          <w:trHeight w:val="279"/>
          <w:jc w:val="center"/>
        </w:trPr>
        <w:tc>
          <w:tcPr>
            <w:tcW w:w="5222" w:type="dxa"/>
            <w:tcBorders>
              <w:right w:val="nil"/>
            </w:tcBorders>
            <w:shd w:val="clear" w:color="auto" w:fill="EAF1DD"/>
          </w:tcPr>
          <w:p w14:paraId="79093415" w14:textId="0170247F" w:rsidR="00FC4F69" w:rsidRPr="00573977" w:rsidRDefault="00FC4F69" w:rsidP="00E2676F">
            <w:pPr>
              <w:rPr>
                <w:b/>
                <w:bCs/>
              </w:rPr>
            </w:pPr>
            <w:r>
              <w:rPr>
                <w:b/>
                <w:bCs/>
              </w:rPr>
              <w:t>Section Total</w:t>
            </w:r>
          </w:p>
        </w:tc>
        <w:tc>
          <w:tcPr>
            <w:tcW w:w="1195" w:type="dxa"/>
            <w:tcBorders>
              <w:left w:val="nil"/>
              <w:right w:val="nil"/>
            </w:tcBorders>
            <w:shd w:val="clear" w:color="auto" w:fill="EAF1DD"/>
          </w:tcPr>
          <w:p w14:paraId="7120119F" w14:textId="77A75DF9" w:rsidR="00FC4F69" w:rsidRPr="00FC4F69" w:rsidRDefault="00FC4F69" w:rsidP="00A16E6F">
            <w:pPr>
              <w:jc w:val="right"/>
              <w:rPr>
                <w:b/>
                <w:bCs/>
                <w:sz w:val="20"/>
                <w:szCs w:val="20"/>
              </w:rPr>
            </w:pPr>
            <w:r w:rsidRPr="00FC4F69">
              <w:rPr>
                <w:b/>
                <w:bCs/>
                <w:sz w:val="20"/>
                <w:szCs w:val="20"/>
              </w:rPr>
              <w:t>$</w:t>
            </w:r>
            <w:r w:rsidR="00A6110E">
              <w:rPr>
                <w:b/>
                <w:bCs/>
                <w:sz w:val="20"/>
                <w:szCs w:val="20"/>
              </w:rPr>
              <w:t>19</w:t>
            </w:r>
            <w:r w:rsidR="00E25449">
              <w:rPr>
                <w:b/>
                <w:bCs/>
                <w:sz w:val="20"/>
                <w:szCs w:val="20"/>
              </w:rPr>
              <w:t>,000</w:t>
            </w:r>
          </w:p>
        </w:tc>
        <w:tc>
          <w:tcPr>
            <w:tcW w:w="1417" w:type="dxa"/>
            <w:tcBorders>
              <w:left w:val="nil"/>
              <w:right w:val="nil"/>
            </w:tcBorders>
            <w:shd w:val="clear" w:color="auto" w:fill="EAF1DD"/>
          </w:tcPr>
          <w:p w14:paraId="7650F4AC" w14:textId="55CC2344" w:rsidR="00FC4F69" w:rsidRPr="00FC4F69" w:rsidRDefault="00FC4F69" w:rsidP="00A16E6F">
            <w:pPr>
              <w:jc w:val="right"/>
              <w:rPr>
                <w:b/>
                <w:bCs/>
                <w:sz w:val="20"/>
                <w:szCs w:val="20"/>
              </w:rPr>
            </w:pPr>
            <w:r w:rsidRPr="00FC4F69">
              <w:rPr>
                <w:b/>
                <w:bCs/>
                <w:sz w:val="20"/>
                <w:szCs w:val="20"/>
              </w:rPr>
              <w:t>$</w:t>
            </w:r>
            <w:r w:rsidR="009B267D">
              <w:rPr>
                <w:b/>
                <w:bCs/>
                <w:sz w:val="20"/>
                <w:szCs w:val="20"/>
              </w:rPr>
              <w:t>1</w:t>
            </w:r>
            <w:r w:rsidR="00A6110E">
              <w:rPr>
                <w:b/>
                <w:bCs/>
                <w:sz w:val="20"/>
                <w:szCs w:val="20"/>
              </w:rPr>
              <w:t>6</w:t>
            </w:r>
            <w:r w:rsidR="009B267D">
              <w:rPr>
                <w:b/>
                <w:bCs/>
                <w:sz w:val="20"/>
                <w:szCs w:val="20"/>
              </w:rPr>
              <w:t>2,000</w:t>
            </w:r>
          </w:p>
        </w:tc>
        <w:tc>
          <w:tcPr>
            <w:tcW w:w="1948" w:type="dxa"/>
            <w:tcBorders>
              <w:left w:val="nil"/>
            </w:tcBorders>
            <w:shd w:val="clear" w:color="auto" w:fill="EAF1DD"/>
          </w:tcPr>
          <w:p w14:paraId="1AC76AB0" w14:textId="50D8DDC9" w:rsidR="00FC4F69" w:rsidRPr="00FC4F69" w:rsidRDefault="009B267D" w:rsidP="00A16E6F">
            <w:pPr>
              <w:jc w:val="right"/>
              <w:rPr>
                <w:b/>
                <w:bCs/>
                <w:sz w:val="20"/>
                <w:szCs w:val="20"/>
              </w:rPr>
            </w:pPr>
            <w:r>
              <w:rPr>
                <w:b/>
                <w:bCs/>
                <w:sz w:val="20"/>
                <w:szCs w:val="20"/>
              </w:rPr>
              <w:t>$1</w:t>
            </w:r>
            <w:r w:rsidR="00A6110E">
              <w:rPr>
                <w:b/>
                <w:bCs/>
                <w:sz w:val="20"/>
                <w:szCs w:val="20"/>
              </w:rPr>
              <w:t>81</w:t>
            </w:r>
            <w:r>
              <w:rPr>
                <w:b/>
                <w:bCs/>
                <w:sz w:val="20"/>
                <w:szCs w:val="20"/>
              </w:rPr>
              <w:t>,000</w:t>
            </w:r>
          </w:p>
        </w:tc>
      </w:tr>
      <w:tr w:rsidR="00C52ADD" w:rsidRPr="00A16E6F" w14:paraId="4108A27B" w14:textId="77777777" w:rsidTr="00A6110E">
        <w:trPr>
          <w:cantSplit/>
          <w:trHeight w:val="279"/>
          <w:jc w:val="center"/>
        </w:trPr>
        <w:tc>
          <w:tcPr>
            <w:tcW w:w="5222" w:type="dxa"/>
            <w:tcBorders>
              <w:right w:val="nil"/>
            </w:tcBorders>
            <w:shd w:val="clear" w:color="auto" w:fill="EAF1DD"/>
          </w:tcPr>
          <w:p w14:paraId="65D88610" w14:textId="77777777" w:rsidR="00B52747" w:rsidRPr="00573977" w:rsidRDefault="00B52747" w:rsidP="00E2676F">
            <w:pPr>
              <w:rPr>
                <w:b/>
                <w:bCs/>
              </w:rPr>
            </w:pPr>
            <w:r w:rsidRPr="00573977">
              <w:rPr>
                <w:b/>
                <w:bCs/>
              </w:rPr>
              <w:t>Thematic 2: Improve Affordability</w:t>
            </w:r>
          </w:p>
        </w:tc>
        <w:tc>
          <w:tcPr>
            <w:tcW w:w="1195" w:type="dxa"/>
            <w:tcBorders>
              <w:left w:val="nil"/>
              <w:right w:val="nil"/>
            </w:tcBorders>
            <w:shd w:val="clear" w:color="auto" w:fill="EAF1DD"/>
          </w:tcPr>
          <w:p w14:paraId="3E9BF18C" w14:textId="77777777" w:rsidR="00B52747" w:rsidRPr="00573977" w:rsidRDefault="00B52747" w:rsidP="00A16E6F">
            <w:pPr>
              <w:jc w:val="right"/>
              <w:rPr>
                <w:sz w:val="20"/>
                <w:szCs w:val="20"/>
              </w:rPr>
            </w:pPr>
          </w:p>
        </w:tc>
        <w:tc>
          <w:tcPr>
            <w:tcW w:w="1417" w:type="dxa"/>
            <w:tcBorders>
              <w:left w:val="nil"/>
              <w:right w:val="nil"/>
            </w:tcBorders>
            <w:shd w:val="clear" w:color="auto" w:fill="EAF1DD"/>
          </w:tcPr>
          <w:p w14:paraId="7F8E6A9C" w14:textId="77777777" w:rsidR="00B52747" w:rsidRPr="00573977" w:rsidRDefault="00B52747" w:rsidP="00A16E6F">
            <w:pPr>
              <w:jc w:val="right"/>
              <w:rPr>
                <w:sz w:val="20"/>
                <w:szCs w:val="20"/>
              </w:rPr>
            </w:pPr>
          </w:p>
        </w:tc>
        <w:tc>
          <w:tcPr>
            <w:tcW w:w="1948" w:type="dxa"/>
            <w:tcBorders>
              <w:left w:val="nil"/>
            </w:tcBorders>
            <w:shd w:val="clear" w:color="auto" w:fill="EAF1DD"/>
          </w:tcPr>
          <w:p w14:paraId="159CF250" w14:textId="77777777" w:rsidR="00B52747" w:rsidRPr="00573977" w:rsidRDefault="00B52747" w:rsidP="00A16E6F">
            <w:pPr>
              <w:jc w:val="right"/>
              <w:rPr>
                <w:sz w:val="20"/>
                <w:szCs w:val="20"/>
              </w:rPr>
            </w:pPr>
          </w:p>
        </w:tc>
      </w:tr>
      <w:tr w:rsidR="00C52ADD" w:rsidRPr="00A16E6F" w14:paraId="75668B24" w14:textId="77777777" w:rsidTr="00A6110E">
        <w:trPr>
          <w:cantSplit/>
          <w:trHeight w:val="279"/>
          <w:jc w:val="center"/>
        </w:trPr>
        <w:tc>
          <w:tcPr>
            <w:tcW w:w="5222" w:type="dxa"/>
            <w:tcBorders>
              <w:right w:val="nil"/>
            </w:tcBorders>
            <w:shd w:val="clear" w:color="auto" w:fill="auto"/>
          </w:tcPr>
          <w:p w14:paraId="034E241A" w14:textId="48ED3F4D" w:rsidR="00B52747" w:rsidRPr="00573977" w:rsidRDefault="00A80C22" w:rsidP="00B52747">
            <w:pPr>
              <w:rPr>
                <w:b/>
                <w:bCs/>
                <w:sz w:val="18"/>
                <w:szCs w:val="18"/>
              </w:rPr>
            </w:pPr>
            <w:r w:rsidRPr="00573977">
              <w:rPr>
                <w:b/>
                <w:bCs/>
                <w:sz w:val="18"/>
                <w:szCs w:val="18"/>
              </w:rPr>
              <w:t xml:space="preserve">Project </w:t>
            </w:r>
            <w:r w:rsidR="00120D12">
              <w:rPr>
                <w:b/>
                <w:bCs/>
                <w:sz w:val="18"/>
                <w:szCs w:val="18"/>
              </w:rPr>
              <w:t>7</w:t>
            </w:r>
            <w:r w:rsidR="00B52747" w:rsidRPr="00573977">
              <w:rPr>
                <w:b/>
                <w:bCs/>
                <w:sz w:val="18"/>
                <w:szCs w:val="18"/>
              </w:rPr>
              <w:t>: Grants for community organizations</w:t>
            </w:r>
          </w:p>
        </w:tc>
        <w:tc>
          <w:tcPr>
            <w:tcW w:w="1195" w:type="dxa"/>
            <w:tcBorders>
              <w:left w:val="nil"/>
              <w:right w:val="nil"/>
            </w:tcBorders>
            <w:shd w:val="clear" w:color="auto" w:fill="auto"/>
          </w:tcPr>
          <w:p w14:paraId="67CB9DA2" w14:textId="77777777" w:rsidR="00B52747" w:rsidRPr="00573977" w:rsidRDefault="00225038" w:rsidP="00A16E6F">
            <w:pPr>
              <w:jc w:val="right"/>
              <w:rPr>
                <w:sz w:val="20"/>
                <w:szCs w:val="20"/>
              </w:rPr>
            </w:pPr>
            <w:r w:rsidRPr="00573977">
              <w:rPr>
                <w:sz w:val="20"/>
                <w:szCs w:val="20"/>
              </w:rPr>
              <w:t>$</w:t>
            </w:r>
            <w:r w:rsidR="000B143C" w:rsidRPr="00573977">
              <w:rPr>
                <w:sz w:val="20"/>
                <w:szCs w:val="20"/>
              </w:rPr>
              <w:t>5</w:t>
            </w:r>
            <w:r w:rsidR="00B52747" w:rsidRPr="00573977">
              <w:rPr>
                <w:sz w:val="20"/>
                <w:szCs w:val="20"/>
              </w:rPr>
              <w:t>,000</w:t>
            </w:r>
          </w:p>
        </w:tc>
        <w:tc>
          <w:tcPr>
            <w:tcW w:w="1417" w:type="dxa"/>
            <w:tcBorders>
              <w:left w:val="nil"/>
              <w:right w:val="nil"/>
            </w:tcBorders>
            <w:shd w:val="clear" w:color="auto" w:fill="auto"/>
          </w:tcPr>
          <w:p w14:paraId="096B45CB" w14:textId="77777777" w:rsidR="00B52747" w:rsidRPr="00573977" w:rsidRDefault="00B52747" w:rsidP="00A16E6F">
            <w:pPr>
              <w:jc w:val="right"/>
              <w:rPr>
                <w:sz w:val="20"/>
                <w:szCs w:val="20"/>
              </w:rPr>
            </w:pPr>
          </w:p>
        </w:tc>
        <w:tc>
          <w:tcPr>
            <w:tcW w:w="1948" w:type="dxa"/>
            <w:tcBorders>
              <w:left w:val="nil"/>
            </w:tcBorders>
            <w:shd w:val="clear" w:color="auto" w:fill="auto"/>
          </w:tcPr>
          <w:p w14:paraId="7361437A" w14:textId="77777777" w:rsidR="00B52747" w:rsidRPr="00573977" w:rsidRDefault="00225038" w:rsidP="00A16E6F">
            <w:pPr>
              <w:jc w:val="right"/>
              <w:rPr>
                <w:sz w:val="20"/>
                <w:szCs w:val="20"/>
              </w:rPr>
            </w:pPr>
            <w:r w:rsidRPr="00573977">
              <w:rPr>
                <w:sz w:val="20"/>
                <w:szCs w:val="20"/>
              </w:rPr>
              <w:t>$</w:t>
            </w:r>
            <w:r w:rsidR="000B143C" w:rsidRPr="00573977">
              <w:rPr>
                <w:sz w:val="20"/>
                <w:szCs w:val="20"/>
              </w:rPr>
              <w:t>5</w:t>
            </w:r>
            <w:r w:rsidR="00B52747" w:rsidRPr="00573977">
              <w:rPr>
                <w:sz w:val="20"/>
                <w:szCs w:val="20"/>
              </w:rPr>
              <w:t>,000</w:t>
            </w:r>
          </w:p>
        </w:tc>
      </w:tr>
      <w:tr w:rsidR="00F64816" w:rsidRPr="00A16E6F" w14:paraId="6924871E" w14:textId="77777777" w:rsidTr="00A6110E">
        <w:trPr>
          <w:cantSplit/>
          <w:trHeight w:val="279"/>
          <w:jc w:val="center"/>
        </w:trPr>
        <w:tc>
          <w:tcPr>
            <w:tcW w:w="5222" w:type="dxa"/>
            <w:tcBorders>
              <w:right w:val="nil"/>
            </w:tcBorders>
            <w:shd w:val="clear" w:color="auto" w:fill="auto"/>
          </w:tcPr>
          <w:p w14:paraId="79F4CC9A" w14:textId="1BE22666" w:rsidR="00F64816" w:rsidRPr="00573977" w:rsidRDefault="00F64816" w:rsidP="00B52747">
            <w:pPr>
              <w:rPr>
                <w:b/>
                <w:bCs/>
                <w:sz w:val="18"/>
                <w:szCs w:val="18"/>
              </w:rPr>
            </w:pPr>
            <w:r w:rsidRPr="00573977">
              <w:rPr>
                <w:b/>
                <w:bCs/>
                <w:sz w:val="18"/>
                <w:szCs w:val="18"/>
              </w:rPr>
              <w:t xml:space="preserve">Project </w:t>
            </w:r>
            <w:r w:rsidR="00120D12">
              <w:rPr>
                <w:b/>
                <w:bCs/>
                <w:sz w:val="18"/>
                <w:szCs w:val="18"/>
              </w:rPr>
              <w:t>8</w:t>
            </w:r>
            <w:r w:rsidRPr="00573977">
              <w:rPr>
                <w:b/>
                <w:bCs/>
                <w:sz w:val="18"/>
                <w:szCs w:val="18"/>
              </w:rPr>
              <w:t>: Transportation</w:t>
            </w:r>
            <w:r w:rsidR="009362A1" w:rsidRPr="00573977">
              <w:rPr>
                <w:b/>
                <w:bCs/>
                <w:sz w:val="18"/>
                <w:szCs w:val="18"/>
              </w:rPr>
              <w:t xml:space="preserve"> </w:t>
            </w:r>
          </w:p>
        </w:tc>
        <w:tc>
          <w:tcPr>
            <w:tcW w:w="1195" w:type="dxa"/>
            <w:tcBorders>
              <w:left w:val="nil"/>
              <w:right w:val="nil"/>
            </w:tcBorders>
            <w:shd w:val="clear" w:color="auto" w:fill="auto"/>
          </w:tcPr>
          <w:p w14:paraId="3F5A18C5" w14:textId="1348DA55" w:rsidR="00F64816" w:rsidRPr="00573977" w:rsidRDefault="00F64816" w:rsidP="009362A1">
            <w:pPr>
              <w:jc w:val="right"/>
              <w:rPr>
                <w:sz w:val="20"/>
                <w:szCs w:val="20"/>
              </w:rPr>
            </w:pPr>
            <w:r w:rsidRPr="00573977">
              <w:rPr>
                <w:sz w:val="20"/>
                <w:szCs w:val="20"/>
              </w:rPr>
              <w:t>$</w:t>
            </w:r>
            <w:r w:rsidR="005D1656">
              <w:rPr>
                <w:sz w:val="20"/>
                <w:szCs w:val="20"/>
              </w:rPr>
              <w:t>10,</w:t>
            </w:r>
            <w:r w:rsidR="00404808">
              <w:rPr>
                <w:sz w:val="20"/>
                <w:szCs w:val="20"/>
              </w:rPr>
              <w:t>000</w:t>
            </w:r>
          </w:p>
        </w:tc>
        <w:tc>
          <w:tcPr>
            <w:tcW w:w="1417" w:type="dxa"/>
            <w:tcBorders>
              <w:left w:val="nil"/>
              <w:right w:val="nil"/>
            </w:tcBorders>
            <w:shd w:val="clear" w:color="auto" w:fill="auto"/>
          </w:tcPr>
          <w:p w14:paraId="7E751BE6" w14:textId="0308262B" w:rsidR="00F64816" w:rsidRPr="00573977" w:rsidRDefault="009362A1" w:rsidP="00A16E6F">
            <w:pPr>
              <w:jc w:val="right"/>
              <w:rPr>
                <w:sz w:val="20"/>
                <w:szCs w:val="20"/>
              </w:rPr>
            </w:pPr>
            <w:r w:rsidRPr="00573977">
              <w:rPr>
                <w:sz w:val="20"/>
                <w:szCs w:val="20"/>
              </w:rPr>
              <w:t>$</w:t>
            </w:r>
            <w:r w:rsidR="00A6110E">
              <w:rPr>
                <w:sz w:val="20"/>
                <w:szCs w:val="20"/>
              </w:rPr>
              <w:t>115</w:t>
            </w:r>
            <w:r w:rsidR="002E427F">
              <w:rPr>
                <w:sz w:val="20"/>
                <w:szCs w:val="20"/>
              </w:rPr>
              <w:t>,</w:t>
            </w:r>
            <w:r w:rsidR="005D1656">
              <w:rPr>
                <w:sz w:val="20"/>
                <w:szCs w:val="20"/>
              </w:rPr>
              <w:t>3</w:t>
            </w:r>
            <w:r w:rsidR="002E427F">
              <w:rPr>
                <w:sz w:val="20"/>
                <w:szCs w:val="20"/>
              </w:rPr>
              <w:t>00</w:t>
            </w:r>
          </w:p>
        </w:tc>
        <w:tc>
          <w:tcPr>
            <w:tcW w:w="1948" w:type="dxa"/>
            <w:tcBorders>
              <w:left w:val="nil"/>
            </w:tcBorders>
            <w:shd w:val="clear" w:color="auto" w:fill="auto"/>
          </w:tcPr>
          <w:p w14:paraId="6DBC3AB1" w14:textId="15101B1E" w:rsidR="00F64816" w:rsidRPr="00573977" w:rsidRDefault="009362A1" w:rsidP="00A16E6F">
            <w:pPr>
              <w:jc w:val="right"/>
              <w:rPr>
                <w:sz w:val="20"/>
                <w:szCs w:val="20"/>
              </w:rPr>
            </w:pPr>
            <w:r w:rsidRPr="00573977">
              <w:rPr>
                <w:sz w:val="20"/>
                <w:szCs w:val="20"/>
              </w:rPr>
              <w:t>$</w:t>
            </w:r>
            <w:r w:rsidR="005D1656">
              <w:rPr>
                <w:sz w:val="20"/>
                <w:szCs w:val="20"/>
              </w:rPr>
              <w:t>1</w:t>
            </w:r>
            <w:r w:rsidR="00A6110E">
              <w:rPr>
                <w:sz w:val="20"/>
                <w:szCs w:val="20"/>
              </w:rPr>
              <w:t>25</w:t>
            </w:r>
            <w:r w:rsidR="005D1656">
              <w:rPr>
                <w:sz w:val="20"/>
                <w:szCs w:val="20"/>
              </w:rPr>
              <w:t>,3</w:t>
            </w:r>
            <w:r w:rsidR="00404808">
              <w:rPr>
                <w:sz w:val="20"/>
                <w:szCs w:val="20"/>
              </w:rPr>
              <w:t>0</w:t>
            </w:r>
            <w:r w:rsidR="008044EA">
              <w:rPr>
                <w:sz w:val="20"/>
                <w:szCs w:val="20"/>
              </w:rPr>
              <w:t>0</w:t>
            </w:r>
          </w:p>
        </w:tc>
      </w:tr>
      <w:tr w:rsidR="00A6110E" w:rsidRPr="00A16E6F" w14:paraId="23A9BD6D" w14:textId="77777777" w:rsidTr="00A6110E">
        <w:trPr>
          <w:cantSplit/>
          <w:trHeight w:val="279"/>
          <w:jc w:val="center"/>
        </w:trPr>
        <w:tc>
          <w:tcPr>
            <w:tcW w:w="5222" w:type="dxa"/>
            <w:tcBorders>
              <w:right w:val="nil"/>
            </w:tcBorders>
            <w:shd w:val="clear" w:color="auto" w:fill="EAF1DD"/>
          </w:tcPr>
          <w:p w14:paraId="247B6959" w14:textId="5BEBFDD3" w:rsidR="00A6110E" w:rsidRPr="00573977" w:rsidRDefault="00A6110E" w:rsidP="00B52747">
            <w:pPr>
              <w:rPr>
                <w:b/>
                <w:bCs/>
                <w:sz w:val="18"/>
                <w:szCs w:val="18"/>
              </w:rPr>
            </w:pPr>
            <w:r>
              <w:rPr>
                <w:b/>
                <w:bCs/>
              </w:rPr>
              <w:t>Section Total</w:t>
            </w:r>
          </w:p>
        </w:tc>
        <w:tc>
          <w:tcPr>
            <w:tcW w:w="1195" w:type="dxa"/>
            <w:tcBorders>
              <w:left w:val="nil"/>
              <w:right w:val="nil"/>
            </w:tcBorders>
            <w:shd w:val="clear" w:color="auto" w:fill="EAF1DD"/>
          </w:tcPr>
          <w:p w14:paraId="2D85522D" w14:textId="3BF9CCE4" w:rsidR="00A6110E" w:rsidRPr="00573977" w:rsidRDefault="00A6110E" w:rsidP="009362A1">
            <w:pPr>
              <w:jc w:val="right"/>
              <w:rPr>
                <w:sz w:val="20"/>
                <w:szCs w:val="20"/>
              </w:rPr>
            </w:pPr>
            <w:r w:rsidRPr="00FC4F69">
              <w:rPr>
                <w:b/>
                <w:bCs/>
                <w:sz w:val="20"/>
                <w:szCs w:val="20"/>
              </w:rPr>
              <w:t>$</w:t>
            </w:r>
            <w:r>
              <w:rPr>
                <w:b/>
                <w:bCs/>
                <w:sz w:val="20"/>
                <w:szCs w:val="20"/>
              </w:rPr>
              <w:t>15,</w:t>
            </w:r>
            <w:r w:rsidR="0040338B">
              <w:rPr>
                <w:b/>
                <w:bCs/>
                <w:sz w:val="20"/>
                <w:szCs w:val="20"/>
              </w:rPr>
              <w:t>0</w:t>
            </w:r>
            <w:r>
              <w:rPr>
                <w:b/>
                <w:bCs/>
                <w:sz w:val="20"/>
                <w:szCs w:val="20"/>
              </w:rPr>
              <w:t>00</w:t>
            </w:r>
          </w:p>
        </w:tc>
        <w:tc>
          <w:tcPr>
            <w:tcW w:w="1417" w:type="dxa"/>
            <w:tcBorders>
              <w:left w:val="nil"/>
              <w:right w:val="nil"/>
            </w:tcBorders>
            <w:shd w:val="clear" w:color="auto" w:fill="EAF1DD"/>
          </w:tcPr>
          <w:p w14:paraId="6EAE4FD4" w14:textId="6203E6A4" w:rsidR="00A6110E" w:rsidRPr="00573977" w:rsidRDefault="00A6110E" w:rsidP="00A16E6F">
            <w:pPr>
              <w:jc w:val="right"/>
              <w:rPr>
                <w:sz w:val="20"/>
                <w:szCs w:val="20"/>
              </w:rPr>
            </w:pPr>
            <w:r w:rsidRPr="00FC4F69">
              <w:rPr>
                <w:b/>
                <w:bCs/>
                <w:sz w:val="20"/>
                <w:szCs w:val="20"/>
              </w:rPr>
              <w:t>$</w:t>
            </w:r>
            <w:r>
              <w:rPr>
                <w:b/>
                <w:bCs/>
                <w:sz w:val="20"/>
                <w:szCs w:val="20"/>
              </w:rPr>
              <w:t>115,300</w:t>
            </w:r>
          </w:p>
        </w:tc>
        <w:tc>
          <w:tcPr>
            <w:tcW w:w="1948" w:type="dxa"/>
            <w:tcBorders>
              <w:left w:val="nil"/>
            </w:tcBorders>
            <w:shd w:val="clear" w:color="auto" w:fill="EAF1DD"/>
          </w:tcPr>
          <w:p w14:paraId="30395CCC" w14:textId="2BA73C45" w:rsidR="00A6110E" w:rsidRPr="00573977" w:rsidRDefault="00A6110E" w:rsidP="00A16E6F">
            <w:pPr>
              <w:jc w:val="right"/>
              <w:rPr>
                <w:sz w:val="20"/>
                <w:szCs w:val="20"/>
              </w:rPr>
            </w:pPr>
            <w:r w:rsidRPr="00FC4F69">
              <w:rPr>
                <w:b/>
                <w:bCs/>
                <w:sz w:val="20"/>
                <w:szCs w:val="20"/>
              </w:rPr>
              <w:t>$</w:t>
            </w:r>
            <w:r>
              <w:rPr>
                <w:b/>
                <w:bCs/>
                <w:sz w:val="20"/>
                <w:szCs w:val="20"/>
              </w:rPr>
              <w:t>130,</w:t>
            </w:r>
            <w:r w:rsidR="0040338B">
              <w:rPr>
                <w:b/>
                <w:bCs/>
                <w:sz w:val="20"/>
                <w:szCs w:val="20"/>
              </w:rPr>
              <w:t>3</w:t>
            </w:r>
            <w:r>
              <w:rPr>
                <w:b/>
                <w:bCs/>
                <w:sz w:val="20"/>
                <w:szCs w:val="20"/>
              </w:rPr>
              <w:t>00</w:t>
            </w:r>
          </w:p>
        </w:tc>
      </w:tr>
      <w:tr w:rsidR="00A6110E" w:rsidRPr="00A16E6F" w14:paraId="052E4359" w14:textId="77777777" w:rsidTr="00A6110E">
        <w:trPr>
          <w:cantSplit/>
          <w:trHeight w:val="279"/>
          <w:jc w:val="center"/>
        </w:trPr>
        <w:tc>
          <w:tcPr>
            <w:tcW w:w="5222" w:type="dxa"/>
            <w:tcBorders>
              <w:right w:val="nil"/>
            </w:tcBorders>
            <w:shd w:val="clear" w:color="auto" w:fill="EAF1DD"/>
          </w:tcPr>
          <w:p w14:paraId="4C6A56BF" w14:textId="04D244E0" w:rsidR="00A6110E" w:rsidRPr="00573977" w:rsidRDefault="00A6110E" w:rsidP="00E2676F">
            <w:pPr>
              <w:rPr>
                <w:b/>
                <w:bCs/>
              </w:rPr>
            </w:pPr>
            <w:r w:rsidRPr="00573977">
              <w:rPr>
                <w:b/>
                <w:bCs/>
              </w:rPr>
              <w:t>Thematic 3: Enhance Self-Sufficiency</w:t>
            </w:r>
          </w:p>
        </w:tc>
        <w:tc>
          <w:tcPr>
            <w:tcW w:w="1195" w:type="dxa"/>
            <w:tcBorders>
              <w:left w:val="nil"/>
              <w:right w:val="nil"/>
            </w:tcBorders>
            <w:shd w:val="clear" w:color="auto" w:fill="EAF1DD"/>
          </w:tcPr>
          <w:p w14:paraId="268EACBD" w14:textId="11A8E632" w:rsidR="00A6110E" w:rsidRPr="00FC4F69" w:rsidRDefault="00A6110E" w:rsidP="00A16E6F">
            <w:pPr>
              <w:jc w:val="right"/>
              <w:rPr>
                <w:b/>
                <w:bCs/>
                <w:sz w:val="20"/>
                <w:szCs w:val="20"/>
              </w:rPr>
            </w:pPr>
          </w:p>
        </w:tc>
        <w:tc>
          <w:tcPr>
            <w:tcW w:w="1417" w:type="dxa"/>
            <w:tcBorders>
              <w:left w:val="nil"/>
              <w:right w:val="nil"/>
            </w:tcBorders>
            <w:shd w:val="clear" w:color="auto" w:fill="EAF1DD"/>
          </w:tcPr>
          <w:p w14:paraId="4A858FD9" w14:textId="1793D512" w:rsidR="00A6110E" w:rsidRPr="00FC4F69" w:rsidRDefault="00A6110E" w:rsidP="00A16E6F">
            <w:pPr>
              <w:jc w:val="right"/>
              <w:rPr>
                <w:b/>
                <w:bCs/>
                <w:sz w:val="20"/>
                <w:szCs w:val="20"/>
              </w:rPr>
            </w:pPr>
          </w:p>
        </w:tc>
        <w:tc>
          <w:tcPr>
            <w:tcW w:w="1948" w:type="dxa"/>
            <w:tcBorders>
              <w:left w:val="nil"/>
            </w:tcBorders>
            <w:shd w:val="clear" w:color="auto" w:fill="EAF1DD"/>
          </w:tcPr>
          <w:p w14:paraId="00EC52B9" w14:textId="1D61E344" w:rsidR="00A6110E" w:rsidRPr="00FC4F69" w:rsidRDefault="00A6110E" w:rsidP="00A16E6F">
            <w:pPr>
              <w:jc w:val="right"/>
              <w:rPr>
                <w:b/>
                <w:bCs/>
                <w:sz w:val="20"/>
                <w:szCs w:val="20"/>
              </w:rPr>
            </w:pPr>
          </w:p>
        </w:tc>
      </w:tr>
      <w:tr w:rsidR="00A6110E" w:rsidRPr="00A16E6F" w14:paraId="66DE1581" w14:textId="77777777" w:rsidTr="00A6110E">
        <w:trPr>
          <w:cantSplit/>
          <w:trHeight w:val="279"/>
          <w:jc w:val="center"/>
        </w:trPr>
        <w:tc>
          <w:tcPr>
            <w:tcW w:w="5222" w:type="dxa"/>
            <w:tcBorders>
              <w:right w:val="nil"/>
            </w:tcBorders>
            <w:shd w:val="clear" w:color="auto" w:fill="auto"/>
          </w:tcPr>
          <w:p w14:paraId="39607C9D" w14:textId="52102FCF" w:rsidR="00A6110E" w:rsidRPr="00573977" w:rsidRDefault="00A6110E" w:rsidP="00E2676F">
            <w:pPr>
              <w:rPr>
                <w:b/>
                <w:bCs/>
              </w:rPr>
            </w:pPr>
            <w:r w:rsidRPr="00573977">
              <w:rPr>
                <w:b/>
                <w:bCs/>
                <w:sz w:val="18"/>
                <w:szCs w:val="18"/>
              </w:rPr>
              <w:t xml:space="preserve">Project </w:t>
            </w:r>
            <w:r w:rsidR="00B044AC">
              <w:rPr>
                <w:b/>
                <w:bCs/>
                <w:sz w:val="18"/>
                <w:szCs w:val="18"/>
              </w:rPr>
              <w:t>9</w:t>
            </w:r>
            <w:r w:rsidRPr="00573977">
              <w:rPr>
                <w:b/>
                <w:bCs/>
                <w:sz w:val="18"/>
                <w:szCs w:val="18"/>
              </w:rPr>
              <w:t>: Promote and invest in green energy</w:t>
            </w:r>
          </w:p>
        </w:tc>
        <w:tc>
          <w:tcPr>
            <w:tcW w:w="1195" w:type="dxa"/>
            <w:tcBorders>
              <w:left w:val="nil"/>
              <w:right w:val="nil"/>
            </w:tcBorders>
            <w:shd w:val="clear" w:color="auto" w:fill="auto"/>
          </w:tcPr>
          <w:p w14:paraId="45997065" w14:textId="603F5B1F" w:rsidR="00A6110E" w:rsidRPr="00573977" w:rsidRDefault="00A6110E" w:rsidP="00A16E6F">
            <w:pPr>
              <w:jc w:val="right"/>
              <w:rPr>
                <w:sz w:val="20"/>
                <w:szCs w:val="20"/>
              </w:rPr>
            </w:pPr>
            <w:r w:rsidRPr="00573977">
              <w:rPr>
                <w:sz w:val="20"/>
                <w:szCs w:val="20"/>
              </w:rPr>
              <w:t>$</w:t>
            </w:r>
            <w:r>
              <w:rPr>
                <w:sz w:val="20"/>
                <w:szCs w:val="20"/>
              </w:rPr>
              <w:t>1</w:t>
            </w:r>
            <w:r w:rsidRPr="00573977">
              <w:rPr>
                <w:sz w:val="20"/>
                <w:szCs w:val="20"/>
              </w:rPr>
              <w:t>,000</w:t>
            </w:r>
          </w:p>
        </w:tc>
        <w:tc>
          <w:tcPr>
            <w:tcW w:w="1417" w:type="dxa"/>
            <w:tcBorders>
              <w:left w:val="nil"/>
              <w:right w:val="nil"/>
            </w:tcBorders>
            <w:shd w:val="clear" w:color="auto" w:fill="auto"/>
          </w:tcPr>
          <w:p w14:paraId="2A79B8F8" w14:textId="77777777" w:rsidR="00A6110E" w:rsidRPr="00573977" w:rsidRDefault="00A6110E" w:rsidP="00A16E6F">
            <w:pPr>
              <w:jc w:val="right"/>
              <w:rPr>
                <w:sz w:val="20"/>
                <w:szCs w:val="20"/>
              </w:rPr>
            </w:pPr>
          </w:p>
        </w:tc>
        <w:tc>
          <w:tcPr>
            <w:tcW w:w="1948" w:type="dxa"/>
            <w:tcBorders>
              <w:left w:val="nil"/>
            </w:tcBorders>
            <w:shd w:val="clear" w:color="auto" w:fill="auto"/>
          </w:tcPr>
          <w:p w14:paraId="1AB9D99D" w14:textId="79978F12" w:rsidR="00A6110E" w:rsidRPr="00573977" w:rsidRDefault="00A6110E" w:rsidP="00A16E6F">
            <w:pPr>
              <w:jc w:val="right"/>
              <w:rPr>
                <w:sz w:val="20"/>
                <w:szCs w:val="20"/>
              </w:rPr>
            </w:pPr>
            <w:r w:rsidRPr="00573977">
              <w:rPr>
                <w:sz w:val="20"/>
                <w:szCs w:val="20"/>
              </w:rPr>
              <w:t>$</w:t>
            </w:r>
            <w:r>
              <w:rPr>
                <w:sz w:val="20"/>
                <w:szCs w:val="20"/>
              </w:rPr>
              <w:t>1</w:t>
            </w:r>
            <w:r w:rsidRPr="00573977">
              <w:rPr>
                <w:sz w:val="20"/>
                <w:szCs w:val="20"/>
              </w:rPr>
              <w:t>,000</w:t>
            </w:r>
          </w:p>
        </w:tc>
      </w:tr>
      <w:tr w:rsidR="00A6110E" w:rsidRPr="00A16E6F" w14:paraId="0899D7B1" w14:textId="77777777" w:rsidTr="00A6110E">
        <w:trPr>
          <w:cantSplit/>
          <w:trHeight w:val="279"/>
          <w:jc w:val="center"/>
        </w:trPr>
        <w:tc>
          <w:tcPr>
            <w:tcW w:w="5222" w:type="dxa"/>
            <w:tcBorders>
              <w:right w:val="nil"/>
            </w:tcBorders>
            <w:shd w:val="clear" w:color="auto" w:fill="auto"/>
          </w:tcPr>
          <w:p w14:paraId="70EBDBEA" w14:textId="6E6F2797" w:rsidR="00A6110E" w:rsidRPr="00573977" w:rsidRDefault="00A6110E" w:rsidP="00B52747">
            <w:pPr>
              <w:rPr>
                <w:b/>
                <w:bCs/>
                <w:sz w:val="18"/>
                <w:szCs w:val="18"/>
              </w:rPr>
            </w:pPr>
            <w:r w:rsidRPr="00573977">
              <w:rPr>
                <w:b/>
                <w:bCs/>
                <w:sz w:val="18"/>
                <w:szCs w:val="18"/>
              </w:rPr>
              <w:t xml:space="preserve">Project </w:t>
            </w:r>
            <w:r>
              <w:rPr>
                <w:b/>
                <w:bCs/>
                <w:sz w:val="18"/>
                <w:szCs w:val="18"/>
              </w:rPr>
              <w:t>1</w:t>
            </w:r>
            <w:r w:rsidR="00B044AC">
              <w:rPr>
                <w:b/>
                <w:bCs/>
                <w:sz w:val="18"/>
                <w:szCs w:val="18"/>
              </w:rPr>
              <w:t>0</w:t>
            </w:r>
            <w:r w:rsidRPr="00573977">
              <w:rPr>
                <w:b/>
                <w:bCs/>
                <w:sz w:val="18"/>
                <w:szCs w:val="18"/>
              </w:rPr>
              <w:t xml:space="preserve">: Promote water </w:t>
            </w:r>
            <w:r>
              <w:rPr>
                <w:b/>
                <w:bCs/>
                <w:sz w:val="18"/>
                <w:szCs w:val="18"/>
              </w:rPr>
              <w:t>&amp; food sustainability</w:t>
            </w:r>
          </w:p>
        </w:tc>
        <w:tc>
          <w:tcPr>
            <w:tcW w:w="1195" w:type="dxa"/>
            <w:tcBorders>
              <w:left w:val="nil"/>
              <w:right w:val="nil"/>
            </w:tcBorders>
            <w:shd w:val="clear" w:color="auto" w:fill="auto"/>
          </w:tcPr>
          <w:p w14:paraId="236088FC" w14:textId="7847CC71" w:rsidR="00A6110E" w:rsidRPr="00573977" w:rsidRDefault="00A6110E" w:rsidP="00A16E6F">
            <w:pPr>
              <w:jc w:val="right"/>
              <w:rPr>
                <w:sz w:val="20"/>
                <w:szCs w:val="20"/>
              </w:rPr>
            </w:pPr>
            <w:r w:rsidRPr="00573977">
              <w:rPr>
                <w:sz w:val="20"/>
                <w:szCs w:val="20"/>
              </w:rPr>
              <w:t>$</w:t>
            </w:r>
            <w:r>
              <w:rPr>
                <w:sz w:val="20"/>
                <w:szCs w:val="20"/>
              </w:rPr>
              <w:t>5</w:t>
            </w:r>
            <w:r w:rsidRPr="00573977">
              <w:rPr>
                <w:sz w:val="20"/>
                <w:szCs w:val="20"/>
              </w:rPr>
              <w:t>,000</w:t>
            </w:r>
          </w:p>
        </w:tc>
        <w:tc>
          <w:tcPr>
            <w:tcW w:w="1417" w:type="dxa"/>
            <w:tcBorders>
              <w:left w:val="nil"/>
              <w:right w:val="nil"/>
            </w:tcBorders>
            <w:shd w:val="clear" w:color="auto" w:fill="auto"/>
          </w:tcPr>
          <w:p w14:paraId="4973F174" w14:textId="77777777" w:rsidR="00A6110E" w:rsidRPr="00573977" w:rsidRDefault="00A6110E" w:rsidP="00A16E6F">
            <w:pPr>
              <w:jc w:val="right"/>
              <w:rPr>
                <w:sz w:val="20"/>
                <w:szCs w:val="20"/>
              </w:rPr>
            </w:pPr>
          </w:p>
        </w:tc>
        <w:tc>
          <w:tcPr>
            <w:tcW w:w="1948" w:type="dxa"/>
            <w:tcBorders>
              <w:left w:val="nil"/>
            </w:tcBorders>
            <w:shd w:val="clear" w:color="auto" w:fill="auto"/>
          </w:tcPr>
          <w:p w14:paraId="0002DB0B" w14:textId="3EC8CCAA" w:rsidR="00A6110E" w:rsidRPr="00573977" w:rsidRDefault="00A6110E" w:rsidP="00A16E6F">
            <w:pPr>
              <w:jc w:val="right"/>
              <w:rPr>
                <w:sz w:val="20"/>
                <w:szCs w:val="20"/>
              </w:rPr>
            </w:pPr>
            <w:r w:rsidRPr="00573977">
              <w:rPr>
                <w:sz w:val="20"/>
                <w:szCs w:val="20"/>
              </w:rPr>
              <w:t>$</w:t>
            </w:r>
            <w:r>
              <w:rPr>
                <w:sz w:val="20"/>
                <w:szCs w:val="20"/>
              </w:rPr>
              <w:t>5</w:t>
            </w:r>
            <w:r w:rsidRPr="00573977">
              <w:rPr>
                <w:sz w:val="20"/>
                <w:szCs w:val="20"/>
              </w:rPr>
              <w:t>,000</w:t>
            </w:r>
          </w:p>
        </w:tc>
      </w:tr>
      <w:tr w:rsidR="00A6110E" w:rsidRPr="00A16E6F" w14:paraId="1F75082F" w14:textId="77777777" w:rsidTr="00A6110E">
        <w:trPr>
          <w:cantSplit/>
          <w:trHeight w:val="279"/>
          <w:jc w:val="center"/>
        </w:trPr>
        <w:tc>
          <w:tcPr>
            <w:tcW w:w="5222" w:type="dxa"/>
            <w:tcBorders>
              <w:right w:val="nil"/>
            </w:tcBorders>
            <w:shd w:val="clear" w:color="auto" w:fill="EAF1DD"/>
          </w:tcPr>
          <w:p w14:paraId="10F4589A" w14:textId="0B177E4F" w:rsidR="00A6110E" w:rsidRPr="00573977" w:rsidRDefault="00A6110E" w:rsidP="00B52747">
            <w:pPr>
              <w:rPr>
                <w:b/>
                <w:bCs/>
                <w:sz w:val="18"/>
                <w:szCs w:val="18"/>
              </w:rPr>
            </w:pPr>
            <w:r>
              <w:rPr>
                <w:b/>
                <w:bCs/>
              </w:rPr>
              <w:t>Section Total</w:t>
            </w:r>
          </w:p>
        </w:tc>
        <w:tc>
          <w:tcPr>
            <w:tcW w:w="1195" w:type="dxa"/>
            <w:tcBorders>
              <w:left w:val="nil"/>
              <w:right w:val="nil"/>
            </w:tcBorders>
            <w:shd w:val="clear" w:color="auto" w:fill="EAF1DD"/>
          </w:tcPr>
          <w:p w14:paraId="08F7CF35" w14:textId="0B603A77" w:rsidR="00A6110E" w:rsidRPr="00573977" w:rsidRDefault="00A6110E" w:rsidP="00A16E6F">
            <w:pPr>
              <w:jc w:val="right"/>
              <w:rPr>
                <w:sz w:val="20"/>
                <w:szCs w:val="20"/>
              </w:rPr>
            </w:pPr>
            <w:r w:rsidRPr="00FC4F69">
              <w:rPr>
                <w:b/>
                <w:bCs/>
                <w:sz w:val="20"/>
                <w:szCs w:val="20"/>
              </w:rPr>
              <w:t>$</w:t>
            </w:r>
            <w:r>
              <w:rPr>
                <w:b/>
                <w:bCs/>
                <w:sz w:val="20"/>
                <w:szCs w:val="20"/>
              </w:rPr>
              <w:t>6</w:t>
            </w:r>
            <w:r w:rsidRPr="00FC4F69">
              <w:rPr>
                <w:b/>
                <w:bCs/>
                <w:sz w:val="20"/>
                <w:szCs w:val="20"/>
              </w:rPr>
              <w:t>,000</w:t>
            </w:r>
          </w:p>
        </w:tc>
        <w:tc>
          <w:tcPr>
            <w:tcW w:w="1417" w:type="dxa"/>
            <w:tcBorders>
              <w:left w:val="nil"/>
              <w:right w:val="nil"/>
            </w:tcBorders>
            <w:shd w:val="clear" w:color="auto" w:fill="EAF1DD"/>
          </w:tcPr>
          <w:p w14:paraId="25D4D4A9" w14:textId="77777777" w:rsidR="00A6110E" w:rsidRPr="00573977" w:rsidRDefault="00A6110E" w:rsidP="00A16E6F">
            <w:pPr>
              <w:jc w:val="right"/>
              <w:rPr>
                <w:sz w:val="20"/>
                <w:szCs w:val="20"/>
              </w:rPr>
            </w:pPr>
          </w:p>
        </w:tc>
        <w:tc>
          <w:tcPr>
            <w:tcW w:w="1948" w:type="dxa"/>
            <w:tcBorders>
              <w:left w:val="nil"/>
            </w:tcBorders>
            <w:shd w:val="clear" w:color="auto" w:fill="EAF1DD"/>
          </w:tcPr>
          <w:p w14:paraId="70EF17E8" w14:textId="671ECCD2" w:rsidR="00A6110E" w:rsidRPr="00573977" w:rsidRDefault="00A6110E" w:rsidP="009362A1">
            <w:pPr>
              <w:jc w:val="right"/>
              <w:rPr>
                <w:sz w:val="20"/>
                <w:szCs w:val="20"/>
              </w:rPr>
            </w:pPr>
            <w:r w:rsidRPr="00FC4F69">
              <w:rPr>
                <w:b/>
                <w:bCs/>
                <w:sz w:val="20"/>
                <w:szCs w:val="20"/>
              </w:rPr>
              <w:t>$</w:t>
            </w:r>
            <w:r>
              <w:rPr>
                <w:b/>
                <w:bCs/>
                <w:sz w:val="20"/>
                <w:szCs w:val="20"/>
              </w:rPr>
              <w:t>6</w:t>
            </w:r>
            <w:r w:rsidRPr="00FC4F69">
              <w:rPr>
                <w:b/>
                <w:bCs/>
                <w:sz w:val="20"/>
                <w:szCs w:val="20"/>
              </w:rPr>
              <w:t>,000.</w:t>
            </w:r>
          </w:p>
        </w:tc>
      </w:tr>
      <w:tr w:rsidR="00A6110E" w:rsidRPr="00A16E6F" w14:paraId="273060AE" w14:textId="77777777" w:rsidTr="00A6110E">
        <w:trPr>
          <w:cantSplit/>
          <w:trHeight w:val="279"/>
          <w:jc w:val="center"/>
        </w:trPr>
        <w:tc>
          <w:tcPr>
            <w:tcW w:w="5222" w:type="dxa"/>
            <w:tcBorders>
              <w:right w:val="nil"/>
            </w:tcBorders>
            <w:shd w:val="clear" w:color="auto" w:fill="EAF1DD"/>
          </w:tcPr>
          <w:p w14:paraId="73449768" w14:textId="35E89271" w:rsidR="00A6110E" w:rsidRPr="00573977" w:rsidRDefault="00A6110E" w:rsidP="007D679A">
            <w:pPr>
              <w:rPr>
                <w:b/>
                <w:bCs/>
              </w:rPr>
            </w:pPr>
            <w:r w:rsidRPr="00573977">
              <w:rPr>
                <w:b/>
                <w:bCs/>
              </w:rPr>
              <w:t>Thematic 4: Provide excellent public administration</w:t>
            </w:r>
          </w:p>
        </w:tc>
        <w:tc>
          <w:tcPr>
            <w:tcW w:w="1195" w:type="dxa"/>
            <w:tcBorders>
              <w:left w:val="nil"/>
              <w:right w:val="nil"/>
            </w:tcBorders>
            <w:shd w:val="clear" w:color="auto" w:fill="EAF1DD"/>
          </w:tcPr>
          <w:p w14:paraId="2971668F" w14:textId="3646CF4B" w:rsidR="00A6110E" w:rsidRPr="00FC4F69" w:rsidRDefault="00A6110E" w:rsidP="00A16E6F">
            <w:pPr>
              <w:jc w:val="right"/>
              <w:rPr>
                <w:b/>
                <w:bCs/>
                <w:sz w:val="20"/>
                <w:szCs w:val="20"/>
              </w:rPr>
            </w:pPr>
          </w:p>
        </w:tc>
        <w:tc>
          <w:tcPr>
            <w:tcW w:w="1417" w:type="dxa"/>
            <w:tcBorders>
              <w:left w:val="nil"/>
              <w:right w:val="nil"/>
            </w:tcBorders>
            <w:shd w:val="clear" w:color="auto" w:fill="EAF1DD"/>
          </w:tcPr>
          <w:p w14:paraId="7E7838DD" w14:textId="77777777" w:rsidR="00A6110E" w:rsidRPr="00FC4F69" w:rsidRDefault="00A6110E" w:rsidP="00A16E6F">
            <w:pPr>
              <w:jc w:val="right"/>
              <w:rPr>
                <w:b/>
                <w:bCs/>
                <w:sz w:val="20"/>
                <w:szCs w:val="20"/>
              </w:rPr>
            </w:pPr>
          </w:p>
        </w:tc>
        <w:tc>
          <w:tcPr>
            <w:tcW w:w="1948" w:type="dxa"/>
            <w:tcBorders>
              <w:left w:val="nil"/>
            </w:tcBorders>
            <w:shd w:val="clear" w:color="auto" w:fill="EAF1DD"/>
          </w:tcPr>
          <w:p w14:paraId="652A69F9" w14:textId="558B4CB5" w:rsidR="00A6110E" w:rsidRPr="00FC4F69" w:rsidRDefault="00A6110E" w:rsidP="00A16E6F">
            <w:pPr>
              <w:jc w:val="right"/>
              <w:rPr>
                <w:b/>
                <w:bCs/>
                <w:sz w:val="20"/>
                <w:szCs w:val="20"/>
              </w:rPr>
            </w:pPr>
          </w:p>
        </w:tc>
      </w:tr>
      <w:tr w:rsidR="00A6110E" w:rsidRPr="00A16E6F" w14:paraId="6DF8C2C4" w14:textId="77777777" w:rsidTr="00A6110E">
        <w:trPr>
          <w:cantSplit/>
          <w:trHeight w:val="279"/>
          <w:jc w:val="center"/>
        </w:trPr>
        <w:tc>
          <w:tcPr>
            <w:tcW w:w="5222" w:type="dxa"/>
            <w:tcBorders>
              <w:right w:val="nil"/>
            </w:tcBorders>
            <w:shd w:val="clear" w:color="auto" w:fill="auto"/>
          </w:tcPr>
          <w:p w14:paraId="67C7B1F0" w14:textId="1A5402AF" w:rsidR="00A6110E" w:rsidRPr="00573977" w:rsidRDefault="00A6110E" w:rsidP="007D679A">
            <w:pPr>
              <w:rPr>
                <w:b/>
                <w:bCs/>
              </w:rPr>
            </w:pPr>
            <w:r w:rsidRPr="00573977">
              <w:rPr>
                <w:b/>
                <w:bCs/>
                <w:sz w:val="18"/>
                <w:szCs w:val="18"/>
              </w:rPr>
              <w:t xml:space="preserve">Project </w:t>
            </w:r>
            <w:r>
              <w:rPr>
                <w:b/>
                <w:bCs/>
                <w:sz w:val="18"/>
                <w:szCs w:val="18"/>
              </w:rPr>
              <w:t>1</w:t>
            </w:r>
            <w:r w:rsidR="00B044AC">
              <w:rPr>
                <w:b/>
                <w:bCs/>
                <w:sz w:val="18"/>
                <w:szCs w:val="18"/>
              </w:rPr>
              <w:t>1</w:t>
            </w:r>
            <w:r w:rsidRPr="00573977">
              <w:rPr>
                <w:b/>
                <w:bCs/>
                <w:sz w:val="18"/>
                <w:szCs w:val="18"/>
              </w:rPr>
              <w:t>: Collect / publish key island information and statistics</w:t>
            </w:r>
          </w:p>
        </w:tc>
        <w:tc>
          <w:tcPr>
            <w:tcW w:w="1195" w:type="dxa"/>
            <w:tcBorders>
              <w:left w:val="nil"/>
              <w:right w:val="nil"/>
            </w:tcBorders>
            <w:shd w:val="clear" w:color="auto" w:fill="auto"/>
          </w:tcPr>
          <w:p w14:paraId="73022D3C" w14:textId="78DF1A1A" w:rsidR="00A6110E" w:rsidRPr="00573977" w:rsidRDefault="00A6110E" w:rsidP="00A16E6F">
            <w:pPr>
              <w:jc w:val="right"/>
              <w:rPr>
                <w:sz w:val="20"/>
                <w:szCs w:val="20"/>
              </w:rPr>
            </w:pPr>
            <w:r w:rsidRPr="00573977">
              <w:rPr>
                <w:sz w:val="20"/>
                <w:szCs w:val="20"/>
              </w:rPr>
              <w:t>$</w:t>
            </w:r>
            <w:r>
              <w:rPr>
                <w:sz w:val="20"/>
                <w:szCs w:val="20"/>
              </w:rPr>
              <w:t>9</w:t>
            </w:r>
            <w:r w:rsidRPr="00573977">
              <w:rPr>
                <w:sz w:val="20"/>
                <w:szCs w:val="20"/>
              </w:rPr>
              <w:t>00</w:t>
            </w:r>
          </w:p>
        </w:tc>
        <w:tc>
          <w:tcPr>
            <w:tcW w:w="1417" w:type="dxa"/>
            <w:tcBorders>
              <w:left w:val="nil"/>
              <w:right w:val="nil"/>
            </w:tcBorders>
            <w:shd w:val="clear" w:color="auto" w:fill="auto"/>
          </w:tcPr>
          <w:p w14:paraId="358E49F6" w14:textId="77777777" w:rsidR="00A6110E" w:rsidRPr="00573977" w:rsidRDefault="00A6110E" w:rsidP="00A16E6F">
            <w:pPr>
              <w:jc w:val="right"/>
              <w:rPr>
                <w:sz w:val="20"/>
                <w:szCs w:val="20"/>
              </w:rPr>
            </w:pPr>
          </w:p>
        </w:tc>
        <w:tc>
          <w:tcPr>
            <w:tcW w:w="1948" w:type="dxa"/>
            <w:tcBorders>
              <w:left w:val="nil"/>
            </w:tcBorders>
            <w:shd w:val="clear" w:color="auto" w:fill="auto"/>
          </w:tcPr>
          <w:p w14:paraId="2EB84340" w14:textId="745C9BCB" w:rsidR="00A6110E" w:rsidRPr="00573977" w:rsidRDefault="00A6110E" w:rsidP="00A16E6F">
            <w:pPr>
              <w:jc w:val="right"/>
              <w:rPr>
                <w:sz w:val="20"/>
                <w:szCs w:val="20"/>
              </w:rPr>
            </w:pPr>
            <w:r w:rsidRPr="00573977">
              <w:rPr>
                <w:sz w:val="20"/>
                <w:szCs w:val="20"/>
              </w:rPr>
              <w:t>$</w:t>
            </w:r>
            <w:r>
              <w:rPr>
                <w:sz w:val="20"/>
                <w:szCs w:val="20"/>
              </w:rPr>
              <w:t>9</w:t>
            </w:r>
            <w:r w:rsidRPr="00573977">
              <w:rPr>
                <w:sz w:val="20"/>
                <w:szCs w:val="20"/>
              </w:rPr>
              <w:t>00</w:t>
            </w:r>
          </w:p>
        </w:tc>
      </w:tr>
      <w:tr w:rsidR="00A6110E" w:rsidRPr="00A16E6F" w14:paraId="13764D93" w14:textId="77777777" w:rsidTr="00A6110E">
        <w:trPr>
          <w:cantSplit/>
          <w:trHeight w:val="279"/>
          <w:jc w:val="center"/>
        </w:trPr>
        <w:tc>
          <w:tcPr>
            <w:tcW w:w="5222" w:type="dxa"/>
            <w:tcBorders>
              <w:right w:val="nil"/>
            </w:tcBorders>
            <w:shd w:val="clear" w:color="auto" w:fill="auto"/>
          </w:tcPr>
          <w:p w14:paraId="7B54D535" w14:textId="72EF5FEE" w:rsidR="00A6110E" w:rsidRPr="00573977" w:rsidRDefault="00A6110E" w:rsidP="007D679A">
            <w:pPr>
              <w:rPr>
                <w:b/>
                <w:bCs/>
                <w:sz w:val="18"/>
                <w:szCs w:val="18"/>
              </w:rPr>
            </w:pPr>
            <w:r w:rsidRPr="00573977">
              <w:rPr>
                <w:b/>
                <w:bCs/>
                <w:sz w:val="18"/>
                <w:szCs w:val="18"/>
              </w:rPr>
              <w:t>Project 1</w:t>
            </w:r>
            <w:r w:rsidR="00B044AC">
              <w:rPr>
                <w:b/>
                <w:bCs/>
                <w:sz w:val="18"/>
                <w:szCs w:val="18"/>
              </w:rPr>
              <w:t>2</w:t>
            </w:r>
            <w:r w:rsidRPr="00573977">
              <w:rPr>
                <w:b/>
                <w:bCs/>
                <w:sz w:val="18"/>
                <w:szCs w:val="18"/>
              </w:rPr>
              <w:t>: Office &amp; administration</w:t>
            </w:r>
          </w:p>
        </w:tc>
        <w:tc>
          <w:tcPr>
            <w:tcW w:w="1195" w:type="dxa"/>
            <w:tcBorders>
              <w:left w:val="nil"/>
              <w:right w:val="nil"/>
            </w:tcBorders>
            <w:shd w:val="clear" w:color="auto" w:fill="auto"/>
          </w:tcPr>
          <w:p w14:paraId="008443C6" w14:textId="01805730" w:rsidR="00A6110E" w:rsidRPr="00573977" w:rsidRDefault="00A6110E" w:rsidP="00A16E6F">
            <w:pPr>
              <w:jc w:val="right"/>
              <w:rPr>
                <w:sz w:val="20"/>
                <w:szCs w:val="20"/>
              </w:rPr>
            </w:pPr>
            <w:r w:rsidRPr="00573977">
              <w:rPr>
                <w:sz w:val="20"/>
                <w:szCs w:val="20"/>
              </w:rPr>
              <w:t>$</w:t>
            </w:r>
            <w:r>
              <w:rPr>
                <w:sz w:val="20"/>
                <w:szCs w:val="20"/>
              </w:rPr>
              <w:t>60,000</w:t>
            </w:r>
          </w:p>
        </w:tc>
        <w:tc>
          <w:tcPr>
            <w:tcW w:w="1417" w:type="dxa"/>
            <w:tcBorders>
              <w:left w:val="nil"/>
              <w:right w:val="nil"/>
            </w:tcBorders>
            <w:shd w:val="clear" w:color="auto" w:fill="auto"/>
          </w:tcPr>
          <w:p w14:paraId="6D28BD99" w14:textId="339D860F" w:rsidR="00A6110E" w:rsidRPr="00573977" w:rsidRDefault="00A6110E" w:rsidP="00A16E6F">
            <w:pPr>
              <w:jc w:val="right"/>
              <w:rPr>
                <w:sz w:val="20"/>
                <w:szCs w:val="20"/>
              </w:rPr>
            </w:pPr>
            <w:r w:rsidRPr="00573977">
              <w:rPr>
                <w:sz w:val="20"/>
                <w:szCs w:val="20"/>
              </w:rPr>
              <w:t>$5,000</w:t>
            </w:r>
          </w:p>
        </w:tc>
        <w:tc>
          <w:tcPr>
            <w:tcW w:w="1948" w:type="dxa"/>
            <w:tcBorders>
              <w:left w:val="nil"/>
            </w:tcBorders>
            <w:shd w:val="clear" w:color="auto" w:fill="auto"/>
          </w:tcPr>
          <w:p w14:paraId="4EFE790A" w14:textId="7811B422" w:rsidR="00A6110E" w:rsidRPr="00573977" w:rsidRDefault="00A6110E" w:rsidP="00A16E6F">
            <w:pPr>
              <w:jc w:val="right"/>
              <w:rPr>
                <w:sz w:val="20"/>
                <w:szCs w:val="20"/>
              </w:rPr>
            </w:pPr>
            <w:r w:rsidRPr="00573977">
              <w:rPr>
                <w:sz w:val="20"/>
                <w:szCs w:val="20"/>
              </w:rPr>
              <w:t>$</w:t>
            </w:r>
            <w:r>
              <w:rPr>
                <w:sz w:val="20"/>
                <w:szCs w:val="20"/>
              </w:rPr>
              <w:t>65,000</w:t>
            </w:r>
          </w:p>
        </w:tc>
      </w:tr>
      <w:tr w:rsidR="00A6110E" w:rsidRPr="00A16E6F" w14:paraId="6DF65425" w14:textId="77777777" w:rsidTr="00A6110E">
        <w:trPr>
          <w:cantSplit/>
          <w:trHeight w:val="279"/>
          <w:jc w:val="center"/>
        </w:trPr>
        <w:tc>
          <w:tcPr>
            <w:tcW w:w="5222" w:type="dxa"/>
            <w:tcBorders>
              <w:right w:val="nil"/>
            </w:tcBorders>
            <w:shd w:val="clear" w:color="auto" w:fill="E6EED5"/>
          </w:tcPr>
          <w:p w14:paraId="3C8ACB2E" w14:textId="435FCD4C" w:rsidR="00A6110E" w:rsidRPr="00573977" w:rsidRDefault="00A6110E" w:rsidP="00E2676F">
            <w:pPr>
              <w:rPr>
                <w:b/>
                <w:bCs/>
                <w:sz w:val="18"/>
                <w:szCs w:val="18"/>
              </w:rPr>
            </w:pPr>
            <w:r>
              <w:rPr>
                <w:b/>
                <w:bCs/>
              </w:rPr>
              <w:t>Section Total</w:t>
            </w:r>
          </w:p>
        </w:tc>
        <w:tc>
          <w:tcPr>
            <w:tcW w:w="1195" w:type="dxa"/>
            <w:tcBorders>
              <w:left w:val="nil"/>
              <w:right w:val="nil"/>
            </w:tcBorders>
            <w:shd w:val="clear" w:color="auto" w:fill="E6EED5"/>
          </w:tcPr>
          <w:p w14:paraId="33A18831" w14:textId="48A2549E" w:rsidR="00A6110E" w:rsidRPr="00573977" w:rsidRDefault="00A6110E" w:rsidP="00C759CF">
            <w:pPr>
              <w:jc w:val="right"/>
              <w:rPr>
                <w:sz w:val="20"/>
                <w:szCs w:val="20"/>
              </w:rPr>
            </w:pPr>
            <w:r>
              <w:rPr>
                <w:b/>
                <w:sz w:val="20"/>
                <w:szCs w:val="20"/>
              </w:rPr>
              <w:t>$60,900</w:t>
            </w:r>
          </w:p>
        </w:tc>
        <w:tc>
          <w:tcPr>
            <w:tcW w:w="1417" w:type="dxa"/>
            <w:tcBorders>
              <w:left w:val="nil"/>
              <w:right w:val="nil"/>
            </w:tcBorders>
            <w:shd w:val="clear" w:color="auto" w:fill="E6EED5"/>
          </w:tcPr>
          <w:p w14:paraId="56F28987" w14:textId="628749E9" w:rsidR="00A6110E" w:rsidRPr="00573977" w:rsidRDefault="00A6110E" w:rsidP="00A16E6F">
            <w:pPr>
              <w:jc w:val="right"/>
              <w:rPr>
                <w:sz w:val="20"/>
                <w:szCs w:val="20"/>
              </w:rPr>
            </w:pPr>
            <w:r>
              <w:rPr>
                <w:b/>
                <w:sz w:val="20"/>
                <w:szCs w:val="20"/>
              </w:rPr>
              <w:t>$5000</w:t>
            </w:r>
          </w:p>
        </w:tc>
        <w:tc>
          <w:tcPr>
            <w:tcW w:w="1948" w:type="dxa"/>
            <w:tcBorders>
              <w:left w:val="nil"/>
            </w:tcBorders>
            <w:shd w:val="clear" w:color="auto" w:fill="E6EED5"/>
          </w:tcPr>
          <w:p w14:paraId="3192F60E" w14:textId="6F7B0DB7" w:rsidR="00A6110E" w:rsidRPr="00573977" w:rsidRDefault="00A6110E" w:rsidP="00C759CF">
            <w:pPr>
              <w:jc w:val="right"/>
              <w:rPr>
                <w:sz w:val="20"/>
                <w:szCs w:val="20"/>
              </w:rPr>
            </w:pPr>
            <w:r>
              <w:rPr>
                <w:b/>
                <w:sz w:val="20"/>
                <w:szCs w:val="20"/>
              </w:rPr>
              <w:t>$65,900</w:t>
            </w:r>
          </w:p>
        </w:tc>
      </w:tr>
      <w:tr w:rsidR="00A6110E" w:rsidRPr="00A16E6F" w14:paraId="351CD181" w14:textId="77777777" w:rsidTr="00A6110E">
        <w:trPr>
          <w:cantSplit/>
          <w:trHeight w:val="279"/>
          <w:jc w:val="center"/>
        </w:trPr>
        <w:tc>
          <w:tcPr>
            <w:tcW w:w="5222" w:type="dxa"/>
            <w:tcBorders>
              <w:right w:val="nil"/>
            </w:tcBorders>
            <w:shd w:val="clear" w:color="auto" w:fill="E6EED5"/>
          </w:tcPr>
          <w:p w14:paraId="4085EC05" w14:textId="4D9E687A" w:rsidR="00A6110E" w:rsidRPr="00573977" w:rsidRDefault="00A6110E" w:rsidP="00FC4F69">
            <w:pPr>
              <w:rPr>
                <w:b/>
                <w:bCs/>
              </w:rPr>
            </w:pPr>
            <w:r w:rsidRPr="00573977">
              <w:rPr>
                <w:b/>
                <w:bCs/>
              </w:rPr>
              <w:t>TOTAL</w:t>
            </w:r>
          </w:p>
        </w:tc>
        <w:tc>
          <w:tcPr>
            <w:tcW w:w="1195" w:type="dxa"/>
            <w:tcBorders>
              <w:left w:val="nil"/>
              <w:right w:val="nil"/>
            </w:tcBorders>
            <w:shd w:val="clear" w:color="auto" w:fill="E6EED5"/>
          </w:tcPr>
          <w:p w14:paraId="6CBC5F2B" w14:textId="40662C92" w:rsidR="00A6110E" w:rsidRPr="00573977" w:rsidRDefault="00A6110E" w:rsidP="00F64816">
            <w:pPr>
              <w:jc w:val="right"/>
              <w:rPr>
                <w:b/>
                <w:sz w:val="20"/>
                <w:szCs w:val="20"/>
              </w:rPr>
            </w:pPr>
            <w:r>
              <w:rPr>
                <w:b/>
                <w:sz w:val="20"/>
                <w:szCs w:val="20"/>
              </w:rPr>
              <w:t>$10</w:t>
            </w:r>
            <w:r w:rsidR="0040338B">
              <w:rPr>
                <w:b/>
                <w:sz w:val="20"/>
                <w:szCs w:val="20"/>
              </w:rPr>
              <w:t>0</w:t>
            </w:r>
            <w:r>
              <w:rPr>
                <w:b/>
                <w:sz w:val="20"/>
                <w:szCs w:val="20"/>
              </w:rPr>
              <w:t>,</w:t>
            </w:r>
            <w:r w:rsidR="0040338B">
              <w:rPr>
                <w:b/>
                <w:sz w:val="20"/>
                <w:szCs w:val="20"/>
              </w:rPr>
              <w:t>9</w:t>
            </w:r>
            <w:r>
              <w:rPr>
                <w:b/>
                <w:sz w:val="20"/>
                <w:szCs w:val="20"/>
              </w:rPr>
              <w:t xml:space="preserve">00 </w:t>
            </w:r>
          </w:p>
        </w:tc>
        <w:tc>
          <w:tcPr>
            <w:tcW w:w="1417" w:type="dxa"/>
            <w:tcBorders>
              <w:left w:val="nil"/>
              <w:right w:val="nil"/>
            </w:tcBorders>
            <w:shd w:val="clear" w:color="auto" w:fill="E6EED5"/>
          </w:tcPr>
          <w:p w14:paraId="119BEF48" w14:textId="47CDD611" w:rsidR="00A6110E" w:rsidRPr="00573977" w:rsidRDefault="00A6110E" w:rsidP="00A16E6F">
            <w:pPr>
              <w:jc w:val="right"/>
              <w:rPr>
                <w:b/>
                <w:sz w:val="20"/>
                <w:szCs w:val="20"/>
              </w:rPr>
            </w:pPr>
            <w:r w:rsidRPr="00573977">
              <w:rPr>
                <w:b/>
                <w:sz w:val="20"/>
                <w:szCs w:val="20"/>
              </w:rPr>
              <w:t>$</w:t>
            </w:r>
            <w:r>
              <w:rPr>
                <w:b/>
                <w:sz w:val="20"/>
                <w:szCs w:val="20"/>
              </w:rPr>
              <w:t>2</w:t>
            </w:r>
            <w:r w:rsidR="0040338B">
              <w:rPr>
                <w:b/>
                <w:sz w:val="20"/>
                <w:szCs w:val="20"/>
              </w:rPr>
              <w:t>82</w:t>
            </w:r>
            <w:r>
              <w:rPr>
                <w:b/>
                <w:sz w:val="20"/>
                <w:szCs w:val="20"/>
              </w:rPr>
              <w:t>,300</w:t>
            </w:r>
          </w:p>
        </w:tc>
        <w:tc>
          <w:tcPr>
            <w:tcW w:w="1948" w:type="dxa"/>
            <w:tcBorders>
              <w:left w:val="nil"/>
            </w:tcBorders>
            <w:shd w:val="clear" w:color="auto" w:fill="E6EED5"/>
          </w:tcPr>
          <w:p w14:paraId="26375DF9" w14:textId="638FF662" w:rsidR="00A6110E" w:rsidRPr="00573977" w:rsidRDefault="00A6110E" w:rsidP="00A16E6F">
            <w:pPr>
              <w:jc w:val="right"/>
              <w:rPr>
                <w:b/>
                <w:sz w:val="20"/>
                <w:szCs w:val="20"/>
              </w:rPr>
            </w:pPr>
            <w:r w:rsidRPr="00573977">
              <w:rPr>
                <w:b/>
                <w:sz w:val="20"/>
                <w:szCs w:val="20"/>
              </w:rPr>
              <w:t>$</w:t>
            </w:r>
            <w:r>
              <w:rPr>
                <w:b/>
                <w:sz w:val="20"/>
                <w:szCs w:val="20"/>
              </w:rPr>
              <w:t>383,</w:t>
            </w:r>
            <w:r w:rsidR="0040338B">
              <w:rPr>
                <w:b/>
                <w:sz w:val="20"/>
                <w:szCs w:val="20"/>
              </w:rPr>
              <w:t>2</w:t>
            </w:r>
            <w:r>
              <w:rPr>
                <w:b/>
                <w:sz w:val="20"/>
                <w:szCs w:val="20"/>
              </w:rPr>
              <w:t>00</w:t>
            </w:r>
          </w:p>
        </w:tc>
      </w:tr>
      <w:tr w:rsidR="00A6110E" w:rsidRPr="00A16E6F" w14:paraId="68627998" w14:textId="77777777" w:rsidTr="00A6110E">
        <w:trPr>
          <w:cantSplit/>
          <w:trHeight w:val="279"/>
          <w:jc w:val="center"/>
        </w:trPr>
        <w:tc>
          <w:tcPr>
            <w:tcW w:w="5222" w:type="dxa"/>
            <w:tcBorders>
              <w:right w:val="nil"/>
            </w:tcBorders>
            <w:shd w:val="clear" w:color="auto" w:fill="E6EED5"/>
          </w:tcPr>
          <w:p w14:paraId="1E070036" w14:textId="243F707C" w:rsidR="00A6110E" w:rsidRPr="00573977" w:rsidRDefault="00A6110E" w:rsidP="00A16E6F">
            <w:pPr>
              <w:jc w:val="right"/>
              <w:rPr>
                <w:b/>
                <w:bCs/>
              </w:rPr>
            </w:pPr>
          </w:p>
        </w:tc>
        <w:tc>
          <w:tcPr>
            <w:tcW w:w="1195" w:type="dxa"/>
            <w:tcBorders>
              <w:left w:val="nil"/>
              <w:right w:val="nil"/>
            </w:tcBorders>
            <w:shd w:val="clear" w:color="auto" w:fill="E6EED5"/>
          </w:tcPr>
          <w:p w14:paraId="0D9FD955" w14:textId="2A6C9FE9" w:rsidR="00A6110E" w:rsidRPr="00573977" w:rsidRDefault="00A6110E" w:rsidP="00F64816">
            <w:pPr>
              <w:jc w:val="right"/>
              <w:rPr>
                <w:b/>
                <w:sz w:val="20"/>
                <w:szCs w:val="20"/>
              </w:rPr>
            </w:pPr>
          </w:p>
        </w:tc>
        <w:tc>
          <w:tcPr>
            <w:tcW w:w="1417" w:type="dxa"/>
            <w:tcBorders>
              <w:left w:val="nil"/>
              <w:right w:val="nil"/>
            </w:tcBorders>
            <w:shd w:val="clear" w:color="auto" w:fill="E6EED5"/>
          </w:tcPr>
          <w:p w14:paraId="486150D2" w14:textId="1E07C065" w:rsidR="00A6110E" w:rsidRPr="00573977" w:rsidRDefault="00A6110E" w:rsidP="00A16E6F">
            <w:pPr>
              <w:jc w:val="right"/>
              <w:rPr>
                <w:b/>
                <w:sz w:val="20"/>
                <w:szCs w:val="20"/>
              </w:rPr>
            </w:pPr>
          </w:p>
        </w:tc>
        <w:tc>
          <w:tcPr>
            <w:tcW w:w="1948" w:type="dxa"/>
            <w:tcBorders>
              <w:left w:val="nil"/>
            </w:tcBorders>
            <w:shd w:val="clear" w:color="auto" w:fill="E6EED5"/>
          </w:tcPr>
          <w:p w14:paraId="586651F1" w14:textId="203B4D0D" w:rsidR="00A6110E" w:rsidRPr="00573977" w:rsidRDefault="00A6110E" w:rsidP="00A16E6F">
            <w:pPr>
              <w:jc w:val="right"/>
              <w:rPr>
                <w:b/>
                <w:sz w:val="20"/>
                <w:szCs w:val="20"/>
              </w:rPr>
            </w:pPr>
          </w:p>
        </w:tc>
      </w:tr>
    </w:tbl>
    <w:p w14:paraId="24DF9D67" w14:textId="3D3D9773" w:rsidR="00FF1FB8" w:rsidRDefault="00FF1FB8" w:rsidP="005A0659">
      <w:pPr>
        <w:rPr>
          <w:sz w:val="20"/>
          <w:szCs w:val="20"/>
        </w:rPr>
      </w:pPr>
    </w:p>
    <w:p w14:paraId="7EE7F99B" w14:textId="245F9F8E" w:rsidR="00AA3E10" w:rsidRDefault="00AA3E10" w:rsidP="005A0659">
      <w:pPr>
        <w:rPr>
          <w:sz w:val="20"/>
          <w:szCs w:val="20"/>
        </w:rPr>
      </w:pPr>
    </w:p>
    <w:p w14:paraId="280630AA" w14:textId="77777777" w:rsidR="00635427" w:rsidRDefault="00635427" w:rsidP="00A13D43">
      <w:pPr>
        <w:pStyle w:val="Heading1"/>
        <w:tabs>
          <w:tab w:val="left" w:pos="600"/>
          <w:tab w:val="center" w:pos="4986"/>
        </w:tabs>
        <w:rPr>
          <w:rFonts w:asciiTheme="minorHAnsi" w:hAnsiTheme="minorHAnsi"/>
          <w:color w:val="auto"/>
        </w:rPr>
      </w:pPr>
    </w:p>
    <w:p w14:paraId="23598806" w14:textId="77777777" w:rsidR="00635427" w:rsidRPr="00635427" w:rsidRDefault="00635427" w:rsidP="00635427"/>
    <w:p w14:paraId="76011E03" w14:textId="77777777" w:rsidR="00635427" w:rsidRDefault="00635427" w:rsidP="00A13D43">
      <w:pPr>
        <w:pStyle w:val="Heading1"/>
        <w:tabs>
          <w:tab w:val="left" w:pos="600"/>
          <w:tab w:val="center" w:pos="4986"/>
        </w:tabs>
        <w:rPr>
          <w:rFonts w:asciiTheme="minorHAnsi" w:hAnsiTheme="minorHAnsi"/>
          <w:color w:val="auto"/>
        </w:rPr>
      </w:pPr>
    </w:p>
    <w:p w14:paraId="46D1C97F" w14:textId="77777777" w:rsidR="00635427" w:rsidRDefault="00635427" w:rsidP="00A13D43">
      <w:pPr>
        <w:pStyle w:val="Heading1"/>
        <w:tabs>
          <w:tab w:val="left" w:pos="600"/>
          <w:tab w:val="center" w:pos="4986"/>
        </w:tabs>
        <w:rPr>
          <w:rFonts w:asciiTheme="minorHAnsi" w:hAnsiTheme="minorHAnsi"/>
          <w:color w:val="auto"/>
        </w:rPr>
      </w:pPr>
    </w:p>
    <w:p w14:paraId="6F34F234" w14:textId="4BD89E25" w:rsidR="00635427" w:rsidRDefault="00635427" w:rsidP="00635427">
      <w:pPr>
        <w:pStyle w:val="Heading1"/>
        <w:tabs>
          <w:tab w:val="left" w:pos="600"/>
          <w:tab w:val="center" w:pos="4986"/>
        </w:tabs>
        <w:rPr>
          <w:rFonts w:asciiTheme="minorHAnsi" w:hAnsiTheme="minorHAnsi"/>
          <w:color w:val="auto"/>
        </w:rPr>
      </w:pPr>
    </w:p>
    <w:p w14:paraId="51EA215A" w14:textId="77777777" w:rsidR="00635427" w:rsidRDefault="00635427" w:rsidP="00635427"/>
    <w:p w14:paraId="0F843980" w14:textId="77777777" w:rsidR="00635427" w:rsidRDefault="00635427" w:rsidP="00635427"/>
    <w:p w14:paraId="06A9A467" w14:textId="77777777" w:rsidR="00635427" w:rsidRDefault="00635427" w:rsidP="00635427"/>
    <w:p w14:paraId="0751BB00" w14:textId="38D8A2A5" w:rsidR="00635427" w:rsidRDefault="00635427" w:rsidP="00635427">
      <w:pPr>
        <w:rPr>
          <w:b/>
          <w:bCs/>
          <w:sz w:val="32"/>
          <w:szCs w:val="32"/>
        </w:rPr>
      </w:pPr>
      <w:r w:rsidRPr="00635427">
        <w:rPr>
          <w:b/>
          <w:bCs/>
          <w:sz w:val="32"/>
          <w:szCs w:val="32"/>
        </w:rPr>
        <w:lastRenderedPageBreak/>
        <w:t>5 Year Plan Budget Summary</w:t>
      </w:r>
    </w:p>
    <w:p w14:paraId="1106D82E" w14:textId="77777777" w:rsidR="00635427" w:rsidRPr="00635427" w:rsidRDefault="00635427" w:rsidP="00635427">
      <w:pPr>
        <w:rPr>
          <w:b/>
          <w:bCs/>
          <w:sz w:val="32"/>
          <w:szCs w:val="32"/>
        </w:rPr>
      </w:pPr>
    </w:p>
    <w:tbl>
      <w:tblPr>
        <w:tblW w:w="7600" w:type="dxa"/>
        <w:tblLook w:val="04A0" w:firstRow="1" w:lastRow="0" w:firstColumn="1" w:lastColumn="0" w:noHBand="0" w:noVBand="1"/>
      </w:tblPr>
      <w:tblGrid>
        <w:gridCol w:w="960"/>
        <w:gridCol w:w="1840"/>
        <w:gridCol w:w="978"/>
        <w:gridCol w:w="978"/>
        <w:gridCol w:w="978"/>
        <w:gridCol w:w="978"/>
        <w:gridCol w:w="978"/>
      </w:tblGrid>
      <w:tr w:rsidR="00635427" w:rsidRPr="00635427" w14:paraId="0E36A046" w14:textId="77777777" w:rsidTr="00635427">
        <w:trPr>
          <w:trHeight w:val="300"/>
        </w:trPr>
        <w:tc>
          <w:tcPr>
            <w:tcW w:w="960" w:type="dxa"/>
            <w:tcBorders>
              <w:top w:val="single" w:sz="8" w:space="0" w:color="9BBB59"/>
              <w:left w:val="single" w:sz="8" w:space="0" w:color="9BBB59"/>
              <w:bottom w:val="single" w:sz="8" w:space="0" w:color="9BBB59"/>
              <w:right w:val="nil"/>
            </w:tcBorders>
            <w:shd w:val="clear" w:color="000000" w:fill="9BBB59"/>
            <w:noWrap/>
            <w:hideMark/>
          </w:tcPr>
          <w:p w14:paraId="5C874E19" w14:textId="77777777" w:rsidR="00635427" w:rsidRPr="00635427" w:rsidRDefault="00635427" w:rsidP="00635427">
            <w:pPr>
              <w:rPr>
                <w:rFonts w:eastAsia="Times New Roman" w:cs="Calibri"/>
                <w:color w:val="000000"/>
                <w:sz w:val="20"/>
                <w:szCs w:val="20"/>
                <w:lang w:eastAsia="en-CA"/>
              </w:rPr>
            </w:pPr>
            <w:r w:rsidRPr="00635427">
              <w:rPr>
                <w:rFonts w:eastAsia="Times New Roman" w:cs="Calibri"/>
                <w:color w:val="000000"/>
                <w:sz w:val="20"/>
                <w:szCs w:val="20"/>
                <w:lang w:eastAsia="en-CA"/>
              </w:rPr>
              <w:t> </w:t>
            </w:r>
          </w:p>
        </w:tc>
        <w:tc>
          <w:tcPr>
            <w:tcW w:w="1840" w:type="dxa"/>
            <w:tcBorders>
              <w:top w:val="single" w:sz="8" w:space="0" w:color="9BBB59"/>
              <w:left w:val="nil"/>
              <w:bottom w:val="single" w:sz="8" w:space="0" w:color="9BBB59"/>
              <w:right w:val="nil"/>
            </w:tcBorders>
            <w:shd w:val="clear" w:color="000000" w:fill="9BBB59"/>
            <w:noWrap/>
            <w:hideMark/>
          </w:tcPr>
          <w:p w14:paraId="4DCBF1B2" w14:textId="77777777" w:rsidR="00635427" w:rsidRPr="00635427" w:rsidRDefault="00635427" w:rsidP="00635427">
            <w:pPr>
              <w:rPr>
                <w:rFonts w:eastAsia="Times New Roman" w:cs="Calibri"/>
                <w:color w:val="000000"/>
                <w:sz w:val="20"/>
                <w:szCs w:val="20"/>
                <w:lang w:eastAsia="en-CA"/>
              </w:rPr>
            </w:pPr>
            <w:r w:rsidRPr="00635427">
              <w:rPr>
                <w:rFonts w:eastAsia="Times New Roman" w:cs="Calibri"/>
                <w:color w:val="000000"/>
                <w:sz w:val="20"/>
                <w:szCs w:val="20"/>
                <w:lang w:eastAsia="en-CA"/>
              </w:rPr>
              <w:t> </w:t>
            </w:r>
          </w:p>
        </w:tc>
        <w:tc>
          <w:tcPr>
            <w:tcW w:w="960" w:type="dxa"/>
            <w:tcBorders>
              <w:top w:val="single" w:sz="8" w:space="0" w:color="9BBB59"/>
              <w:left w:val="single" w:sz="8" w:space="0" w:color="9BBB59"/>
              <w:bottom w:val="single" w:sz="8" w:space="0" w:color="9BBB59"/>
              <w:right w:val="nil"/>
            </w:tcBorders>
            <w:shd w:val="clear" w:color="000000" w:fill="9BBB59"/>
            <w:vAlign w:val="center"/>
            <w:hideMark/>
          </w:tcPr>
          <w:p w14:paraId="240417A0" w14:textId="77777777" w:rsidR="00635427" w:rsidRPr="00635427" w:rsidRDefault="00635427" w:rsidP="00635427">
            <w:pPr>
              <w:rPr>
                <w:rFonts w:ascii="Times New Roman" w:eastAsia="Times New Roman" w:hAnsi="Times New Roman"/>
                <w:b/>
                <w:bCs/>
                <w:color w:val="FFFFFF"/>
                <w:sz w:val="20"/>
                <w:szCs w:val="20"/>
                <w:lang w:eastAsia="en-CA"/>
              </w:rPr>
            </w:pPr>
            <w:r w:rsidRPr="00635427">
              <w:rPr>
                <w:rFonts w:ascii="Times New Roman" w:eastAsia="Times New Roman" w:hAnsi="Times New Roman"/>
                <w:b/>
                <w:bCs/>
                <w:color w:val="FFFFFF"/>
                <w:sz w:val="20"/>
                <w:szCs w:val="20"/>
                <w:lang w:eastAsia="en-CA"/>
              </w:rPr>
              <w:t> </w:t>
            </w:r>
          </w:p>
        </w:tc>
        <w:tc>
          <w:tcPr>
            <w:tcW w:w="2880" w:type="dxa"/>
            <w:gridSpan w:val="3"/>
            <w:tcBorders>
              <w:top w:val="single" w:sz="8" w:space="0" w:color="9BBB59"/>
              <w:left w:val="nil"/>
              <w:bottom w:val="single" w:sz="8" w:space="0" w:color="9BBB59"/>
              <w:right w:val="single" w:sz="8" w:space="0" w:color="9BBB59"/>
            </w:tcBorders>
            <w:shd w:val="clear" w:color="000000" w:fill="9BBB59"/>
            <w:vAlign w:val="center"/>
            <w:hideMark/>
          </w:tcPr>
          <w:p w14:paraId="4C0B266C" w14:textId="77777777" w:rsidR="00635427" w:rsidRPr="00635427" w:rsidRDefault="00635427" w:rsidP="00635427">
            <w:pPr>
              <w:rPr>
                <w:rFonts w:ascii="Times New Roman" w:eastAsia="Times New Roman" w:hAnsi="Times New Roman"/>
                <w:b/>
                <w:bCs/>
                <w:color w:val="FFFFFF"/>
                <w:sz w:val="20"/>
                <w:szCs w:val="20"/>
                <w:lang w:eastAsia="en-CA"/>
              </w:rPr>
            </w:pPr>
            <w:r w:rsidRPr="00635427">
              <w:rPr>
                <w:rFonts w:ascii="Times New Roman" w:eastAsia="Times New Roman" w:hAnsi="Times New Roman"/>
                <w:b/>
                <w:bCs/>
                <w:color w:val="FFFFFF"/>
                <w:sz w:val="20"/>
                <w:szCs w:val="20"/>
                <w:lang w:eastAsia="en-CA"/>
              </w:rPr>
              <w:t> </w:t>
            </w:r>
          </w:p>
        </w:tc>
        <w:tc>
          <w:tcPr>
            <w:tcW w:w="960" w:type="dxa"/>
            <w:tcBorders>
              <w:top w:val="single" w:sz="8" w:space="0" w:color="9BBB59"/>
              <w:left w:val="nil"/>
              <w:bottom w:val="single" w:sz="8" w:space="0" w:color="9BBB59"/>
              <w:right w:val="nil"/>
            </w:tcBorders>
            <w:shd w:val="clear" w:color="000000" w:fill="9BBB59"/>
            <w:noWrap/>
            <w:hideMark/>
          </w:tcPr>
          <w:p w14:paraId="62CDDA25" w14:textId="77777777" w:rsidR="00635427" w:rsidRPr="00635427" w:rsidRDefault="00635427" w:rsidP="00635427">
            <w:pPr>
              <w:rPr>
                <w:rFonts w:eastAsia="Times New Roman" w:cs="Calibri"/>
                <w:color w:val="000000"/>
                <w:sz w:val="20"/>
                <w:szCs w:val="20"/>
                <w:lang w:eastAsia="en-CA"/>
              </w:rPr>
            </w:pPr>
            <w:r w:rsidRPr="00635427">
              <w:rPr>
                <w:rFonts w:eastAsia="Times New Roman" w:cs="Calibri"/>
                <w:color w:val="000000"/>
                <w:sz w:val="20"/>
                <w:szCs w:val="20"/>
                <w:lang w:eastAsia="en-CA"/>
              </w:rPr>
              <w:t> </w:t>
            </w:r>
          </w:p>
        </w:tc>
      </w:tr>
      <w:tr w:rsidR="00635427" w:rsidRPr="00635427" w14:paraId="3872DD16" w14:textId="77777777" w:rsidTr="00635427">
        <w:trPr>
          <w:trHeight w:val="290"/>
        </w:trPr>
        <w:tc>
          <w:tcPr>
            <w:tcW w:w="2800" w:type="dxa"/>
            <w:gridSpan w:val="2"/>
            <w:vMerge w:val="restart"/>
            <w:tcBorders>
              <w:top w:val="single" w:sz="8" w:space="0" w:color="9BBB59"/>
              <w:left w:val="single" w:sz="8" w:space="0" w:color="C2D69B"/>
              <w:bottom w:val="single" w:sz="8" w:space="0" w:color="C2D69B"/>
              <w:right w:val="single" w:sz="8" w:space="0" w:color="C2D69B"/>
            </w:tcBorders>
            <w:shd w:val="clear" w:color="000000" w:fill="EAF1DD"/>
            <w:noWrap/>
            <w:vAlign w:val="center"/>
            <w:hideMark/>
          </w:tcPr>
          <w:p w14:paraId="60AF674F" w14:textId="77777777" w:rsidR="00635427" w:rsidRPr="00635427" w:rsidRDefault="00635427" w:rsidP="00635427">
            <w:pPr>
              <w:rPr>
                <w:rFonts w:eastAsia="Times New Roman" w:cs="Calibri"/>
                <w:b/>
                <w:bCs/>
                <w:color w:val="000000"/>
                <w:sz w:val="28"/>
                <w:szCs w:val="28"/>
                <w:lang w:eastAsia="en-CA"/>
              </w:rPr>
            </w:pPr>
            <w:r w:rsidRPr="00635427">
              <w:rPr>
                <w:rFonts w:eastAsia="Times New Roman" w:cs="Calibri"/>
                <w:b/>
                <w:bCs/>
                <w:color w:val="000000"/>
                <w:sz w:val="28"/>
                <w:szCs w:val="28"/>
                <w:lang w:eastAsia="en-CA"/>
              </w:rPr>
              <w:t>Revenue</w:t>
            </w:r>
            <w:r w:rsidRPr="00635427">
              <w:rPr>
                <w:rFonts w:eastAsia="Times New Roman" w:cs="Calibri"/>
                <w:b/>
                <w:bCs/>
                <w:color w:val="000000"/>
                <w:lang w:eastAsia="en-CA"/>
              </w:rPr>
              <w:t xml:space="preserve"> </w:t>
            </w:r>
          </w:p>
        </w:tc>
        <w:tc>
          <w:tcPr>
            <w:tcW w:w="960" w:type="dxa"/>
            <w:tcBorders>
              <w:top w:val="nil"/>
              <w:left w:val="nil"/>
              <w:bottom w:val="nil"/>
              <w:right w:val="single" w:sz="8" w:space="0" w:color="C2D69B"/>
            </w:tcBorders>
            <w:shd w:val="clear" w:color="000000" w:fill="EAF1DD"/>
            <w:vAlign w:val="center"/>
            <w:hideMark/>
          </w:tcPr>
          <w:p w14:paraId="441B1F49" w14:textId="77777777" w:rsidR="00635427" w:rsidRPr="00635427" w:rsidRDefault="00635427" w:rsidP="00635427">
            <w:pPr>
              <w:jc w:val="right"/>
              <w:rPr>
                <w:rFonts w:eastAsia="Times New Roman" w:cs="Calibri"/>
                <w:b/>
                <w:bCs/>
                <w:color w:val="000000"/>
                <w:sz w:val="20"/>
                <w:szCs w:val="20"/>
                <w:lang w:eastAsia="en-CA"/>
              </w:rPr>
            </w:pPr>
            <w:r w:rsidRPr="00635427">
              <w:rPr>
                <w:rFonts w:eastAsia="Times New Roman" w:cs="Calibri"/>
                <w:b/>
                <w:bCs/>
                <w:color w:val="000000"/>
                <w:sz w:val="20"/>
                <w:szCs w:val="20"/>
                <w:lang w:eastAsia="en-CA"/>
              </w:rPr>
              <w:t> </w:t>
            </w:r>
          </w:p>
        </w:tc>
        <w:tc>
          <w:tcPr>
            <w:tcW w:w="960" w:type="dxa"/>
            <w:tcBorders>
              <w:top w:val="nil"/>
              <w:left w:val="nil"/>
              <w:bottom w:val="nil"/>
              <w:right w:val="single" w:sz="8" w:space="0" w:color="C2D69B"/>
            </w:tcBorders>
            <w:shd w:val="clear" w:color="000000" w:fill="EAF1DD"/>
            <w:vAlign w:val="center"/>
            <w:hideMark/>
          </w:tcPr>
          <w:p w14:paraId="5F8C0856" w14:textId="77777777" w:rsidR="00635427" w:rsidRPr="00635427" w:rsidRDefault="00635427" w:rsidP="00635427">
            <w:pPr>
              <w:jc w:val="right"/>
              <w:rPr>
                <w:rFonts w:eastAsia="Times New Roman" w:cs="Calibri"/>
                <w:b/>
                <w:bCs/>
                <w:color w:val="000000"/>
                <w:sz w:val="20"/>
                <w:szCs w:val="20"/>
                <w:lang w:eastAsia="en-CA"/>
              </w:rPr>
            </w:pPr>
            <w:r w:rsidRPr="00635427">
              <w:rPr>
                <w:rFonts w:eastAsia="Times New Roman" w:cs="Calibri"/>
                <w:b/>
                <w:bCs/>
                <w:color w:val="000000"/>
                <w:sz w:val="20"/>
                <w:szCs w:val="20"/>
                <w:lang w:eastAsia="en-CA"/>
              </w:rPr>
              <w:t> </w:t>
            </w:r>
          </w:p>
        </w:tc>
        <w:tc>
          <w:tcPr>
            <w:tcW w:w="960" w:type="dxa"/>
            <w:tcBorders>
              <w:top w:val="nil"/>
              <w:left w:val="nil"/>
              <w:bottom w:val="nil"/>
              <w:right w:val="single" w:sz="8" w:space="0" w:color="C2D69B"/>
            </w:tcBorders>
            <w:shd w:val="clear" w:color="000000" w:fill="EAF1DD"/>
            <w:vAlign w:val="center"/>
            <w:hideMark/>
          </w:tcPr>
          <w:p w14:paraId="1A28BCC3" w14:textId="77777777" w:rsidR="00635427" w:rsidRPr="00635427" w:rsidRDefault="00635427" w:rsidP="00635427">
            <w:pPr>
              <w:jc w:val="right"/>
              <w:rPr>
                <w:rFonts w:eastAsia="Times New Roman" w:cs="Calibri"/>
                <w:b/>
                <w:bCs/>
                <w:color w:val="000000"/>
                <w:sz w:val="20"/>
                <w:szCs w:val="20"/>
                <w:lang w:eastAsia="en-CA"/>
              </w:rPr>
            </w:pPr>
            <w:r w:rsidRPr="00635427">
              <w:rPr>
                <w:rFonts w:eastAsia="Times New Roman" w:cs="Calibri"/>
                <w:b/>
                <w:bCs/>
                <w:color w:val="000000"/>
                <w:sz w:val="20"/>
                <w:szCs w:val="20"/>
                <w:lang w:eastAsia="en-CA"/>
              </w:rPr>
              <w:t> </w:t>
            </w:r>
          </w:p>
        </w:tc>
        <w:tc>
          <w:tcPr>
            <w:tcW w:w="960" w:type="dxa"/>
            <w:tcBorders>
              <w:top w:val="nil"/>
              <w:left w:val="nil"/>
              <w:bottom w:val="nil"/>
              <w:right w:val="single" w:sz="8" w:space="0" w:color="C2D69B"/>
            </w:tcBorders>
            <w:shd w:val="clear" w:color="000000" w:fill="EAF1DD"/>
            <w:vAlign w:val="center"/>
            <w:hideMark/>
          </w:tcPr>
          <w:p w14:paraId="27DE3F70" w14:textId="77777777" w:rsidR="00635427" w:rsidRPr="00635427" w:rsidRDefault="00635427" w:rsidP="00635427">
            <w:pPr>
              <w:jc w:val="right"/>
              <w:rPr>
                <w:rFonts w:eastAsia="Times New Roman" w:cs="Calibri"/>
                <w:b/>
                <w:bCs/>
                <w:color w:val="000000"/>
                <w:sz w:val="20"/>
                <w:szCs w:val="20"/>
                <w:lang w:eastAsia="en-CA"/>
              </w:rPr>
            </w:pPr>
            <w:r w:rsidRPr="00635427">
              <w:rPr>
                <w:rFonts w:eastAsia="Times New Roman" w:cs="Calibri"/>
                <w:b/>
                <w:bCs/>
                <w:color w:val="000000"/>
                <w:sz w:val="20"/>
                <w:szCs w:val="20"/>
                <w:lang w:eastAsia="en-CA"/>
              </w:rPr>
              <w:t> </w:t>
            </w:r>
          </w:p>
        </w:tc>
        <w:tc>
          <w:tcPr>
            <w:tcW w:w="960" w:type="dxa"/>
            <w:tcBorders>
              <w:top w:val="nil"/>
              <w:left w:val="nil"/>
              <w:bottom w:val="nil"/>
              <w:right w:val="single" w:sz="8" w:space="0" w:color="C2D69B"/>
            </w:tcBorders>
            <w:shd w:val="clear" w:color="000000" w:fill="EAF1DD"/>
            <w:vAlign w:val="center"/>
            <w:hideMark/>
          </w:tcPr>
          <w:p w14:paraId="143460D1" w14:textId="77777777" w:rsidR="00635427" w:rsidRPr="00635427" w:rsidRDefault="00635427" w:rsidP="00635427">
            <w:pPr>
              <w:jc w:val="right"/>
              <w:rPr>
                <w:rFonts w:eastAsia="Times New Roman" w:cs="Calibri"/>
                <w:b/>
                <w:bCs/>
                <w:color w:val="000000"/>
                <w:sz w:val="20"/>
                <w:szCs w:val="20"/>
                <w:lang w:eastAsia="en-CA"/>
              </w:rPr>
            </w:pPr>
            <w:r w:rsidRPr="00635427">
              <w:rPr>
                <w:rFonts w:eastAsia="Times New Roman" w:cs="Calibri"/>
                <w:b/>
                <w:bCs/>
                <w:color w:val="000000"/>
                <w:sz w:val="20"/>
                <w:szCs w:val="20"/>
                <w:lang w:eastAsia="en-CA"/>
              </w:rPr>
              <w:t> </w:t>
            </w:r>
          </w:p>
        </w:tc>
      </w:tr>
      <w:tr w:rsidR="00635427" w:rsidRPr="00635427" w14:paraId="16DBCD65" w14:textId="77777777" w:rsidTr="00635427">
        <w:trPr>
          <w:trHeight w:val="300"/>
        </w:trPr>
        <w:tc>
          <w:tcPr>
            <w:tcW w:w="2800" w:type="dxa"/>
            <w:gridSpan w:val="2"/>
            <w:vMerge/>
            <w:tcBorders>
              <w:top w:val="single" w:sz="8" w:space="0" w:color="9BBB59"/>
              <w:left w:val="single" w:sz="8" w:space="0" w:color="C2D69B"/>
              <w:bottom w:val="single" w:sz="8" w:space="0" w:color="C2D69B"/>
              <w:right w:val="single" w:sz="8" w:space="0" w:color="C2D69B"/>
            </w:tcBorders>
            <w:vAlign w:val="center"/>
            <w:hideMark/>
          </w:tcPr>
          <w:p w14:paraId="29986072" w14:textId="77777777" w:rsidR="00635427" w:rsidRPr="00635427" w:rsidRDefault="00635427" w:rsidP="00635427">
            <w:pPr>
              <w:rPr>
                <w:rFonts w:eastAsia="Times New Roman" w:cs="Calibri"/>
                <w:b/>
                <w:bCs/>
                <w:color w:val="000000"/>
                <w:sz w:val="28"/>
                <w:szCs w:val="28"/>
                <w:lang w:eastAsia="en-CA"/>
              </w:rPr>
            </w:pPr>
          </w:p>
        </w:tc>
        <w:tc>
          <w:tcPr>
            <w:tcW w:w="960" w:type="dxa"/>
            <w:tcBorders>
              <w:top w:val="nil"/>
              <w:left w:val="nil"/>
              <w:bottom w:val="single" w:sz="8" w:space="0" w:color="C2D69B"/>
              <w:right w:val="single" w:sz="8" w:space="0" w:color="C2D69B"/>
            </w:tcBorders>
            <w:shd w:val="clear" w:color="000000" w:fill="EAF1DD"/>
            <w:vAlign w:val="center"/>
            <w:hideMark/>
          </w:tcPr>
          <w:p w14:paraId="55B8CBE1" w14:textId="77777777" w:rsidR="00635427" w:rsidRPr="00635427" w:rsidRDefault="00635427" w:rsidP="00635427">
            <w:pPr>
              <w:jc w:val="right"/>
              <w:rPr>
                <w:rFonts w:eastAsia="Times New Roman" w:cs="Calibri"/>
                <w:b/>
                <w:bCs/>
                <w:color w:val="000000"/>
                <w:sz w:val="20"/>
                <w:szCs w:val="20"/>
                <w:lang w:eastAsia="en-CA"/>
              </w:rPr>
            </w:pPr>
            <w:r w:rsidRPr="00635427">
              <w:rPr>
                <w:rFonts w:eastAsia="Times New Roman" w:cs="Calibri"/>
                <w:b/>
                <w:bCs/>
                <w:color w:val="000000"/>
                <w:sz w:val="20"/>
                <w:szCs w:val="20"/>
                <w:lang w:eastAsia="en-CA"/>
              </w:rPr>
              <w:t>2024</w:t>
            </w:r>
          </w:p>
        </w:tc>
        <w:tc>
          <w:tcPr>
            <w:tcW w:w="960" w:type="dxa"/>
            <w:tcBorders>
              <w:top w:val="nil"/>
              <w:left w:val="nil"/>
              <w:bottom w:val="single" w:sz="8" w:space="0" w:color="C2D69B"/>
              <w:right w:val="single" w:sz="8" w:space="0" w:color="C2D69B"/>
            </w:tcBorders>
            <w:shd w:val="clear" w:color="000000" w:fill="EAF1DD"/>
            <w:vAlign w:val="center"/>
            <w:hideMark/>
          </w:tcPr>
          <w:p w14:paraId="2D72681B" w14:textId="77777777" w:rsidR="00635427" w:rsidRPr="00635427" w:rsidRDefault="00635427" w:rsidP="00635427">
            <w:pPr>
              <w:jc w:val="right"/>
              <w:rPr>
                <w:rFonts w:eastAsia="Times New Roman" w:cs="Calibri"/>
                <w:b/>
                <w:bCs/>
                <w:color w:val="000000"/>
                <w:sz w:val="20"/>
                <w:szCs w:val="20"/>
                <w:lang w:eastAsia="en-CA"/>
              </w:rPr>
            </w:pPr>
            <w:r w:rsidRPr="00635427">
              <w:rPr>
                <w:rFonts w:eastAsia="Times New Roman" w:cs="Calibri"/>
                <w:b/>
                <w:bCs/>
                <w:color w:val="000000"/>
                <w:sz w:val="20"/>
                <w:szCs w:val="20"/>
                <w:lang w:eastAsia="en-CA"/>
              </w:rPr>
              <w:t>2025</w:t>
            </w:r>
          </w:p>
        </w:tc>
        <w:tc>
          <w:tcPr>
            <w:tcW w:w="960" w:type="dxa"/>
            <w:tcBorders>
              <w:top w:val="nil"/>
              <w:left w:val="nil"/>
              <w:bottom w:val="single" w:sz="8" w:space="0" w:color="C2D69B"/>
              <w:right w:val="single" w:sz="8" w:space="0" w:color="C2D69B"/>
            </w:tcBorders>
            <w:shd w:val="clear" w:color="000000" w:fill="EAF1DD"/>
            <w:vAlign w:val="center"/>
            <w:hideMark/>
          </w:tcPr>
          <w:p w14:paraId="1910A6D5" w14:textId="77777777" w:rsidR="00635427" w:rsidRPr="00635427" w:rsidRDefault="00635427" w:rsidP="00635427">
            <w:pPr>
              <w:jc w:val="right"/>
              <w:rPr>
                <w:rFonts w:eastAsia="Times New Roman" w:cs="Calibri"/>
                <w:b/>
                <w:bCs/>
                <w:color w:val="000000"/>
                <w:sz w:val="20"/>
                <w:szCs w:val="20"/>
                <w:lang w:eastAsia="en-CA"/>
              </w:rPr>
            </w:pPr>
            <w:r w:rsidRPr="00635427">
              <w:rPr>
                <w:rFonts w:eastAsia="Times New Roman" w:cs="Calibri"/>
                <w:b/>
                <w:bCs/>
                <w:color w:val="000000"/>
                <w:sz w:val="20"/>
                <w:szCs w:val="20"/>
                <w:lang w:eastAsia="en-CA"/>
              </w:rPr>
              <w:t>2026</w:t>
            </w:r>
          </w:p>
        </w:tc>
        <w:tc>
          <w:tcPr>
            <w:tcW w:w="960" w:type="dxa"/>
            <w:tcBorders>
              <w:top w:val="nil"/>
              <w:left w:val="nil"/>
              <w:bottom w:val="single" w:sz="8" w:space="0" w:color="C2D69B"/>
              <w:right w:val="single" w:sz="8" w:space="0" w:color="C2D69B"/>
            </w:tcBorders>
            <w:shd w:val="clear" w:color="000000" w:fill="EAF1DD"/>
            <w:vAlign w:val="center"/>
            <w:hideMark/>
          </w:tcPr>
          <w:p w14:paraId="2EDCF6BF" w14:textId="77777777" w:rsidR="00635427" w:rsidRPr="00635427" w:rsidRDefault="00635427" w:rsidP="00635427">
            <w:pPr>
              <w:jc w:val="right"/>
              <w:rPr>
                <w:rFonts w:eastAsia="Times New Roman" w:cs="Calibri"/>
                <w:b/>
                <w:bCs/>
                <w:color w:val="000000"/>
                <w:sz w:val="20"/>
                <w:szCs w:val="20"/>
                <w:lang w:eastAsia="en-CA"/>
              </w:rPr>
            </w:pPr>
            <w:r w:rsidRPr="00635427">
              <w:rPr>
                <w:rFonts w:eastAsia="Times New Roman" w:cs="Calibri"/>
                <w:b/>
                <w:bCs/>
                <w:color w:val="000000"/>
                <w:sz w:val="20"/>
                <w:szCs w:val="20"/>
                <w:lang w:eastAsia="en-CA"/>
              </w:rPr>
              <w:t>2027</w:t>
            </w:r>
          </w:p>
        </w:tc>
        <w:tc>
          <w:tcPr>
            <w:tcW w:w="960" w:type="dxa"/>
            <w:tcBorders>
              <w:top w:val="nil"/>
              <w:left w:val="nil"/>
              <w:bottom w:val="single" w:sz="8" w:space="0" w:color="C2D69B"/>
              <w:right w:val="single" w:sz="8" w:space="0" w:color="C2D69B"/>
            </w:tcBorders>
            <w:shd w:val="clear" w:color="000000" w:fill="EAF1DD"/>
            <w:vAlign w:val="center"/>
            <w:hideMark/>
          </w:tcPr>
          <w:p w14:paraId="6DF2CE28" w14:textId="77777777" w:rsidR="00635427" w:rsidRPr="00635427" w:rsidRDefault="00635427" w:rsidP="00635427">
            <w:pPr>
              <w:jc w:val="right"/>
              <w:rPr>
                <w:rFonts w:eastAsia="Times New Roman" w:cs="Calibri"/>
                <w:b/>
                <w:bCs/>
                <w:color w:val="000000"/>
                <w:sz w:val="20"/>
                <w:szCs w:val="20"/>
                <w:lang w:eastAsia="en-CA"/>
              </w:rPr>
            </w:pPr>
            <w:r w:rsidRPr="00635427">
              <w:rPr>
                <w:rFonts w:eastAsia="Times New Roman" w:cs="Calibri"/>
                <w:b/>
                <w:bCs/>
                <w:color w:val="000000"/>
                <w:sz w:val="20"/>
                <w:szCs w:val="20"/>
                <w:lang w:eastAsia="en-CA"/>
              </w:rPr>
              <w:t>2028</w:t>
            </w:r>
          </w:p>
        </w:tc>
      </w:tr>
      <w:tr w:rsidR="00635427" w:rsidRPr="00635427" w14:paraId="49B33285" w14:textId="77777777" w:rsidTr="00635427">
        <w:trPr>
          <w:trHeight w:val="300"/>
        </w:trPr>
        <w:tc>
          <w:tcPr>
            <w:tcW w:w="2800" w:type="dxa"/>
            <w:gridSpan w:val="2"/>
            <w:tcBorders>
              <w:top w:val="single" w:sz="8" w:space="0" w:color="C2D69B"/>
              <w:left w:val="single" w:sz="8" w:space="0" w:color="C2D69B"/>
              <w:bottom w:val="single" w:sz="8" w:space="0" w:color="C2D69B"/>
              <w:right w:val="single" w:sz="8" w:space="0" w:color="C2D69B"/>
            </w:tcBorders>
            <w:shd w:val="clear" w:color="auto" w:fill="auto"/>
            <w:noWrap/>
            <w:vAlign w:val="center"/>
            <w:hideMark/>
          </w:tcPr>
          <w:p w14:paraId="09634EB9" w14:textId="77777777" w:rsidR="00635427" w:rsidRPr="00635427" w:rsidRDefault="00635427" w:rsidP="00635427">
            <w:pPr>
              <w:rPr>
                <w:rFonts w:eastAsia="Times New Roman" w:cs="Calibri"/>
                <w:b/>
                <w:bCs/>
                <w:color w:val="000000"/>
                <w:sz w:val="20"/>
                <w:szCs w:val="20"/>
                <w:lang w:eastAsia="en-CA"/>
              </w:rPr>
            </w:pPr>
            <w:r w:rsidRPr="00635427">
              <w:rPr>
                <w:rFonts w:eastAsia="Times New Roman" w:cs="Calibri"/>
                <w:b/>
                <w:bCs/>
                <w:color w:val="000000"/>
                <w:sz w:val="20"/>
                <w:szCs w:val="20"/>
                <w:lang w:eastAsia="en-CA"/>
              </w:rPr>
              <w:t>CVRD Levy</w:t>
            </w:r>
          </w:p>
        </w:tc>
        <w:tc>
          <w:tcPr>
            <w:tcW w:w="960" w:type="dxa"/>
            <w:tcBorders>
              <w:top w:val="nil"/>
              <w:left w:val="nil"/>
              <w:bottom w:val="single" w:sz="8" w:space="0" w:color="C2D69B"/>
              <w:right w:val="single" w:sz="8" w:space="0" w:color="C2D69B"/>
            </w:tcBorders>
            <w:shd w:val="clear" w:color="auto" w:fill="auto"/>
            <w:vAlign w:val="center"/>
            <w:hideMark/>
          </w:tcPr>
          <w:p w14:paraId="41CFB712" w14:textId="77777777" w:rsidR="00635427" w:rsidRPr="00635427" w:rsidRDefault="00635427" w:rsidP="00635427">
            <w:pPr>
              <w:jc w:val="right"/>
              <w:rPr>
                <w:rFonts w:eastAsia="Times New Roman" w:cs="Calibri"/>
                <w:color w:val="000000"/>
                <w:sz w:val="20"/>
                <w:szCs w:val="20"/>
                <w:lang w:eastAsia="en-CA"/>
              </w:rPr>
            </w:pPr>
            <w:r w:rsidRPr="00635427">
              <w:rPr>
                <w:rFonts w:eastAsia="Times New Roman" w:cs="Calibri"/>
                <w:color w:val="000000"/>
                <w:sz w:val="20"/>
                <w:szCs w:val="20"/>
                <w:lang w:eastAsia="en-CA"/>
              </w:rPr>
              <w:t>$101,300</w:t>
            </w:r>
          </w:p>
        </w:tc>
        <w:tc>
          <w:tcPr>
            <w:tcW w:w="960" w:type="dxa"/>
            <w:tcBorders>
              <w:top w:val="nil"/>
              <w:left w:val="nil"/>
              <w:bottom w:val="single" w:sz="8" w:space="0" w:color="C2D69B"/>
              <w:right w:val="single" w:sz="8" w:space="0" w:color="C2D69B"/>
            </w:tcBorders>
            <w:shd w:val="clear" w:color="auto" w:fill="auto"/>
            <w:vAlign w:val="center"/>
            <w:hideMark/>
          </w:tcPr>
          <w:p w14:paraId="58AEF94A" w14:textId="47746F97" w:rsidR="00635427" w:rsidRPr="00635427" w:rsidRDefault="00635427" w:rsidP="00635427">
            <w:pPr>
              <w:jc w:val="right"/>
              <w:rPr>
                <w:rFonts w:eastAsia="Times New Roman" w:cs="Calibri"/>
                <w:color w:val="000000"/>
                <w:sz w:val="20"/>
                <w:szCs w:val="20"/>
                <w:lang w:eastAsia="en-CA"/>
              </w:rPr>
            </w:pPr>
            <w:r w:rsidRPr="00635427">
              <w:rPr>
                <w:rFonts w:eastAsia="Times New Roman" w:cs="Calibri"/>
                <w:color w:val="000000"/>
                <w:sz w:val="20"/>
                <w:szCs w:val="20"/>
                <w:lang w:eastAsia="en-CA"/>
              </w:rPr>
              <w:t>$10</w:t>
            </w:r>
            <w:r w:rsidR="0006607C">
              <w:rPr>
                <w:rFonts w:eastAsia="Times New Roman" w:cs="Calibri"/>
                <w:color w:val="000000"/>
                <w:sz w:val="20"/>
                <w:szCs w:val="20"/>
                <w:lang w:eastAsia="en-CA"/>
              </w:rPr>
              <w:t>0,9</w:t>
            </w:r>
            <w:r w:rsidRPr="00635427">
              <w:rPr>
                <w:rFonts w:eastAsia="Times New Roman" w:cs="Calibri"/>
                <w:color w:val="000000"/>
                <w:sz w:val="20"/>
                <w:szCs w:val="20"/>
                <w:lang w:eastAsia="en-CA"/>
              </w:rPr>
              <w:t>00</w:t>
            </w:r>
          </w:p>
        </w:tc>
        <w:tc>
          <w:tcPr>
            <w:tcW w:w="960" w:type="dxa"/>
            <w:tcBorders>
              <w:top w:val="nil"/>
              <w:left w:val="nil"/>
              <w:bottom w:val="single" w:sz="8" w:space="0" w:color="C2D69B"/>
              <w:right w:val="single" w:sz="8" w:space="0" w:color="C2D69B"/>
            </w:tcBorders>
            <w:shd w:val="clear" w:color="auto" w:fill="auto"/>
            <w:vAlign w:val="center"/>
            <w:hideMark/>
          </w:tcPr>
          <w:p w14:paraId="4B9E7E39" w14:textId="2B80406F" w:rsidR="00635427" w:rsidRPr="00635427" w:rsidRDefault="00635427" w:rsidP="00635427">
            <w:pPr>
              <w:jc w:val="right"/>
              <w:rPr>
                <w:rFonts w:eastAsia="Times New Roman" w:cs="Calibri"/>
                <w:color w:val="000000"/>
                <w:sz w:val="20"/>
                <w:szCs w:val="20"/>
                <w:lang w:eastAsia="en-CA"/>
              </w:rPr>
            </w:pPr>
            <w:r w:rsidRPr="00635427">
              <w:rPr>
                <w:rFonts w:eastAsia="Times New Roman" w:cs="Calibri"/>
                <w:color w:val="000000"/>
                <w:sz w:val="20"/>
                <w:szCs w:val="20"/>
                <w:lang w:eastAsia="en-CA"/>
              </w:rPr>
              <w:t>$</w:t>
            </w:r>
            <w:r w:rsidR="0006607C">
              <w:rPr>
                <w:rFonts w:eastAsia="Times New Roman" w:cs="Calibri"/>
                <w:color w:val="000000"/>
                <w:sz w:val="20"/>
                <w:szCs w:val="20"/>
                <w:lang w:eastAsia="en-CA"/>
              </w:rPr>
              <w:t>104,</w:t>
            </w:r>
            <w:r w:rsidRPr="00635427">
              <w:rPr>
                <w:rFonts w:eastAsia="Times New Roman" w:cs="Calibri"/>
                <w:color w:val="000000"/>
                <w:sz w:val="20"/>
                <w:szCs w:val="20"/>
                <w:lang w:eastAsia="en-CA"/>
              </w:rPr>
              <w:t>000</w:t>
            </w:r>
          </w:p>
        </w:tc>
        <w:tc>
          <w:tcPr>
            <w:tcW w:w="960" w:type="dxa"/>
            <w:tcBorders>
              <w:top w:val="nil"/>
              <w:left w:val="nil"/>
              <w:bottom w:val="single" w:sz="8" w:space="0" w:color="C2D69B"/>
              <w:right w:val="single" w:sz="8" w:space="0" w:color="C2D69B"/>
            </w:tcBorders>
            <w:shd w:val="clear" w:color="auto" w:fill="auto"/>
            <w:vAlign w:val="center"/>
            <w:hideMark/>
          </w:tcPr>
          <w:p w14:paraId="1A5D3198" w14:textId="18D34EB9" w:rsidR="00635427" w:rsidRPr="00635427" w:rsidRDefault="00635427" w:rsidP="00635427">
            <w:pPr>
              <w:jc w:val="right"/>
              <w:rPr>
                <w:rFonts w:eastAsia="Times New Roman" w:cs="Calibri"/>
                <w:color w:val="000000"/>
                <w:sz w:val="20"/>
                <w:szCs w:val="20"/>
                <w:lang w:eastAsia="en-CA"/>
              </w:rPr>
            </w:pPr>
            <w:r w:rsidRPr="00635427">
              <w:rPr>
                <w:rFonts w:eastAsia="Times New Roman" w:cs="Calibri"/>
                <w:color w:val="000000"/>
                <w:sz w:val="20"/>
                <w:szCs w:val="20"/>
                <w:lang w:eastAsia="en-CA"/>
              </w:rPr>
              <w:t>$</w:t>
            </w:r>
            <w:r w:rsidR="0006607C">
              <w:rPr>
                <w:rFonts w:eastAsia="Times New Roman" w:cs="Calibri"/>
                <w:color w:val="000000"/>
                <w:sz w:val="20"/>
                <w:szCs w:val="20"/>
                <w:lang w:eastAsia="en-CA"/>
              </w:rPr>
              <w:t>107,000</w:t>
            </w:r>
          </w:p>
        </w:tc>
        <w:tc>
          <w:tcPr>
            <w:tcW w:w="960" w:type="dxa"/>
            <w:tcBorders>
              <w:top w:val="nil"/>
              <w:left w:val="nil"/>
              <w:bottom w:val="single" w:sz="8" w:space="0" w:color="C2D69B"/>
              <w:right w:val="single" w:sz="8" w:space="0" w:color="C2D69B"/>
            </w:tcBorders>
            <w:shd w:val="clear" w:color="auto" w:fill="auto"/>
            <w:vAlign w:val="center"/>
            <w:hideMark/>
          </w:tcPr>
          <w:p w14:paraId="04444261" w14:textId="5323F07B" w:rsidR="00635427" w:rsidRPr="00635427" w:rsidRDefault="00635427" w:rsidP="00635427">
            <w:pPr>
              <w:jc w:val="right"/>
              <w:rPr>
                <w:rFonts w:eastAsia="Times New Roman" w:cs="Calibri"/>
                <w:color w:val="000000"/>
                <w:sz w:val="20"/>
                <w:szCs w:val="20"/>
                <w:lang w:eastAsia="en-CA"/>
              </w:rPr>
            </w:pPr>
            <w:r w:rsidRPr="00635427">
              <w:rPr>
                <w:rFonts w:eastAsia="Times New Roman" w:cs="Calibri"/>
                <w:color w:val="000000"/>
                <w:sz w:val="20"/>
                <w:szCs w:val="20"/>
                <w:lang w:eastAsia="en-CA"/>
              </w:rPr>
              <w:t>$</w:t>
            </w:r>
            <w:r w:rsidR="0006607C">
              <w:rPr>
                <w:rFonts w:eastAsia="Times New Roman" w:cs="Calibri"/>
                <w:color w:val="000000"/>
                <w:sz w:val="20"/>
                <w:szCs w:val="20"/>
                <w:lang w:eastAsia="en-CA"/>
              </w:rPr>
              <w:t>110,000</w:t>
            </w:r>
          </w:p>
        </w:tc>
      </w:tr>
      <w:tr w:rsidR="00635427" w:rsidRPr="00635427" w14:paraId="7939273D" w14:textId="77777777" w:rsidTr="00635427">
        <w:trPr>
          <w:trHeight w:val="290"/>
        </w:trPr>
        <w:tc>
          <w:tcPr>
            <w:tcW w:w="2800" w:type="dxa"/>
            <w:gridSpan w:val="2"/>
            <w:tcBorders>
              <w:top w:val="single" w:sz="8" w:space="0" w:color="C2D69B"/>
              <w:left w:val="single" w:sz="8" w:space="0" w:color="C2D69B"/>
              <w:bottom w:val="nil"/>
              <w:right w:val="single" w:sz="8" w:space="0" w:color="C2D69B"/>
            </w:tcBorders>
            <w:shd w:val="clear" w:color="000000" w:fill="EAF1DD"/>
            <w:noWrap/>
            <w:vAlign w:val="center"/>
            <w:hideMark/>
          </w:tcPr>
          <w:p w14:paraId="7AA5E364" w14:textId="77777777" w:rsidR="00635427" w:rsidRPr="00635427" w:rsidRDefault="00635427" w:rsidP="00635427">
            <w:pPr>
              <w:rPr>
                <w:rFonts w:eastAsia="Times New Roman" w:cs="Calibri"/>
                <w:b/>
                <w:bCs/>
                <w:color w:val="000000"/>
                <w:sz w:val="20"/>
                <w:szCs w:val="20"/>
                <w:lang w:eastAsia="en-CA"/>
              </w:rPr>
            </w:pPr>
            <w:r w:rsidRPr="00635427">
              <w:rPr>
                <w:rFonts w:eastAsia="Times New Roman" w:cs="Calibri"/>
                <w:b/>
                <w:bCs/>
                <w:color w:val="000000"/>
                <w:sz w:val="20"/>
                <w:szCs w:val="20"/>
                <w:lang w:eastAsia="en-CA"/>
              </w:rPr>
              <w:t xml:space="preserve">Other revenue </w:t>
            </w:r>
          </w:p>
        </w:tc>
        <w:tc>
          <w:tcPr>
            <w:tcW w:w="960" w:type="dxa"/>
            <w:vMerge w:val="restart"/>
            <w:tcBorders>
              <w:top w:val="nil"/>
              <w:left w:val="single" w:sz="8" w:space="0" w:color="C2D69B"/>
              <w:bottom w:val="single" w:sz="8" w:space="0" w:color="C2D69B"/>
              <w:right w:val="single" w:sz="8" w:space="0" w:color="C2D69B"/>
            </w:tcBorders>
            <w:shd w:val="clear" w:color="000000" w:fill="EAF1DD"/>
            <w:vAlign w:val="center"/>
            <w:hideMark/>
          </w:tcPr>
          <w:p w14:paraId="491173AE" w14:textId="77777777" w:rsidR="00635427" w:rsidRPr="00635427" w:rsidRDefault="00635427" w:rsidP="00635427">
            <w:pPr>
              <w:jc w:val="right"/>
              <w:rPr>
                <w:rFonts w:eastAsia="Times New Roman" w:cs="Calibri"/>
                <w:color w:val="000000"/>
                <w:sz w:val="20"/>
                <w:szCs w:val="20"/>
                <w:lang w:eastAsia="en-CA"/>
              </w:rPr>
            </w:pPr>
            <w:r w:rsidRPr="00635427">
              <w:rPr>
                <w:rFonts w:eastAsia="Times New Roman" w:cs="Calibri"/>
                <w:color w:val="000000"/>
                <w:sz w:val="20"/>
                <w:szCs w:val="20"/>
                <w:lang w:eastAsia="en-CA"/>
              </w:rPr>
              <w:t>138,300</w:t>
            </w:r>
          </w:p>
        </w:tc>
        <w:tc>
          <w:tcPr>
            <w:tcW w:w="960" w:type="dxa"/>
            <w:vMerge w:val="restart"/>
            <w:tcBorders>
              <w:top w:val="nil"/>
              <w:left w:val="single" w:sz="8" w:space="0" w:color="C2D69B"/>
              <w:bottom w:val="single" w:sz="8" w:space="0" w:color="C2D69B"/>
              <w:right w:val="single" w:sz="8" w:space="0" w:color="C2D69B"/>
            </w:tcBorders>
            <w:shd w:val="clear" w:color="000000" w:fill="EAF1DD"/>
            <w:vAlign w:val="center"/>
            <w:hideMark/>
          </w:tcPr>
          <w:p w14:paraId="3D8FB9E5" w14:textId="4C09815F" w:rsidR="00635427" w:rsidRPr="00635427" w:rsidRDefault="00635427" w:rsidP="00635427">
            <w:pPr>
              <w:jc w:val="right"/>
              <w:rPr>
                <w:rFonts w:eastAsia="Times New Roman" w:cs="Calibri"/>
                <w:color w:val="000000"/>
                <w:sz w:val="20"/>
                <w:szCs w:val="20"/>
                <w:lang w:eastAsia="en-CA"/>
              </w:rPr>
            </w:pPr>
            <w:r w:rsidRPr="00635427">
              <w:rPr>
                <w:rFonts w:eastAsia="Times New Roman" w:cs="Calibri"/>
                <w:color w:val="000000"/>
                <w:sz w:val="20"/>
                <w:szCs w:val="20"/>
                <w:lang w:eastAsia="en-CA"/>
              </w:rPr>
              <w:t>1</w:t>
            </w:r>
            <w:r w:rsidR="008E39C2">
              <w:rPr>
                <w:rFonts w:eastAsia="Times New Roman" w:cs="Calibri"/>
                <w:color w:val="000000"/>
                <w:sz w:val="20"/>
                <w:szCs w:val="20"/>
                <w:lang w:eastAsia="en-CA"/>
              </w:rPr>
              <w:t>63</w:t>
            </w:r>
            <w:r w:rsidRPr="00635427">
              <w:rPr>
                <w:rFonts w:eastAsia="Times New Roman" w:cs="Calibri"/>
                <w:color w:val="000000"/>
                <w:sz w:val="20"/>
                <w:szCs w:val="20"/>
                <w:lang w:eastAsia="en-CA"/>
              </w:rPr>
              <w:t>,300</w:t>
            </w:r>
          </w:p>
        </w:tc>
        <w:tc>
          <w:tcPr>
            <w:tcW w:w="960" w:type="dxa"/>
            <w:vMerge w:val="restart"/>
            <w:tcBorders>
              <w:top w:val="nil"/>
              <w:left w:val="single" w:sz="8" w:space="0" w:color="C2D69B"/>
              <w:bottom w:val="single" w:sz="8" w:space="0" w:color="C2D69B"/>
              <w:right w:val="single" w:sz="8" w:space="0" w:color="C2D69B"/>
            </w:tcBorders>
            <w:shd w:val="clear" w:color="000000" w:fill="EAF1DD"/>
            <w:vAlign w:val="center"/>
            <w:hideMark/>
          </w:tcPr>
          <w:p w14:paraId="4DDB5E4E" w14:textId="17B56DA9" w:rsidR="00635427" w:rsidRPr="00635427" w:rsidRDefault="008E39C2" w:rsidP="00635427">
            <w:pPr>
              <w:jc w:val="right"/>
              <w:rPr>
                <w:rFonts w:eastAsia="Times New Roman" w:cs="Calibri"/>
                <w:color w:val="000000"/>
                <w:sz w:val="20"/>
                <w:szCs w:val="20"/>
                <w:lang w:eastAsia="en-CA"/>
              </w:rPr>
            </w:pPr>
            <w:r w:rsidRPr="00635427">
              <w:rPr>
                <w:rFonts w:eastAsia="Times New Roman" w:cs="Calibri"/>
                <w:color w:val="000000"/>
                <w:sz w:val="20"/>
                <w:szCs w:val="20"/>
                <w:lang w:eastAsia="en-CA"/>
              </w:rPr>
              <w:t>1</w:t>
            </w:r>
            <w:r>
              <w:rPr>
                <w:rFonts w:eastAsia="Times New Roman" w:cs="Calibri"/>
                <w:color w:val="000000"/>
                <w:sz w:val="20"/>
                <w:szCs w:val="20"/>
                <w:lang w:eastAsia="en-CA"/>
              </w:rPr>
              <w:t>63</w:t>
            </w:r>
            <w:r w:rsidRPr="00635427">
              <w:rPr>
                <w:rFonts w:eastAsia="Times New Roman" w:cs="Calibri"/>
                <w:color w:val="000000"/>
                <w:sz w:val="20"/>
                <w:szCs w:val="20"/>
                <w:lang w:eastAsia="en-CA"/>
              </w:rPr>
              <w:t>,300</w:t>
            </w:r>
          </w:p>
        </w:tc>
        <w:tc>
          <w:tcPr>
            <w:tcW w:w="960" w:type="dxa"/>
            <w:vMerge w:val="restart"/>
            <w:tcBorders>
              <w:top w:val="nil"/>
              <w:left w:val="single" w:sz="8" w:space="0" w:color="C2D69B"/>
              <w:bottom w:val="single" w:sz="8" w:space="0" w:color="C2D69B"/>
              <w:right w:val="single" w:sz="8" w:space="0" w:color="C2D69B"/>
            </w:tcBorders>
            <w:shd w:val="clear" w:color="000000" w:fill="EAF1DD"/>
            <w:vAlign w:val="center"/>
            <w:hideMark/>
          </w:tcPr>
          <w:p w14:paraId="73BDC78D" w14:textId="01D61CC5" w:rsidR="00635427" w:rsidRPr="00635427" w:rsidRDefault="008E39C2" w:rsidP="00635427">
            <w:pPr>
              <w:jc w:val="right"/>
              <w:rPr>
                <w:rFonts w:eastAsia="Times New Roman" w:cs="Calibri"/>
                <w:color w:val="000000"/>
                <w:sz w:val="20"/>
                <w:szCs w:val="20"/>
                <w:lang w:eastAsia="en-CA"/>
              </w:rPr>
            </w:pPr>
            <w:r w:rsidRPr="00635427">
              <w:rPr>
                <w:rFonts w:eastAsia="Times New Roman" w:cs="Calibri"/>
                <w:color w:val="000000"/>
                <w:sz w:val="20"/>
                <w:szCs w:val="20"/>
                <w:lang w:eastAsia="en-CA"/>
              </w:rPr>
              <w:t>1</w:t>
            </w:r>
            <w:r>
              <w:rPr>
                <w:rFonts w:eastAsia="Times New Roman" w:cs="Calibri"/>
                <w:color w:val="000000"/>
                <w:sz w:val="20"/>
                <w:szCs w:val="20"/>
                <w:lang w:eastAsia="en-CA"/>
              </w:rPr>
              <w:t>63</w:t>
            </w:r>
            <w:r w:rsidRPr="00635427">
              <w:rPr>
                <w:rFonts w:eastAsia="Times New Roman" w:cs="Calibri"/>
                <w:color w:val="000000"/>
                <w:sz w:val="20"/>
                <w:szCs w:val="20"/>
                <w:lang w:eastAsia="en-CA"/>
              </w:rPr>
              <w:t>,300</w:t>
            </w:r>
          </w:p>
        </w:tc>
        <w:tc>
          <w:tcPr>
            <w:tcW w:w="960" w:type="dxa"/>
            <w:vMerge w:val="restart"/>
            <w:tcBorders>
              <w:top w:val="nil"/>
              <w:left w:val="single" w:sz="8" w:space="0" w:color="C2D69B"/>
              <w:bottom w:val="single" w:sz="8" w:space="0" w:color="C2D69B"/>
              <w:right w:val="single" w:sz="8" w:space="0" w:color="C2D69B"/>
            </w:tcBorders>
            <w:shd w:val="clear" w:color="000000" w:fill="EAF1DD"/>
            <w:vAlign w:val="center"/>
            <w:hideMark/>
          </w:tcPr>
          <w:p w14:paraId="529D57AB" w14:textId="258C29B5" w:rsidR="00635427" w:rsidRPr="00635427" w:rsidRDefault="008E39C2" w:rsidP="00635427">
            <w:pPr>
              <w:jc w:val="right"/>
              <w:rPr>
                <w:rFonts w:eastAsia="Times New Roman" w:cs="Calibri"/>
                <w:color w:val="000000"/>
                <w:sz w:val="20"/>
                <w:szCs w:val="20"/>
                <w:lang w:eastAsia="en-CA"/>
              </w:rPr>
            </w:pPr>
            <w:r w:rsidRPr="00635427">
              <w:rPr>
                <w:rFonts w:eastAsia="Times New Roman" w:cs="Calibri"/>
                <w:color w:val="000000"/>
                <w:sz w:val="20"/>
                <w:szCs w:val="20"/>
                <w:lang w:eastAsia="en-CA"/>
              </w:rPr>
              <w:t>1</w:t>
            </w:r>
            <w:r>
              <w:rPr>
                <w:rFonts w:eastAsia="Times New Roman" w:cs="Calibri"/>
                <w:color w:val="000000"/>
                <w:sz w:val="20"/>
                <w:szCs w:val="20"/>
                <w:lang w:eastAsia="en-CA"/>
              </w:rPr>
              <w:t>63</w:t>
            </w:r>
            <w:r w:rsidRPr="00635427">
              <w:rPr>
                <w:rFonts w:eastAsia="Times New Roman" w:cs="Calibri"/>
                <w:color w:val="000000"/>
                <w:sz w:val="20"/>
                <w:szCs w:val="20"/>
                <w:lang w:eastAsia="en-CA"/>
              </w:rPr>
              <w:t>,300</w:t>
            </w:r>
          </w:p>
        </w:tc>
      </w:tr>
      <w:tr w:rsidR="00635427" w:rsidRPr="00635427" w14:paraId="65D426A2" w14:textId="77777777" w:rsidTr="00635427">
        <w:trPr>
          <w:trHeight w:val="300"/>
        </w:trPr>
        <w:tc>
          <w:tcPr>
            <w:tcW w:w="2800" w:type="dxa"/>
            <w:gridSpan w:val="2"/>
            <w:tcBorders>
              <w:top w:val="nil"/>
              <w:left w:val="single" w:sz="8" w:space="0" w:color="C2D69B"/>
              <w:bottom w:val="single" w:sz="8" w:space="0" w:color="C2D69B"/>
              <w:right w:val="single" w:sz="8" w:space="0" w:color="C2D69B"/>
            </w:tcBorders>
            <w:shd w:val="clear" w:color="000000" w:fill="EAF1DD"/>
            <w:noWrap/>
            <w:vAlign w:val="center"/>
            <w:hideMark/>
          </w:tcPr>
          <w:p w14:paraId="20A3537C" w14:textId="77777777" w:rsidR="00635427" w:rsidRPr="00635427" w:rsidRDefault="00635427" w:rsidP="00635427">
            <w:pPr>
              <w:rPr>
                <w:rFonts w:eastAsia="Times New Roman" w:cs="Calibri"/>
                <w:b/>
                <w:bCs/>
                <w:color w:val="000000"/>
                <w:sz w:val="20"/>
                <w:szCs w:val="20"/>
                <w:lang w:eastAsia="en-CA"/>
              </w:rPr>
            </w:pPr>
            <w:r w:rsidRPr="00635427">
              <w:rPr>
                <w:rFonts w:eastAsia="Times New Roman" w:cs="Calibri"/>
                <w:b/>
                <w:bCs/>
                <w:color w:val="000000"/>
                <w:sz w:val="20"/>
                <w:szCs w:val="20"/>
                <w:lang w:eastAsia="en-CA"/>
              </w:rPr>
              <w:t>(social enterprise &amp; transit)</w:t>
            </w:r>
          </w:p>
        </w:tc>
        <w:tc>
          <w:tcPr>
            <w:tcW w:w="960" w:type="dxa"/>
            <w:vMerge/>
            <w:tcBorders>
              <w:top w:val="nil"/>
              <w:left w:val="single" w:sz="8" w:space="0" w:color="C2D69B"/>
              <w:bottom w:val="single" w:sz="8" w:space="0" w:color="C2D69B"/>
              <w:right w:val="single" w:sz="8" w:space="0" w:color="C2D69B"/>
            </w:tcBorders>
            <w:vAlign w:val="center"/>
            <w:hideMark/>
          </w:tcPr>
          <w:p w14:paraId="34C68D7F" w14:textId="77777777" w:rsidR="00635427" w:rsidRPr="00635427" w:rsidRDefault="00635427" w:rsidP="00635427">
            <w:pPr>
              <w:rPr>
                <w:rFonts w:eastAsia="Times New Roman" w:cs="Calibri"/>
                <w:color w:val="000000"/>
                <w:sz w:val="20"/>
                <w:szCs w:val="20"/>
                <w:lang w:eastAsia="en-CA"/>
              </w:rPr>
            </w:pPr>
          </w:p>
        </w:tc>
        <w:tc>
          <w:tcPr>
            <w:tcW w:w="960" w:type="dxa"/>
            <w:vMerge/>
            <w:tcBorders>
              <w:top w:val="nil"/>
              <w:left w:val="single" w:sz="8" w:space="0" w:color="C2D69B"/>
              <w:bottom w:val="single" w:sz="8" w:space="0" w:color="C2D69B"/>
              <w:right w:val="single" w:sz="8" w:space="0" w:color="C2D69B"/>
            </w:tcBorders>
            <w:vAlign w:val="center"/>
            <w:hideMark/>
          </w:tcPr>
          <w:p w14:paraId="402F059F" w14:textId="77777777" w:rsidR="00635427" w:rsidRPr="00635427" w:rsidRDefault="00635427" w:rsidP="00635427">
            <w:pPr>
              <w:rPr>
                <w:rFonts w:eastAsia="Times New Roman" w:cs="Calibri"/>
                <w:color w:val="000000"/>
                <w:sz w:val="20"/>
                <w:szCs w:val="20"/>
                <w:lang w:eastAsia="en-CA"/>
              </w:rPr>
            </w:pPr>
          </w:p>
        </w:tc>
        <w:tc>
          <w:tcPr>
            <w:tcW w:w="960" w:type="dxa"/>
            <w:vMerge/>
            <w:tcBorders>
              <w:top w:val="nil"/>
              <w:left w:val="single" w:sz="8" w:space="0" w:color="C2D69B"/>
              <w:bottom w:val="single" w:sz="8" w:space="0" w:color="C2D69B"/>
              <w:right w:val="single" w:sz="8" w:space="0" w:color="C2D69B"/>
            </w:tcBorders>
            <w:vAlign w:val="center"/>
            <w:hideMark/>
          </w:tcPr>
          <w:p w14:paraId="66F77F59" w14:textId="77777777" w:rsidR="00635427" w:rsidRPr="00635427" w:rsidRDefault="00635427" w:rsidP="00635427">
            <w:pPr>
              <w:rPr>
                <w:rFonts w:eastAsia="Times New Roman" w:cs="Calibri"/>
                <w:color w:val="000000"/>
                <w:sz w:val="20"/>
                <w:szCs w:val="20"/>
                <w:lang w:eastAsia="en-CA"/>
              </w:rPr>
            </w:pPr>
          </w:p>
        </w:tc>
        <w:tc>
          <w:tcPr>
            <w:tcW w:w="960" w:type="dxa"/>
            <w:vMerge/>
            <w:tcBorders>
              <w:top w:val="nil"/>
              <w:left w:val="single" w:sz="8" w:space="0" w:color="C2D69B"/>
              <w:bottom w:val="single" w:sz="8" w:space="0" w:color="C2D69B"/>
              <w:right w:val="single" w:sz="8" w:space="0" w:color="C2D69B"/>
            </w:tcBorders>
            <w:vAlign w:val="center"/>
            <w:hideMark/>
          </w:tcPr>
          <w:p w14:paraId="3FDD6A53" w14:textId="77777777" w:rsidR="00635427" w:rsidRPr="00635427" w:rsidRDefault="00635427" w:rsidP="00635427">
            <w:pPr>
              <w:rPr>
                <w:rFonts w:eastAsia="Times New Roman" w:cs="Calibri"/>
                <w:color w:val="000000"/>
                <w:sz w:val="20"/>
                <w:szCs w:val="20"/>
                <w:lang w:eastAsia="en-CA"/>
              </w:rPr>
            </w:pPr>
          </w:p>
        </w:tc>
        <w:tc>
          <w:tcPr>
            <w:tcW w:w="960" w:type="dxa"/>
            <w:vMerge/>
            <w:tcBorders>
              <w:top w:val="nil"/>
              <w:left w:val="single" w:sz="8" w:space="0" w:color="C2D69B"/>
              <w:bottom w:val="single" w:sz="8" w:space="0" w:color="C2D69B"/>
              <w:right w:val="single" w:sz="8" w:space="0" w:color="C2D69B"/>
            </w:tcBorders>
            <w:vAlign w:val="center"/>
            <w:hideMark/>
          </w:tcPr>
          <w:p w14:paraId="2C44C8B2" w14:textId="77777777" w:rsidR="00635427" w:rsidRPr="00635427" w:rsidRDefault="00635427" w:rsidP="00635427">
            <w:pPr>
              <w:rPr>
                <w:rFonts w:eastAsia="Times New Roman" w:cs="Calibri"/>
                <w:color w:val="000000"/>
                <w:sz w:val="20"/>
                <w:szCs w:val="20"/>
                <w:lang w:eastAsia="en-CA"/>
              </w:rPr>
            </w:pPr>
          </w:p>
        </w:tc>
      </w:tr>
      <w:tr w:rsidR="00635427" w:rsidRPr="00635427" w14:paraId="52103044" w14:textId="77777777" w:rsidTr="00635427">
        <w:trPr>
          <w:trHeight w:val="300"/>
        </w:trPr>
        <w:tc>
          <w:tcPr>
            <w:tcW w:w="2800" w:type="dxa"/>
            <w:gridSpan w:val="2"/>
            <w:tcBorders>
              <w:top w:val="single" w:sz="8" w:space="0" w:color="C2D69B"/>
              <w:left w:val="single" w:sz="8" w:space="0" w:color="C2D69B"/>
              <w:bottom w:val="single" w:sz="8" w:space="0" w:color="C2D69B"/>
              <w:right w:val="single" w:sz="8" w:space="0" w:color="C2D69B"/>
            </w:tcBorders>
            <w:shd w:val="clear" w:color="auto" w:fill="auto"/>
            <w:noWrap/>
            <w:vAlign w:val="center"/>
            <w:hideMark/>
          </w:tcPr>
          <w:p w14:paraId="16DB0A1E" w14:textId="77777777" w:rsidR="00635427" w:rsidRPr="00635427" w:rsidRDefault="00635427" w:rsidP="00635427">
            <w:pPr>
              <w:rPr>
                <w:rFonts w:eastAsia="Times New Roman" w:cs="Calibri"/>
                <w:b/>
                <w:bCs/>
                <w:i/>
                <w:iCs/>
                <w:color w:val="000000"/>
                <w:sz w:val="20"/>
                <w:szCs w:val="20"/>
                <w:lang w:eastAsia="en-CA"/>
              </w:rPr>
            </w:pPr>
            <w:r w:rsidRPr="00635427">
              <w:rPr>
                <w:rFonts w:eastAsia="Times New Roman" w:cs="Calibri"/>
                <w:b/>
                <w:bCs/>
                <w:i/>
                <w:iCs/>
                <w:color w:val="000000"/>
                <w:sz w:val="20"/>
                <w:szCs w:val="20"/>
                <w:lang w:eastAsia="en-CA"/>
              </w:rPr>
              <w:t>Other revenue (in kind)</w:t>
            </w:r>
          </w:p>
        </w:tc>
        <w:tc>
          <w:tcPr>
            <w:tcW w:w="960" w:type="dxa"/>
            <w:tcBorders>
              <w:top w:val="nil"/>
              <w:left w:val="nil"/>
              <w:bottom w:val="single" w:sz="8" w:space="0" w:color="C2D69B"/>
              <w:right w:val="single" w:sz="8" w:space="0" w:color="C2D69B"/>
            </w:tcBorders>
            <w:shd w:val="clear" w:color="auto" w:fill="auto"/>
            <w:vAlign w:val="center"/>
            <w:hideMark/>
          </w:tcPr>
          <w:p w14:paraId="6C1FDEA3" w14:textId="77777777" w:rsidR="00635427" w:rsidRPr="00635427" w:rsidRDefault="00635427" w:rsidP="00635427">
            <w:pPr>
              <w:jc w:val="right"/>
              <w:rPr>
                <w:rFonts w:eastAsia="Times New Roman" w:cs="Calibri"/>
                <w:b/>
                <w:bCs/>
                <w:color w:val="000000"/>
                <w:sz w:val="20"/>
                <w:szCs w:val="20"/>
                <w:lang w:eastAsia="en-CA"/>
              </w:rPr>
            </w:pPr>
            <w:r w:rsidRPr="00635427">
              <w:rPr>
                <w:rFonts w:eastAsia="Times New Roman" w:cs="Calibri"/>
                <w:b/>
                <w:bCs/>
                <w:color w:val="000000"/>
                <w:sz w:val="20"/>
                <w:szCs w:val="20"/>
                <w:lang w:eastAsia="en-CA"/>
              </w:rPr>
              <w:t>5,000</w:t>
            </w:r>
          </w:p>
        </w:tc>
        <w:tc>
          <w:tcPr>
            <w:tcW w:w="960" w:type="dxa"/>
            <w:tcBorders>
              <w:top w:val="nil"/>
              <w:left w:val="nil"/>
              <w:bottom w:val="single" w:sz="8" w:space="0" w:color="C2D69B"/>
              <w:right w:val="single" w:sz="8" w:space="0" w:color="C2D69B"/>
            </w:tcBorders>
            <w:shd w:val="clear" w:color="auto" w:fill="auto"/>
            <w:vAlign w:val="center"/>
            <w:hideMark/>
          </w:tcPr>
          <w:p w14:paraId="1DAD06D5" w14:textId="77777777" w:rsidR="00635427" w:rsidRPr="00635427" w:rsidRDefault="00635427" w:rsidP="00635427">
            <w:pPr>
              <w:jc w:val="right"/>
              <w:rPr>
                <w:rFonts w:eastAsia="Times New Roman" w:cs="Calibri"/>
                <w:b/>
                <w:bCs/>
                <w:color w:val="000000"/>
                <w:sz w:val="20"/>
                <w:szCs w:val="20"/>
                <w:lang w:eastAsia="en-CA"/>
              </w:rPr>
            </w:pPr>
            <w:r w:rsidRPr="00635427">
              <w:rPr>
                <w:rFonts w:eastAsia="Times New Roman" w:cs="Calibri"/>
                <w:b/>
                <w:bCs/>
                <w:color w:val="000000"/>
                <w:sz w:val="20"/>
                <w:szCs w:val="20"/>
                <w:lang w:eastAsia="en-CA"/>
              </w:rPr>
              <w:t>5,000</w:t>
            </w:r>
          </w:p>
        </w:tc>
        <w:tc>
          <w:tcPr>
            <w:tcW w:w="960" w:type="dxa"/>
            <w:tcBorders>
              <w:top w:val="nil"/>
              <w:left w:val="nil"/>
              <w:bottom w:val="single" w:sz="8" w:space="0" w:color="C2D69B"/>
              <w:right w:val="single" w:sz="8" w:space="0" w:color="C2D69B"/>
            </w:tcBorders>
            <w:shd w:val="clear" w:color="auto" w:fill="auto"/>
            <w:vAlign w:val="center"/>
            <w:hideMark/>
          </w:tcPr>
          <w:p w14:paraId="11EBD759" w14:textId="77777777" w:rsidR="00635427" w:rsidRPr="00635427" w:rsidRDefault="00635427" w:rsidP="00635427">
            <w:pPr>
              <w:jc w:val="right"/>
              <w:rPr>
                <w:rFonts w:eastAsia="Times New Roman" w:cs="Calibri"/>
                <w:b/>
                <w:bCs/>
                <w:color w:val="000000"/>
                <w:sz w:val="20"/>
                <w:szCs w:val="20"/>
                <w:lang w:eastAsia="en-CA"/>
              </w:rPr>
            </w:pPr>
            <w:r w:rsidRPr="00635427">
              <w:rPr>
                <w:rFonts w:eastAsia="Times New Roman" w:cs="Calibri"/>
                <w:b/>
                <w:bCs/>
                <w:color w:val="000000"/>
                <w:sz w:val="20"/>
                <w:szCs w:val="20"/>
                <w:lang w:eastAsia="en-CA"/>
              </w:rPr>
              <w:t>5,000</w:t>
            </w:r>
          </w:p>
        </w:tc>
        <w:tc>
          <w:tcPr>
            <w:tcW w:w="960" w:type="dxa"/>
            <w:tcBorders>
              <w:top w:val="nil"/>
              <w:left w:val="nil"/>
              <w:bottom w:val="single" w:sz="8" w:space="0" w:color="C2D69B"/>
              <w:right w:val="single" w:sz="8" w:space="0" w:color="C2D69B"/>
            </w:tcBorders>
            <w:shd w:val="clear" w:color="auto" w:fill="auto"/>
            <w:vAlign w:val="center"/>
            <w:hideMark/>
          </w:tcPr>
          <w:p w14:paraId="1FB12D21" w14:textId="77777777" w:rsidR="00635427" w:rsidRPr="00635427" w:rsidRDefault="00635427" w:rsidP="00635427">
            <w:pPr>
              <w:jc w:val="right"/>
              <w:rPr>
                <w:rFonts w:eastAsia="Times New Roman" w:cs="Calibri"/>
                <w:b/>
                <w:bCs/>
                <w:color w:val="000000"/>
                <w:sz w:val="20"/>
                <w:szCs w:val="20"/>
                <w:lang w:eastAsia="en-CA"/>
              </w:rPr>
            </w:pPr>
            <w:r w:rsidRPr="00635427">
              <w:rPr>
                <w:rFonts w:eastAsia="Times New Roman" w:cs="Calibri"/>
                <w:b/>
                <w:bCs/>
                <w:color w:val="000000"/>
                <w:sz w:val="20"/>
                <w:szCs w:val="20"/>
                <w:lang w:eastAsia="en-CA"/>
              </w:rPr>
              <w:t>5,000</w:t>
            </w:r>
          </w:p>
        </w:tc>
        <w:tc>
          <w:tcPr>
            <w:tcW w:w="960" w:type="dxa"/>
            <w:tcBorders>
              <w:top w:val="nil"/>
              <w:left w:val="nil"/>
              <w:bottom w:val="single" w:sz="8" w:space="0" w:color="C2D69B"/>
              <w:right w:val="single" w:sz="8" w:space="0" w:color="C2D69B"/>
            </w:tcBorders>
            <w:shd w:val="clear" w:color="auto" w:fill="auto"/>
            <w:vAlign w:val="center"/>
            <w:hideMark/>
          </w:tcPr>
          <w:p w14:paraId="6B1CFC83" w14:textId="77777777" w:rsidR="00635427" w:rsidRPr="00635427" w:rsidRDefault="00635427" w:rsidP="00635427">
            <w:pPr>
              <w:jc w:val="right"/>
              <w:rPr>
                <w:rFonts w:eastAsia="Times New Roman" w:cs="Calibri"/>
                <w:b/>
                <w:bCs/>
                <w:color w:val="000000"/>
                <w:sz w:val="20"/>
                <w:szCs w:val="20"/>
                <w:lang w:eastAsia="en-CA"/>
              </w:rPr>
            </w:pPr>
            <w:r w:rsidRPr="00635427">
              <w:rPr>
                <w:rFonts w:eastAsia="Times New Roman" w:cs="Calibri"/>
                <w:b/>
                <w:bCs/>
                <w:color w:val="000000"/>
                <w:sz w:val="20"/>
                <w:szCs w:val="20"/>
                <w:lang w:eastAsia="en-CA"/>
              </w:rPr>
              <w:t>5,000</w:t>
            </w:r>
          </w:p>
        </w:tc>
      </w:tr>
      <w:tr w:rsidR="00635427" w:rsidRPr="00635427" w14:paraId="28EADE86" w14:textId="77777777" w:rsidTr="00635427">
        <w:trPr>
          <w:trHeight w:val="300"/>
        </w:trPr>
        <w:tc>
          <w:tcPr>
            <w:tcW w:w="2800" w:type="dxa"/>
            <w:gridSpan w:val="2"/>
            <w:tcBorders>
              <w:top w:val="single" w:sz="8" w:space="0" w:color="C2D69B"/>
              <w:left w:val="single" w:sz="8" w:space="0" w:color="C2D69B"/>
              <w:bottom w:val="single" w:sz="8" w:space="0" w:color="C2D69B"/>
              <w:right w:val="single" w:sz="8" w:space="0" w:color="C2D69B"/>
            </w:tcBorders>
            <w:shd w:val="clear" w:color="auto" w:fill="auto"/>
            <w:noWrap/>
            <w:vAlign w:val="center"/>
            <w:hideMark/>
          </w:tcPr>
          <w:p w14:paraId="52187226" w14:textId="77777777" w:rsidR="00635427" w:rsidRPr="00635427" w:rsidRDefault="00635427" w:rsidP="00635427">
            <w:pPr>
              <w:rPr>
                <w:rFonts w:eastAsia="Times New Roman" w:cs="Calibri"/>
                <w:b/>
                <w:bCs/>
                <w:i/>
                <w:iCs/>
                <w:color w:val="000000"/>
                <w:sz w:val="20"/>
                <w:szCs w:val="20"/>
                <w:lang w:eastAsia="en-CA"/>
              </w:rPr>
            </w:pPr>
            <w:r w:rsidRPr="00635427">
              <w:rPr>
                <w:rFonts w:eastAsia="Times New Roman" w:cs="Calibri"/>
                <w:b/>
                <w:bCs/>
                <w:i/>
                <w:iCs/>
                <w:color w:val="000000"/>
                <w:sz w:val="20"/>
                <w:szCs w:val="20"/>
                <w:lang w:eastAsia="en-CA"/>
              </w:rPr>
              <w:t>MRDT</w:t>
            </w:r>
          </w:p>
        </w:tc>
        <w:tc>
          <w:tcPr>
            <w:tcW w:w="960" w:type="dxa"/>
            <w:tcBorders>
              <w:top w:val="nil"/>
              <w:left w:val="nil"/>
              <w:bottom w:val="single" w:sz="8" w:space="0" w:color="C2D69B"/>
              <w:right w:val="single" w:sz="8" w:space="0" w:color="C2D69B"/>
            </w:tcBorders>
            <w:shd w:val="clear" w:color="auto" w:fill="auto"/>
            <w:vAlign w:val="center"/>
            <w:hideMark/>
          </w:tcPr>
          <w:p w14:paraId="0EE006A8" w14:textId="77777777" w:rsidR="00635427" w:rsidRPr="00635427" w:rsidRDefault="00635427" w:rsidP="00635427">
            <w:pPr>
              <w:jc w:val="right"/>
              <w:rPr>
                <w:rFonts w:eastAsia="Times New Roman" w:cs="Calibri"/>
                <w:b/>
                <w:bCs/>
                <w:color w:val="000000"/>
                <w:sz w:val="20"/>
                <w:szCs w:val="20"/>
                <w:lang w:eastAsia="en-CA"/>
              </w:rPr>
            </w:pPr>
            <w:r w:rsidRPr="00635427">
              <w:rPr>
                <w:rFonts w:eastAsia="Times New Roman" w:cs="Calibri"/>
                <w:b/>
                <w:bCs/>
                <w:color w:val="000000"/>
                <w:sz w:val="20"/>
                <w:szCs w:val="20"/>
                <w:lang w:eastAsia="en-CA"/>
              </w:rPr>
              <w:t>94,000</w:t>
            </w:r>
          </w:p>
        </w:tc>
        <w:tc>
          <w:tcPr>
            <w:tcW w:w="960" w:type="dxa"/>
            <w:tcBorders>
              <w:top w:val="nil"/>
              <w:left w:val="nil"/>
              <w:bottom w:val="single" w:sz="8" w:space="0" w:color="C2D69B"/>
              <w:right w:val="single" w:sz="8" w:space="0" w:color="C2D69B"/>
            </w:tcBorders>
            <w:shd w:val="clear" w:color="auto" w:fill="auto"/>
            <w:vAlign w:val="center"/>
            <w:hideMark/>
          </w:tcPr>
          <w:p w14:paraId="436C0F42" w14:textId="337B9778" w:rsidR="00635427" w:rsidRPr="00635427" w:rsidRDefault="008E39C2" w:rsidP="00635427">
            <w:pPr>
              <w:jc w:val="right"/>
              <w:rPr>
                <w:rFonts w:eastAsia="Times New Roman" w:cs="Calibri"/>
                <w:b/>
                <w:bCs/>
                <w:color w:val="000000"/>
                <w:sz w:val="20"/>
                <w:szCs w:val="20"/>
                <w:lang w:eastAsia="en-CA"/>
              </w:rPr>
            </w:pPr>
            <w:r>
              <w:rPr>
                <w:rFonts w:eastAsia="Times New Roman" w:cs="Calibri"/>
                <w:b/>
                <w:bCs/>
                <w:color w:val="000000"/>
                <w:sz w:val="20"/>
                <w:szCs w:val="20"/>
                <w:lang w:eastAsia="en-CA"/>
              </w:rPr>
              <w:t>114,000</w:t>
            </w:r>
          </w:p>
        </w:tc>
        <w:tc>
          <w:tcPr>
            <w:tcW w:w="960" w:type="dxa"/>
            <w:tcBorders>
              <w:top w:val="nil"/>
              <w:left w:val="nil"/>
              <w:bottom w:val="single" w:sz="8" w:space="0" w:color="C2D69B"/>
              <w:right w:val="single" w:sz="8" w:space="0" w:color="C2D69B"/>
            </w:tcBorders>
            <w:shd w:val="clear" w:color="auto" w:fill="auto"/>
            <w:vAlign w:val="center"/>
            <w:hideMark/>
          </w:tcPr>
          <w:p w14:paraId="2392219B" w14:textId="77777777" w:rsidR="00635427" w:rsidRPr="00635427" w:rsidRDefault="00635427" w:rsidP="00635427">
            <w:pPr>
              <w:jc w:val="right"/>
              <w:rPr>
                <w:rFonts w:eastAsia="Times New Roman" w:cs="Calibri"/>
                <w:b/>
                <w:bCs/>
                <w:color w:val="000000"/>
                <w:sz w:val="20"/>
                <w:szCs w:val="20"/>
                <w:lang w:eastAsia="en-CA"/>
              </w:rPr>
            </w:pPr>
            <w:r w:rsidRPr="00635427">
              <w:rPr>
                <w:rFonts w:eastAsia="Times New Roman" w:cs="Calibri"/>
                <w:b/>
                <w:bCs/>
                <w:color w:val="000000"/>
                <w:sz w:val="20"/>
                <w:szCs w:val="20"/>
                <w:lang w:eastAsia="en-CA"/>
              </w:rPr>
              <w:t>120,000</w:t>
            </w:r>
          </w:p>
        </w:tc>
        <w:tc>
          <w:tcPr>
            <w:tcW w:w="960" w:type="dxa"/>
            <w:tcBorders>
              <w:top w:val="nil"/>
              <w:left w:val="nil"/>
              <w:bottom w:val="single" w:sz="8" w:space="0" w:color="C2D69B"/>
              <w:right w:val="single" w:sz="8" w:space="0" w:color="C2D69B"/>
            </w:tcBorders>
            <w:shd w:val="clear" w:color="auto" w:fill="auto"/>
            <w:vAlign w:val="center"/>
            <w:hideMark/>
          </w:tcPr>
          <w:p w14:paraId="38200DDA" w14:textId="77777777" w:rsidR="00635427" w:rsidRPr="00635427" w:rsidRDefault="00635427" w:rsidP="00635427">
            <w:pPr>
              <w:jc w:val="right"/>
              <w:rPr>
                <w:rFonts w:eastAsia="Times New Roman" w:cs="Calibri"/>
                <w:b/>
                <w:bCs/>
                <w:color w:val="000000"/>
                <w:sz w:val="20"/>
                <w:szCs w:val="20"/>
                <w:lang w:eastAsia="en-CA"/>
              </w:rPr>
            </w:pPr>
            <w:r w:rsidRPr="00635427">
              <w:rPr>
                <w:rFonts w:eastAsia="Times New Roman" w:cs="Calibri"/>
                <w:b/>
                <w:bCs/>
                <w:color w:val="000000"/>
                <w:sz w:val="20"/>
                <w:szCs w:val="20"/>
                <w:lang w:eastAsia="en-CA"/>
              </w:rPr>
              <w:t>120,000</w:t>
            </w:r>
          </w:p>
        </w:tc>
        <w:tc>
          <w:tcPr>
            <w:tcW w:w="960" w:type="dxa"/>
            <w:tcBorders>
              <w:top w:val="nil"/>
              <w:left w:val="nil"/>
              <w:bottom w:val="single" w:sz="8" w:space="0" w:color="C2D69B"/>
              <w:right w:val="single" w:sz="8" w:space="0" w:color="C2D69B"/>
            </w:tcBorders>
            <w:shd w:val="clear" w:color="auto" w:fill="auto"/>
            <w:vAlign w:val="center"/>
            <w:hideMark/>
          </w:tcPr>
          <w:p w14:paraId="40C0362B" w14:textId="77777777" w:rsidR="00635427" w:rsidRPr="00635427" w:rsidRDefault="00635427" w:rsidP="00635427">
            <w:pPr>
              <w:jc w:val="right"/>
              <w:rPr>
                <w:rFonts w:eastAsia="Times New Roman" w:cs="Calibri"/>
                <w:b/>
                <w:bCs/>
                <w:color w:val="000000"/>
                <w:sz w:val="20"/>
                <w:szCs w:val="20"/>
                <w:lang w:eastAsia="en-CA"/>
              </w:rPr>
            </w:pPr>
            <w:r w:rsidRPr="00635427">
              <w:rPr>
                <w:rFonts w:eastAsia="Times New Roman" w:cs="Calibri"/>
                <w:b/>
                <w:bCs/>
                <w:color w:val="000000"/>
                <w:sz w:val="20"/>
                <w:szCs w:val="20"/>
                <w:lang w:eastAsia="en-CA"/>
              </w:rPr>
              <w:t>120,000</w:t>
            </w:r>
          </w:p>
        </w:tc>
      </w:tr>
      <w:tr w:rsidR="00635427" w:rsidRPr="00635427" w14:paraId="0BE8BFB9" w14:textId="77777777" w:rsidTr="00635427">
        <w:trPr>
          <w:trHeight w:val="300"/>
        </w:trPr>
        <w:tc>
          <w:tcPr>
            <w:tcW w:w="2800" w:type="dxa"/>
            <w:gridSpan w:val="2"/>
            <w:tcBorders>
              <w:top w:val="single" w:sz="8" w:space="0" w:color="C2D69B"/>
              <w:left w:val="single" w:sz="8" w:space="0" w:color="C2D69B"/>
              <w:bottom w:val="single" w:sz="8" w:space="0" w:color="C2D69B"/>
              <w:right w:val="single" w:sz="8" w:space="0" w:color="C2D69B"/>
            </w:tcBorders>
            <w:shd w:val="clear" w:color="auto" w:fill="auto"/>
            <w:noWrap/>
            <w:vAlign w:val="center"/>
            <w:hideMark/>
          </w:tcPr>
          <w:p w14:paraId="5567786B" w14:textId="77777777" w:rsidR="00635427" w:rsidRPr="00635427" w:rsidRDefault="00635427" w:rsidP="00635427">
            <w:pPr>
              <w:jc w:val="right"/>
              <w:rPr>
                <w:rFonts w:eastAsia="Times New Roman" w:cs="Calibri"/>
                <w:b/>
                <w:bCs/>
                <w:i/>
                <w:iCs/>
                <w:color w:val="000000"/>
                <w:sz w:val="20"/>
                <w:szCs w:val="20"/>
                <w:lang w:eastAsia="en-CA"/>
              </w:rPr>
            </w:pPr>
            <w:r w:rsidRPr="00635427">
              <w:rPr>
                <w:rFonts w:eastAsia="Times New Roman" w:cs="Calibri"/>
                <w:b/>
                <w:bCs/>
                <w:i/>
                <w:iCs/>
                <w:color w:val="000000"/>
                <w:sz w:val="20"/>
                <w:szCs w:val="20"/>
                <w:lang w:eastAsia="en-CA"/>
              </w:rPr>
              <w:t>Total Revenue</w:t>
            </w:r>
          </w:p>
        </w:tc>
        <w:tc>
          <w:tcPr>
            <w:tcW w:w="960" w:type="dxa"/>
            <w:tcBorders>
              <w:top w:val="nil"/>
              <w:left w:val="nil"/>
              <w:bottom w:val="single" w:sz="8" w:space="0" w:color="C2D69B"/>
              <w:right w:val="single" w:sz="8" w:space="0" w:color="C2D69B"/>
            </w:tcBorders>
            <w:shd w:val="clear" w:color="auto" w:fill="auto"/>
            <w:vAlign w:val="center"/>
            <w:hideMark/>
          </w:tcPr>
          <w:p w14:paraId="7D83947B" w14:textId="77777777" w:rsidR="00635427" w:rsidRPr="00635427" w:rsidRDefault="00635427" w:rsidP="00635427">
            <w:pPr>
              <w:jc w:val="right"/>
              <w:rPr>
                <w:rFonts w:eastAsia="Times New Roman" w:cs="Calibri"/>
                <w:b/>
                <w:bCs/>
                <w:color w:val="000000"/>
                <w:sz w:val="20"/>
                <w:szCs w:val="20"/>
                <w:lang w:eastAsia="en-CA"/>
              </w:rPr>
            </w:pPr>
            <w:r w:rsidRPr="00635427">
              <w:rPr>
                <w:rFonts w:eastAsia="Times New Roman" w:cs="Calibri"/>
                <w:b/>
                <w:bCs/>
                <w:color w:val="000000"/>
                <w:sz w:val="20"/>
                <w:szCs w:val="20"/>
                <w:lang w:eastAsia="en-CA"/>
              </w:rPr>
              <w:t>$338,600</w:t>
            </w:r>
          </w:p>
        </w:tc>
        <w:tc>
          <w:tcPr>
            <w:tcW w:w="960" w:type="dxa"/>
            <w:tcBorders>
              <w:top w:val="nil"/>
              <w:left w:val="nil"/>
              <w:bottom w:val="single" w:sz="8" w:space="0" w:color="C2D69B"/>
              <w:right w:val="single" w:sz="8" w:space="0" w:color="C2D69B"/>
            </w:tcBorders>
            <w:shd w:val="clear" w:color="auto" w:fill="auto"/>
            <w:vAlign w:val="center"/>
            <w:hideMark/>
          </w:tcPr>
          <w:p w14:paraId="3BE43D4D" w14:textId="36849306" w:rsidR="00635427" w:rsidRPr="00635427" w:rsidRDefault="00635427" w:rsidP="00635427">
            <w:pPr>
              <w:jc w:val="right"/>
              <w:rPr>
                <w:rFonts w:eastAsia="Times New Roman" w:cs="Calibri"/>
                <w:b/>
                <w:bCs/>
                <w:color w:val="000000"/>
                <w:sz w:val="20"/>
                <w:szCs w:val="20"/>
                <w:lang w:eastAsia="en-CA"/>
              </w:rPr>
            </w:pPr>
            <w:r w:rsidRPr="00635427">
              <w:rPr>
                <w:rFonts w:eastAsia="Times New Roman" w:cs="Calibri"/>
                <w:b/>
                <w:bCs/>
                <w:color w:val="000000"/>
                <w:sz w:val="20"/>
                <w:szCs w:val="20"/>
                <w:lang w:eastAsia="en-CA"/>
              </w:rPr>
              <w:t>$3</w:t>
            </w:r>
            <w:r w:rsidR="008E39C2">
              <w:rPr>
                <w:rFonts w:eastAsia="Times New Roman" w:cs="Calibri"/>
                <w:b/>
                <w:bCs/>
                <w:color w:val="000000"/>
                <w:sz w:val="20"/>
                <w:szCs w:val="20"/>
                <w:lang w:eastAsia="en-CA"/>
              </w:rPr>
              <w:t>8</w:t>
            </w:r>
            <w:r w:rsidRPr="00635427">
              <w:rPr>
                <w:rFonts w:eastAsia="Times New Roman" w:cs="Calibri"/>
                <w:b/>
                <w:bCs/>
                <w:color w:val="000000"/>
                <w:sz w:val="20"/>
                <w:szCs w:val="20"/>
                <w:lang w:eastAsia="en-CA"/>
              </w:rPr>
              <w:t>3,</w:t>
            </w:r>
            <w:r w:rsidR="008E39C2">
              <w:rPr>
                <w:rFonts w:eastAsia="Times New Roman" w:cs="Calibri"/>
                <w:b/>
                <w:bCs/>
                <w:color w:val="000000"/>
                <w:sz w:val="20"/>
                <w:szCs w:val="20"/>
                <w:lang w:eastAsia="en-CA"/>
              </w:rPr>
              <w:t>20</w:t>
            </w:r>
            <w:r w:rsidRPr="00635427">
              <w:rPr>
                <w:rFonts w:eastAsia="Times New Roman" w:cs="Calibri"/>
                <w:b/>
                <w:bCs/>
                <w:color w:val="000000"/>
                <w:sz w:val="20"/>
                <w:szCs w:val="20"/>
                <w:lang w:eastAsia="en-CA"/>
              </w:rPr>
              <w:t>0</w:t>
            </w:r>
          </w:p>
        </w:tc>
        <w:tc>
          <w:tcPr>
            <w:tcW w:w="960" w:type="dxa"/>
            <w:tcBorders>
              <w:top w:val="nil"/>
              <w:left w:val="nil"/>
              <w:bottom w:val="single" w:sz="8" w:space="0" w:color="C2D69B"/>
              <w:right w:val="single" w:sz="8" w:space="0" w:color="C2D69B"/>
            </w:tcBorders>
            <w:shd w:val="clear" w:color="auto" w:fill="auto"/>
            <w:vAlign w:val="center"/>
            <w:hideMark/>
          </w:tcPr>
          <w:p w14:paraId="3E108E50" w14:textId="605B23C7" w:rsidR="00635427" w:rsidRPr="00635427" w:rsidRDefault="00635427" w:rsidP="00635427">
            <w:pPr>
              <w:jc w:val="right"/>
              <w:rPr>
                <w:rFonts w:eastAsia="Times New Roman" w:cs="Calibri"/>
                <w:b/>
                <w:bCs/>
                <w:color w:val="000000"/>
                <w:sz w:val="20"/>
                <w:szCs w:val="20"/>
                <w:lang w:eastAsia="en-CA"/>
              </w:rPr>
            </w:pPr>
            <w:r w:rsidRPr="00635427">
              <w:rPr>
                <w:rFonts w:eastAsia="Times New Roman" w:cs="Calibri"/>
                <w:b/>
                <w:bCs/>
                <w:color w:val="000000"/>
                <w:sz w:val="20"/>
                <w:szCs w:val="20"/>
                <w:lang w:eastAsia="en-CA"/>
              </w:rPr>
              <w:t>$38</w:t>
            </w:r>
            <w:r w:rsidR="008E39C2">
              <w:rPr>
                <w:rFonts w:eastAsia="Times New Roman" w:cs="Calibri"/>
                <w:b/>
                <w:bCs/>
                <w:color w:val="000000"/>
                <w:sz w:val="20"/>
                <w:szCs w:val="20"/>
                <w:lang w:eastAsia="en-CA"/>
              </w:rPr>
              <w:t>9,2</w:t>
            </w:r>
            <w:r w:rsidRPr="00635427">
              <w:rPr>
                <w:rFonts w:eastAsia="Times New Roman" w:cs="Calibri"/>
                <w:b/>
                <w:bCs/>
                <w:color w:val="000000"/>
                <w:sz w:val="20"/>
                <w:szCs w:val="20"/>
                <w:lang w:eastAsia="en-CA"/>
              </w:rPr>
              <w:t>00</w:t>
            </w:r>
          </w:p>
        </w:tc>
        <w:tc>
          <w:tcPr>
            <w:tcW w:w="960" w:type="dxa"/>
            <w:tcBorders>
              <w:top w:val="nil"/>
              <w:left w:val="nil"/>
              <w:bottom w:val="single" w:sz="8" w:space="0" w:color="C2D69B"/>
              <w:right w:val="single" w:sz="8" w:space="0" w:color="C2D69B"/>
            </w:tcBorders>
            <w:shd w:val="clear" w:color="auto" w:fill="auto"/>
            <w:vAlign w:val="center"/>
            <w:hideMark/>
          </w:tcPr>
          <w:p w14:paraId="1C3056A6" w14:textId="4A8CF384" w:rsidR="00635427" w:rsidRPr="00635427" w:rsidRDefault="00635427" w:rsidP="00635427">
            <w:pPr>
              <w:jc w:val="right"/>
              <w:rPr>
                <w:rFonts w:eastAsia="Times New Roman" w:cs="Calibri"/>
                <w:b/>
                <w:bCs/>
                <w:color w:val="000000"/>
                <w:sz w:val="20"/>
                <w:szCs w:val="20"/>
                <w:lang w:eastAsia="en-CA"/>
              </w:rPr>
            </w:pPr>
            <w:r w:rsidRPr="00635427">
              <w:rPr>
                <w:rFonts w:eastAsia="Times New Roman" w:cs="Calibri"/>
                <w:b/>
                <w:bCs/>
                <w:color w:val="000000"/>
                <w:sz w:val="20"/>
                <w:szCs w:val="20"/>
                <w:lang w:eastAsia="en-CA"/>
              </w:rPr>
              <w:t>$39</w:t>
            </w:r>
            <w:r w:rsidR="008E39C2">
              <w:rPr>
                <w:rFonts w:eastAsia="Times New Roman" w:cs="Calibri"/>
                <w:b/>
                <w:bCs/>
                <w:color w:val="000000"/>
                <w:sz w:val="20"/>
                <w:szCs w:val="20"/>
                <w:lang w:eastAsia="en-CA"/>
              </w:rPr>
              <w:t>5,3</w:t>
            </w:r>
            <w:r w:rsidRPr="00635427">
              <w:rPr>
                <w:rFonts w:eastAsia="Times New Roman" w:cs="Calibri"/>
                <w:b/>
                <w:bCs/>
                <w:color w:val="000000"/>
                <w:sz w:val="20"/>
                <w:szCs w:val="20"/>
                <w:lang w:eastAsia="en-CA"/>
              </w:rPr>
              <w:t>00</w:t>
            </w:r>
          </w:p>
        </w:tc>
        <w:tc>
          <w:tcPr>
            <w:tcW w:w="960" w:type="dxa"/>
            <w:tcBorders>
              <w:top w:val="nil"/>
              <w:left w:val="nil"/>
              <w:bottom w:val="single" w:sz="8" w:space="0" w:color="C2D69B"/>
              <w:right w:val="single" w:sz="8" w:space="0" w:color="C2D69B"/>
            </w:tcBorders>
            <w:shd w:val="clear" w:color="auto" w:fill="auto"/>
            <w:vAlign w:val="center"/>
            <w:hideMark/>
          </w:tcPr>
          <w:p w14:paraId="0578F201" w14:textId="50433EDF" w:rsidR="00635427" w:rsidRPr="00635427" w:rsidRDefault="00635427" w:rsidP="00635427">
            <w:pPr>
              <w:jc w:val="right"/>
              <w:rPr>
                <w:rFonts w:eastAsia="Times New Roman" w:cs="Calibri"/>
                <w:b/>
                <w:bCs/>
                <w:color w:val="000000"/>
                <w:sz w:val="20"/>
                <w:szCs w:val="20"/>
                <w:lang w:eastAsia="en-CA"/>
              </w:rPr>
            </w:pPr>
            <w:r w:rsidRPr="00635427">
              <w:rPr>
                <w:rFonts w:eastAsia="Times New Roman" w:cs="Calibri"/>
                <w:b/>
                <w:bCs/>
                <w:color w:val="000000"/>
                <w:sz w:val="20"/>
                <w:szCs w:val="20"/>
                <w:lang w:eastAsia="en-CA"/>
              </w:rPr>
              <w:t>$</w:t>
            </w:r>
            <w:r w:rsidR="008E39C2">
              <w:rPr>
                <w:rFonts w:eastAsia="Times New Roman" w:cs="Calibri"/>
                <w:b/>
                <w:bCs/>
                <w:color w:val="000000"/>
                <w:sz w:val="20"/>
                <w:szCs w:val="20"/>
                <w:lang w:eastAsia="en-CA"/>
              </w:rPr>
              <w:t>398</w:t>
            </w:r>
            <w:r w:rsidRPr="00635427">
              <w:rPr>
                <w:rFonts w:eastAsia="Times New Roman" w:cs="Calibri"/>
                <w:b/>
                <w:bCs/>
                <w:color w:val="000000"/>
                <w:sz w:val="20"/>
                <w:szCs w:val="20"/>
                <w:lang w:eastAsia="en-CA"/>
              </w:rPr>
              <w:t>,300</w:t>
            </w:r>
          </w:p>
        </w:tc>
      </w:tr>
      <w:tr w:rsidR="00635427" w:rsidRPr="00635427" w14:paraId="6FDB1F02" w14:textId="77777777" w:rsidTr="00635427">
        <w:trPr>
          <w:trHeight w:val="300"/>
        </w:trPr>
        <w:tc>
          <w:tcPr>
            <w:tcW w:w="2800" w:type="dxa"/>
            <w:gridSpan w:val="2"/>
            <w:tcBorders>
              <w:top w:val="single" w:sz="8" w:space="0" w:color="C2D69B"/>
              <w:left w:val="single" w:sz="8" w:space="0" w:color="C2D69B"/>
              <w:bottom w:val="single" w:sz="8" w:space="0" w:color="C2D69B"/>
              <w:right w:val="single" w:sz="8" w:space="0" w:color="C2D69B"/>
            </w:tcBorders>
            <w:shd w:val="clear" w:color="000000" w:fill="EAF1DD"/>
            <w:noWrap/>
            <w:vAlign w:val="center"/>
            <w:hideMark/>
          </w:tcPr>
          <w:p w14:paraId="7B0FC7E3" w14:textId="77777777" w:rsidR="00635427" w:rsidRPr="00635427" w:rsidRDefault="00635427" w:rsidP="00635427">
            <w:pPr>
              <w:rPr>
                <w:rFonts w:eastAsia="Times New Roman" w:cs="Calibri"/>
                <w:b/>
                <w:bCs/>
                <w:color w:val="000000"/>
                <w:sz w:val="20"/>
                <w:szCs w:val="20"/>
                <w:lang w:eastAsia="en-CA"/>
              </w:rPr>
            </w:pPr>
            <w:r w:rsidRPr="00635427">
              <w:rPr>
                <w:rFonts w:eastAsia="Times New Roman" w:cs="Calibri"/>
                <w:b/>
                <w:bCs/>
                <w:color w:val="000000"/>
                <w:sz w:val="20"/>
                <w:szCs w:val="20"/>
                <w:lang w:eastAsia="en-CA"/>
              </w:rPr>
              <w:t> </w:t>
            </w:r>
          </w:p>
        </w:tc>
        <w:tc>
          <w:tcPr>
            <w:tcW w:w="960" w:type="dxa"/>
            <w:tcBorders>
              <w:top w:val="nil"/>
              <w:left w:val="nil"/>
              <w:bottom w:val="single" w:sz="8" w:space="0" w:color="C2D69B"/>
              <w:right w:val="single" w:sz="8" w:space="0" w:color="C2D69B"/>
            </w:tcBorders>
            <w:shd w:val="clear" w:color="000000" w:fill="EAF1DD"/>
            <w:vAlign w:val="center"/>
            <w:hideMark/>
          </w:tcPr>
          <w:p w14:paraId="27744BB3" w14:textId="77777777" w:rsidR="00635427" w:rsidRPr="00635427" w:rsidRDefault="00635427" w:rsidP="00635427">
            <w:pPr>
              <w:jc w:val="right"/>
              <w:rPr>
                <w:rFonts w:eastAsia="Times New Roman" w:cs="Calibri"/>
                <w:color w:val="000000"/>
                <w:sz w:val="20"/>
                <w:szCs w:val="20"/>
                <w:lang w:eastAsia="en-CA"/>
              </w:rPr>
            </w:pPr>
            <w:r w:rsidRPr="00635427">
              <w:rPr>
                <w:rFonts w:eastAsia="Times New Roman" w:cs="Calibri"/>
                <w:color w:val="000000"/>
                <w:sz w:val="20"/>
                <w:szCs w:val="20"/>
                <w:lang w:eastAsia="en-CA"/>
              </w:rPr>
              <w:t> </w:t>
            </w:r>
          </w:p>
        </w:tc>
        <w:tc>
          <w:tcPr>
            <w:tcW w:w="960" w:type="dxa"/>
            <w:tcBorders>
              <w:top w:val="nil"/>
              <w:left w:val="nil"/>
              <w:bottom w:val="single" w:sz="8" w:space="0" w:color="C2D69B"/>
              <w:right w:val="single" w:sz="8" w:space="0" w:color="C2D69B"/>
            </w:tcBorders>
            <w:shd w:val="clear" w:color="000000" w:fill="EAF1DD"/>
            <w:vAlign w:val="center"/>
            <w:hideMark/>
          </w:tcPr>
          <w:p w14:paraId="3388CBCC" w14:textId="77777777" w:rsidR="00635427" w:rsidRPr="00635427" w:rsidRDefault="00635427" w:rsidP="00635427">
            <w:pPr>
              <w:jc w:val="right"/>
              <w:rPr>
                <w:rFonts w:eastAsia="Times New Roman" w:cs="Calibri"/>
                <w:color w:val="000000"/>
                <w:sz w:val="20"/>
                <w:szCs w:val="20"/>
                <w:lang w:eastAsia="en-CA"/>
              </w:rPr>
            </w:pPr>
            <w:r w:rsidRPr="00635427">
              <w:rPr>
                <w:rFonts w:eastAsia="Times New Roman" w:cs="Calibri"/>
                <w:color w:val="000000"/>
                <w:sz w:val="20"/>
                <w:szCs w:val="20"/>
                <w:lang w:eastAsia="en-CA"/>
              </w:rPr>
              <w:t> </w:t>
            </w:r>
          </w:p>
        </w:tc>
        <w:tc>
          <w:tcPr>
            <w:tcW w:w="960" w:type="dxa"/>
            <w:tcBorders>
              <w:top w:val="nil"/>
              <w:left w:val="nil"/>
              <w:bottom w:val="single" w:sz="8" w:space="0" w:color="C2D69B"/>
              <w:right w:val="single" w:sz="8" w:space="0" w:color="C2D69B"/>
            </w:tcBorders>
            <w:shd w:val="clear" w:color="000000" w:fill="EAF1DD"/>
            <w:vAlign w:val="center"/>
            <w:hideMark/>
          </w:tcPr>
          <w:p w14:paraId="21FF2CAD" w14:textId="77777777" w:rsidR="00635427" w:rsidRPr="00635427" w:rsidRDefault="00635427" w:rsidP="00635427">
            <w:pPr>
              <w:jc w:val="right"/>
              <w:rPr>
                <w:rFonts w:eastAsia="Times New Roman" w:cs="Calibri"/>
                <w:color w:val="000000"/>
                <w:sz w:val="20"/>
                <w:szCs w:val="20"/>
                <w:lang w:eastAsia="en-CA"/>
              </w:rPr>
            </w:pPr>
            <w:r w:rsidRPr="00635427">
              <w:rPr>
                <w:rFonts w:eastAsia="Times New Roman" w:cs="Calibri"/>
                <w:color w:val="000000"/>
                <w:sz w:val="20"/>
                <w:szCs w:val="20"/>
                <w:lang w:eastAsia="en-CA"/>
              </w:rPr>
              <w:t> </w:t>
            </w:r>
          </w:p>
        </w:tc>
        <w:tc>
          <w:tcPr>
            <w:tcW w:w="960" w:type="dxa"/>
            <w:tcBorders>
              <w:top w:val="nil"/>
              <w:left w:val="nil"/>
              <w:bottom w:val="single" w:sz="8" w:space="0" w:color="C2D69B"/>
              <w:right w:val="single" w:sz="8" w:space="0" w:color="C2D69B"/>
            </w:tcBorders>
            <w:shd w:val="clear" w:color="000000" w:fill="EAF1DD"/>
            <w:vAlign w:val="center"/>
            <w:hideMark/>
          </w:tcPr>
          <w:p w14:paraId="55619AF9" w14:textId="77777777" w:rsidR="00635427" w:rsidRPr="00635427" w:rsidRDefault="00635427" w:rsidP="00635427">
            <w:pPr>
              <w:jc w:val="right"/>
              <w:rPr>
                <w:rFonts w:eastAsia="Times New Roman" w:cs="Calibri"/>
                <w:color w:val="000000"/>
                <w:sz w:val="20"/>
                <w:szCs w:val="20"/>
                <w:lang w:eastAsia="en-CA"/>
              </w:rPr>
            </w:pPr>
            <w:r w:rsidRPr="00635427">
              <w:rPr>
                <w:rFonts w:eastAsia="Times New Roman" w:cs="Calibri"/>
                <w:color w:val="000000"/>
                <w:sz w:val="20"/>
                <w:szCs w:val="20"/>
                <w:lang w:eastAsia="en-CA"/>
              </w:rPr>
              <w:t> </w:t>
            </w:r>
          </w:p>
        </w:tc>
        <w:tc>
          <w:tcPr>
            <w:tcW w:w="960" w:type="dxa"/>
            <w:tcBorders>
              <w:top w:val="nil"/>
              <w:left w:val="nil"/>
              <w:bottom w:val="single" w:sz="8" w:space="0" w:color="C2D69B"/>
              <w:right w:val="single" w:sz="8" w:space="0" w:color="C2D69B"/>
            </w:tcBorders>
            <w:shd w:val="clear" w:color="000000" w:fill="EAF1DD"/>
            <w:vAlign w:val="center"/>
            <w:hideMark/>
          </w:tcPr>
          <w:p w14:paraId="1C833028" w14:textId="77777777" w:rsidR="00635427" w:rsidRPr="00635427" w:rsidRDefault="00635427" w:rsidP="00635427">
            <w:pPr>
              <w:jc w:val="right"/>
              <w:rPr>
                <w:rFonts w:eastAsia="Times New Roman" w:cs="Calibri"/>
                <w:color w:val="000000"/>
                <w:sz w:val="20"/>
                <w:szCs w:val="20"/>
                <w:lang w:eastAsia="en-CA"/>
              </w:rPr>
            </w:pPr>
            <w:r w:rsidRPr="00635427">
              <w:rPr>
                <w:rFonts w:eastAsia="Times New Roman" w:cs="Calibri"/>
                <w:color w:val="000000"/>
                <w:sz w:val="20"/>
                <w:szCs w:val="20"/>
                <w:lang w:eastAsia="en-CA"/>
              </w:rPr>
              <w:t> </w:t>
            </w:r>
          </w:p>
        </w:tc>
      </w:tr>
      <w:tr w:rsidR="00635427" w:rsidRPr="00635427" w14:paraId="4FC21675" w14:textId="77777777" w:rsidTr="00635427">
        <w:trPr>
          <w:trHeight w:val="300"/>
        </w:trPr>
        <w:tc>
          <w:tcPr>
            <w:tcW w:w="2800" w:type="dxa"/>
            <w:gridSpan w:val="2"/>
            <w:tcBorders>
              <w:top w:val="single" w:sz="8" w:space="0" w:color="C2D69B"/>
              <w:left w:val="single" w:sz="8" w:space="0" w:color="C2D69B"/>
              <w:bottom w:val="single" w:sz="8" w:space="0" w:color="C2D69B"/>
              <w:right w:val="single" w:sz="8" w:space="0" w:color="C2D69B"/>
            </w:tcBorders>
            <w:shd w:val="clear" w:color="000000" w:fill="EAF1DD"/>
            <w:noWrap/>
            <w:vAlign w:val="center"/>
            <w:hideMark/>
          </w:tcPr>
          <w:p w14:paraId="44417D92" w14:textId="77777777" w:rsidR="00635427" w:rsidRPr="00635427" w:rsidRDefault="00635427" w:rsidP="00635427">
            <w:pPr>
              <w:rPr>
                <w:rFonts w:eastAsia="Times New Roman" w:cs="Calibri"/>
                <w:b/>
                <w:bCs/>
                <w:color w:val="000000"/>
                <w:sz w:val="20"/>
                <w:szCs w:val="20"/>
                <w:lang w:eastAsia="en-CA"/>
              </w:rPr>
            </w:pPr>
            <w:r w:rsidRPr="00635427">
              <w:rPr>
                <w:rFonts w:eastAsia="Times New Roman" w:cs="Calibri"/>
                <w:b/>
                <w:bCs/>
                <w:color w:val="000000"/>
                <w:sz w:val="20"/>
                <w:szCs w:val="20"/>
                <w:lang w:eastAsia="en-CA"/>
              </w:rPr>
              <w:t>CVRD FUNDED:</w:t>
            </w:r>
          </w:p>
        </w:tc>
        <w:tc>
          <w:tcPr>
            <w:tcW w:w="960" w:type="dxa"/>
            <w:tcBorders>
              <w:top w:val="nil"/>
              <w:left w:val="nil"/>
              <w:bottom w:val="single" w:sz="8" w:space="0" w:color="C2D69B"/>
              <w:right w:val="single" w:sz="8" w:space="0" w:color="C2D69B"/>
            </w:tcBorders>
            <w:shd w:val="clear" w:color="000000" w:fill="EAF1DD"/>
            <w:vAlign w:val="center"/>
            <w:hideMark/>
          </w:tcPr>
          <w:p w14:paraId="1F7B2EF8" w14:textId="77777777" w:rsidR="00635427" w:rsidRPr="00635427" w:rsidRDefault="00635427" w:rsidP="00635427">
            <w:pPr>
              <w:jc w:val="right"/>
              <w:rPr>
                <w:rFonts w:eastAsia="Times New Roman" w:cs="Calibri"/>
                <w:color w:val="000000"/>
                <w:sz w:val="20"/>
                <w:szCs w:val="20"/>
                <w:lang w:eastAsia="en-CA"/>
              </w:rPr>
            </w:pPr>
            <w:r w:rsidRPr="00635427">
              <w:rPr>
                <w:rFonts w:eastAsia="Times New Roman" w:cs="Calibri"/>
                <w:color w:val="000000"/>
                <w:sz w:val="20"/>
                <w:szCs w:val="20"/>
                <w:lang w:eastAsia="en-CA"/>
              </w:rPr>
              <w:t> </w:t>
            </w:r>
          </w:p>
        </w:tc>
        <w:tc>
          <w:tcPr>
            <w:tcW w:w="960" w:type="dxa"/>
            <w:tcBorders>
              <w:top w:val="nil"/>
              <w:left w:val="nil"/>
              <w:bottom w:val="single" w:sz="8" w:space="0" w:color="C2D69B"/>
              <w:right w:val="single" w:sz="8" w:space="0" w:color="C2D69B"/>
            </w:tcBorders>
            <w:shd w:val="clear" w:color="000000" w:fill="EAF1DD"/>
            <w:vAlign w:val="center"/>
            <w:hideMark/>
          </w:tcPr>
          <w:p w14:paraId="53C5AD45" w14:textId="77777777" w:rsidR="00635427" w:rsidRPr="00635427" w:rsidRDefault="00635427" w:rsidP="00635427">
            <w:pPr>
              <w:jc w:val="right"/>
              <w:rPr>
                <w:rFonts w:eastAsia="Times New Roman" w:cs="Calibri"/>
                <w:color w:val="000000"/>
                <w:sz w:val="20"/>
                <w:szCs w:val="20"/>
                <w:lang w:eastAsia="en-CA"/>
              </w:rPr>
            </w:pPr>
            <w:r w:rsidRPr="00635427">
              <w:rPr>
                <w:rFonts w:eastAsia="Times New Roman" w:cs="Calibri"/>
                <w:color w:val="000000"/>
                <w:sz w:val="20"/>
                <w:szCs w:val="20"/>
                <w:lang w:eastAsia="en-CA"/>
              </w:rPr>
              <w:t> </w:t>
            </w:r>
          </w:p>
        </w:tc>
        <w:tc>
          <w:tcPr>
            <w:tcW w:w="960" w:type="dxa"/>
            <w:tcBorders>
              <w:top w:val="nil"/>
              <w:left w:val="nil"/>
              <w:bottom w:val="single" w:sz="8" w:space="0" w:color="C2D69B"/>
              <w:right w:val="single" w:sz="8" w:space="0" w:color="C2D69B"/>
            </w:tcBorders>
            <w:shd w:val="clear" w:color="000000" w:fill="EAF1DD"/>
            <w:vAlign w:val="center"/>
            <w:hideMark/>
          </w:tcPr>
          <w:p w14:paraId="61950D5A" w14:textId="77777777" w:rsidR="00635427" w:rsidRPr="00635427" w:rsidRDefault="00635427" w:rsidP="00635427">
            <w:pPr>
              <w:jc w:val="right"/>
              <w:rPr>
                <w:rFonts w:eastAsia="Times New Roman" w:cs="Calibri"/>
                <w:color w:val="000000"/>
                <w:sz w:val="20"/>
                <w:szCs w:val="20"/>
                <w:lang w:eastAsia="en-CA"/>
              </w:rPr>
            </w:pPr>
            <w:r w:rsidRPr="00635427">
              <w:rPr>
                <w:rFonts w:eastAsia="Times New Roman" w:cs="Calibri"/>
                <w:color w:val="000000"/>
                <w:sz w:val="20"/>
                <w:szCs w:val="20"/>
                <w:lang w:eastAsia="en-CA"/>
              </w:rPr>
              <w:t> </w:t>
            </w:r>
          </w:p>
        </w:tc>
        <w:tc>
          <w:tcPr>
            <w:tcW w:w="960" w:type="dxa"/>
            <w:tcBorders>
              <w:top w:val="nil"/>
              <w:left w:val="nil"/>
              <w:bottom w:val="single" w:sz="8" w:space="0" w:color="C2D69B"/>
              <w:right w:val="single" w:sz="8" w:space="0" w:color="C2D69B"/>
            </w:tcBorders>
            <w:shd w:val="clear" w:color="000000" w:fill="EAF1DD"/>
            <w:vAlign w:val="center"/>
            <w:hideMark/>
          </w:tcPr>
          <w:p w14:paraId="2E2E1501" w14:textId="77777777" w:rsidR="00635427" w:rsidRPr="00635427" w:rsidRDefault="00635427" w:rsidP="00635427">
            <w:pPr>
              <w:jc w:val="right"/>
              <w:rPr>
                <w:rFonts w:eastAsia="Times New Roman" w:cs="Calibri"/>
                <w:color w:val="000000"/>
                <w:sz w:val="20"/>
                <w:szCs w:val="20"/>
                <w:lang w:eastAsia="en-CA"/>
              </w:rPr>
            </w:pPr>
            <w:r w:rsidRPr="00635427">
              <w:rPr>
                <w:rFonts w:eastAsia="Times New Roman" w:cs="Calibri"/>
                <w:color w:val="000000"/>
                <w:sz w:val="20"/>
                <w:szCs w:val="20"/>
                <w:lang w:eastAsia="en-CA"/>
              </w:rPr>
              <w:t> </w:t>
            </w:r>
          </w:p>
        </w:tc>
        <w:tc>
          <w:tcPr>
            <w:tcW w:w="960" w:type="dxa"/>
            <w:tcBorders>
              <w:top w:val="nil"/>
              <w:left w:val="nil"/>
              <w:bottom w:val="single" w:sz="8" w:space="0" w:color="C2D69B"/>
              <w:right w:val="single" w:sz="8" w:space="0" w:color="C2D69B"/>
            </w:tcBorders>
            <w:shd w:val="clear" w:color="000000" w:fill="EAF1DD"/>
            <w:vAlign w:val="center"/>
            <w:hideMark/>
          </w:tcPr>
          <w:p w14:paraId="38E8A300" w14:textId="77777777" w:rsidR="00635427" w:rsidRPr="00635427" w:rsidRDefault="00635427" w:rsidP="00635427">
            <w:pPr>
              <w:jc w:val="right"/>
              <w:rPr>
                <w:rFonts w:eastAsia="Times New Roman" w:cs="Calibri"/>
                <w:color w:val="000000"/>
                <w:sz w:val="20"/>
                <w:szCs w:val="20"/>
                <w:lang w:eastAsia="en-CA"/>
              </w:rPr>
            </w:pPr>
            <w:r w:rsidRPr="00635427">
              <w:rPr>
                <w:rFonts w:eastAsia="Times New Roman" w:cs="Calibri"/>
                <w:color w:val="000000"/>
                <w:sz w:val="20"/>
                <w:szCs w:val="20"/>
                <w:lang w:eastAsia="en-CA"/>
              </w:rPr>
              <w:t> </w:t>
            </w:r>
          </w:p>
        </w:tc>
      </w:tr>
      <w:tr w:rsidR="00635427" w:rsidRPr="00635427" w14:paraId="7CB54500" w14:textId="77777777" w:rsidTr="00635427">
        <w:trPr>
          <w:trHeight w:val="300"/>
        </w:trPr>
        <w:tc>
          <w:tcPr>
            <w:tcW w:w="2800" w:type="dxa"/>
            <w:gridSpan w:val="2"/>
            <w:tcBorders>
              <w:top w:val="single" w:sz="8" w:space="0" w:color="C2D69B"/>
              <w:left w:val="single" w:sz="8" w:space="0" w:color="C2D69B"/>
              <w:bottom w:val="single" w:sz="8" w:space="0" w:color="C2D69B"/>
              <w:right w:val="single" w:sz="8" w:space="0" w:color="C2D69B"/>
            </w:tcBorders>
            <w:shd w:val="clear" w:color="000000" w:fill="EAF1DD"/>
            <w:noWrap/>
            <w:vAlign w:val="center"/>
            <w:hideMark/>
          </w:tcPr>
          <w:p w14:paraId="63E47013" w14:textId="77777777" w:rsidR="00635427" w:rsidRPr="00635427" w:rsidRDefault="00635427" w:rsidP="00635427">
            <w:pPr>
              <w:rPr>
                <w:rFonts w:eastAsia="Times New Roman" w:cs="Calibri"/>
                <w:b/>
                <w:bCs/>
                <w:color w:val="000000"/>
                <w:sz w:val="20"/>
                <w:szCs w:val="20"/>
                <w:lang w:eastAsia="en-CA"/>
              </w:rPr>
            </w:pPr>
            <w:r w:rsidRPr="00635427">
              <w:rPr>
                <w:rFonts w:eastAsia="Times New Roman" w:cs="Calibri"/>
                <w:b/>
                <w:bCs/>
                <w:color w:val="000000"/>
                <w:sz w:val="20"/>
                <w:szCs w:val="20"/>
                <w:lang w:eastAsia="en-CA"/>
              </w:rPr>
              <w:t>Core Activities/ Administration</w:t>
            </w:r>
          </w:p>
        </w:tc>
        <w:tc>
          <w:tcPr>
            <w:tcW w:w="960" w:type="dxa"/>
            <w:tcBorders>
              <w:top w:val="nil"/>
              <w:left w:val="nil"/>
              <w:bottom w:val="single" w:sz="8" w:space="0" w:color="C2D69B"/>
              <w:right w:val="single" w:sz="8" w:space="0" w:color="C2D69B"/>
            </w:tcBorders>
            <w:shd w:val="clear" w:color="000000" w:fill="EAF1DD"/>
            <w:vAlign w:val="center"/>
            <w:hideMark/>
          </w:tcPr>
          <w:p w14:paraId="4DAC867B" w14:textId="46A2A7FA" w:rsidR="00635427" w:rsidRPr="00635427" w:rsidRDefault="00635427" w:rsidP="00635427">
            <w:pPr>
              <w:jc w:val="right"/>
              <w:rPr>
                <w:rFonts w:eastAsia="Times New Roman" w:cs="Calibri"/>
                <w:color w:val="000000"/>
                <w:sz w:val="20"/>
                <w:szCs w:val="20"/>
                <w:lang w:eastAsia="en-CA"/>
              </w:rPr>
            </w:pPr>
            <w:r w:rsidRPr="00635427">
              <w:rPr>
                <w:rFonts w:eastAsia="Times New Roman" w:cs="Calibri"/>
                <w:color w:val="000000"/>
                <w:sz w:val="20"/>
                <w:szCs w:val="20"/>
                <w:lang w:eastAsia="en-CA"/>
              </w:rPr>
              <w:t>$60,</w:t>
            </w:r>
            <w:r w:rsidR="008E39C2">
              <w:rPr>
                <w:rFonts w:eastAsia="Times New Roman" w:cs="Calibri"/>
                <w:color w:val="000000"/>
                <w:sz w:val="20"/>
                <w:szCs w:val="20"/>
                <w:lang w:eastAsia="en-CA"/>
              </w:rPr>
              <w:t>0</w:t>
            </w:r>
            <w:r w:rsidRPr="00635427">
              <w:rPr>
                <w:rFonts w:eastAsia="Times New Roman" w:cs="Calibri"/>
                <w:color w:val="000000"/>
                <w:sz w:val="20"/>
                <w:szCs w:val="20"/>
                <w:lang w:eastAsia="en-CA"/>
              </w:rPr>
              <w:t>00</w:t>
            </w:r>
          </w:p>
        </w:tc>
        <w:tc>
          <w:tcPr>
            <w:tcW w:w="960" w:type="dxa"/>
            <w:tcBorders>
              <w:top w:val="nil"/>
              <w:left w:val="nil"/>
              <w:bottom w:val="single" w:sz="8" w:space="0" w:color="C2D69B"/>
              <w:right w:val="single" w:sz="8" w:space="0" w:color="C2D69B"/>
            </w:tcBorders>
            <w:shd w:val="clear" w:color="000000" w:fill="EAF1DD"/>
            <w:vAlign w:val="center"/>
            <w:hideMark/>
          </w:tcPr>
          <w:p w14:paraId="6EB00701" w14:textId="5D6BA6AD" w:rsidR="00635427" w:rsidRPr="00635427" w:rsidRDefault="00635427" w:rsidP="00635427">
            <w:pPr>
              <w:jc w:val="right"/>
              <w:rPr>
                <w:rFonts w:eastAsia="Times New Roman" w:cs="Calibri"/>
                <w:color w:val="000000"/>
                <w:sz w:val="20"/>
                <w:szCs w:val="20"/>
                <w:lang w:eastAsia="en-CA"/>
              </w:rPr>
            </w:pPr>
            <w:r w:rsidRPr="00635427">
              <w:rPr>
                <w:rFonts w:eastAsia="Times New Roman" w:cs="Calibri"/>
                <w:color w:val="000000"/>
                <w:sz w:val="20"/>
                <w:szCs w:val="20"/>
                <w:lang w:eastAsia="en-CA"/>
              </w:rPr>
              <w:t>$6</w:t>
            </w:r>
            <w:r w:rsidR="008E39C2">
              <w:rPr>
                <w:rFonts w:eastAsia="Times New Roman" w:cs="Calibri"/>
                <w:color w:val="000000"/>
                <w:sz w:val="20"/>
                <w:szCs w:val="20"/>
                <w:lang w:eastAsia="en-CA"/>
              </w:rPr>
              <w:t>0,9</w:t>
            </w:r>
            <w:r w:rsidRPr="00635427">
              <w:rPr>
                <w:rFonts w:eastAsia="Times New Roman" w:cs="Calibri"/>
                <w:color w:val="000000"/>
                <w:sz w:val="20"/>
                <w:szCs w:val="20"/>
                <w:lang w:eastAsia="en-CA"/>
              </w:rPr>
              <w:t>00</w:t>
            </w:r>
          </w:p>
        </w:tc>
        <w:tc>
          <w:tcPr>
            <w:tcW w:w="960" w:type="dxa"/>
            <w:tcBorders>
              <w:top w:val="nil"/>
              <w:left w:val="nil"/>
              <w:bottom w:val="single" w:sz="8" w:space="0" w:color="C2D69B"/>
              <w:right w:val="single" w:sz="8" w:space="0" w:color="C2D69B"/>
            </w:tcBorders>
            <w:shd w:val="clear" w:color="000000" w:fill="EAF1DD"/>
            <w:vAlign w:val="center"/>
            <w:hideMark/>
          </w:tcPr>
          <w:p w14:paraId="7209A7E6" w14:textId="4266FF3D" w:rsidR="00635427" w:rsidRPr="00635427" w:rsidRDefault="00635427" w:rsidP="00635427">
            <w:pPr>
              <w:jc w:val="right"/>
              <w:rPr>
                <w:rFonts w:eastAsia="Times New Roman" w:cs="Calibri"/>
                <w:color w:val="000000"/>
                <w:sz w:val="20"/>
                <w:szCs w:val="20"/>
                <w:lang w:eastAsia="en-CA"/>
              </w:rPr>
            </w:pPr>
            <w:r w:rsidRPr="00635427">
              <w:rPr>
                <w:rFonts w:eastAsia="Times New Roman" w:cs="Calibri"/>
                <w:color w:val="000000"/>
                <w:sz w:val="20"/>
                <w:szCs w:val="20"/>
                <w:lang w:eastAsia="en-CA"/>
              </w:rPr>
              <w:t>$6</w:t>
            </w:r>
            <w:r w:rsidR="008E39C2">
              <w:rPr>
                <w:rFonts w:eastAsia="Times New Roman" w:cs="Calibri"/>
                <w:color w:val="000000"/>
                <w:sz w:val="20"/>
                <w:szCs w:val="20"/>
                <w:lang w:eastAsia="en-CA"/>
              </w:rPr>
              <w:t>2,70</w:t>
            </w:r>
            <w:r w:rsidRPr="00635427">
              <w:rPr>
                <w:rFonts w:eastAsia="Times New Roman" w:cs="Calibri"/>
                <w:color w:val="000000"/>
                <w:sz w:val="20"/>
                <w:szCs w:val="20"/>
                <w:lang w:eastAsia="en-CA"/>
              </w:rPr>
              <w:t>0</w:t>
            </w:r>
          </w:p>
        </w:tc>
        <w:tc>
          <w:tcPr>
            <w:tcW w:w="960" w:type="dxa"/>
            <w:tcBorders>
              <w:top w:val="nil"/>
              <w:left w:val="nil"/>
              <w:bottom w:val="single" w:sz="8" w:space="0" w:color="C2D69B"/>
              <w:right w:val="single" w:sz="8" w:space="0" w:color="C2D69B"/>
            </w:tcBorders>
            <w:shd w:val="clear" w:color="000000" w:fill="EAF1DD"/>
            <w:vAlign w:val="center"/>
            <w:hideMark/>
          </w:tcPr>
          <w:p w14:paraId="777B0A2D" w14:textId="2A5714EA" w:rsidR="00635427" w:rsidRPr="00635427" w:rsidRDefault="00635427" w:rsidP="00635427">
            <w:pPr>
              <w:jc w:val="right"/>
              <w:rPr>
                <w:rFonts w:eastAsia="Times New Roman" w:cs="Calibri"/>
                <w:color w:val="000000"/>
                <w:sz w:val="20"/>
                <w:szCs w:val="20"/>
                <w:lang w:eastAsia="en-CA"/>
              </w:rPr>
            </w:pPr>
            <w:r w:rsidRPr="00635427">
              <w:rPr>
                <w:rFonts w:eastAsia="Times New Roman" w:cs="Calibri"/>
                <w:color w:val="000000"/>
                <w:sz w:val="20"/>
                <w:szCs w:val="20"/>
                <w:lang w:eastAsia="en-CA"/>
              </w:rPr>
              <w:t>$</w:t>
            </w:r>
            <w:r w:rsidR="008E39C2">
              <w:rPr>
                <w:rFonts w:eastAsia="Times New Roman" w:cs="Calibri"/>
                <w:color w:val="000000"/>
                <w:sz w:val="20"/>
                <w:szCs w:val="20"/>
                <w:lang w:eastAsia="en-CA"/>
              </w:rPr>
              <w:t>64,60</w:t>
            </w:r>
            <w:r w:rsidRPr="00635427">
              <w:rPr>
                <w:rFonts w:eastAsia="Times New Roman" w:cs="Calibri"/>
                <w:color w:val="000000"/>
                <w:sz w:val="20"/>
                <w:szCs w:val="20"/>
                <w:lang w:eastAsia="en-CA"/>
              </w:rPr>
              <w:t>0</w:t>
            </w:r>
          </w:p>
        </w:tc>
        <w:tc>
          <w:tcPr>
            <w:tcW w:w="960" w:type="dxa"/>
            <w:tcBorders>
              <w:top w:val="nil"/>
              <w:left w:val="nil"/>
              <w:bottom w:val="single" w:sz="8" w:space="0" w:color="C2D69B"/>
              <w:right w:val="single" w:sz="8" w:space="0" w:color="C2D69B"/>
            </w:tcBorders>
            <w:shd w:val="clear" w:color="000000" w:fill="EAF1DD"/>
            <w:vAlign w:val="center"/>
            <w:hideMark/>
          </w:tcPr>
          <w:p w14:paraId="464268A4" w14:textId="5962F973" w:rsidR="00635427" w:rsidRPr="00635427" w:rsidRDefault="00635427" w:rsidP="00635427">
            <w:pPr>
              <w:jc w:val="right"/>
              <w:rPr>
                <w:rFonts w:eastAsia="Times New Roman" w:cs="Calibri"/>
                <w:color w:val="000000"/>
                <w:sz w:val="20"/>
                <w:szCs w:val="20"/>
                <w:lang w:eastAsia="en-CA"/>
              </w:rPr>
            </w:pPr>
            <w:r w:rsidRPr="00635427">
              <w:rPr>
                <w:rFonts w:eastAsia="Times New Roman" w:cs="Calibri"/>
                <w:color w:val="000000"/>
                <w:sz w:val="20"/>
                <w:szCs w:val="20"/>
                <w:lang w:eastAsia="en-CA"/>
              </w:rPr>
              <w:t>$</w:t>
            </w:r>
            <w:r w:rsidR="008E39C2">
              <w:rPr>
                <w:rFonts w:eastAsia="Times New Roman" w:cs="Calibri"/>
                <w:color w:val="000000"/>
                <w:sz w:val="20"/>
                <w:szCs w:val="20"/>
                <w:lang w:eastAsia="en-CA"/>
              </w:rPr>
              <w:t>66,50</w:t>
            </w:r>
            <w:r w:rsidRPr="00635427">
              <w:rPr>
                <w:rFonts w:eastAsia="Times New Roman" w:cs="Calibri"/>
                <w:color w:val="000000"/>
                <w:sz w:val="20"/>
                <w:szCs w:val="20"/>
                <w:lang w:eastAsia="en-CA"/>
              </w:rPr>
              <w:t>0</w:t>
            </w:r>
          </w:p>
        </w:tc>
      </w:tr>
      <w:tr w:rsidR="00635427" w:rsidRPr="00635427" w14:paraId="0D5D5346" w14:textId="77777777" w:rsidTr="00635427">
        <w:trPr>
          <w:trHeight w:val="300"/>
        </w:trPr>
        <w:tc>
          <w:tcPr>
            <w:tcW w:w="960" w:type="dxa"/>
            <w:tcBorders>
              <w:top w:val="nil"/>
              <w:left w:val="single" w:sz="8" w:space="0" w:color="C2D69B"/>
              <w:bottom w:val="single" w:sz="8" w:space="0" w:color="C2D69B"/>
              <w:right w:val="single" w:sz="8" w:space="0" w:color="C2D69B"/>
            </w:tcBorders>
            <w:shd w:val="clear" w:color="auto" w:fill="auto"/>
            <w:vAlign w:val="center"/>
            <w:hideMark/>
          </w:tcPr>
          <w:p w14:paraId="512500A4" w14:textId="77777777" w:rsidR="00635427" w:rsidRPr="00635427" w:rsidRDefault="00635427" w:rsidP="00635427">
            <w:pPr>
              <w:jc w:val="right"/>
              <w:rPr>
                <w:rFonts w:ascii="Times New Roman" w:eastAsia="Times New Roman" w:hAnsi="Times New Roman"/>
                <w:b/>
                <w:bCs/>
                <w:color w:val="000000"/>
                <w:sz w:val="20"/>
                <w:szCs w:val="20"/>
                <w:lang w:eastAsia="en-CA"/>
              </w:rPr>
            </w:pPr>
            <w:r w:rsidRPr="00635427">
              <w:rPr>
                <w:rFonts w:ascii="Times New Roman" w:eastAsia="Times New Roman" w:hAnsi="Times New Roman"/>
                <w:b/>
                <w:bCs/>
                <w:color w:val="000000"/>
                <w:sz w:val="20"/>
                <w:szCs w:val="20"/>
                <w:lang w:eastAsia="en-CA"/>
              </w:rPr>
              <w:t> </w:t>
            </w:r>
          </w:p>
        </w:tc>
        <w:tc>
          <w:tcPr>
            <w:tcW w:w="1840" w:type="dxa"/>
            <w:tcBorders>
              <w:top w:val="nil"/>
              <w:left w:val="nil"/>
              <w:bottom w:val="single" w:sz="8" w:space="0" w:color="C2D69B"/>
              <w:right w:val="single" w:sz="8" w:space="0" w:color="C2D69B"/>
            </w:tcBorders>
            <w:shd w:val="clear" w:color="auto" w:fill="auto"/>
            <w:vAlign w:val="center"/>
            <w:hideMark/>
          </w:tcPr>
          <w:p w14:paraId="1396864C" w14:textId="77777777" w:rsidR="00635427" w:rsidRPr="00635427" w:rsidRDefault="00635427" w:rsidP="00635427">
            <w:pPr>
              <w:jc w:val="right"/>
              <w:rPr>
                <w:rFonts w:ascii="Times New Roman" w:eastAsia="Times New Roman" w:hAnsi="Times New Roman"/>
                <w:b/>
                <w:bCs/>
                <w:color w:val="000000"/>
                <w:sz w:val="20"/>
                <w:szCs w:val="20"/>
                <w:lang w:eastAsia="en-CA"/>
              </w:rPr>
            </w:pPr>
            <w:r w:rsidRPr="00635427">
              <w:rPr>
                <w:rFonts w:ascii="Times New Roman" w:eastAsia="Times New Roman" w:hAnsi="Times New Roman"/>
                <w:b/>
                <w:bCs/>
                <w:color w:val="000000"/>
                <w:sz w:val="20"/>
                <w:szCs w:val="20"/>
                <w:lang w:eastAsia="en-CA"/>
              </w:rPr>
              <w:t> </w:t>
            </w:r>
          </w:p>
        </w:tc>
        <w:tc>
          <w:tcPr>
            <w:tcW w:w="960" w:type="dxa"/>
            <w:tcBorders>
              <w:top w:val="nil"/>
              <w:left w:val="nil"/>
              <w:bottom w:val="single" w:sz="8" w:space="0" w:color="C2D69B"/>
              <w:right w:val="single" w:sz="8" w:space="0" w:color="C2D69B"/>
            </w:tcBorders>
            <w:shd w:val="clear" w:color="auto" w:fill="auto"/>
            <w:vAlign w:val="center"/>
            <w:hideMark/>
          </w:tcPr>
          <w:p w14:paraId="10AAC89C" w14:textId="77777777" w:rsidR="00635427" w:rsidRPr="00635427" w:rsidRDefault="00635427" w:rsidP="00635427">
            <w:pPr>
              <w:rPr>
                <w:rFonts w:eastAsia="Times New Roman" w:cs="Calibri"/>
                <w:color w:val="000000"/>
                <w:lang w:eastAsia="en-CA"/>
              </w:rPr>
            </w:pPr>
            <w:r w:rsidRPr="00635427">
              <w:rPr>
                <w:rFonts w:eastAsia="Times New Roman" w:cs="Calibri"/>
                <w:color w:val="000000"/>
                <w:lang w:eastAsia="en-CA"/>
              </w:rPr>
              <w:t> </w:t>
            </w:r>
          </w:p>
        </w:tc>
        <w:tc>
          <w:tcPr>
            <w:tcW w:w="960" w:type="dxa"/>
            <w:tcBorders>
              <w:top w:val="nil"/>
              <w:left w:val="nil"/>
              <w:bottom w:val="single" w:sz="8" w:space="0" w:color="C2D69B"/>
              <w:right w:val="single" w:sz="8" w:space="0" w:color="C2D69B"/>
            </w:tcBorders>
            <w:shd w:val="clear" w:color="auto" w:fill="auto"/>
            <w:vAlign w:val="center"/>
            <w:hideMark/>
          </w:tcPr>
          <w:p w14:paraId="02DEC897" w14:textId="77777777" w:rsidR="00635427" w:rsidRPr="00635427" w:rsidRDefault="00635427" w:rsidP="00635427">
            <w:pPr>
              <w:rPr>
                <w:rFonts w:eastAsia="Times New Roman" w:cs="Calibri"/>
                <w:color w:val="000000"/>
                <w:lang w:eastAsia="en-CA"/>
              </w:rPr>
            </w:pPr>
            <w:r w:rsidRPr="00635427">
              <w:rPr>
                <w:rFonts w:eastAsia="Times New Roman" w:cs="Calibri"/>
                <w:color w:val="000000"/>
                <w:lang w:eastAsia="en-CA"/>
              </w:rPr>
              <w:t> </w:t>
            </w:r>
          </w:p>
        </w:tc>
        <w:tc>
          <w:tcPr>
            <w:tcW w:w="960" w:type="dxa"/>
            <w:tcBorders>
              <w:top w:val="nil"/>
              <w:left w:val="nil"/>
              <w:bottom w:val="single" w:sz="8" w:space="0" w:color="C2D69B"/>
              <w:right w:val="single" w:sz="8" w:space="0" w:color="C2D69B"/>
            </w:tcBorders>
            <w:shd w:val="clear" w:color="auto" w:fill="auto"/>
            <w:vAlign w:val="center"/>
            <w:hideMark/>
          </w:tcPr>
          <w:p w14:paraId="37C1FA02" w14:textId="77777777" w:rsidR="00635427" w:rsidRPr="00635427" w:rsidRDefault="00635427" w:rsidP="00635427">
            <w:pPr>
              <w:rPr>
                <w:rFonts w:eastAsia="Times New Roman" w:cs="Calibri"/>
                <w:color w:val="000000"/>
                <w:lang w:eastAsia="en-CA"/>
              </w:rPr>
            </w:pPr>
            <w:r w:rsidRPr="00635427">
              <w:rPr>
                <w:rFonts w:eastAsia="Times New Roman" w:cs="Calibri"/>
                <w:color w:val="000000"/>
                <w:lang w:eastAsia="en-CA"/>
              </w:rPr>
              <w:t> </w:t>
            </w:r>
          </w:p>
        </w:tc>
        <w:tc>
          <w:tcPr>
            <w:tcW w:w="960" w:type="dxa"/>
            <w:tcBorders>
              <w:top w:val="nil"/>
              <w:left w:val="nil"/>
              <w:bottom w:val="single" w:sz="8" w:space="0" w:color="C2D69B"/>
              <w:right w:val="single" w:sz="8" w:space="0" w:color="C2D69B"/>
            </w:tcBorders>
            <w:shd w:val="clear" w:color="auto" w:fill="auto"/>
            <w:vAlign w:val="center"/>
            <w:hideMark/>
          </w:tcPr>
          <w:p w14:paraId="27A0FE90" w14:textId="77777777" w:rsidR="00635427" w:rsidRPr="00635427" w:rsidRDefault="00635427" w:rsidP="00635427">
            <w:pPr>
              <w:rPr>
                <w:rFonts w:eastAsia="Times New Roman" w:cs="Calibri"/>
                <w:color w:val="000000"/>
                <w:lang w:eastAsia="en-CA"/>
              </w:rPr>
            </w:pPr>
            <w:r w:rsidRPr="00635427">
              <w:rPr>
                <w:rFonts w:eastAsia="Times New Roman" w:cs="Calibri"/>
                <w:color w:val="000000"/>
                <w:lang w:eastAsia="en-CA"/>
              </w:rPr>
              <w:t> </w:t>
            </w:r>
          </w:p>
        </w:tc>
        <w:tc>
          <w:tcPr>
            <w:tcW w:w="960" w:type="dxa"/>
            <w:tcBorders>
              <w:top w:val="nil"/>
              <w:left w:val="nil"/>
              <w:bottom w:val="single" w:sz="8" w:space="0" w:color="C2D69B"/>
              <w:right w:val="single" w:sz="8" w:space="0" w:color="C2D69B"/>
            </w:tcBorders>
            <w:shd w:val="clear" w:color="auto" w:fill="auto"/>
            <w:vAlign w:val="center"/>
            <w:hideMark/>
          </w:tcPr>
          <w:p w14:paraId="6652B101" w14:textId="77777777" w:rsidR="00635427" w:rsidRPr="00635427" w:rsidRDefault="00635427" w:rsidP="00635427">
            <w:pPr>
              <w:rPr>
                <w:rFonts w:eastAsia="Times New Roman" w:cs="Calibri"/>
                <w:color w:val="000000"/>
                <w:lang w:eastAsia="en-CA"/>
              </w:rPr>
            </w:pPr>
            <w:r w:rsidRPr="00635427">
              <w:rPr>
                <w:rFonts w:eastAsia="Times New Roman" w:cs="Calibri"/>
                <w:color w:val="000000"/>
                <w:lang w:eastAsia="en-CA"/>
              </w:rPr>
              <w:t> </w:t>
            </w:r>
          </w:p>
        </w:tc>
      </w:tr>
      <w:tr w:rsidR="00635427" w:rsidRPr="00635427" w14:paraId="6B604571" w14:textId="77777777" w:rsidTr="00635427">
        <w:trPr>
          <w:trHeight w:val="300"/>
        </w:trPr>
        <w:tc>
          <w:tcPr>
            <w:tcW w:w="2800" w:type="dxa"/>
            <w:gridSpan w:val="2"/>
            <w:tcBorders>
              <w:top w:val="single" w:sz="8" w:space="0" w:color="C2D69B"/>
              <w:left w:val="single" w:sz="8" w:space="0" w:color="C2D69B"/>
              <w:bottom w:val="single" w:sz="8" w:space="0" w:color="C2D69B"/>
              <w:right w:val="single" w:sz="8" w:space="0" w:color="C2D69B"/>
            </w:tcBorders>
            <w:shd w:val="clear" w:color="000000" w:fill="EAF1DD"/>
            <w:noWrap/>
            <w:vAlign w:val="center"/>
            <w:hideMark/>
          </w:tcPr>
          <w:p w14:paraId="50506B16" w14:textId="77777777" w:rsidR="00635427" w:rsidRPr="00635427" w:rsidRDefault="00635427" w:rsidP="00635427">
            <w:pPr>
              <w:rPr>
                <w:rFonts w:eastAsia="Times New Roman" w:cs="Calibri"/>
                <w:b/>
                <w:bCs/>
                <w:color w:val="000000"/>
                <w:sz w:val="20"/>
                <w:szCs w:val="20"/>
                <w:lang w:eastAsia="en-CA"/>
              </w:rPr>
            </w:pPr>
            <w:r w:rsidRPr="00635427">
              <w:rPr>
                <w:rFonts w:eastAsia="Times New Roman" w:cs="Calibri"/>
                <w:b/>
                <w:bCs/>
                <w:color w:val="000000"/>
                <w:sz w:val="20"/>
                <w:szCs w:val="20"/>
                <w:lang w:eastAsia="en-CA"/>
              </w:rPr>
              <w:t>Thematic</w:t>
            </w:r>
          </w:p>
        </w:tc>
        <w:tc>
          <w:tcPr>
            <w:tcW w:w="960" w:type="dxa"/>
            <w:tcBorders>
              <w:top w:val="nil"/>
              <w:left w:val="nil"/>
              <w:bottom w:val="single" w:sz="8" w:space="0" w:color="C2D69B"/>
              <w:right w:val="single" w:sz="8" w:space="0" w:color="C2D69B"/>
            </w:tcBorders>
            <w:shd w:val="clear" w:color="000000" w:fill="EAF1DD"/>
            <w:vAlign w:val="center"/>
            <w:hideMark/>
          </w:tcPr>
          <w:p w14:paraId="38290FD9" w14:textId="77777777" w:rsidR="00635427" w:rsidRPr="00635427" w:rsidRDefault="00635427" w:rsidP="00635427">
            <w:pPr>
              <w:jc w:val="right"/>
              <w:rPr>
                <w:rFonts w:ascii="Times New Roman" w:eastAsia="Times New Roman" w:hAnsi="Times New Roman"/>
                <w:color w:val="000000"/>
                <w:sz w:val="20"/>
                <w:szCs w:val="20"/>
                <w:lang w:eastAsia="en-CA"/>
              </w:rPr>
            </w:pPr>
            <w:r w:rsidRPr="00635427">
              <w:rPr>
                <w:rFonts w:ascii="Times New Roman" w:eastAsia="Times New Roman" w:hAnsi="Times New Roman"/>
                <w:color w:val="000000"/>
                <w:sz w:val="20"/>
                <w:szCs w:val="20"/>
                <w:lang w:eastAsia="en-CA"/>
              </w:rPr>
              <w:t> </w:t>
            </w:r>
          </w:p>
        </w:tc>
        <w:tc>
          <w:tcPr>
            <w:tcW w:w="960" w:type="dxa"/>
            <w:tcBorders>
              <w:top w:val="nil"/>
              <w:left w:val="nil"/>
              <w:bottom w:val="single" w:sz="8" w:space="0" w:color="C2D69B"/>
              <w:right w:val="single" w:sz="8" w:space="0" w:color="C2D69B"/>
            </w:tcBorders>
            <w:shd w:val="clear" w:color="000000" w:fill="EAF1DD"/>
            <w:vAlign w:val="center"/>
            <w:hideMark/>
          </w:tcPr>
          <w:p w14:paraId="1A51BE0B" w14:textId="77777777" w:rsidR="00635427" w:rsidRPr="00635427" w:rsidRDefault="00635427" w:rsidP="00635427">
            <w:pPr>
              <w:jc w:val="right"/>
              <w:rPr>
                <w:rFonts w:ascii="Times New Roman" w:eastAsia="Times New Roman" w:hAnsi="Times New Roman"/>
                <w:color w:val="000000"/>
                <w:sz w:val="20"/>
                <w:szCs w:val="20"/>
                <w:lang w:eastAsia="en-CA"/>
              </w:rPr>
            </w:pPr>
            <w:r w:rsidRPr="00635427">
              <w:rPr>
                <w:rFonts w:ascii="Times New Roman" w:eastAsia="Times New Roman" w:hAnsi="Times New Roman"/>
                <w:color w:val="000000"/>
                <w:sz w:val="20"/>
                <w:szCs w:val="20"/>
                <w:lang w:eastAsia="en-CA"/>
              </w:rPr>
              <w:t> </w:t>
            </w:r>
          </w:p>
        </w:tc>
        <w:tc>
          <w:tcPr>
            <w:tcW w:w="960" w:type="dxa"/>
            <w:tcBorders>
              <w:top w:val="nil"/>
              <w:left w:val="nil"/>
              <w:bottom w:val="single" w:sz="8" w:space="0" w:color="C2D69B"/>
              <w:right w:val="single" w:sz="8" w:space="0" w:color="C2D69B"/>
            </w:tcBorders>
            <w:shd w:val="clear" w:color="000000" w:fill="EAF1DD"/>
            <w:vAlign w:val="center"/>
            <w:hideMark/>
          </w:tcPr>
          <w:p w14:paraId="4CF4670A" w14:textId="77777777" w:rsidR="00635427" w:rsidRPr="00635427" w:rsidRDefault="00635427" w:rsidP="00635427">
            <w:pPr>
              <w:jc w:val="right"/>
              <w:rPr>
                <w:rFonts w:ascii="Times New Roman" w:eastAsia="Times New Roman" w:hAnsi="Times New Roman"/>
                <w:color w:val="000000"/>
                <w:sz w:val="20"/>
                <w:szCs w:val="20"/>
                <w:lang w:eastAsia="en-CA"/>
              </w:rPr>
            </w:pPr>
            <w:r w:rsidRPr="00635427">
              <w:rPr>
                <w:rFonts w:ascii="Times New Roman" w:eastAsia="Times New Roman" w:hAnsi="Times New Roman"/>
                <w:color w:val="000000"/>
                <w:sz w:val="20"/>
                <w:szCs w:val="20"/>
                <w:lang w:eastAsia="en-CA"/>
              </w:rPr>
              <w:t> </w:t>
            </w:r>
          </w:p>
        </w:tc>
        <w:tc>
          <w:tcPr>
            <w:tcW w:w="960" w:type="dxa"/>
            <w:tcBorders>
              <w:top w:val="nil"/>
              <w:left w:val="nil"/>
              <w:bottom w:val="single" w:sz="8" w:space="0" w:color="C2D69B"/>
              <w:right w:val="single" w:sz="8" w:space="0" w:color="C2D69B"/>
            </w:tcBorders>
            <w:shd w:val="clear" w:color="000000" w:fill="EAF1DD"/>
            <w:vAlign w:val="center"/>
            <w:hideMark/>
          </w:tcPr>
          <w:p w14:paraId="5721C991" w14:textId="77777777" w:rsidR="00635427" w:rsidRPr="00635427" w:rsidRDefault="00635427" w:rsidP="00635427">
            <w:pPr>
              <w:jc w:val="right"/>
              <w:rPr>
                <w:rFonts w:ascii="Times New Roman" w:eastAsia="Times New Roman" w:hAnsi="Times New Roman"/>
                <w:color w:val="000000"/>
                <w:sz w:val="20"/>
                <w:szCs w:val="20"/>
                <w:lang w:eastAsia="en-CA"/>
              </w:rPr>
            </w:pPr>
            <w:r w:rsidRPr="00635427">
              <w:rPr>
                <w:rFonts w:ascii="Times New Roman" w:eastAsia="Times New Roman" w:hAnsi="Times New Roman"/>
                <w:color w:val="000000"/>
                <w:sz w:val="20"/>
                <w:szCs w:val="20"/>
                <w:lang w:eastAsia="en-CA"/>
              </w:rPr>
              <w:t> </w:t>
            </w:r>
          </w:p>
        </w:tc>
        <w:tc>
          <w:tcPr>
            <w:tcW w:w="960" w:type="dxa"/>
            <w:tcBorders>
              <w:top w:val="nil"/>
              <w:left w:val="nil"/>
              <w:bottom w:val="single" w:sz="8" w:space="0" w:color="C2D69B"/>
              <w:right w:val="single" w:sz="8" w:space="0" w:color="C2D69B"/>
            </w:tcBorders>
            <w:shd w:val="clear" w:color="000000" w:fill="EAF1DD"/>
            <w:vAlign w:val="center"/>
            <w:hideMark/>
          </w:tcPr>
          <w:p w14:paraId="463E9ED6" w14:textId="77777777" w:rsidR="00635427" w:rsidRPr="00635427" w:rsidRDefault="00635427" w:rsidP="00635427">
            <w:pPr>
              <w:jc w:val="right"/>
              <w:rPr>
                <w:rFonts w:ascii="Times New Roman" w:eastAsia="Times New Roman" w:hAnsi="Times New Roman"/>
                <w:color w:val="000000"/>
                <w:sz w:val="20"/>
                <w:szCs w:val="20"/>
                <w:lang w:eastAsia="en-CA"/>
              </w:rPr>
            </w:pPr>
            <w:r w:rsidRPr="00635427">
              <w:rPr>
                <w:rFonts w:ascii="Times New Roman" w:eastAsia="Times New Roman" w:hAnsi="Times New Roman"/>
                <w:color w:val="000000"/>
                <w:sz w:val="20"/>
                <w:szCs w:val="20"/>
                <w:lang w:eastAsia="en-CA"/>
              </w:rPr>
              <w:t> </w:t>
            </w:r>
          </w:p>
        </w:tc>
      </w:tr>
      <w:tr w:rsidR="00635427" w:rsidRPr="00635427" w14:paraId="09986C2A" w14:textId="77777777" w:rsidTr="00635427">
        <w:trPr>
          <w:trHeight w:val="300"/>
        </w:trPr>
        <w:tc>
          <w:tcPr>
            <w:tcW w:w="2800" w:type="dxa"/>
            <w:gridSpan w:val="2"/>
            <w:tcBorders>
              <w:top w:val="single" w:sz="8" w:space="0" w:color="C2D69B"/>
              <w:left w:val="single" w:sz="8" w:space="0" w:color="C2D69B"/>
              <w:bottom w:val="single" w:sz="8" w:space="0" w:color="C2D69B"/>
              <w:right w:val="single" w:sz="8" w:space="0" w:color="C2D69B"/>
            </w:tcBorders>
            <w:shd w:val="clear" w:color="auto" w:fill="auto"/>
            <w:noWrap/>
            <w:vAlign w:val="center"/>
            <w:hideMark/>
          </w:tcPr>
          <w:p w14:paraId="6754E7C0" w14:textId="77777777" w:rsidR="00635427" w:rsidRPr="00635427" w:rsidRDefault="00635427" w:rsidP="00635427">
            <w:pPr>
              <w:rPr>
                <w:rFonts w:eastAsia="Times New Roman" w:cs="Calibri"/>
                <w:b/>
                <w:bCs/>
                <w:color w:val="000000"/>
                <w:sz w:val="20"/>
                <w:szCs w:val="20"/>
                <w:lang w:eastAsia="en-CA"/>
              </w:rPr>
            </w:pPr>
            <w:r w:rsidRPr="00635427">
              <w:rPr>
                <w:rFonts w:eastAsia="Times New Roman" w:cs="Calibri"/>
                <w:b/>
                <w:bCs/>
                <w:color w:val="000000"/>
                <w:sz w:val="20"/>
                <w:szCs w:val="20"/>
                <w:lang w:eastAsia="en-CA"/>
              </w:rPr>
              <w:t>1. Expand the economy</w:t>
            </w:r>
          </w:p>
        </w:tc>
        <w:tc>
          <w:tcPr>
            <w:tcW w:w="960" w:type="dxa"/>
            <w:tcBorders>
              <w:top w:val="nil"/>
              <w:left w:val="nil"/>
              <w:bottom w:val="single" w:sz="8" w:space="0" w:color="C2D69B"/>
              <w:right w:val="single" w:sz="8" w:space="0" w:color="C2D69B"/>
            </w:tcBorders>
            <w:shd w:val="clear" w:color="auto" w:fill="auto"/>
            <w:vAlign w:val="center"/>
            <w:hideMark/>
          </w:tcPr>
          <w:p w14:paraId="3F4B9993" w14:textId="77777777" w:rsidR="00635427" w:rsidRPr="00635427" w:rsidRDefault="00635427" w:rsidP="00635427">
            <w:pPr>
              <w:jc w:val="right"/>
              <w:rPr>
                <w:rFonts w:eastAsia="Times New Roman" w:cs="Calibri"/>
                <w:color w:val="000000"/>
                <w:sz w:val="20"/>
                <w:szCs w:val="20"/>
                <w:lang w:eastAsia="en-CA"/>
              </w:rPr>
            </w:pPr>
            <w:r w:rsidRPr="00635427">
              <w:rPr>
                <w:rFonts w:eastAsia="Times New Roman" w:cs="Calibri"/>
                <w:color w:val="000000"/>
                <w:sz w:val="20"/>
                <w:szCs w:val="20"/>
                <w:lang w:eastAsia="en-CA"/>
              </w:rPr>
              <w:t>$21,000</w:t>
            </w:r>
          </w:p>
        </w:tc>
        <w:tc>
          <w:tcPr>
            <w:tcW w:w="960" w:type="dxa"/>
            <w:tcBorders>
              <w:top w:val="nil"/>
              <w:left w:val="nil"/>
              <w:bottom w:val="single" w:sz="8" w:space="0" w:color="C2D69B"/>
              <w:right w:val="single" w:sz="8" w:space="0" w:color="C2D69B"/>
            </w:tcBorders>
            <w:shd w:val="clear" w:color="auto" w:fill="auto"/>
            <w:vAlign w:val="center"/>
            <w:hideMark/>
          </w:tcPr>
          <w:p w14:paraId="524F7AA9" w14:textId="34284AD3" w:rsidR="00635427" w:rsidRPr="00635427" w:rsidRDefault="00635427" w:rsidP="00635427">
            <w:pPr>
              <w:jc w:val="right"/>
              <w:rPr>
                <w:rFonts w:eastAsia="Times New Roman" w:cs="Calibri"/>
                <w:color w:val="000000"/>
                <w:sz w:val="20"/>
                <w:szCs w:val="20"/>
                <w:lang w:eastAsia="en-CA"/>
              </w:rPr>
            </w:pPr>
            <w:r w:rsidRPr="00635427">
              <w:rPr>
                <w:rFonts w:eastAsia="Times New Roman" w:cs="Calibri"/>
                <w:color w:val="000000"/>
                <w:sz w:val="20"/>
                <w:szCs w:val="20"/>
                <w:lang w:eastAsia="en-CA"/>
              </w:rPr>
              <w:t>$</w:t>
            </w:r>
            <w:r w:rsidR="008E39C2">
              <w:rPr>
                <w:rFonts w:eastAsia="Times New Roman" w:cs="Calibri"/>
                <w:color w:val="000000"/>
                <w:sz w:val="20"/>
                <w:szCs w:val="20"/>
                <w:lang w:eastAsia="en-CA"/>
              </w:rPr>
              <w:t>19,000</w:t>
            </w:r>
          </w:p>
        </w:tc>
        <w:tc>
          <w:tcPr>
            <w:tcW w:w="960" w:type="dxa"/>
            <w:tcBorders>
              <w:top w:val="nil"/>
              <w:left w:val="nil"/>
              <w:bottom w:val="single" w:sz="8" w:space="0" w:color="C2D69B"/>
              <w:right w:val="single" w:sz="8" w:space="0" w:color="C2D69B"/>
            </w:tcBorders>
            <w:shd w:val="clear" w:color="auto" w:fill="auto"/>
            <w:vAlign w:val="center"/>
            <w:hideMark/>
          </w:tcPr>
          <w:p w14:paraId="4E219291" w14:textId="77777777" w:rsidR="00635427" w:rsidRPr="00635427" w:rsidRDefault="00635427" w:rsidP="00635427">
            <w:pPr>
              <w:jc w:val="right"/>
              <w:rPr>
                <w:rFonts w:eastAsia="Times New Roman" w:cs="Calibri"/>
                <w:color w:val="000000"/>
                <w:sz w:val="20"/>
                <w:szCs w:val="20"/>
                <w:lang w:eastAsia="en-CA"/>
              </w:rPr>
            </w:pPr>
            <w:r w:rsidRPr="00635427">
              <w:rPr>
                <w:rFonts w:eastAsia="Times New Roman" w:cs="Calibri"/>
                <w:color w:val="000000"/>
                <w:sz w:val="20"/>
                <w:szCs w:val="20"/>
                <w:lang w:eastAsia="en-CA"/>
              </w:rPr>
              <w:t>$25,000</w:t>
            </w:r>
          </w:p>
        </w:tc>
        <w:tc>
          <w:tcPr>
            <w:tcW w:w="960" w:type="dxa"/>
            <w:tcBorders>
              <w:top w:val="nil"/>
              <w:left w:val="nil"/>
              <w:bottom w:val="single" w:sz="8" w:space="0" w:color="C2D69B"/>
              <w:right w:val="single" w:sz="8" w:space="0" w:color="C2D69B"/>
            </w:tcBorders>
            <w:shd w:val="clear" w:color="auto" w:fill="auto"/>
            <w:vAlign w:val="center"/>
            <w:hideMark/>
          </w:tcPr>
          <w:p w14:paraId="79009119" w14:textId="77777777" w:rsidR="00635427" w:rsidRPr="00635427" w:rsidRDefault="00635427" w:rsidP="00635427">
            <w:pPr>
              <w:jc w:val="right"/>
              <w:rPr>
                <w:rFonts w:eastAsia="Times New Roman" w:cs="Calibri"/>
                <w:color w:val="000000"/>
                <w:sz w:val="20"/>
                <w:szCs w:val="20"/>
                <w:lang w:eastAsia="en-CA"/>
              </w:rPr>
            </w:pPr>
            <w:r w:rsidRPr="00635427">
              <w:rPr>
                <w:rFonts w:eastAsia="Times New Roman" w:cs="Calibri"/>
                <w:color w:val="000000"/>
                <w:sz w:val="20"/>
                <w:szCs w:val="20"/>
                <w:lang w:eastAsia="en-CA"/>
              </w:rPr>
              <w:t>$25,000</w:t>
            </w:r>
          </w:p>
        </w:tc>
        <w:tc>
          <w:tcPr>
            <w:tcW w:w="960" w:type="dxa"/>
            <w:tcBorders>
              <w:top w:val="nil"/>
              <w:left w:val="nil"/>
              <w:bottom w:val="single" w:sz="8" w:space="0" w:color="C2D69B"/>
              <w:right w:val="single" w:sz="8" w:space="0" w:color="C2D69B"/>
            </w:tcBorders>
            <w:shd w:val="clear" w:color="auto" w:fill="auto"/>
            <w:vAlign w:val="center"/>
            <w:hideMark/>
          </w:tcPr>
          <w:p w14:paraId="25CB76C7" w14:textId="77777777" w:rsidR="00635427" w:rsidRPr="00635427" w:rsidRDefault="00635427" w:rsidP="00635427">
            <w:pPr>
              <w:jc w:val="right"/>
              <w:rPr>
                <w:rFonts w:eastAsia="Times New Roman" w:cs="Calibri"/>
                <w:color w:val="000000"/>
                <w:sz w:val="20"/>
                <w:szCs w:val="20"/>
                <w:lang w:eastAsia="en-CA"/>
              </w:rPr>
            </w:pPr>
            <w:r w:rsidRPr="00635427">
              <w:rPr>
                <w:rFonts w:eastAsia="Times New Roman" w:cs="Calibri"/>
                <w:color w:val="000000"/>
                <w:sz w:val="20"/>
                <w:szCs w:val="20"/>
                <w:lang w:eastAsia="en-CA"/>
              </w:rPr>
              <w:t>$25,000</w:t>
            </w:r>
          </w:p>
        </w:tc>
      </w:tr>
      <w:tr w:rsidR="00635427" w:rsidRPr="00635427" w14:paraId="5EDF18B7" w14:textId="77777777" w:rsidTr="00635427">
        <w:trPr>
          <w:trHeight w:val="300"/>
        </w:trPr>
        <w:tc>
          <w:tcPr>
            <w:tcW w:w="2800" w:type="dxa"/>
            <w:gridSpan w:val="2"/>
            <w:tcBorders>
              <w:top w:val="single" w:sz="8" w:space="0" w:color="C2D69B"/>
              <w:left w:val="single" w:sz="8" w:space="0" w:color="C2D69B"/>
              <w:bottom w:val="single" w:sz="8" w:space="0" w:color="C2D69B"/>
              <w:right w:val="single" w:sz="8" w:space="0" w:color="C2D69B"/>
            </w:tcBorders>
            <w:shd w:val="clear" w:color="auto" w:fill="auto"/>
            <w:noWrap/>
            <w:vAlign w:val="center"/>
            <w:hideMark/>
          </w:tcPr>
          <w:p w14:paraId="377A3FC1" w14:textId="77777777" w:rsidR="00635427" w:rsidRPr="00635427" w:rsidRDefault="00635427" w:rsidP="00635427">
            <w:pPr>
              <w:rPr>
                <w:rFonts w:eastAsia="Times New Roman" w:cs="Calibri"/>
                <w:b/>
                <w:bCs/>
                <w:color w:val="000000"/>
                <w:sz w:val="20"/>
                <w:szCs w:val="20"/>
                <w:lang w:eastAsia="en-CA"/>
              </w:rPr>
            </w:pPr>
            <w:r w:rsidRPr="00635427">
              <w:rPr>
                <w:rFonts w:eastAsia="Times New Roman" w:cs="Calibri"/>
                <w:b/>
                <w:bCs/>
                <w:color w:val="000000"/>
                <w:sz w:val="20"/>
                <w:szCs w:val="20"/>
                <w:lang w:eastAsia="en-CA"/>
              </w:rPr>
              <w:t>2. Improve affordability</w:t>
            </w:r>
          </w:p>
        </w:tc>
        <w:tc>
          <w:tcPr>
            <w:tcW w:w="960" w:type="dxa"/>
            <w:tcBorders>
              <w:top w:val="nil"/>
              <w:left w:val="nil"/>
              <w:bottom w:val="single" w:sz="8" w:space="0" w:color="C2D69B"/>
              <w:right w:val="single" w:sz="8" w:space="0" w:color="C2D69B"/>
            </w:tcBorders>
            <w:shd w:val="clear" w:color="auto" w:fill="auto"/>
            <w:vAlign w:val="center"/>
            <w:hideMark/>
          </w:tcPr>
          <w:p w14:paraId="67ECA74D" w14:textId="77777777" w:rsidR="00635427" w:rsidRPr="00635427" w:rsidRDefault="00635427" w:rsidP="00635427">
            <w:pPr>
              <w:jc w:val="right"/>
              <w:rPr>
                <w:rFonts w:eastAsia="Times New Roman" w:cs="Calibri"/>
                <w:color w:val="000000"/>
                <w:sz w:val="20"/>
                <w:szCs w:val="20"/>
                <w:lang w:eastAsia="en-CA"/>
              </w:rPr>
            </w:pPr>
            <w:r w:rsidRPr="00635427">
              <w:rPr>
                <w:rFonts w:eastAsia="Times New Roman" w:cs="Calibri"/>
                <w:color w:val="000000"/>
                <w:sz w:val="20"/>
                <w:szCs w:val="20"/>
                <w:lang w:eastAsia="en-CA"/>
              </w:rPr>
              <w:t>15,800</w:t>
            </w:r>
          </w:p>
        </w:tc>
        <w:tc>
          <w:tcPr>
            <w:tcW w:w="960" w:type="dxa"/>
            <w:tcBorders>
              <w:top w:val="nil"/>
              <w:left w:val="nil"/>
              <w:bottom w:val="single" w:sz="8" w:space="0" w:color="C2D69B"/>
              <w:right w:val="single" w:sz="8" w:space="0" w:color="C2D69B"/>
            </w:tcBorders>
            <w:shd w:val="clear" w:color="auto" w:fill="auto"/>
            <w:vAlign w:val="center"/>
            <w:hideMark/>
          </w:tcPr>
          <w:p w14:paraId="7CDB2D27" w14:textId="2C9C316B" w:rsidR="00635427" w:rsidRPr="00635427" w:rsidRDefault="00635427" w:rsidP="00635427">
            <w:pPr>
              <w:jc w:val="right"/>
              <w:rPr>
                <w:rFonts w:eastAsia="Times New Roman" w:cs="Calibri"/>
                <w:color w:val="000000"/>
                <w:sz w:val="20"/>
                <w:szCs w:val="20"/>
                <w:lang w:eastAsia="en-CA"/>
              </w:rPr>
            </w:pPr>
            <w:r w:rsidRPr="00635427">
              <w:rPr>
                <w:rFonts w:eastAsia="Times New Roman" w:cs="Calibri"/>
                <w:color w:val="000000"/>
                <w:sz w:val="20"/>
                <w:szCs w:val="20"/>
                <w:lang w:eastAsia="en-CA"/>
              </w:rPr>
              <w:t>1</w:t>
            </w:r>
            <w:r w:rsidR="008E39C2">
              <w:rPr>
                <w:rFonts w:eastAsia="Times New Roman" w:cs="Calibri"/>
                <w:color w:val="000000"/>
                <w:sz w:val="20"/>
                <w:szCs w:val="20"/>
                <w:lang w:eastAsia="en-CA"/>
              </w:rPr>
              <w:t>5,0</w:t>
            </w:r>
            <w:r w:rsidRPr="00635427">
              <w:rPr>
                <w:rFonts w:eastAsia="Times New Roman" w:cs="Calibri"/>
                <w:color w:val="000000"/>
                <w:sz w:val="20"/>
                <w:szCs w:val="20"/>
                <w:lang w:eastAsia="en-CA"/>
              </w:rPr>
              <w:t>00</w:t>
            </w:r>
          </w:p>
        </w:tc>
        <w:tc>
          <w:tcPr>
            <w:tcW w:w="960" w:type="dxa"/>
            <w:tcBorders>
              <w:top w:val="nil"/>
              <w:left w:val="nil"/>
              <w:bottom w:val="single" w:sz="8" w:space="0" w:color="C2D69B"/>
              <w:right w:val="single" w:sz="8" w:space="0" w:color="C2D69B"/>
            </w:tcBorders>
            <w:shd w:val="clear" w:color="auto" w:fill="auto"/>
            <w:vAlign w:val="center"/>
            <w:hideMark/>
          </w:tcPr>
          <w:p w14:paraId="7F603EDB" w14:textId="77777777" w:rsidR="00635427" w:rsidRPr="00635427" w:rsidRDefault="00635427" w:rsidP="00635427">
            <w:pPr>
              <w:jc w:val="right"/>
              <w:rPr>
                <w:rFonts w:eastAsia="Times New Roman" w:cs="Calibri"/>
                <w:color w:val="000000"/>
                <w:sz w:val="20"/>
                <w:szCs w:val="20"/>
                <w:lang w:eastAsia="en-CA"/>
              </w:rPr>
            </w:pPr>
            <w:r w:rsidRPr="00635427">
              <w:rPr>
                <w:rFonts w:eastAsia="Times New Roman" w:cs="Calibri"/>
                <w:color w:val="000000"/>
                <w:sz w:val="20"/>
                <w:szCs w:val="20"/>
                <w:lang w:eastAsia="en-CA"/>
              </w:rPr>
              <w:t>15,250</w:t>
            </w:r>
          </w:p>
        </w:tc>
        <w:tc>
          <w:tcPr>
            <w:tcW w:w="960" w:type="dxa"/>
            <w:tcBorders>
              <w:top w:val="nil"/>
              <w:left w:val="nil"/>
              <w:bottom w:val="single" w:sz="8" w:space="0" w:color="C2D69B"/>
              <w:right w:val="single" w:sz="8" w:space="0" w:color="C2D69B"/>
            </w:tcBorders>
            <w:shd w:val="clear" w:color="auto" w:fill="auto"/>
            <w:vAlign w:val="center"/>
            <w:hideMark/>
          </w:tcPr>
          <w:p w14:paraId="2A5843FB" w14:textId="77777777" w:rsidR="00635427" w:rsidRPr="00635427" w:rsidRDefault="00635427" w:rsidP="00635427">
            <w:pPr>
              <w:jc w:val="right"/>
              <w:rPr>
                <w:rFonts w:eastAsia="Times New Roman" w:cs="Calibri"/>
                <w:color w:val="000000"/>
                <w:sz w:val="20"/>
                <w:szCs w:val="20"/>
                <w:lang w:eastAsia="en-CA"/>
              </w:rPr>
            </w:pPr>
            <w:r w:rsidRPr="00635427">
              <w:rPr>
                <w:rFonts w:eastAsia="Times New Roman" w:cs="Calibri"/>
                <w:color w:val="000000"/>
                <w:sz w:val="20"/>
                <w:szCs w:val="20"/>
                <w:lang w:eastAsia="en-CA"/>
              </w:rPr>
              <w:t>15,250</w:t>
            </w:r>
          </w:p>
        </w:tc>
        <w:tc>
          <w:tcPr>
            <w:tcW w:w="960" w:type="dxa"/>
            <w:tcBorders>
              <w:top w:val="nil"/>
              <w:left w:val="nil"/>
              <w:bottom w:val="single" w:sz="8" w:space="0" w:color="C2D69B"/>
              <w:right w:val="single" w:sz="8" w:space="0" w:color="C2D69B"/>
            </w:tcBorders>
            <w:shd w:val="clear" w:color="auto" w:fill="auto"/>
            <w:vAlign w:val="center"/>
            <w:hideMark/>
          </w:tcPr>
          <w:p w14:paraId="1734C7BB" w14:textId="77777777" w:rsidR="00635427" w:rsidRPr="00635427" w:rsidRDefault="00635427" w:rsidP="00635427">
            <w:pPr>
              <w:jc w:val="right"/>
              <w:rPr>
                <w:rFonts w:eastAsia="Times New Roman" w:cs="Calibri"/>
                <w:color w:val="000000"/>
                <w:sz w:val="20"/>
                <w:szCs w:val="20"/>
                <w:lang w:eastAsia="en-CA"/>
              </w:rPr>
            </w:pPr>
            <w:r w:rsidRPr="00635427">
              <w:rPr>
                <w:rFonts w:eastAsia="Times New Roman" w:cs="Calibri"/>
                <w:color w:val="000000"/>
                <w:sz w:val="20"/>
                <w:szCs w:val="20"/>
                <w:lang w:eastAsia="en-CA"/>
              </w:rPr>
              <w:t>15,250</w:t>
            </w:r>
          </w:p>
        </w:tc>
      </w:tr>
      <w:tr w:rsidR="00635427" w:rsidRPr="00635427" w14:paraId="4C3FB2D5" w14:textId="77777777" w:rsidTr="00635427">
        <w:trPr>
          <w:trHeight w:val="300"/>
        </w:trPr>
        <w:tc>
          <w:tcPr>
            <w:tcW w:w="2800" w:type="dxa"/>
            <w:gridSpan w:val="2"/>
            <w:tcBorders>
              <w:top w:val="single" w:sz="8" w:space="0" w:color="C2D69B"/>
              <w:left w:val="single" w:sz="8" w:space="0" w:color="C2D69B"/>
              <w:bottom w:val="single" w:sz="8" w:space="0" w:color="C2D69B"/>
              <w:right w:val="single" w:sz="8" w:space="0" w:color="C2D69B"/>
            </w:tcBorders>
            <w:shd w:val="clear" w:color="auto" w:fill="auto"/>
            <w:noWrap/>
            <w:vAlign w:val="center"/>
            <w:hideMark/>
          </w:tcPr>
          <w:p w14:paraId="2FC3FEC5" w14:textId="77777777" w:rsidR="00635427" w:rsidRPr="00635427" w:rsidRDefault="00635427" w:rsidP="00635427">
            <w:pPr>
              <w:rPr>
                <w:rFonts w:eastAsia="Times New Roman" w:cs="Calibri"/>
                <w:b/>
                <w:bCs/>
                <w:color w:val="000000"/>
                <w:sz w:val="20"/>
                <w:szCs w:val="20"/>
                <w:lang w:eastAsia="en-CA"/>
              </w:rPr>
            </w:pPr>
            <w:r w:rsidRPr="00635427">
              <w:rPr>
                <w:rFonts w:eastAsia="Times New Roman" w:cs="Calibri"/>
                <w:b/>
                <w:bCs/>
                <w:color w:val="000000"/>
                <w:sz w:val="20"/>
                <w:szCs w:val="20"/>
                <w:lang w:eastAsia="en-CA"/>
              </w:rPr>
              <w:t>3. Enhance self-sufficiency</w:t>
            </w:r>
          </w:p>
        </w:tc>
        <w:tc>
          <w:tcPr>
            <w:tcW w:w="960" w:type="dxa"/>
            <w:tcBorders>
              <w:top w:val="nil"/>
              <w:left w:val="nil"/>
              <w:bottom w:val="single" w:sz="8" w:space="0" w:color="C2D69B"/>
              <w:right w:val="single" w:sz="8" w:space="0" w:color="C2D69B"/>
            </w:tcBorders>
            <w:shd w:val="clear" w:color="auto" w:fill="auto"/>
            <w:vAlign w:val="center"/>
            <w:hideMark/>
          </w:tcPr>
          <w:p w14:paraId="0D11A0B0" w14:textId="77777777" w:rsidR="00635427" w:rsidRPr="00635427" w:rsidRDefault="00635427" w:rsidP="00635427">
            <w:pPr>
              <w:jc w:val="right"/>
              <w:rPr>
                <w:rFonts w:eastAsia="Times New Roman" w:cs="Calibri"/>
                <w:color w:val="000000"/>
                <w:sz w:val="20"/>
                <w:szCs w:val="20"/>
                <w:lang w:eastAsia="en-CA"/>
              </w:rPr>
            </w:pPr>
            <w:r w:rsidRPr="00635427">
              <w:rPr>
                <w:rFonts w:eastAsia="Times New Roman" w:cs="Calibri"/>
                <w:color w:val="000000"/>
                <w:sz w:val="20"/>
                <w:szCs w:val="20"/>
                <w:lang w:eastAsia="en-CA"/>
              </w:rPr>
              <w:t>4,000</w:t>
            </w:r>
          </w:p>
        </w:tc>
        <w:tc>
          <w:tcPr>
            <w:tcW w:w="960" w:type="dxa"/>
            <w:tcBorders>
              <w:top w:val="nil"/>
              <w:left w:val="nil"/>
              <w:bottom w:val="single" w:sz="8" w:space="0" w:color="C2D69B"/>
              <w:right w:val="single" w:sz="8" w:space="0" w:color="C2D69B"/>
            </w:tcBorders>
            <w:shd w:val="clear" w:color="auto" w:fill="auto"/>
            <w:vAlign w:val="center"/>
            <w:hideMark/>
          </w:tcPr>
          <w:p w14:paraId="784E4099" w14:textId="5BFE0ACF" w:rsidR="00635427" w:rsidRPr="00635427" w:rsidRDefault="008E39C2" w:rsidP="00635427">
            <w:pPr>
              <w:jc w:val="right"/>
              <w:rPr>
                <w:rFonts w:eastAsia="Times New Roman" w:cs="Calibri"/>
                <w:color w:val="000000"/>
                <w:sz w:val="20"/>
                <w:szCs w:val="20"/>
                <w:lang w:eastAsia="en-CA"/>
              </w:rPr>
            </w:pPr>
            <w:r>
              <w:rPr>
                <w:rFonts w:eastAsia="Times New Roman" w:cs="Calibri"/>
                <w:color w:val="000000"/>
                <w:sz w:val="20"/>
                <w:szCs w:val="20"/>
                <w:lang w:eastAsia="en-CA"/>
              </w:rPr>
              <w:t>6,0</w:t>
            </w:r>
            <w:r w:rsidR="00635427" w:rsidRPr="00635427">
              <w:rPr>
                <w:rFonts w:eastAsia="Times New Roman" w:cs="Calibri"/>
                <w:color w:val="000000"/>
                <w:sz w:val="20"/>
                <w:szCs w:val="20"/>
                <w:lang w:eastAsia="en-CA"/>
              </w:rPr>
              <w:t>00</w:t>
            </w:r>
          </w:p>
        </w:tc>
        <w:tc>
          <w:tcPr>
            <w:tcW w:w="960" w:type="dxa"/>
            <w:tcBorders>
              <w:top w:val="nil"/>
              <w:left w:val="nil"/>
              <w:bottom w:val="single" w:sz="8" w:space="0" w:color="C2D69B"/>
              <w:right w:val="single" w:sz="8" w:space="0" w:color="C2D69B"/>
            </w:tcBorders>
            <w:shd w:val="clear" w:color="auto" w:fill="auto"/>
            <w:vAlign w:val="center"/>
            <w:hideMark/>
          </w:tcPr>
          <w:p w14:paraId="6D11246A" w14:textId="77777777" w:rsidR="00635427" w:rsidRPr="00635427" w:rsidRDefault="00635427" w:rsidP="00635427">
            <w:pPr>
              <w:jc w:val="right"/>
              <w:rPr>
                <w:rFonts w:eastAsia="Times New Roman" w:cs="Calibri"/>
                <w:color w:val="000000"/>
                <w:sz w:val="20"/>
                <w:szCs w:val="20"/>
                <w:lang w:eastAsia="en-CA"/>
              </w:rPr>
            </w:pPr>
            <w:r w:rsidRPr="00635427">
              <w:rPr>
                <w:rFonts w:eastAsia="Times New Roman" w:cs="Calibri"/>
                <w:color w:val="000000"/>
                <w:sz w:val="20"/>
                <w:szCs w:val="20"/>
                <w:lang w:eastAsia="en-CA"/>
              </w:rPr>
              <w:t>4,800</w:t>
            </w:r>
          </w:p>
        </w:tc>
        <w:tc>
          <w:tcPr>
            <w:tcW w:w="960" w:type="dxa"/>
            <w:tcBorders>
              <w:top w:val="nil"/>
              <w:left w:val="nil"/>
              <w:bottom w:val="single" w:sz="8" w:space="0" w:color="C2D69B"/>
              <w:right w:val="single" w:sz="8" w:space="0" w:color="C2D69B"/>
            </w:tcBorders>
            <w:shd w:val="clear" w:color="auto" w:fill="auto"/>
            <w:vAlign w:val="center"/>
            <w:hideMark/>
          </w:tcPr>
          <w:p w14:paraId="45AEFA02" w14:textId="77777777" w:rsidR="00635427" w:rsidRPr="00635427" w:rsidRDefault="00635427" w:rsidP="00635427">
            <w:pPr>
              <w:jc w:val="right"/>
              <w:rPr>
                <w:rFonts w:eastAsia="Times New Roman" w:cs="Calibri"/>
                <w:color w:val="000000"/>
                <w:sz w:val="20"/>
                <w:szCs w:val="20"/>
                <w:lang w:eastAsia="en-CA"/>
              </w:rPr>
            </w:pPr>
            <w:r w:rsidRPr="00635427">
              <w:rPr>
                <w:rFonts w:eastAsia="Times New Roman" w:cs="Calibri"/>
                <w:color w:val="000000"/>
                <w:sz w:val="20"/>
                <w:szCs w:val="20"/>
                <w:lang w:eastAsia="en-CA"/>
              </w:rPr>
              <w:t>4,800</w:t>
            </w:r>
          </w:p>
        </w:tc>
        <w:tc>
          <w:tcPr>
            <w:tcW w:w="960" w:type="dxa"/>
            <w:tcBorders>
              <w:top w:val="nil"/>
              <w:left w:val="nil"/>
              <w:bottom w:val="single" w:sz="8" w:space="0" w:color="C2D69B"/>
              <w:right w:val="single" w:sz="8" w:space="0" w:color="C2D69B"/>
            </w:tcBorders>
            <w:shd w:val="clear" w:color="auto" w:fill="auto"/>
            <w:vAlign w:val="center"/>
            <w:hideMark/>
          </w:tcPr>
          <w:p w14:paraId="64B9F02C" w14:textId="77777777" w:rsidR="00635427" w:rsidRPr="00635427" w:rsidRDefault="00635427" w:rsidP="00635427">
            <w:pPr>
              <w:jc w:val="right"/>
              <w:rPr>
                <w:rFonts w:eastAsia="Times New Roman" w:cs="Calibri"/>
                <w:color w:val="000000"/>
                <w:sz w:val="20"/>
                <w:szCs w:val="20"/>
                <w:lang w:eastAsia="en-CA"/>
              </w:rPr>
            </w:pPr>
            <w:r w:rsidRPr="00635427">
              <w:rPr>
                <w:rFonts w:eastAsia="Times New Roman" w:cs="Calibri"/>
                <w:color w:val="000000"/>
                <w:sz w:val="20"/>
                <w:szCs w:val="20"/>
                <w:lang w:eastAsia="en-CA"/>
              </w:rPr>
              <w:t>4,800</w:t>
            </w:r>
          </w:p>
        </w:tc>
      </w:tr>
      <w:tr w:rsidR="00635427" w:rsidRPr="00635427" w14:paraId="017EE643" w14:textId="77777777" w:rsidTr="00635427">
        <w:trPr>
          <w:trHeight w:val="300"/>
        </w:trPr>
        <w:tc>
          <w:tcPr>
            <w:tcW w:w="2800" w:type="dxa"/>
            <w:gridSpan w:val="2"/>
            <w:tcBorders>
              <w:top w:val="single" w:sz="8" w:space="0" w:color="C2D69B"/>
              <w:left w:val="single" w:sz="8" w:space="0" w:color="C2D69B"/>
              <w:bottom w:val="single" w:sz="8" w:space="0" w:color="C2D69B"/>
              <w:right w:val="single" w:sz="8" w:space="0" w:color="C2D69B"/>
            </w:tcBorders>
            <w:shd w:val="clear" w:color="000000" w:fill="EAF1DD"/>
            <w:noWrap/>
            <w:vAlign w:val="center"/>
            <w:hideMark/>
          </w:tcPr>
          <w:p w14:paraId="42BC6FF8" w14:textId="77777777" w:rsidR="00635427" w:rsidRPr="00635427" w:rsidRDefault="00635427" w:rsidP="00635427">
            <w:pPr>
              <w:jc w:val="right"/>
              <w:rPr>
                <w:rFonts w:eastAsia="Times New Roman" w:cs="Calibri"/>
                <w:b/>
                <w:bCs/>
                <w:i/>
                <w:iCs/>
                <w:color w:val="000000"/>
                <w:sz w:val="20"/>
                <w:szCs w:val="20"/>
                <w:lang w:eastAsia="en-CA"/>
              </w:rPr>
            </w:pPr>
            <w:r w:rsidRPr="00635427">
              <w:rPr>
                <w:rFonts w:eastAsia="Times New Roman" w:cs="Calibri"/>
                <w:b/>
                <w:bCs/>
                <w:i/>
                <w:iCs/>
                <w:color w:val="000000"/>
                <w:sz w:val="20"/>
                <w:szCs w:val="20"/>
                <w:lang w:eastAsia="en-CA"/>
              </w:rPr>
              <w:t>Total Expenses</w:t>
            </w:r>
          </w:p>
        </w:tc>
        <w:tc>
          <w:tcPr>
            <w:tcW w:w="960" w:type="dxa"/>
            <w:tcBorders>
              <w:top w:val="nil"/>
              <w:left w:val="nil"/>
              <w:bottom w:val="single" w:sz="8" w:space="0" w:color="C2D69B"/>
              <w:right w:val="single" w:sz="8" w:space="0" w:color="C2D69B"/>
            </w:tcBorders>
            <w:shd w:val="clear" w:color="000000" w:fill="EAF1DD"/>
            <w:vAlign w:val="center"/>
            <w:hideMark/>
          </w:tcPr>
          <w:p w14:paraId="522047B9" w14:textId="08BC0EE2" w:rsidR="00635427" w:rsidRPr="00635427" w:rsidRDefault="00635427" w:rsidP="00635427">
            <w:pPr>
              <w:jc w:val="right"/>
              <w:rPr>
                <w:rFonts w:eastAsia="Times New Roman" w:cs="Calibri"/>
                <w:b/>
                <w:bCs/>
                <w:color w:val="000000"/>
                <w:sz w:val="20"/>
                <w:szCs w:val="20"/>
                <w:lang w:eastAsia="en-CA"/>
              </w:rPr>
            </w:pPr>
            <w:r w:rsidRPr="00635427">
              <w:rPr>
                <w:rFonts w:eastAsia="Times New Roman" w:cs="Calibri"/>
                <w:b/>
                <w:bCs/>
                <w:color w:val="000000"/>
                <w:sz w:val="20"/>
                <w:szCs w:val="20"/>
                <w:lang w:eastAsia="en-CA"/>
              </w:rPr>
              <w:t>$10</w:t>
            </w:r>
            <w:r w:rsidR="00E84A57">
              <w:rPr>
                <w:rFonts w:eastAsia="Times New Roman" w:cs="Calibri"/>
                <w:b/>
                <w:bCs/>
                <w:color w:val="000000"/>
                <w:sz w:val="20"/>
                <w:szCs w:val="20"/>
                <w:lang w:eastAsia="en-CA"/>
              </w:rPr>
              <w:t>0,8</w:t>
            </w:r>
            <w:r w:rsidRPr="00635427">
              <w:rPr>
                <w:rFonts w:eastAsia="Times New Roman" w:cs="Calibri"/>
                <w:b/>
                <w:bCs/>
                <w:color w:val="000000"/>
                <w:sz w:val="20"/>
                <w:szCs w:val="20"/>
                <w:lang w:eastAsia="en-CA"/>
              </w:rPr>
              <w:t>00</w:t>
            </w:r>
          </w:p>
        </w:tc>
        <w:tc>
          <w:tcPr>
            <w:tcW w:w="960" w:type="dxa"/>
            <w:tcBorders>
              <w:top w:val="nil"/>
              <w:left w:val="nil"/>
              <w:bottom w:val="single" w:sz="8" w:space="0" w:color="C2D69B"/>
              <w:right w:val="single" w:sz="8" w:space="0" w:color="C2D69B"/>
            </w:tcBorders>
            <w:shd w:val="clear" w:color="000000" w:fill="EAF1DD"/>
            <w:vAlign w:val="center"/>
            <w:hideMark/>
          </w:tcPr>
          <w:p w14:paraId="3B6C5AC0" w14:textId="1B8CA813" w:rsidR="00635427" w:rsidRPr="00635427" w:rsidRDefault="00635427" w:rsidP="00635427">
            <w:pPr>
              <w:jc w:val="right"/>
              <w:rPr>
                <w:rFonts w:eastAsia="Times New Roman" w:cs="Calibri"/>
                <w:b/>
                <w:bCs/>
                <w:color w:val="000000"/>
                <w:sz w:val="20"/>
                <w:szCs w:val="20"/>
                <w:lang w:eastAsia="en-CA"/>
              </w:rPr>
            </w:pPr>
            <w:r w:rsidRPr="00635427">
              <w:rPr>
                <w:rFonts w:eastAsia="Times New Roman" w:cs="Calibri"/>
                <w:b/>
                <w:bCs/>
                <w:color w:val="000000"/>
                <w:sz w:val="20"/>
                <w:szCs w:val="20"/>
                <w:lang w:eastAsia="en-CA"/>
              </w:rPr>
              <w:t>$10</w:t>
            </w:r>
            <w:r w:rsidR="008E39C2">
              <w:rPr>
                <w:rFonts w:eastAsia="Times New Roman" w:cs="Calibri"/>
                <w:b/>
                <w:bCs/>
                <w:color w:val="000000"/>
                <w:sz w:val="20"/>
                <w:szCs w:val="20"/>
                <w:lang w:eastAsia="en-CA"/>
              </w:rPr>
              <w:t>0,90</w:t>
            </w:r>
            <w:r w:rsidRPr="00635427">
              <w:rPr>
                <w:rFonts w:eastAsia="Times New Roman" w:cs="Calibri"/>
                <w:b/>
                <w:bCs/>
                <w:color w:val="000000"/>
                <w:sz w:val="20"/>
                <w:szCs w:val="20"/>
                <w:lang w:eastAsia="en-CA"/>
              </w:rPr>
              <w:t>0</w:t>
            </w:r>
          </w:p>
        </w:tc>
        <w:tc>
          <w:tcPr>
            <w:tcW w:w="960" w:type="dxa"/>
            <w:tcBorders>
              <w:top w:val="nil"/>
              <w:left w:val="nil"/>
              <w:bottom w:val="single" w:sz="8" w:space="0" w:color="C2D69B"/>
              <w:right w:val="single" w:sz="8" w:space="0" w:color="C2D69B"/>
            </w:tcBorders>
            <w:shd w:val="clear" w:color="000000" w:fill="EAF1DD"/>
            <w:vAlign w:val="center"/>
            <w:hideMark/>
          </w:tcPr>
          <w:p w14:paraId="46E249B9" w14:textId="568CC236" w:rsidR="00635427" w:rsidRPr="00635427" w:rsidRDefault="00635427" w:rsidP="00635427">
            <w:pPr>
              <w:jc w:val="right"/>
              <w:rPr>
                <w:rFonts w:eastAsia="Times New Roman" w:cs="Calibri"/>
                <w:b/>
                <w:bCs/>
                <w:color w:val="000000"/>
                <w:sz w:val="20"/>
                <w:szCs w:val="20"/>
                <w:lang w:eastAsia="en-CA"/>
              </w:rPr>
            </w:pPr>
            <w:r w:rsidRPr="00635427">
              <w:rPr>
                <w:rFonts w:eastAsia="Times New Roman" w:cs="Calibri"/>
                <w:b/>
                <w:bCs/>
                <w:color w:val="000000"/>
                <w:sz w:val="20"/>
                <w:szCs w:val="20"/>
                <w:lang w:eastAsia="en-CA"/>
              </w:rPr>
              <w:t>$</w:t>
            </w:r>
            <w:r w:rsidR="008E39C2">
              <w:rPr>
                <w:rFonts w:eastAsia="Times New Roman" w:cs="Calibri"/>
                <w:b/>
                <w:bCs/>
                <w:color w:val="000000"/>
                <w:sz w:val="20"/>
                <w:szCs w:val="20"/>
                <w:lang w:eastAsia="en-CA"/>
              </w:rPr>
              <w:t>107,750</w:t>
            </w:r>
          </w:p>
        </w:tc>
        <w:tc>
          <w:tcPr>
            <w:tcW w:w="960" w:type="dxa"/>
            <w:tcBorders>
              <w:top w:val="nil"/>
              <w:left w:val="nil"/>
              <w:bottom w:val="single" w:sz="8" w:space="0" w:color="C2D69B"/>
              <w:right w:val="single" w:sz="8" w:space="0" w:color="C2D69B"/>
            </w:tcBorders>
            <w:shd w:val="clear" w:color="000000" w:fill="EAF1DD"/>
            <w:vAlign w:val="center"/>
            <w:hideMark/>
          </w:tcPr>
          <w:p w14:paraId="72330D1B" w14:textId="391CEDF8" w:rsidR="00635427" w:rsidRPr="00635427" w:rsidRDefault="00635427" w:rsidP="00635427">
            <w:pPr>
              <w:jc w:val="right"/>
              <w:rPr>
                <w:rFonts w:eastAsia="Times New Roman" w:cs="Calibri"/>
                <w:b/>
                <w:bCs/>
                <w:color w:val="000000"/>
                <w:sz w:val="20"/>
                <w:szCs w:val="20"/>
                <w:lang w:eastAsia="en-CA"/>
              </w:rPr>
            </w:pPr>
            <w:r w:rsidRPr="00635427">
              <w:rPr>
                <w:rFonts w:eastAsia="Times New Roman" w:cs="Calibri"/>
                <w:b/>
                <w:bCs/>
                <w:color w:val="000000"/>
                <w:sz w:val="20"/>
                <w:szCs w:val="20"/>
                <w:lang w:eastAsia="en-CA"/>
              </w:rPr>
              <w:t>$</w:t>
            </w:r>
            <w:r w:rsidR="008E39C2">
              <w:rPr>
                <w:rFonts w:eastAsia="Times New Roman" w:cs="Calibri"/>
                <w:b/>
                <w:bCs/>
                <w:color w:val="000000"/>
                <w:sz w:val="20"/>
                <w:szCs w:val="20"/>
                <w:lang w:eastAsia="en-CA"/>
              </w:rPr>
              <w:t>109,650</w:t>
            </w:r>
          </w:p>
        </w:tc>
        <w:tc>
          <w:tcPr>
            <w:tcW w:w="960" w:type="dxa"/>
            <w:tcBorders>
              <w:top w:val="nil"/>
              <w:left w:val="nil"/>
              <w:bottom w:val="single" w:sz="8" w:space="0" w:color="C2D69B"/>
              <w:right w:val="single" w:sz="8" w:space="0" w:color="C2D69B"/>
            </w:tcBorders>
            <w:shd w:val="clear" w:color="000000" w:fill="EAF1DD"/>
            <w:vAlign w:val="center"/>
            <w:hideMark/>
          </w:tcPr>
          <w:p w14:paraId="2B8AA8EA" w14:textId="7884D71D" w:rsidR="00635427" w:rsidRPr="00635427" w:rsidRDefault="00635427" w:rsidP="00635427">
            <w:pPr>
              <w:jc w:val="right"/>
              <w:rPr>
                <w:rFonts w:eastAsia="Times New Roman" w:cs="Calibri"/>
                <w:b/>
                <w:bCs/>
                <w:color w:val="000000"/>
                <w:sz w:val="20"/>
                <w:szCs w:val="20"/>
                <w:lang w:eastAsia="en-CA"/>
              </w:rPr>
            </w:pPr>
            <w:r w:rsidRPr="00635427">
              <w:rPr>
                <w:rFonts w:eastAsia="Times New Roman" w:cs="Calibri"/>
                <w:b/>
                <w:bCs/>
                <w:color w:val="000000"/>
                <w:sz w:val="20"/>
                <w:szCs w:val="20"/>
                <w:lang w:eastAsia="en-CA"/>
              </w:rPr>
              <w:t>$</w:t>
            </w:r>
            <w:r w:rsidR="008E39C2">
              <w:rPr>
                <w:rFonts w:eastAsia="Times New Roman" w:cs="Calibri"/>
                <w:b/>
                <w:bCs/>
                <w:color w:val="000000"/>
                <w:sz w:val="20"/>
                <w:szCs w:val="20"/>
                <w:lang w:eastAsia="en-CA"/>
              </w:rPr>
              <w:t>111,550</w:t>
            </w:r>
          </w:p>
        </w:tc>
      </w:tr>
      <w:tr w:rsidR="00635427" w:rsidRPr="00635427" w14:paraId="14E3FB53" w14:textId="77777777" w:rsidTr="00635427">
        <w:trPr>
          <w:trHeight w:val="300"/>
        </w:trPr>
        <w:tc>
          <w:tcPr>
            <w:tcW w:w="2800" w:type="dxa"/>
            <w:gridSpan w:val="2"/>
            <w:tcBorders>
              <w:top w:val="single" w:sz="8" w:space="0" w:color="C2D69B"/>
              <w:left w:val="single" w:sz="8" w:space="0" w:color="C2D69B"/>
              <w:bottom w:val="single" w:sz="8" w:space="0" w:color="C2D69B"/>
              <w:right w:val="single" w:sz="8" w:space="0" w:color="C2D69B"/>
            </w:tcBorders>
            <w:shd w:val="clear" w:color="000000" w:fill="EAF1DD"/>
            <w:noWrap/>
            <w:vAlign w:val="center"/>
            <w:hideMark/>
          </w:tcPr>
          <w:p w14:paraId="7C54563A" w14:textId="77777777" w:rsidR="00635427" w:rsidRPr="00635427" w:rsidRDefault="00635427" w:rsidP="00635427">
            <w:pPr>
              <w:rPr>
                <w:rFonts w:eastAsia="Times New Roman" w:cs="Calibri"/>
                <w:b/>
                <w:bCs/>
                <w:i/>
                <w:iCs/>
                <w:color w:val="000000"/>
                <w:sz w:val="20"/>
                <w:szCs w:val="20"/>
                <w:lang w:eastAsia="en-CA"/>
              </w:rPr>
            </w:pPr>
            <w:r w:rsidRPr="00635427">
              <w:rPr>
                <w:rFonts w:eastAsia="Times New Roman" w:cs="Calibri"/>
                <w:b/>
                <w:bCs/>
                <w:i/>
                <w:iCs/>
                <w:color w:val="000000"/>
                <w:sz w:val="20"/>
                <w:szCs w:val="20"/>
                <w:lang w:eastAsia="en-CA"/>
              </w:rPr>
              <w:t> </w:t>
            </w:r>
          </w:p>
        </w:tc>
        <w:tc>
          <w:tcPr>
            <w:tcW w:w="960" w:type="dxa"/>
            <w:tcBorders>
              <w:top w:val="nil"/>
              <w:left w:val="nil"/>
              <w:bottom w:val="single" w:sz="8" w:space="0" w:color="C2D69B"/>
              <w:right w:val="single" w:sz="8" w:space="0" w:color="C2D69B"/>
            </w:tcBorders>
            <w:shd w:val="clear" w:color="000000" w:fill="EAF1DD"/>
            <w:vAlign w:val="center"/>
            <w:hideMark/>
          </w:tcPr>
          <w:p w14:paraId="4A7CF09F" w14:textId="77777777" w:rsidR="00635427" w:rsidRPr="00635427" w:rsidRDefault="00635427" w:rsidP="00635427">
            <w:pPr>
              <w:jc w:val="right"/>
              <w:rPr>
                <w:rFonts w:eastAsia="Times New Roman" w:cs="Calibri"/>
                <w:b/>
                <w:bCs/>
                <w:color w:val="000000"/>
                <w:sz w:val="20"/>
                <w:szCs w:val="20"/>
                <w:lang w:eastAsia="en-CA"/>
              </w:rPr>
            </w:pPr>
            <w:r w:rsidRPr="00635427">
              <w:rPr>
                <w:rFonts w:eastAsia="Times New Roman" w:cs="Calibri"/>
                <w:b/>
                <w:bCs/>
                <w:color w:val="000000"/>
                <w:sz w:val="20"/>
                <w:szCs w:val="20"/>
                <w:lang w:eastAsia="en-CA"/>
              </w:rPr>
              <w:t> </w:t>
            </w:r>
          </w:p>
        </w:tc>
        <w:tc>
          <w:tcPr>
            <w:tcW w:w="960" w:type="dxa"/>
            <w:tcBorders>
              <w:top w:val="nil"/>
              <w:left w:val="nil"/>
              <w:bottom w:val="single" w:sz="8" w:space="0" w:color="C2D69B"/>
              <w:right w:val="single" w:sz="8" w:space="0" w:color="C2D69B"/>
            </w:tcBorders>
            <w:shd w:val="clear" w:color="000000" w:fill="EAF1DD"/>
            <w:vAlign w:val="center"/>
            <w:hideMark/>
          </w:tcPr>
          <w:p w14:paraId="3627EB63" w14:textId="77777777" w:rsidR="00635427" w:rsidRPr="00635427" w:rsidRDefault="00635427" w:rsidP="00635427">
            <w:pPr>
              <w:jc w:val="right"/>
              <w:rPr>
                <w:rFonts w:eastAsia="Times New Roman" w:cs="Calibri"/>
                <w:b/>
                <w:bCs/>
                <w:color w:val="000000"/>
                <w:sz w:val="20"/>
                <w:szCs w:val="20"/>
                <w:lang w:eastAsia="en-CA"/>
              </w:rPr>
            </w:pPr>
            <w:r w:rsidRPr="00635427">
              <w:rPr>
                <w:rFonts w:eastAsia="Times New Roman" w:cs="Calibri"/>
                <w:b/>
                <w:bCs/>
                <w:color w:val="000000"/>
                <w:sz w:val="20"/>
                <w:szCs w:val="20"/>
                <w:lang w:eastAsia="en-CA"/>
              </w:rPr>
              <w:t> </w:t>
            </w:r>
          </w:p>
        </w:tc>
        <w:tc>
          <w:tcPr>
            <w:tcW w:w="960" w:type="dxa"/>
            <w:tcBorders>
              <w:top w:val="nil"/>
              <w:left w:val="nil"/>
              <w:bottom w:val="single" w:sz="8" w:space="0" w:color="C2D69B"/>
              <w:right w:val="single" w:sz="8" w:space="0" w:color="C2D69B"/>
            </w:tcBorders>
            <w:shd w:val="clear" w:color="000000" w:fill="EAF1DD"/>
            <w:vAlign w:val="center"/>
            <w:hideMark/>
          </w:tcPr>
          <w:p w14:paraId="347E16D2" w14:textId="77777777" w:rsidR="00635427" w:rsidRPr="00635427" w:rsidRDefault="00635427" w:rsidP="00635427">
            <w:pPr>
              <w:jc w:val="right"/>
              <w:rPr>
                <w:rFonts w:eastAsia="Times New Roman" w:cs="Calibri"/>
                <w:b/>
                <w:bCs/>
                <w:color w:val="000000"/>
                <w:sz w:val="20"/>
                <w:szCs w:val="20"/>
                <w:lang w:eastAsia="en-CA"/>
              </w:rPr>
            </w:pPr>
            <w:r w:rsidRPr="00635427">
              <w:rPr>
                <w:rFonts w:eastAsia="Times New Roman" w:cs="Calibri"/>
                <w:b/>
                <w:bCs/>
                <w:color w:val="000000"/>
                <w:sz w:val="20"/>
                <w:szCs w:val="20"/>
                <w:lang w:eastAsia="en-CA"/>
              </w:rPr>
              <w:t> </w:t>
            </w:r>
          </w:p>
        </w:tc>
        <w:tc>
          <w:tcPr>
            <w:tcW w:w="960" w:type="dxa"/>
            <w:tcBorders>
              <w:top w:val="nil"/>
              <w:left w:val="nil"/>
              <w:bottom w:val="single" w:sz="8" w:space="0" w:color="C2D69B"/>
              <w:right w:val="single" w:sz="8" w:space="0" w:color="C2D69B"/>
            </w:tcBorders>
            <w:shd w:val="clear" w:color="000000" w:fill="EAF1DD"/>
            <w:vAlign w:val="center"/>
            <w:hideMark/>
          </w:tcPr>
          <w:p w14:paraId="643E58AB" w14:textId="77777777" w:rsidR="00635427" w:rsidRPr="00635427" w:rsidRDefault="00635427" w:rsidP="00635427">
            <w:pPr>
              <w:jc w:val="right"/>
              <w:rPr>
                <w:rFonts w:eastAsia="Times New Roman" w:cs="Calibri"/>
                <w:b/>
                <w:bCs/>
                <w:color w:val="000000"/>
                <w:sz w:val="20"/>
                <w:szCs w:val="20"/>
                <w:lang w:eastAsia="en-CA"/>
              </w:rPr>
            </w:pPr>
            <w:r w:rsidRPr="00635427">
              <w:rPr>
                <w:rFonts w:eastAsia="Times New Roman" w:cs="Calibri"/>
                <w:b/>
                <w:bCs/>
                <w:color w:val="000000"/>
                <w:sz w:val="20"/>
                <w:szCs w:val="20"/>
                <w:lang w:eastAsia="en-CA"/>
              </w:rPr>
              <w:t> </w:t>
            </w:r>
          </w:p>
        </w:tc>
        <w:tc>
          <w:tcPr>
            <w:tcW w:w="960" w:type="dxa"/>
            <w:tcBorders>
              <w:top w:val="nil"/>
              <w:left w:val="nil"/>
              <w:bottom w:val="single" w:sz="8" w:space="0" w:color="C2D69B"/>
              <w:right w:val="single" w:sz="8" w:space="0" w:color="C2D69B"/>
            </w:tcBorders>
            <w:shd w:val="clear" w:color="000000" w:fill="EAF1DD"/>
            <w:vAlign w:val="center"/>
            <w:hideMark/>
          </w:tcPr>
          <w:p w14:paraId="46DC84EB" w14:textId="77777777" w:rsidR="00635427" w:rsidRPr="00635427" w:rsidRDefault="00635427" w:rsidP="00635427">
            <w:pPr>
              <w:jc w:val="right"/>
              <w:rPr>
                <w:rFonts w:eastAsia="Times New Roman" w:cs="Calibri"/>
                <w:b/>
                <w:bCs/>
                <w:color w:val="000000"/>
                <w:sz w:val="20"/>
                <w:szCs w:val="20"/>
                <w:lang w:eastAsia="en-CA"/>
              </w:rPr>
            </w:pPr>
            <w:r w:rsidRPr="00635427">
              <w:rPr>
                <w:rFonts w:eastAsia="Times New Roman" w:cs="Calibri"/>
                <w:b/>
                <w:bCs/>
                <w:color w:val="000000"/>
                <w:sz w:val="20"/>
                <w:szCs w:val="20"/>
                <w:lang w:eastAsia="en-CA"/>
              </w:rPr>
              <w:t> </w:t>
            </w:r>
          </w:p>
        </w:tc>
      </w:tr>
    </w:tbl>
    <w:p w14:paraId="4981A6D5" w14:textId="1B93E0C4" w:rsidR="00FE7AD5" w:rsidRPr="00AA3E10" w:rsidRDefault="005D3629" w:rsidP="00AA3E10">
      <w:pPr>
        <w:pStyle w:val="Heading1"/>
        <w:sectPr w:rsidR="00FE7AD5" w:rsidRPr="00AA3E10" w:rsidSect="00F82B5E">
          <w:type w:val="continuous"/>
          <w:pgSz w:w="12240" w:h="15840"/>
          <w:pgMar w:top="1134" w:right="1134" w:bottom="1021" w:left="1134" w:header="709" w:footer="709" w:gutter="0"/>
          <w:cols w:space="708"/>
          <w:docGrid w:linePitch="360"/>
        </w:sectPr>
      </w:pPr>
      <w:r>
        <w:t>Board, Staff, and Partner</w:t>
      </w:r>
      <w:r w:rsidR="00AA3E10">
        <w:t>s</w:t>
      </w:r>
      <w:r w:rsidR="00AA3E10">
        <w:rPr>
          <w:b w:val="0"/>
          <w:color w:val="4F6228"/>
          <w:u w:val="single"/>
        </w:rPr>
        <w:t>– 202</w:t>
      </w:r>
      <w:r w:rsidR="002C0922">
        <w:rPr>
          <w:b w:val="0"/>
          <w:color w:val="4F6228"/>
          <w:u w:val="single"/>
        </w:rPr>
        <w:t>4</w:t>
      </w:r>
      <w:r w:rsidR="00AA3E10">
        <w:rPr>
          <w:b w:val="0"/>
          <w:color w:val="4F6228"/>
          <w:u w:val="single"/>
        </w:rPr>
        <w:t>/202</w:t>
      </w:r>
      <w:r w:rsidR="002C0922">
        <w:rPr>
          <w:b w:val="0"/>
          <w:color w:val="4F6228"/>
          <w:u w:val="single"/>
        </w:rPr>
        <w:t>5</w:t>
      </w:r>
    </w:p>
    <w:p w14:paraId="0DEA25F4" w14:textId="77777777" w:rsidR="00FE7AD5" w:rsidRDefault="00FE7AD5" w:rsidP="00FE7AD5">
      <w:pPr>
        <w:rPr>
          <w:b/>
          <w:color w:val="4F6228"/>
          <w:u w:val="single"/>
        </w:rPr>
        <w:sectPr w:rsidR="00FE7AD5">
          <w:type w:val="continuous"/>
          <w:pgSz w:w="12240" w:h="15840"/>
          <w:pgMar w:top="1134" w:right="1134" w:bottom="1134" w:left="1134" w:header="709" w:footer="709" w:gutter="0"/>
          <w:cols w:num="2" w:space="708"/>
          <w:docGrid w:linePitch="360"/>
        </w:sectPr>
      </w:pPr>
    </w:p>
    <w:p w14:paraId="2A71AE63" w14:textId="77A86AB7" w:rsidR="00FE7AD5" w:rsidRDefault="005D3629" w:rsidP="00FE7AD5">
      <w:pPr>
        <w:rPr>
          <w:b/>
          <w:color w:val="4F6228"/>
          <w:u w:val="single"/>
        </w:rPr>
      </w:pPr>
      <w:r w:rsidRPr="00D104BC">
        <w:rPr>
          <w:b/>
          <w:color w:val="4F6228"/>
          <w:u w:val="single"/>
        </w:rPr>
        <w:t>HICEEC Board of Directors</w:t>
      </w:r>
      <w:r w:rsidR="00C50536">
        <w:rPr>
          <w:b/>
          <w:color w:val="4F6228"/>
          <w:u w:val="single"/>
        </w:rPr>
        <w:t xml:space="preserve"> </w:t>
      </w:r>
    </w:p>
    <w:p w14:paraId="663BD9AA" w14:textId="4662FF15" w:rsidR="00FE7AD5" w:rsidRPr="00134FE0" w:rsidRDefault="005D3629" w:rsidP="00FE7AD5">
      <w:r w:rsidRPr="00134FE0">
        <w:t xml:space="preserve">John </w:t>
      </w:r>
      <w:proofErr w:type="spellStart"/>
      <w:r w:rsidRPr="00134FE0">
        <w:t>Heinegg</w:t>
      </w:r>
      <w:proofErr w:type="spellEnd"/>
      <w:r w:rsidRPr="00134FE0">
        <w:t>, Board Chair</w:t>
      </w:r>
      <w:r w:rsidR="0015517A">
        <w:t>,</w:t>
      </w:r>
      <w:r w:rsidR="0015517A" w:rsidRPr="0015517A">
        <w:t xml:space="preserve"> </w:t>
      </w:r>
    </w:p>
    <w:p w14:paraId="58C226D1" w14:textId="77777777" w:rsidR="002B14A5" w:rsidRPr="00134FE0" w:rsidRDefault="002B14A5" w:rsidP="002B14A5">
      <w:r>
        <w:t>John Grayson</w:t>
      </w:r>
      <w:r w:rsidRPr="00134FE0">
        <w:t xml:space="preserve">, </w:t>
      </w:r>
      <w:r>
        <w:t xml:space="preserve">Vice-chair </w:t>
      </w:r>
    </w:p>
    <w:p w14:paraId="211A3676" w14:textId="1E864770" w:rsidR="00FE7AD5" w:rsidRPr="00134FE0" w:rsidRDefault="0015517A" w:rsidP="00FE7AD5">
      <w:r>
        <w:t>Jack Hornstein</w:t>
      </w:r>
      <w:r w:rsidR="005D3629" w:rsidRPr="00134FE0">
        <w:t>, Treasurer</w:t>
      </w:r>
    </w:p>
    <w:p w14:paraId="05A80F55" w14:textId="77777777" w:rsidR="00FE7AD5" w:rsidRPr="00134FE0" w:rsidRDefault="005D3629" w:rsidP="00FE7AD5">
      <w:r w:rsidRPr="00134FE0">
        <w:t xml:space="preserve">Katherine Ronan, </w:t>
      </w:r>
      <w:r w:rsidR="00054C5C">
        <w:t>Secretary</w:t>
      </w:r>
    </w:p>
    <w:p w14:paraId="60EA4B92" w14:textId="624F0D95" w:rsidR="00CF4CBE" w:rsidRDefault="00CF4CBE" w:rsidP="00FE7AD5">
      <w:r>
        <w:t xml:space="preserve">Donna </w:t>
      </w:r>
      <w:proofErr w:type="spellStart"/>
      <w:r>
        <w:t>Tuele</w:t>
      </w:r>
      <w:proofErr w:type="spellEnd"/>
    </w:p>
    <w:p w14:paraId="39902298" w14:textId="0DC8E699" w:rsidR="00FD12F0" w:rsidRDefault="00FD12F0" w:rsidP="00FE7AD5">
      <w:r>
        <w:t>Sheila McDonnell, HIRRA rep</w:t>
      </w:r>
      <w:r w:rsidR="00AF2557">
        <w:t xml:space="preserve"> </w:t>
      </w:r>
    </w:p>
    <w:p w14:paraId="2FA6E011" w14:textId="3679BF30" w:rsidR="002C0922" w:rsidRDefault="002C0922" w:rsidP="00FE7AD5">
      <w:r>
        <w:t xml:space="preserve">Marilyn </w:t>
      </w:r>
      <w:proofErr w:type="spellStart"/>
      <w:r>
        <w:t>Kopansky</w:t>
      </w:r>
      <w:proofErr w:type="spellEnd"/>
      <w:r>
        <w:t>, HIRRA rep</w:t>
      </w:r>
    </w:p>
    <w:p w14:paraId="63305900" w14:textId="25CDD3D7" w:rsidR="002C0922" w:rsidRDefault="002C0922" w:rsidP="00FE7AD5">
      <w:r>
        <w:t>Stu Amos</w:t>
      </w:r>
    </w:p>
    <w:p w14:paraId="111834FD" w14:textId="77777777" w:rsidR="00FE7AD5" w:rsidRDefault="00FE7AD5" w:rsidP="00FE7AD5">
      <w:pPr>
        <w:rPr>
          <w:color w:val="4F6228"/>
        </w:rPr>
      </w:pPr>
    </w:p>
    <w:p w14:paraId="3090FC44" w14:textId="4EA024A4" w:rsidR="00FE7AD5" w:rsidRPr="00635427" w:rsidRDefault="005D3629" w:rsidP="00FE7AD5">
      <w:pPr>
        <w:rPr>
          <w:b/>
          <w:color w:val="4F6228"/>
          <w:u w:val="single"/>
        </w:rPr>
      </w:pPr>
      <w:r w:rsidRPr="00ED28FF">
        <w:rPr>
          <w:b/>
          <w:color w:val="4F6228"/>
          <w:u w:val="single"/>
        </w:rPr>
        <w:t xml:space="preserve">HICEEC Staff </w:t>
      </w:r>
    </w:p>
    <w:p w14:paraId="452A9B7D" w14:textId="1536E2B9" w:rsidR="00FE7AD5" w:rsidRPr="00134FE0" w:rsidRDefault="005D3629" w:rsidP="00FE7AD5">
      <w:r w:rsidRPr="00134FE0">
        <w:t xml:space="preserve">Karen Ross, </w:t>
      </w:r>
      <w:r w:rsidR="005D1656">
        <w:t>Executive Director</w:t>
      </w:r>
    </w:p>
    <w:p w14:paraId="0E9BDBA3" w14:textId="6851C19D" w:rsidR="004D2EB9" w:rsidRPr="004D2EB9" w:rsidRDefault="007E14EF" w:rsidP="00FE7AD5">
      <w:pPr>
        <w:rPr>
          <w:color w:val="0070C0"/>
          <w:u w:val="single"/>
        </w:rPr>
      </w:pPr>
      <w:hyperlink r:id="rId39" w:history="1">
        <w:r w:rsidRPr="00002E01">
          <w:rPr>
            <w:rStyle w:val="Hyperlink"/>
          </w:rPr>
          <w:t>karen@hiceec.org</w:t>
        </w:r>
      </w:hyperlink>
    </w:p>
    <w:p w14:paraId="04CC84C1" w14:textId="5C8DF7FF" w:rsidR="00A16E6F" w:rsidRDefault="005D1656" w:rsidP="00FE7AD5">
      <w:r>
        <w:t>Cell</w:t>
      </w:r>
      <w:r w:rsidR="007E14EF">
        <w:t xml:space="preserve">:  </w:t>
      </w:r>
      <w:r w:rsidR="005D3629" w:rsidRPr="00134FE0">
        <w:t>250.</w:t>
      </w:r>
      <w:r>
        <w:t>334.7508</w:t>
      </w:r>
    </w:p>
    <w:p w14:paraId="565947EC" w14:textId="77777777" w:rsidR="005D1656" w:rsidRDefault="005D1656" w:rsidP="00FE7AD5"/>
    <w:p w14:paraId="513ADFBF" w14:textId="41620CBE" w:rsidR="005D1656" w:rsidRDefault="005D1656" w:rsidP="00FE7AD5">
      <w:r>
        <w:t xml:space="preserve">Cam </w:t>
      </w:r>
      <w:proofErr w:type="spellStart"/>
      <w:r>
        <w:t>Domay</w:t>
      </w:r>
      <w:proofErr w:type="spellEnd"/>
      <w:r>
        <w:t>, Bookkeeper</w:t>
      </w:r>
    </w:p>
    <w:p w14:paraId="46095EEB" w14:textId="7730F7B9" w:rsidR="005D1656" w:rsidRDefault="005D1656" w:rsidP="00FE7AD5">
      <w:hyperlink r:id="rId40" w:history="1">
        <w:r w:rsidRPr="001267EF">
          <w:rPr>
            <w:rStyle w:val="Hyperlink"/>
          </w:rPr>
          <w:t>Billing.hiceec@gmail.com</w:t>
        </w:r>
      </w:hyperlink>
    </w:p>
    <w:p w14:paraId="07E4940C" w14:textId="77777777" w:rsidR="00635427" w:rsidRDefault="005D1656" w:rsidP="00FE7AD5">
      <w:r>
        <w:t>Office:  250.335.1199</w:t>
      </w:r>
    </w:p>
    <w:p w14:paraId="350D8C06" w14:textId="5A5B9EB6" w:rsidR="00FE7AD5" w:rsidRPr="00635427" w:rsidRDefault="005D3629" w:rsidP="00635427">
      <w:pPr>
        <w:ind w:firstLine="720"/>
      </w:pPr>
      <w:r>
        <w:rPr>
          <w:b/>
          <w:color w:val="4F6228"/>
          <w:u w:val="single"/>
        </w:rPr>
        <w:t xml:space="preserve">HICEEC </w:t>
      </w:r>
      <w:r w:rsidR="00A16E6F">
        <w:rPr>
          <w:b/>
          <w:color w:val="4F6228"/>
          <w:u w:val="single"/>
        </w:rPr>
        <w:t>Governance</w:t>
      </w:r>
      <w:r>
        <w:rPr>
          <w:b/>
          <w:color w:val="4F6228"/>
          <w:u w:val="single"/>
        </w:rPr>
        <w:t xml:space="preserve"> Partners</w:t>
      </w:r>
      <w:r w:rsidR="00AF2557">
        <w:rPr>
          <w:noProof/>
          <w:color w:val="9BBB59"/>
          <w:lang w:val="en-US"/>
        </w:rPr>
        <w:drawing>
          <wp:inline distT="0" distB="0" distL="0" distR="0" wp14:anchorId="100EA007" wp14:editId="6482886E">
            <wp:extent cx="2146300" cy="1073150"/>
            <wp:effectExtent l="0" t="0" r="6350" b="0"/>
            <wp:docPr id="19"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 descr="Logo, company name&#10;&#10;Description automatically generate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46896" cy="1073448"/>
                    </a:xfrm>
                    <a:prstGeom prst="rect">
                      <a:avLst/>
                    </a:prstGeom>
                    <a:noFill/>
                    <a:ln>
                      <a:noFill/>
                    </a:ln>
                  </pic:spPr>
                </pic:pic>
              </a:graphicData>
            </a:graphic>
          </wp:inline>
        </w:drawing>
      </w:r>
    </w:p>
    <w:p w14:paraId="4AB92B92" w14:textId="46CF1686" w:rsidR="00AF2557" w:rsidRDefault="00AF2557" w:rsidP="00280276">
      <w:pPr>
        <w:jc w:val="center"/>
        <w:rPr>
          <w:color w:val="4F6228"/>
        </w:rPr>
      </w:pPr>
      <w:r>
        <w:rPr>
          <w:noProof/>
        </w:rPr>
        <w:drawing>
          <wp:inline distT="0" distB="0" distL="0" distR="0" wp14:anchorId="382C27AD" wp14:editId="61860716">
            <wp:extent cx="1301750" cy="421629"/>
            <wp:effectExtent l="0" t="0" r="0" b="0"/>
            <wp:docPr id="16" name="Picture 16" descr="Home - Destination BC - Destination 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 Destination BC - Destination BC"/>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34309" cy="432175"/>
                    </a:xfrm>
                    <a:prstGeom prst="rect">
                      <a:avLst/>
                    </a:prstGeom>
                    <a:noFill/>
                    <a:ln>
                      <a:noFill/>
                    </a:ln>
                  </pic:spPr>
                </pic:pic>
              </a:graphicData>
            </a:graphic>
          </wp:inline>
        </w:drawing>
      </w:r>
    </w:p>
    <w:p w14:paraId="119FF54A" w14:textId="1D10DDE6" w:rsidR="00A44B3A" w:rsidRDefault="00635427" w:rsidP="00280276">
      <w:pPr>
        <w:jc w:val="center"/>
        <w:rPr>
          <w:color w:val="4F6228"/>
        </w:rPr>
      </w:pPr>
      <w:r>
        <w:rPr>
          <w:noProof/>
          <w:color w:val="4F6228"/>
        </w:rPr>
        <w:drawing>
          <wp:inline distT="0" distB="0" distL="0" distR="0" wp14:anchorId="2B1D7B9A" wp14:editId="55577CC1">
            <wp:extent cx="1104900" cy="613018"/>
            <wp:effectExtent l="0" t="0" r="0" b="0"/>
            <wp:docPr id="35" name="Picture 3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Logo, company name&#10;&#10;Description automatically generated"/>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125895" cy="624667"/>
                    </a:xfrm>
                    <a:prstGeom prst="rect">
                      <a:avLst/>
                    </a:prstGeom>
                    <a:noFill/>
                  </pic:spPr>
                </pic:pic>
              </a:graphicData>
            </a:graphic>
          </wp:inline>
        </w:drawing>
      </w:r>
    </w:p>
    <w:p w14:paraId="3BF454CF" w14:textId="7DEDF646" w:rsidR="00AF2557" w:rsidRDefault="00635427" w:rsidP="00635427">
      <w:pPr>
        <w:jc w:val="center"/>
        <w:rPr>
          <w:color w:val="4F6228"/>
        </w:rPr>
        <w:sectPr w:rsidR="00AF2557">
          <w:type w:val="continuous"/>
          <w:pgSz w:w="12240" w:h="15840"/>
          <w:pgMar w:top="1134" w:right="1134" w:bottom="1134" w:left="1134" w:header="709" w:footer="709" w:gutter="0"/>
          <w:cols w:num="2" w:space="708"/>
          <w:docGrid w:linePitch="360"/>
        </w:sectPr>
      </w:pPr>
      <w:r>
        <w:rPr>
          <w:noProof/>
          <w:color w:val="9BBB59"/>
          <w:lang w:val="en-US"/>
        </w:rPr>
        <w:drawing>
          <wp:inline distT="0" distB="0" distL="0" distR="0" wp14:anchorId="274E307B" wp14:editId="7DA6AAA8">
            <wp:extent cx="1384300" cy="556504"/>
            <wp:effectExtent l="0" t="0" r="6350" b="0"/>
            <wp:docPr id="20"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 descr="Diagram&#10;&#10;Description automatically generated"/>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07349" cy="565770"/>
                    </a:xfrm>
                    <a:prstGeom prst="rect">
                      <a:avLst/>
                    </a:prstGeom>
                    <a:noFill/>
                    <a:ln>
                      <a:noFill/>
                    </a:ln>
                  </pic:spPr>
                </pic:pic>
              </a:graphicData>
            </a:graphic>
          </wp:inline>
        </w:drawing>
      </w:r>
    </w:p>
    <w:p w14:paraId="27666164" w14:textId="400CD70C" w:rsidR="00FE7AD5" w:rsidRPr="00ED28FF" w:rsidRDefault="00FE7AD5" w:rsidP="00FE7AD5">
      <w:pPr>
        <w:rPr>
          <w:color w:val="4F6228"/>
        </w:rPr>
      </w:pPr>
    </w:p>
    <w:sectPr w:rsidR="00FE7AD5" w:rsidRPr="00ED28FF" w:rsidSect="00FE7AD5">
      <w:type w:val="continuous"/>
      <w:pgSz w:w="12240" w:h="15840"/>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041DA" w14:textId="77777777" w:rsidR="00250654" w:rsidRDefault="00250654" w:rsidP="00FE7AD5">
      <w:r>
        <w:separator/>
      </w:r>
    </w:p>
  </w:endnote>
  <w:endnote w:type="continuationSeparator" w:id="0">
    <w:p w14:paraId="4ED3E00B" w14:textId="77777777" w:rsidR="00250654" w:rsidRDefault="00250654" w:rsidP="00FE7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3E75E" w14:textId="563283D1" w:rsidR="007B2ED5" w:rsidRPr="00901049" w:rsidRDefault="007B2ED5" w:rsidP="008272EA">
    <w:pPr>
      <w:pStyle w:val="Footer"/>
      <w:jc w:val="right"/>
      <w:rPr>
        <w:b/>
        <w:i/>
        <w:color w:val="4F6228"/>
      </w:rPr>
    </w:pPr>
    <w:r>
      <w:rPr>
        <w:b/>
        <w:i/>
        <w:color w:val="4F6228"/>
      </w:rPr>
      <w:tab/>
      <w:t>HICEEC Annual Plan, 202</w:t>
    </w:r>
    <w:r w:rsidR="00F712FF">
      <w:rPr>
        <w:b/>
        <w:i/>
        <w:color w:val="4F6228"/>
      </w:rPr>
      <w:t>5</w:t>
    </w:r>
    <w:r w:rsidRPr="00192186">
      <w:rPr>
        <w:b/>
        <w:i/>
        <w:color w:val="4F6228"/>
      </w:rPr>
      <w:t xml:space="preserve">                           </w:t>
    </w:r>
    <w:r>
      <w:rPr>
        <w:b/>
        <w:i/>
        <w:color w:val="4F6228"/>
      </w:rPr>
      <w:tab/>
    </w:r>
    <w:r w:rsidRPr="00192186">
      <w:rPr>
        <w:b/>
        <w:i/>
        <w:color w:val="4F6228"/>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41E54" w14:textId="77777777" w:rsidR="00250654" w:rsidRDefault="00250654" w:rsidP="00FE7AD5">
      <w:r>
        <w:separator/>
      </w:r>
    </w:p>
  </w:footnote>
  <w:footnote w:type="continuationSeparator" w:id="0">
    <w:p w14:paraId="18E220AF" w14:textId="77777777" w:rsidR="00250654" w:rsidRDefault="00250654" w:rsidP="00FE7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FABB0" w14:textId="42C83E57" w:rsidR="007B2ED5" w:rsidRDefault="007B2ED5" w:rsidP="00FE7AD5">
    <w:pPr>
      <w:pStyle w:val="Header"/>
      <w:jc w:val="right"/>
    </w:pPr>
    <w:r>
      <w:rPr>
        <w:b/>
        <w:noProof/>
        <w:color w:val="9BBB59"/>
        <w:lang w:val="en-US"/>
      </w:rPr>
      <w:drawing>
        <wp:inline distT="0" distB="0" distL="0" distR="0" wp14:anchorId="5E275986" wp14:editId="26A249F7">
          <wp:extent cx="2124075" cy="572770"/>
          <wp:effectExtent l="0" t="0" r="9525" b="1143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572770"/>
                  </a:xfrm>
                  <a:prstGeom prst="rect">
                    <a:avLst/>
                  </a:prstGeom>
                  <a:noFill/>
                  <a:ln>
                    <a:noFill/>
                  </a:ln>
                </pic:spPr>
              </pic:pic>
            </a:graphicData>
          </a:graphic>
        </wp:inline>
      </w:drawing>
    </w:r>
  </w:p>
  <w:p w14:paraId="37DA7613" w14:textId="77777777" w:rsidR="007B2ED5" w:rsidRDefault="007B2E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30319"/>
    <w:multiLevelType w:val="hybridMultilevel"/>
    <w:tmpl w:val="676C318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BF10FF"/>
    <w:multiLevelType w:val="hybridMultilevel"/>
    <w:tmpl w:val="637E38F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5EF45D1"/>
    <w:multiLevelType w:val="hybridMultilevel"/>
    <w:tmpl w:val="CDD266AE"/>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8A974E1"/>
    <w:multiLevelType w:val="hybridMultilevel"/>
    <w:tmpl w:val="C7C08F3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A9F356B"/>
    <w:multiLevelType w:val="hybridMultilevel"/>
    <w:tmpl w:val="25324BC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BF8653A"/>
    <w:multiLevelType w:val="hybridMultilevel"/>
    <w:tmpl w:val="77D46EB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F77043E"/>
    <w:multiLevelType w:val="hybridMultilevel"/>
    <w:tmpl w:val="F18C0B7E"/>
    <w:lvl w:ilvl="0" w:tplc="00000001">
      <w:start w:val="1"/>
      <w:numFmt w:val="bullet"/>
      <w:lvlText w:val="•"/>
      <w:lvlJc w:val="left"/>
      <w:pPr>
        <w:ind w:left="1440" w:hanging="360"/>
      </w:p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058264B"/>
    <w:multiLevelType w:val="hybridMultilevel"/>
    <w:tmpl w:val="74F8A92C"/>
    <w:lvl w:ilvl="0" w:tplc="00000001">
      <w:start w:val="1"/>
      <w:numFmt w:val="bullet"/>
      <w:lvlText w:val="•"/>
      <w:lvlJc w:val="left"/>
      <w:pPr>
        <w:ind w:left="1440" w:hanging="360"/>
      </w:p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3608A0"/>
    <w:multiLevelType w:val="hybridMultilevel"/>
    <w:tmpl w:val="CE24B5E8"/>
    <w:lvl w:ilvl="0" w:tplc="FADC4DD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3AB29E9"/>
    <w:multiLevelType w:val="hybridMultilevel"/>
    <w:tmpl w:val="561E3B84"/>
    <w:lvl w:ilvl="0" w:tplc="1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DB4B50"/>
    <w:multiLevelType w:val="hybridMultilevel"/>
    <w:tmpl w:val="F7563A78"/>
    <w:lvl w:ilvl="0" w:tplc="10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B9386A"/>
    <w:multiLevelType w:val="hybridMultilevel"/>
    <w:tmpl w:val="D0BA2B36"/>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3834B1"/>
    <w:multiLevelType w:val="multilevel"/>
    <w:tmpl w:val="740AF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AA2D02"/>
    <w:multiLevelType w:val="hybridMultilevel"/>
    <w:tmpl w:val="490CE27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E2E7D17"/>
    <w:multiLevelType w:val="hybridMultilevel"/>
    <w:tmpl w:val="050E296C"/>
    <w:lvl w:ilvl="0" w:tplc="00000001">
      <w:start w:val="1"/>
      <w:numFmt w:val="bullet"/>
      <w:lvlText w:val="•"/>
      <w:lvlJc w:val="left"/>
      <w:pPr>
        <w:ind w:left="1080" w:hanging="360"/>
      </w:p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EFD09CA"/>
    <w:multiLevelType w:val="hybridMultilevel"/>
    <w:tmpl w:val="938025A8"/>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FD722A7"/>
    <w:multiLevelType w:val="hybridMultilevel"/>
    <w:tmpl w:val="17487CD0"/>
    <w:lvl w:ilvl="0" w:tplc="1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3E2BA5"/>
    <w:multiLevelType w:val="hybridMultilevel"/>
    <w:tmpl w:val="897A8AF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944A87DA">
      <w:start w:val="6"/>
      <w:numFmt w:val="decimal"/>
      <w:lvlText w:val="%3)"/>
      <w:lvlJc w:val="left"/>
      <w:pPr>
        <w:ind w:left="2700" w:hanging="360"/>
      </w:pPr>
      <w:rPr>
        <w:rFonts w:hint="default"/>
        <w:b/>
        <w:color w:val="4F6228"/>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EC570E6"/>
    <w:multiLevelType w:val="hybridMultilevel"/>
    <w:tmpl w:val="E110B30E"/>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15:restartNumberingAfterBreak="0">
    <w:nsid w:val="329C474A"/>
    <w:multiLevelType w:val="hybridMultilevel"/>
    <w:tmpl w:val="FB36EC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32D0859"/>
    <w:multiLevelType w:val="hybridMultilevel"/>
    <w:tmpl w:val="931639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46366BF"/>
    <w:multiLevelType w:val="hybridMultilevel"/>
    <w:tmpl w:val="BC6E69C0"/>
    <w:lvl w:ilvl="0" w:tplc="1009000F">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77539D5"/>
    <w:multiLevelType w:val="hybridMultilevel"/>
    <w:tmpl w:val="4F8C3F00"/>
    <w:lvl w:ilvl="0" w:tplc="1009000F">
      <w:start w:val="1"/>
      <w:numFmt w:val="decimal"/>
      <w:lvlText w:val="%1."/>
      <w:lvlJc w:val="left"/>
      <w:pPr>
        <w:ind w:left="720" w:hanging="360"/>
      </w:pPr>
      <w:rPr>
        <w:rFonts w:hint="default"/>
      </w:rPr>
    </w:lvl>
    <w:lvl w:ilvl="1" w:tplc="1009000F">
      <w:start w:val="1"/>
      <w:numFmt w:val="decimal"/>
      <w:lvlText w:val="%2."/>
      <w:lvlJc w:val="left"/>
      <w:pPr>
        <w:ind w:left="1440" w:hanging="360"/>
      </w:pPr>
      <w:rPr>
        <w:rFonts w:hint="default"/>
      </w:rPr>
    </w:lvl>
    <w:lvl w:ilvl="2" w:tplc="1009001B">
      <w:start w:val="1"/>
      <w:numFmt w:val="lowerRoman"/>
      <w:lvlText w:val="%3."/>
      <w:lvlJc w:val="right"/>
      <w:pPr>
        <w:ind w:left="2160" w:hanging="180"/>
      </w:pPr>
    </w:lvl>
    <w:lvl w:ilvl="3" w:tplc="6DB063B6">
      <w:start w:val="6"/>
      <w:numFmt w:val="bullet"/>
      <w:lvlText w:val="-"/>
      <w:lvlJc w:val="left"/>
      <w:pPr>
        <w:ind w:left="2880" w:hanging="360"/>
      </w:pPr>
      <w:rPr>
        <w:rFonts w:ascii="Calibri" w:eastAsia="Calibri" w:hAnsi="Calibri" w:cs="Calibri"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AB4388C"/>
    <w:multiLevelType w:val="hybridMultilevel"/>
    <w:tmpl w:val="26AABFE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15:restartNumberingAfterBreak="0">
    <w:nsid w:val="3B200216"/>
    <w:multiLevelType w:val="hybridMultilevel"/>
    <w:tmpl w:val="6E926EAC"/>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BA13D5F"/>
    <w:multiLevelType w:val="hybridMultilevel"/>
    <w:tmpl w:val="69DED7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E0873F5"/>
    <w:multiLevelType w:val="hybridMultilevel"/>
    <w:tmpl w:val="92A2ED94"/>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E592CCC"/>
    <w:multiLevelType w:val="hybridMultilevel"/>
    <w:tmpl w:val="B100EA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EA02FDF"/>
    <w:multiLevelType w:val="multilevel"/>
    <w:tmpl w:val="7A2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607488"/>
    <w:multiLevelType w:val="hybridMultilevel"/>
    <w:tmpl w:val="140C9682"/>
    <w:lvl w:ilvl="0" w:tplc="8452AC0E">
      <w:start w:val="3"/>
      <w:numFmt w:val="bullet"/>
      <w:lvlText w:val="-"/>
      <w:lvlJc w:val="left"/>
      <w:pPr>
        <w:ind w:left="1080" w:hanging="360"/>
      </w:pPr>
      <w:rPr>
        <w:rFonts w:ascii="Calibri" w:eastAsia="Calibr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15:restartNumberingAfterBreak="0">
    <w:nsid w:val="470E2F5F"/>
    <w:multiLevelType w:val="hybridMultilevel"/>
    <w:tmpl w:val="BBE4B4E8"/>
    <w:lvl w:ilvl="0" w:tplc="1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98549B4"/>
    <w:multiLevelType w:val="hybridMultilevel"/>
    <w:tmpl w:val="9F702F42"/>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B274CAF"/>
    <w:multiLevelType w:val="hybridMultilevel"/>
    <w:tmpl w:val="14C0467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BA946C8"/>
    <w:multiLevelType w:val="hybridMultilevel"/>
    <w:tmpl w:val="2DFC770E"/>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C7D11A5"/>
    <w:multiLevelType w:val="hybridMultilevel"/>
    <w:tmpl w:val="1F508D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F2E4D6E"/>
    <w:multiLevelType w:val="hybridMultilevel"/>
    <w:tmpl w:val="B8123B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18B1131"/>
    <w:multiLevelType w:val="hybridMultilevel"/>
    <w:tmpl w:val="7604E92A"/>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55363EB7"/>
    <w:multiLevelType w:val="hybridMultilevel"/>
    <w:tmpl w:val="3B84AF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6112150"/>
    <w:multiLevelType w:val="hybridMultilevel"/>
    <w:tmpl w:val="4F62B7CC"/>
    <w:lvl w:ilvl="0" w:tplc="E7F41E2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5ECE48F4"/>
    <w:multiLevelType w:val="hybridMultilevel"/>
    <w:tmpl w:val="11101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2C149C8"/>
    <w:multiLevelType w:val="hybridMultilevel"/>
    <w:tmpl w:val="77D46EB4"/>
    <w:lvl w:ilvl="0" w:tplc="1009000F">
      <w:start w:val="1"/>
      <w:numFmt w:val="decimal"/>
      <w:lvlText w:val="%1."/>
      <w:lvlJc w:val="left"/>
      <w:pPr>
        <w:ind w:left="643"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67F9062D"/>
    <w:multiLevelType w:val="hybridMultilevel"/>
    <w:tmpl w:val="775A5CF6"/>
    <w:lvl w:ilvl="0" w:tplc="10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5067A8"/>
    <w:multiLevelType w:val="hybridMultilevel"/>
    <w:tmpl w:val="C652D81E"/>
    <w:lvl w:ilvl="0" w:tplc="10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FF2733F"/>
    <w:multiLevelType w:val="hybridMultilevel"/>
    <w:tmpl w:val="2684EDCC"/>
    <w:lvl w:ilvl="0" w:tplc="1C58BF80">
      <w:numFmt w:val="bullet"/>
      <w:lvlText w:val="-"/>
      <w:lvlJc w:val="left"/>
      <w:pPr>
        <w:ind w:left="1080" w:hanging="360"/>
      </w:pPr>
      <w:rPr>
        <w:rFonts w:ascii="Calibri" w:eastAsia="Calibri" w:hAnsi="Calibri" w:cs="Calibri" w:hint="default"/>
        <w:b w:val="0"/>
        <w:color w:val="auto"/>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4" w15:restartNumberingAfterBreak="0">
    <w:nsid w:val="72E634D1"/>
    <w:multiLevelType w:val="multilevel"/>
    <w:tmpl w:val="E6562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34038AF"/>
    <w:multiLevelType w:val="hybridMultilevel"/>
    <w:tmpl w:val="B46E4E32"/>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3A14789"/>
    <w:multiLevelType w:val="hybridMultilevel"/>
    <w:tmpl w:val="50B241AE"/>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4A831DE"/>
    <w:multiLevelType w:val="hybridMultilevel"/>
    <w:tmpl w:val="C04001D6"/>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7ED57A34"/>
    <w:multiLevelType w:val="hybridMultilevel"/>
    <w:tmpl w:val="D2580160"/>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EE57211"/>
    <w:multiLevelType w:val="multilevel"/>
    <w:tmpl w:val="ADF63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3928750">
    <w:abstractNumId w:val="22"/>
  </w:num>
  <w:num w:numId="2" w16cid:durableId="556670254">
    <w:abstractNumId w:val="5"/>
  </w:num>
  <w:num w:numId="3" w16cid:durableId="2131048315">
    <w:abstractNumId w:val="1"/>
  </w:num>
  <w:num w:numId="4" w16cid:durableId="350188105">
    <w:abstractNumId w:val="9"/>
  </w:num>
  <w:num w:numId="5" w16cid:durableId="2047023116">
    <w:abstractNumId w:val="3"/>
  </w:num>
  <w:num w:numId="6" w16cid:durableId="255526292">
    <w:abstractNumId w:val="20"/>
  </w:num>
  <w:num w:numId="7" w16cid:durableId="1923835345">
    <w:abstractNumId w:val="13"/>
  </w:num>
  <w:num w:numId="8" w16cid:durableId="1838035894">
    <w:abstractNumId w:val="10"/>
  </w:num>
  <w:num w:numId="9" w16cid:durableId="1805351411">
    <w:abstractNumId w:val="30"/>
  </w:num>
  <w:num w:numId="10" w16cid:durableId="15736660">
    <w:abstractNumId w:val="19"/>
  </w:num>
  <w:num w:numId="11" w16cid:durableId="1977028551">
    <w:abstractNumId w:val="39"/>
  </w:num>
  <w:num w:numId="12" w16cid:durableId="516892857">
    <w:abstractNumId w:val="35"/>
  </w:num>
  <w:num w:numId="13" w16cid:durableId="1351955855">
    <w:abstractNumId w:val="34"/>
  </w:num>
  <w:num w:numId="14" w16cid:durableId="1013225">
    <w:abstractNumId w:val="24"/>
  </w:num>
  <w:num w:numId="15" w16cid:durableId="182793891">
    <w:abstractNumId w:val="14"/>
  </w:num>
  <w:num w:numId="16" w16cid:durableId="680930393">
    <w:abstractNumId w:val="16"/>
  </w:num>
  <w:num w:numId="17" w16cid:durableId="1772580743">
    <w:abstractNumId w:val="41"/>
  </w:num>
  <w:num w:numId="18" w16cid:durableId="427387159">
    <w:abstractNumId w:val="25"/>
  </w:num>
  <w:num w:numId="19" w16cid:durableId="1134252672">
    <w:abstractNumId w:val="46"/>
  </w:num>
  <w:num w:numId="20" w16cid:durableId="1343043309">
    <w:abstractNumId w:val="7"/>
  </w:num>
  <w:num w:numId="21" w16cid:durableId="957103566">
    <w:abstractNumId w:val="45"/>
  </w:num>
  <w:num w:numId="22" w16cid:durableId="177819252">
    <w:abstractNumId w:val="11"/>
  </w:num>
  <w:num w:numId="23" w16cid:durableId="19940101">
    <w:abstractNumId w:val="17"/>
  </w:num>
  <w:num w:numId="24" w16cid:durableId="1219516816">
    <w:abstractNumId w:val="31"/>
  </w:num>
  <w:num w:numId="25" w16cid:durableId="1208562297">
    <w:abstractNumId w:val="26"/>
  </w:num>
  <w:num w:numId="26" w16cid:durableId="994726040">
    <w:abstractNumId w:val="27"/>
  </w:num>
  <w:num w:numId="27" w16cid:durableId="364647012">
    <w:abstractNumId w:val="15"/>
  </w:num>
  <w:num w:numId="28" w16cid:durableId="590698707">
    <w:abstractNumId w:val="33"/>
  </w:num>
  <w:num w:numId="29" w16cid:durableId="1989624499">
    <w:abstractNumId w:val="40"/>
  </w:num>
  <w:num w:numId="30" w16cid:durableId="837505629">
    <w:abstractNumId w:val="48"/>
  </w:num>
  <w:num w:numId="31" w16cid:durableId="152528892">
    <w:abstractNumId w:val="37"/>
  </w:num>
  <w:num w:numId="32" w16cid:durableId="1182354027">
    <w:abstractNumId w:val="6"/>
  </w:num>
  <w:num w:numId="33" w16cid:durableId="1713454902">
    <w:abstractNumId w:val="43"/>
  </w:num>
  <w:num w:numId="34" w16cid:durableId="623804016">
    <w:abstractNumId w:val="0"/>
  </w:num>
  <w:num w:numId="35" w16cid:durableId="1808739145">
    <w:abstractNumId w:val="4"/>
  </w:num>
  <w:num w:numId="36" w16cid:durableId="489060343">
    <w:abstractNumId w:val="21"/>
  </w:num>
  <w:num w:numId="37" w16cid:durableId="252788237">
    <w:abstractNumId w:val="2"/>
  </w:num>
  <w:num w:numId="38" w16cid:durableId="436755527">
    <w:abstractNumId w:val="23"/>
  </w:num>
  <w:num w:numId="39" w16cid:durableId="641539278">
    <w:abstractNumId w:val="32"/>
  </w:num>
  <w:num w:numId="40" w16cid:durableId="700743262">
    <w:abstractNumId w:val="44"/>
  </w:num>
  <w:num w:numId="41" w16cid:durableId="963582008">
    <w:abstractNumId w:val="49"/>
  </w:num>
  <w:num w:numId="42" w16cid:durableId="1509372873">
    <w:abstractNumId w:val="28"/>
  </w:num>
  <w:num w:numId="43" w16cid:durableId="1268350775">
    <w:abstractNumId w:val="12"/>
  </w:num>
  <w:num w:numId="44" w16cid:durableId="118032917">
    <w:abstractNumId w:val="36"/>
  </w:num>
  <w:num w:numId="45" w16cid:durableId="236599066">
    <w:abstractNumId w:val="38"/>
  </w:num>
  <w:num w:numId="46" w16cid:durableId="1695423753">
    <w:abstractNumId w:val="47"/>
  </w:num>
  <w:num w:numId="47" w16cid:durableId="1492864757">
    <w:abstractNumId w:val="29"/>
  </w:num>
  <w:num w:numId="48" w16cid:durableId="1017388882">
    <w:abstractNumId w:val="42"/>
  </w:num>
  <w:num w:numId="49" w16cid:durableId="1846437438">
    <w:abstractNumId w:val="18"/>
  </w:num>
  <w:num w:numId="50" w16cid:durableId="1700274024">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664"/>
    <w:rsid w:val="00003BE6"/>
    <w:rsid w:val="0000418F"/>
    <w:rsid w:val="00010EF3"/>
    <w:rsid w:val="0001179F"/>
    <w:rsid w:val="0001408B"/>
    <w:rsid w:val="00014C92"/>
    <w:rsid w:val="00016FA5"/>
    <w:rsid w:val="000178CC"/>
    <w:rsid w:val="00024979"/>
    <w:rsid w:val="00032BD0"/>
    <w:rsid w:val="000334FA"/>
    <w:rsid w:val="000339A5"/>
    <w:rsid w:val="00034CA1"/>
    <w:rsid w:val="00035307"/>
    <w:rsid w:val="00035B22"/>
    <w:rsid w:val="00042678"/>
    <w:rsid w:val="0004357B"/>
    <w:rsid w:val="0004390C"/>
    <w:rsid w:val="00047A2F"/>
    <w:rsid w:val="00050AE6"/>
    <w:rsid w:val="000526CE"/>
    <w:rsid w:val="00054C5C"/>
    <w:rsid w:val="00054CC0"/>
    <w:rsid w:val="000551A0"/>
    <w:rsid w:val="000604E4"/>
    <w:rsid w:val="0006226B"/>
    <w:rsid w:val="00064AB2"/>
    <w:rsid w:val="00064B39"/>
    <w:rsid w:val="0006607C"/>
    <w:rsid w:val="00076685"/>
    <w:rsid w:val="0008729C"/>
    <w:rsid w:val="000920F5"/>
    <w:rsid w:val="00093CCE"/>
    <w:rsid w:val="00096059"/>
    <w:rsid w:val="000A05D3"/>
    <w:rsid w:val="000A0FAE"/>
    <w:rsid w:val="000A2AD9"/>
    <w:rsid w:val="000A2D57"/>
    <w:rsid w:val="000A4412"/>
    <w:rsid w:val="000A782D"/>
    <w:rsid w:val="000B0D71"/>
    <w:rsid w:val="000B143C"/>
    <w:rsid w:val="000B2879"/>
    <w:rsid w:val="000B53F7"/>
    <w:rsid w:val="000B5958"/>
    <w:rsid w:val="000B5D65"/>
    <w:rsid w:val="000B636A"/>
    <w:rsid w:val="000B769E"/>
    <w:rsid w:val="000C17C1"/>
    <w:rsid w:val="000C262C"/>
    <w:rsid w:val="000C6353"/>
    <w:rsid w:val="000D25A8"/>
    <w:rsid w:val="000D3AEA"/>
    <w:rsid w:val="000D6FDE"/>
    <w:rsid w:val="000D6FFC"/>
    <w:rsid w:val="000E089C"/>
    <w:rsid w:val="000E0D79"/>
    <w:rsid w:val="000E305A"/>
    <w:rsid w:val="000E5905"/>
    <w:rsid w:val="000F12A4"/>
    <w:rsid w:val="000F24F0"/>
    <w:rsid w:val="000F2602"/>
    <w:rsid w:val="000F349E"/>
    <w:rsid w:val="000F362F"/>
    <w:rsid w:val="000F66F9"/>
    <w:rsid w:val="001002B8"/>
    <w:rsid w:val="00100A78"/>
    <w:rsid w:val="00101378"/>
    <w:rsid w:val="001027CD"/>
    <w:rsid w:val="00102BCA"/>
    <w:rsid w:val="00107DB5"/>
    <w:rsid w:val="001105CC"/>
    <w:rsid w:val="00110C44"/>
    <w:rsid w:val="00113BFB"/>
    <w:rsid w:val="00114EC6"/>
    <w:rsid w:val="00115A9B"/>
    <w:rsid w:val="00116D82"/>
    <w:rsid w:val="0011752F"/>
    <w:rsid w:val="00120AA5"/>
    <w:rsid w:val="00120D12"/>
    <w:rsid w:val="001221D5"/>
    <w:rsid w:val="00125F48"/>
    <w:rsid w:val="00127197"/>
    <w:rsid w:val="001329D0"/>
    <w:rsid w:val="0013452E"/>
    <w:rsid w:val="00136E2F"/>
    <w:rsid w:val="001373BB"/>
    <w:rsid w:val="0013744F"/>
    <w:rsid w:val="001442B8"/>
    <w:rsid w:val="0015517A"/>
    <w:rsid w:val="00156C6B"/>
    <w:rsid w:val="00160F04"/>
    <w:rsid w:val="00163E5D"/>
    <w:rsid w:val="00164F1D"/>
    <w:rsid w:val="00165FD4"/>
    <w:rsid w:val="00170147"/>
    <w:rsid w:val="00171198"/>
    <w:rsid w:val="001715C8"/>
    <w:rsid w:val="00171A38"/>
    <w:rsid w:val="0017209F"/>
    <w:rsid w:val="0017258E"/>
    <w:rsid w:val="001729FB"/>
    <w:rsid w:val="00173DBC"/>
    <w:rsid w:val="001745B8"/>
    <w:rsid w:val="00175F8C"/>
    <w:rsid w:val="00176A21"/>
    <w:rsid w:val="00177D23"/>
    <w:rsid w:val="0018176C"/>
    <w:rsid w:val="0018372F"/>
    <w:rsid w:val="001944B1"/>
    <w:rsid w:val="001951AD"/>
    <w:rsid w:val="001A4801"/>
    <w:rsid w:val="001A6388"/>
    <w:rsid w:val="001B21A3"/>
    <w:rsid w:val="001B428B"/>
    <w:rsid w:val="001B43A3"/>
    <w:rsid w:val="001B56A5"/>
    <w:rsid w:val="001C400C"/>
    <w:rsid w:val="001C646E"/>
    <w:rsid w:val="001C7DA9"/>
    <w:rsid w:val="001D0638"/>
    <w:rsid w:val="001D17C5"/>
    <w:rsid w:val="001D3D5F"/>
    <w:rsid w:val="001D6A6E"/>
    <w:rsid w:val="001E189E"/>
    <w:rsid w:val="001E2737"/>
    <w:rsid w:val="001E3C8A"/>
    <w:rsid w:val="001E7D22"/>
    <w:rsid w:val="001F272C"/>
    <w:rsid w:val="001F6DBB"/>
    <w:rsid w:val="0020092D"/>
    <w:rsid w:val="00203727"/>
    <w:rsid w:val="00204954"/>
    <w:rsid w:val="00204963"/>
    <w:rsid w:val="00205F69"/>
    <w:rsid w:val="00207E30"/>
    <w:rsid w:val="0021108E"/>
    <w:rsid w:val="002127B7"/>
    <w:rsid w:val="002133AC"/>
    <w:rsid w:val="00214579"/>
    <w:rsid w:val="00215D0C"/>
    <w:rsid w:val="00220526"/>
    <w:rsid w:val="00220FFA"/>
    <w:rsid w:val="00221144"/>
    <w:rsid w:val="002230B3"/>
    <w:rsid w:val="00225038"/>
    <w:rsid w:val="00231BE9"/>
    <w:rsid w:val="00232E08"/>
    <w:rsid w:val="00237644"/>
    <w:rsid w:val="002404B3"/>
    <w:rsid w:val="002454DE"/>
    <w:rsid w:val="0024637F"/>
    <w:rsid w:val="00250654"/>
    <w:rsid w:val="00251833"/>
    <w:rsid w:val="00251961"/>
    <w:rsid w:val="00251A64"/>
    <w:rsid w:val="002520E4"/>
    <w:rsid w:val="00252E2D"/>
    <w:rsid w:val="00255D95"/>
    <w:rsid w:val="002574BC"/>
    <w:rsid w:val="00265E81"/>
    <w:rsid w:val="002675EA"/>
    <w:rsid w:val="002678CB"/>
    <w:rsid w:val="0027235C"/>
    <w:rsid w:val="00272969"/>
    <w:rsid w:val="0027430C"/>
    <w:rsid w:val="002779F9"/>
    <w:rsid w:val="00280276"/>
    <w:rsid w:val="00280365"/>
    <w:rsid w:val="00281C7A"/>
    <w:rsid w:val="0028214A"/>
    <w:rsid w:val="00285100"/>
    <w:rsid w:val="00290A36"/>
    <w:rsid w:val="00294C33"/>
    <w:rsid w:val="0029652C"/>
    <w:rsid w:val="002976F1"/>
    <w:rsid w:val="002A0EE5"/>
    <w:rsid w:val="002A1BBF"/>
    <w:rsid w:val="002A7774"/>
    <w:rsid w:val="002B11E2"/>
    <w:rsid w:val="002B14A5"/>
    <w:rsid w:val="002B240A"/>
    <w:rsid w:val="002B2643"/>
    <w:rsid w:val="002B4AA8"/>
    <w:rsid w:val="002B505C"/>
    <w:rsid w:val="002B7911"/>
    <w:rsid w:val="002B7958"/>
    <w:rsid w:val="002C0922"/>
    <w:rsid w:val="002C3520"/>
    <w:rsid w:val="002D0379"/>
    <w:rsid w:val="002D1DF2"/>
    <w:rsid w:val="002E011F"/>
    <w:rsid w:val="002E0F4E"/>
    <w:rsid w:val="002E1B86"/>
    <w:rsid w:val="002E35E6"/>
    <w:rsid w:val="002E427F"/>
    <w:rsid w:val="002E602F"/>
    <w:rsid w:val="002E659C"/>
    <w:rsid w:val="002E76CF"/>
    <w:rsid w:val="002F060E"/>
    <w:rsid w:val="002F3D39"/>
    <w:rsid w:val="002F4DF3"/>
    <w:rsid w:val="002F660B"/>
    <w:rsid w:val="002F7302"/>
    <w:rsid w:val="00300426"/>
    <w:rsid w:val="003020A8"/>
    <w:rsid w:val="00303290"/>
    <w:rsid w:val="003046E8"/>
    <w:rsid w:val="003053CE"/>
    <w:rsid w:val="003130D9"/>
    <w:rsid w:val="00315194"/>
    <w:rsid w:val="0032142D"/>
    <w:rsid w:val="0032201F"/>
    <w:rsid w:val="00325C89"/>
    <w:rsid w:val="00332DA6"/>
    <w:rsid w:val="00332E4C"/>
    <w:rsid w:val="00336709"/>
    <w:rsid w:val="0033685A"/>
    <w:rsid w:val="00336EE0"/>
    <w:rsid w:val="00340B0D"/>
    <w:rsid w:val="0034138B"/>
    <w:rsid w:val="00342C23"/>
    <w:rsid w:val="00342FF0"/>
    <w:rsid w:val="00343F58"/>
    <w:rsid w:val="0034582D"/>
    <w:rsid w:val="00345C97"/>
    <w:rsid w:val="003468F3"/>
    <w:rsid w:val="00352FBB"/>
    <w:rsid w:val="0035327D"/>
    <w:rsid w:val="003559BC"/>
    <w:rsid w:val="00355B3C"/>
    <w:rsid w:val="0036065F"/>
    <w:rsid w:val="00361ED3"/>
    <w:rsid w:val="00362186"/>
    <w:rsid w:val="00362C10"/>
    <w:rsid w:val="00362DD3"/>
    <w:rsid w:val="00363C32"/>
    <w:rsid w:val="00367310"/>
    <w:rsid w:val="003728A8"/>
    <w:rsid w:val="00372F7E"/>
    <w:rsid w:val="00380360"/>
    <w:rsid w:val="00382596"/>
    <w:rsid w:val="003852A5"/>
    <w:rsid w:val="00386977"/>
    <w:rsid w:val="00390721"/>
    <w:rsid w:val="003925F9"/>
    <w:rsid w:val="00394324"/>
    <w:rsid w:val="00395A05"/>
    <w:rsid w:val="00395D30"/>
    <w:rsid w:val="003A68F2"/>
    <w:rsid w:val="003B0750"/>
    <w:rsid w:val="003B2668"/>
    <w:rsid w:val="003B37B2"/>
    <w:rsid w:val="003B3D4A"/>
    <w:rsid w:val="003B5529"/>
    <w:rsid w:val="003B7700"/>
    <w:rsid w:val="003B7779"/>
    <w:rsid w:val="003B7FF3"/>
    <w:rsid w:val="003C6743"/>
    <w:rsid w:val="003C6E24"/>
    <w:rsid w:val="003D1844"/>
    <w:rsid w:val="003D193F"/>
    <w:rsid w:val="003D2894"/>
    <w:rsid w:val="003D2E10"/>
    <w:rsid w:val="003D3EF4"/>
    <w:rsid w:val="003D44A5"/>
    <w:rsid w:val="003D4A94"/>
    <w:rsid w:val="003D69EE"/>
    <w:rsid w:val="003D6CA6"/>
    <w:rsid w:val="003E19DA"/>
    <w:rsid w:val="003E1A20"/>
    <w:rsid w:val="003E3ACA"/>
    <w:rsid w:val="003E5439"/>
    <w:rsid w:val="003F0231"/>
    <w:rsid w:val="003F07B9"/>
    <w:rsid w:val="003F1A42"/>
    <w:rsid w:val="003F739D"/>
    <w:rsid w:val="00400968"/>
    <w:rsid w:val="00401B87"/>
    <w:rsid w:val="0040267F"/>
    <w:rsid w:val="0040338B"/>
    <w:rsid w:val="00404808"/>
    <w:rsid w:val="004052F2"/>
    <w:rsid w:val="004076F0"/>
    <w:rsid w:val="00410531"/>
    <w:rsid w:val="004137B6"/>
    <w:rsid w:val="00416812"/>
    <w:rsid w:val="004174DC"/>
    <w:rsid w:val="004176AD"/>
    <w:rsid w:val="00421BF6"/>
    <w:rsid w:val="00422F39"/>
    <w:rsid w:val="0042677E"/>
    <w:rsid w:val="004272E4"/>
    <w:rsid w:val="004308B6"/>
    <w:rsid w:val="004324F1"/>
    <w:rsid w:val="0043367F"/>
    <w:rsid w:val="0043616E"/>
    <w:rsid w:val="00436671"/>
    <w:rsid w:val="00437DD6"/>
    <w:rsid w:val="00441503"/>
    <w:rsid w:val="0044509B"/>
    <w:rsid w:val="00446682"/>
    <w:rsid w:val="004466B4"/>
    <w:rsid w:val="004551DA"/>
    <w:rsid w:val="00455DF3"/>
    <w:rsid w:val="00456C49"/>
    <w:rsid w:val="00461895"/>
    <w:rsid w:val="004623CF"/>
    <w:rsid w:val="0046284A"/>
    <w:rsid w:val="0046675A"/>
    <w:rsid w:val="004718B0"/>
    <w:rsid w:val="00471BD8"/>
    <w:rsid w:val="00472AAE"/>
    <w:rsid w:val="00481F99"/>
    <w:rsid w:val="00483C6E"/>
    <w:rsid w:val="004845E8"/>
    <w:rsid w:val="00487750"/>
    <w:rsid w:val="004A0923"/>
    <w:rsid w:val="004A0DB8"/>
    <w:rsid w:val="004A4839"/>
    <w:rsid w:val="004A5984"/>
    <w:rsid w:val="004A7D12"/>
    <w:rsid w:val="004C4768"/>
    <w:rsid w:val="004D1932"/>
    <w:rsid w:val="004D2AE9"/>
    <w:rsid w:val="004D2EB9"/>
    <w:rsid w:val="004D523F"/>
    <w:rsid w:val="004D603D"/>
    <w:rsid w:val="004D6DED"/>
    <w:rsid w:val="004D789C"/>
    <w:rsid w:val="004E34FC"/>
    <w:rsid w:val="004E3D85"/>
    <w:rsid w:val="004E604E"/>
    <w:rsid w:val="004E6203"/>
    <w:rsid w:val="004F0739"/>
    <w:rsid w:val="004F1DFC"/>
    <w:rsid w:val="004F2A40"/>
    <w:rsid w:val="004F5128"/>
    <w:rsid w:val="004F5FA1"/>
    <w:rsid w:val="004F7FE4"/>
    <w:rsid w:val="0050066D"/>
    <w:rsid w:val="005056B5"/>
    <w:rsid w:val="00507218"/>
    <w:rsid w:val="0050765F"/>
    <w:rsid w:val="00512335"/>
    <w:rsid w:val="00512BEF"/>
    <w:rsid w:val="00514585"/>
    <w:rsid w:val="005146C3"/>
    <w:rsid w:val="00514DD1"/>
    <w:rsid w:val="00515B12"/>
    <w:rsid w:val="005170E3"/>
    <w:rsid w:val="0051712F"/>
    <w:rsid w:val="00522E18"/>
    <w:rsid w:val="00524356"/>
    <w:rsid w:val="00526F84"/>
    <w:rsid w:val="00527D97"/>
    <w:rsid w:val="00530D30"/>
    <w:rsid w:val="00530F52"/>
    <w:rsid w:val="0053267F"/>
    <w:rsid w:val="005335FD"/>
    <w:rsid w:val="00536F82"/>
    <w:rsid w:val="00540695"/>
    <w:rsid w:val="005407D4"/>
    <w:rsid w:val="00542CFB"/>
    <w:rsid w:val="0054381A"/>
    <w:rsid w:val="00543BC2"/>
    <w:rsid w:val="00546609"/>
    <w:rsid w:val="005570D6"/>
    <w:rsid w:val="0055734F"/>
    <w:rsid w:val="00557A63"/>
    <w:rsid w:val="00562EF5"/>
    <w:rsid w:val="00565E04"/>
    <w:rsid w:val="0056760B"/>
    <w:rsid w:val="005701B2"/>
    <w:rsid w:val="00571150"/>
    <w:rsid w:val="00571CC9"/>
    <w:rsid w:val="00572E1B"/>
    <w:rsid w:val="00573977"/>
    <w:rsid w:val="00575173"/>
    <w:rsid w:val="00580B4A"/>
    <w:rsid w:val="0058436A"/>
    <w:rsid w:val="00586FDA"/>
    <w:rsid w:val="00590246"/>
    <w:rsid w:val="00591856"/>
    <w:rsid w:val="00593074"/>
    <w:rsid w:val="00594D03"/>
    <w:rsid w:val="005A0659"/>
    <w:rsid w:val="005A6E83"/>
    <w:rsid w:val="005A717D"/>
    <w:rsid w:val="005A7565"/>
    <w:rsid w:val="005B2878"/>
    <w:rsid w:val="005B51E9"/>
    <w:rsid w:val="005C111C"/>
    <w:rsid w:val="005C2156"/>
    <w:rsid w:val="005C3620"/>
    <w:rsid w:val="005C3DE6"/>
    <w:rsid w:val="005C3F34"/>
    <w:rsid w:val="005C57A7"/>
    <w:rsid w:val="005D06EA"/>
    <w:rsid w:val="005D0AF2"/>
    <w:rsid w:val="005D1656"/>
    <w:rsid w:val="005D3629"/>
    <w:rsid w:val="005D63EB"/>
    <w:rsid w:val="005D7F69"/>
    <w:rsid w:val="005E22E3"/>
    <w:rsid w:val="005E2B93"/>
    <w:rsid w:val="005E2E5B"/>
    <w:rsid w:val="005F13B4"/>
    <w:rsid w:val="005F350B"/>
    <w:rsid w:val="005F74C7"/>
    <w:rsid w:val="00600F71"/>
    <w:rsid w:val="006011F4"/>
    <w:rsid w:val="00605B46"/>
    <w:rsid w:val="00610AFE"/>
    <w:rsid w:val="00610BFD"/>
    <w:rsid w:val="00610E2D"/>
    <w:rsid w:val="006120A6"/>
    <w:rsid w:val="006120B3"/>
    <w:rsid w:val="006169D8"/>
    <w:rsid w:val="00623F05"/>
    <w:rsid w:val="00624A28"/>
    <w:rsid w:val="00631484"/>
    <w:rsid w:val="00632D8F"/>
    <w:rsid w:val="00634038"/>
    <w:rsid w:val="00635427"/>
    <w:rsid w:val="0063690D"/>
    <w:rsid w:val="00637218"/>
    <w:rsid w:val="00640038"/>
    <w:rsid w:val="00640AE6"/>
    <w:rsid w:val="006418BD"/>
    <w:rsid w:val="006434A8"/>
    <w:rsid w:val="00646C81"/>
    <w:rsid w:val="0065144B"/>
    <w:rsid w:val="0065477A"/>
    <w:rsid w:val="00655315"/>
    <w:rsid w:val="006603B8"/>
    <w:rsid w:val="006609DD"/>
    <w:rsid w:val="00661D11"/>
    <w:rsid w:val="00662C89"/>
    <w:rsid w:val="006665EA"/>
    <w:rsid w:val="00667B5B"/>
    <w:rsid w:val="00673C44"/>
    <w:rsid w:val="00675965"/>
    <w:rsid w:val="00676D9B"/>
    <w:rsid w:val="00677853"/>
    <w:rsid w:val="00677B4C"/>
    <w:rsid w:val="00680EEA"/>
    <w:rsid w:val="00682CD7"/>
    <w:rsid w:val="00685382"/>
    <w:rsid w:val="00687A13"/>
    <w:rsid w:val="0069456C"/>
    <w:rsid w:val="00697541"/>
    <w:rsid w:val="006A21AB"/>
    <w:rsid w:val="006A4422"/>
    <w:rsid w:val="006A6C38"/>
    <w:rsid w:val="006B2875"/>
    <w:rsid w:val="006B75BC"/>
    <w:rsid w:val="006C0051"/>
    <w:rsid w:val="006C191B"/>
    <w:rsid w:val="006C60E2"/>
    <w:rsid w:val="006D1454"/>
    <w:rsid w:val="006D6075"/>
    <w:rsid w:val="006D67A9"/>
    <w:rsid w:val="006D799E"/>
    <w:rsid w:val="006E1218"/>
    <w:rsid w:val="006E15B2"/>
    <w:rsid w:val="006E5F21"/>
    <w:rsid w:val="006F46CA"/>
    <w:rsid w:val="006F47BA"/>
    <w:rsid w:val="006F6283"/>
    <w:rsid w:val="00700925"/>
    <w:rsid w:val="0070593A"/>
    <w:rsid w:val="007074D9"/>
    <w:rsid w:val="00707AE5"/>
    <w:rsid w:val="00710556"/>
    <w:rsid w:val="0071354A"/>
    <w:rsid w:val="0071692F"/>
    <w:rsid w:val="0072064C"/>
    <w:rsid w:val="00721C3F"/>
    <w:rsid w:val="0072523F"/>
    <w:rsid w:val="0073425D"/>
    <w:rsid w:val="007403B9"/>
    <w:rsid w:val="00750D87"/>
    <w:rsid w:val="00751658"/>
    <w:rsid w:val="007521DD"/>
    <w:rsid w:val="00755C00"/>
    <w:rsid w:val="00760261"/>
    <w:rsid w:val="00760516"/>
    <w:rsid w:val="00762D19"/>
    <w:rsid w:val="007650F2"/>
    <w:rsid w:val="00765C6D"/>
    <w:rsid w:val="007664BC"/>
    <w:rsid w:val="0076734C"/>
    <w:rsid w:val="007734F6"/>
    <w:rsid w:val="00775DE9"/>
    <w:rsid w:val="00775FE7"/>
    <w:rsid w:val="0077616C"/>
    <w:rsid w:val="007770C4"/>
    <w:rsid w:val="00782C2C"/>
    <w:rsid w:val="00783F2F"/>
    <w:rsid w:val="007A2022"/>
    <w:rsid w:val="007A5F2C"/>
    <w:rsid w:val="007B1408"/>
    <w:rsid w:val="007B2ED5"/>
    <w:rsid w:val="007B33E2"/>
    <w:rsid w:val="007B42BF"/>
    <w:rsid w:val="007B7564"/>
    <w:rsid w:val="007C17D8"/>
    <w:rsid w:val="007C1CE2"/>
    <w:rsid w:val="007C3DBB"/>
    <w:rsid w:val="007C3E1F"/>
    <w:rsid w:val="007C4D4A"/>
    <w:rsid w:val="007C4E90"/>
    <w:rsid w:val="007C6290"/>
    <w:rsid w:val="007C7ED7"/>
    <w:rsid w:val="007D23B3"/>
    <w:rsid w:val="007D2C23"/>
    <w:rsid w:val="007D3EA7"/>
    <w:rsid w:val="007D4A0E"/>
    <w:rsid w:val="007D58B8"/>
    <w:rsid w:val="007D679A"/>
    <w:rsid w:val="007D693D"/>
    <w:rsid w:val="007D6E77"/>
    <w:rsid w:val="007E117F"/>
    <w:rsid w:val="007E14EF"/>
    <w:rsid w:val="007E3660"/>
    <w:rsid w:val="007E411A"/>
    <w:rsid w:val="007E716B"/>
    <w:rsid w:val="007E7BC1"/>
    <w:rsid w:val="007F04FF"/>
    <w:rsid w:val="007F1F3D"/>
    <w:rsid w:val="007F35C6"/>
    <w:rsid w:val="007F7BE3"/>
    <w:rsid w:val="00801226"/>
    <w:rsid w:val="008015F4"/>
    <w:rsid w:val="008020E2"/>
    <w:rsid w:val="008044EA"/>
    <w:rsid w:val="00805368"/>
    <w:rsid w:val="008071EE"/>
    <w:rsid w:val="008133EE"/>
    <w:rsid w:val="00814601"/>
    <w:rsid w:val="008158AE"/>
    <w:rsid w:val="0082299C"/>
    <w:rsid w:val="00823C03"/>
    <w:rsid w:val="0082410F"/>
    <w:rsid w:val="008241D2"/>
    <w:rsid w:val="00824CCA"/>
    <w:rsid w:val="008254F8"/>
    <w:rsid w:val="00825E6B"/>
    <w:rsid w:val="00826A6C"/>
    <w:rsid w:val="0082701D"/>
    <w:rsid w:val="008271F9"/>
    <w:rsid w:val="008272EA"/>
    <w:rsid w:val="008278A3"/>
    <w:rsid w:val="00827D4A"/>
    <w:rsid w:val="00831D8E"/>
    <w:rsid w:val="00834390"/>
    <w:rsid w:val="0083756E"/>
    <w:rsid w:val="0084028A"/>
    <w:rsid w:val="008424DA"/>
    <w:rsid w:val="00842738"/>
    <w:rsid w:val="00850067"/>
    <w:rsid w:val="008519F1"/>
    <w:rsid w:val="00853623"/>
    <w:rsid w:val="00853EFC"/>
    <w:rsid w:val="008563B8"/>
    <w:rsid w:val="00857E52"/>
    <w:rsid w:val="008642BC"/>
    <w:rsid w:val="00867414"/>
    <w:rsid w:val="00874C9B"/>
    <w:rsid w:val="00880B92"/>
    <w:rsid w:val="00880D88"/>
    <w:rsid w:val="0088748E"/>
    <w:rsid w:val="008911B3"/>
    <w:rsid w:val="00892B21"/>
    <w:rsid w:val="008945B4"/>
    <w:rsid w:val="008A13DB"/>
    <w:rsid w:val="008A2425"/>
    <w:rsid w:val="008A381D"/>
    <w:rsid w:val="008A3B29"/>
    <w:rsid w:val="008B0500"/>
    <w:rsid w:val="008B0B0E"/>
    <w:rsid w:val="008B19B3"/>
    <w:rsid w:val="008B3B81"/>
    <w:rsid w:val="008B75DA"/>
    <w:rsid w:val="008C6489"/>
    <w:rsid w:val="008D0B5F"/>
    <w:rsid w:val="008D125A"/>
    <w:rsid w:val="008D24A9"/>
    <w:rsid w:val="008D258D"/>
    <w:rsid w:val="008D3162"/>
    <w:rsid w:val="008D64FF"/>
    <w:rsid w:val="008D651A"/>
    <w:rsid w:val="008D66E8"/>
    <w:rsid w:val="008D792F"/>
    <w:rsid w:val="008E044B"/>
    <w:rsid w:val="008E1537"/>
    <w:rsid w:val="008E1A7F"/>
    <w:rsid w:val="008E39C2"/>
    <w:rsid w:val="008F5751"/>
    <w:rsid w:val="008F6A9B"/>
    <w:rsid w:val="008F71DA"/>
    <w:rsid w:val="008F7688"/>
    <w:rsid w:val="00900B16"/>
    <w:rsid w:val="0090265E"/>
    <w:rsid w:val="009112C7"/>
    <w:rsid w:val="00912175"/>
    <w:rsid w:val="00917856"/>
    <w:rsid w:val="00917B6E"/>
    <w:rsid w:val="00922115"/>
    <w:rsid w:val="0092246E"/>
    <w:rsid w:val="009230E5"/>
    <w:rsid w:val="009238E0"/>
    <w:rsid w:val="00925886"/>
    <w:rsid w:val="00931102"/>
    <w:rsid w:val="009318A6"/>
    <w:rsid w:val="00933310"/>
    <w:rsid w:val="009362A1"/>
    <w:rsid w:val="00940421"/>
    <w:rsid w:val="00941EFB"/>
    <w:rsid w:val="00942DC4"/>
    <w:rsid w:val="00946806"/>
    <w:rsid w:val="0095222A"/>
    <w:rsid w:val="00952FAA"/>
    <w:rsid w:val="00955E1C"/>
    <w:rsid w:val="0095772E"/>
    <w:rsid w:val="00960210"/>
    <w:rsid w:val="0096055C"/>
    <w:rsid w:val="00960F3C"/>
    <w:rsid w:val="0096420C"/>
    <w:rsid w:val="00965341"/>
    <w:rsid w:val="00970300"/>
    <w:rsid w:val="00972F9E"/>
    <w:rsid w:val="00973914"/>
    <w:rsid w:val="00975F73"/>
    <w:rsid w:val="00975FC3"/>
    <w:rsid w:val="0098092A"/>
    <w:rsid w:val="00981401"/>
    <w:rsid w:val="00981860"/>
    <w:rsid w:val="0098536E"/>
    <w:rsid w:val="00986DA5"/>
    <w:rsid w:val="009879A6"/>
    <w:rsid w:val="00990EBF"/>
    <w:rsid w:val="00991BAD"/>
    <w:rsid w:val="0099206B"/>
    <w:rsid w:val="009920F6"/>
    <w:rsid w:val="009928C6"/>
    <w:rsid w:val="0099444C"/>
    <w:rsid w:val="009A04E0"/>
    <w:rsid w:val="009A2954"/>
    <w:rsid w:val="009A7BDF"/>
    <w:rsid w:val="009B267D"/>
    <w:rsid w:val="009B298B"/>
    <w:rsid w:val="009B2A5F"/>
    <w:rsid w:val="009B4323"/>
    <w:rsid w:val="009B6E04"/>
    <w:rsid w:val="009C2CFC"/>
    <w:rsid w:val="009C3443"/>
    <w:rsid w:val="009C3A9F"/>
    <w:rsid w:val="009C44E2"/>
    <w:rsid w:val="009C4EFA"/>
    <w:rsid w:val="009C7568"/>
    <w:rsid w:val="009D29EA"/>
    <w:rsid w:val="009E0C03"/>
    <w:rsid w:val="009E1013"/>
    <w:rsid w:val="009E2839"/>
    <w:rsid w:val="009F2956"/>
    <w:rsid w:val="009F5553"/>
    <w:rsid w:val="00A10D02"/>
    <w:rsid w:val="00A12062"/>
    <w:rsid w:val="00A13D43"/>
    <w:rsid w:val="00A16E6F"/>
    <w:rsid w:val="00A22F58"/>
    <w:rsid w:val="00A2586F"/>
    <w:rsid w:val="00A276C4"/>
    <w:rsid w:val="00A306A4"/>
    <w:rsid w:val="00A319B6"/>
    <w:rsid w:val="00A33C02"/>
    <w:rsid w:val="00A44B3A"/>
    <w:rsid w:val="00A56C28"/>
    <w:rsid w:val="00A6110E"/>
    <w:rsid w:val="00A63996"/>
    <w:rsid w:val="00A64BD1"/>
    <w:rsid w:val="00A64F7D"/>
    <w:rsid w:val="00A656AA"/>
    <w:rsid w:val="00A66D9C"/>
    <w:rsid w:val="00A70E36"/>
    <w:rsid w:val="00A71019"/>
    <w:rsid w:val="00A731E0"/>
    <w:rsid w:val="00A73206"/>
    <w:rsid w:val="00A74C6A"/>
    <w:rsid w:val="00A75654"/>
    <w:rsid w:val="00A80C22"/>
    <w:rsid w:val="00A841B2"/>
    <w:rsid w:val="00A84222"/>
    <w:rsid w:val="00A8496B"/>
    <w:rsid w:val="00A951FF"/>
    <w:rsid w:val="00A957B1"/>
    <w:rsid w:val="00A96CA7"/>
    <w:rsid w:val="00AA0188"/>
    <w:rsid w:val="00AA01F8"/>
    <w:rsid w:val="00AA057F"/>
    <w:rsid w:val="00AA0683"/>
    <w:rsid w:val="00AA191F"/>
    <w:rsid w:val="00AA192C"/>
    <w:rsid w:val="00AA3A5C"/>
    <w:rsid w:val="00AA3E10"/>
    <w:rsid w:val="00AB4F82"/>
    <w:rsid w:val="00AB654D"/>
    <w:rsid w:val="00AB703F"/>
    <w:rsid w:val="00AB783E"/>
    <w:rsid w:val="00AC07B7"/>
    <w:rsid w:val="00AC0C40"/>
    <w:rsid w:val="00AC1836"/>
    <w:rsid w:val="00AC50EA"/>
    <w:rsid w:val="00AC609E"/>
    <w:rsid w:val="00AD2C1A"/>
    <w:rsid w:val="00AD30AB"/>
    <w:rsid w:val="00AD3BAC"/>
    <w:rsid w:val="00AE1741"/>
    <w:rsid w:val="00AE1787"/>
    <w:rsid w:val="00AF0E65"/>
    <w:rsid w:val="00AF1037"/>
    <w:rsid w:val="00AF2557"/>
    <w:rsid w:val="00AF2ED0"/>
    <w:rsid w:val="00B00612"/>
    <w:rsid w:val="00B00635"/>
    <w:rsid w:val="00B0414F"/>
    <w:rsid w:val="00B044AC"/>
    <w:rsid w:val="00B04626"/>
    <w:rsid w:val="00B049FF"/>
    <w:rsid w:val="00B04CB7"/>
    <w:rsid w:val="00B069A6"/>
    <w:rsid w:val="00B1222F"/>
    <w:rsid w:val="00B14F56"/>
    <w:rsid w:val="00B204E5"/>
    <w:rsid w:val="00B22AD8"/>
    <w:rsid w:val="00B25664"/>
    <w:rsid w:val="00B275DB"/>
    <w:rsid w:val="00B3061B"/>
    <w:rsid w:val="00B324FE"/>
    <w:rsid w:val="00B344B0"/>
    <w:rsid w:val="00B4194C"/>
    <w:rsid w:val="00B47621"/>
    <w:rsid w:val="00B5192A"/>
    <w:rsid w:val="00B52747"/>
    <w:rsid w:val="00B56C4B"/>
    <w:rsid w:val="00B61DEA"/>
    <w:rsid w:val="00B627F4"/>
    <w:rsid w:val="00B63061"/>
    <w:rsid w:val="00B67431"/>
    <w:rsid w:val="00B70D54"/>
    <w:rsid w:val="00B74BD7"/>
    <w:rsid w:val="00B756E7"/>
    <w:rsid w:val="00B7670E"/>
    <w:rsid w:val="00B8111B"/>
    <w:rsid w:val="00B817E3"/>
    <w:rsid w:val="00B81C90"/>
    <w:rsid w:val="00B90EAF"/>
    <w:rsid w:val="00B9216E"/>
    <w:rsid w:val="00B92C52"/>
    <w:rsid w:val="00B9330B"/>
    <w:rsid w:val="00B938EF"/>
    <w:rsid w:val="00B9685C"/>
    <w:rsid w:val="00B96B7B"/>
    <w:rsid w:val="00BA157F"/>
    <w:rsid w:val="00BA1AC9"/>
    <w:rsid w:val="00BA3DD4"/>
    <w:rsid w:val="00BA7D3F"/>
    <w:rsid w:val="00BB42B2"/>
    <w:rsid w:val="00BB5662"/>
    <w:rsid w:val="00BB580A"/>
    <w:rsid w:val="00BB62A3"/>
    <w:rsid w:val="00BC05F2"/>
    <w:rsid w:val="00BC1EBC"/>
    <w:rsid w:val="00BD0BC4"/>
    <w:rsid w:val="00BD1B2E"/>
    <w:rsid w:val="00BD48CB"/>
    <w:rsid w:val="00BD72DA"/>
    <w:rsid w:val="00BE149F"/>
    <w:rsid w:val="00BE218E"/>
    <w:rsid w:val="00BE5FC3"/>
    <w:rsid w:val="00BE6521"/>
    <w:rsid w:val="00BF3432"/>
    <w:rsid w:val="00BF6059"/>
    <w:rsid w:val="00BF6E9F"/>
    <w:rsid w:val="00BF76C6"/>
    <w:rsid w:val="00C030BC"/>
    <w:rsid w:val="00C05EA7"/>
    <w:rsid w:val="00C063A2"/>
    <w:rsid w:val="00C11EEE"/>
    <w:rsid w:val="00C14FE0"/>
    <w:rsid w:val="00C15C3E"/>
    <w:rsid w:val="00C169D1"/>
    <w:rsid w:val="00C23CB3"/>
    <w:rsid w:val="00C24AD2"/>
    <w:rsid w:val="00C264D8"/>
    <w:rsid w:val="00C26729"/>
    <w:rsid w:val="00C31AF2"/>
    <w:rsid w:val="00C329FB"/>
    <w:rsid w:val="00C32C86"/>
    <w:rsid w:val="00C358E4"/>
    <w:rsid w:val="00C36D45"/>
    <w:rsid w:val="00C41372"/>
    <w:rsid w:val="00C418C2"/>
    <w:rsid w:val="00C43300"/>
    <w:rsid w:val="00C50536"/>
    <w:rsid w:val="00C52ADD"/>
    <w:rsid w:val="00C60433"/>
    <w:rsid w:val="00C67BC8"/>
    <w:rsid w:val="00C7042B"/>
    <w:rsid w:val="00C7125C"/>
    <w:rsid w:val="00C71D64"/>
    <w:rsid w:val="00C74A85"/>
    <w:rsid w:val="00C74FDC"/>
    <w:rsid w:val="00C759CF"/>
    <w:rsid w:val="00C765D8"/>
    <w:rsid w:val="00C80631"/>
    <w:rsid w:val="00C806D2"/>
    <w:rsid w:val="00C82DA3"/>
    <w:rsid w:val="00C840E7"/>
    <w:rsid w:val="00C9086D"/>
    <w:rsid w:val="00C91C37"/>
    <w:rsid w:val="00C91E3C"/>
    <w:rsid w:val="00C95D2E"/>
    <w:rsid w:val="00CA1B2D"/>
    <w:rsid w:val="00CA280D"/>
    <w:rsid w:val="00CA3170"/>
    <w:rsid w:val="00CA4C04"/>
    <w:rsid w:val="00CA68F6"/>
    <w:rsid w:val="00CA7F5F"/>
    <w:rsid w:val="00CB0E23"/>
    <w:rsid w:val="00CC01F0"/>
    <w:rsid w:val="00CC2BB7"/>
    <w:rsid w:val="00CC389D"/>
    <w:rsid w:val="00CC68D7"/>
    <w:rsid w:val="00CD208F"/>
    <w:rsid w:val="00CD7159"/>
    <w:rsid w:val="00CD7B1A"/>
    <w:rsid w:val="00CE19EA"/>
    <w:rsid w:val="00CE2B76"/>
    <w:rsid w:val="00CE6153"/>
    <w:rsid w:val="00CE674A"/>
    <w:rsid w:val="00CE6792"/>
    <w:rsid w:val="00CF15EF"/>
    <w:rsid w:val="00CF20F6"/>
    <w:rsid w:val="00CF4065"/>
    <w:rsid w:val="00CF4CBE"/>
    <w:rsid w:val="00CF697F"/>
    <w:rsid w:val="00CF6DFD"/>
    <w:rsid w:val="00CF7E2C"/>
    <w:rsid w:val="00D055A0"/>
    <w:rsid w:val="00D0628A"/>
    <w:rsid w:val="00D06885"/>
    <w:rsid w:val="00D076EF"/>
    <w:rsid w:val="00D1026D"/>
    <w:rsid w:val="00D11DF9"/>
    <w:rsid w:val="00D15BBF"/>
    <w:rsid w:val="00D15C3D"/>
    <w:rsid w:val="00D216E5"/>
    <w:rsid w:val="00D2250D"/>
    <w:rsid w:val="00D2284E"/>
    <w:rsid w:val="00D23B06"/>
    <w:rsid w:val="00D2634A"/>
    <w:rsid w:val="00D2701C"/>
    <w:rsid w:val="00D34379"/>
    <w:rsid w:val="00D34A27"/>
    <w:rsid w:val="00D36592"/>
    <w:rsid w:val="00D44B79"/>
    <w:rsid w:val="00D4606C"/>
    <w:rsid w:val="00D53545"/>
    <w:rsid w:val="00D56112"/>
    <w:rsid w:val="00D60510"/>
    <w:rsid w:val="00D622CD"/>
    <w:rsid w:val="00D626C1"/>
    <w:rsid w:val="00D63266"/>
    <w:rsid w:val="00D63454"/>
    <w:rsid w:val="00D6391D"/>
    <w:rsid w:val="00D67FD1"/>
    <w:rsid w:val="00D74029"/>
    <w:rsid w:val="00D74A05"/>
    <w:rsid w:val="00D75193"/>
    <w:rsid w:val="00D7647E"/>
    <w:rsid w:val="00D77E2A"/>
    <w:rsid w:val="00D81B44"/>
    <w:rsid w:val="00D83D5E"/>
    <w:rsid w:val="00D8594F"/>
    <w:rsid w:val="00D95CBB"/>
    <w:rsid w:val="00D96D47"/>
    <w:rsid w:val="00DA0F32"/>
    <w:rsid w:val="00DA2655"/>
    <w:rsid w:val="00DA77C2"/>
    <w:rsid w:val="00DB10EF"/>
    <w:rsid w:val="00DB2E24"/>
    <w:rsid w:val="00DB35E7"/>
    <w:rsid w:val="00DB5316"/>
    <w:rsid w:val="00DB54FF"/>
    <w:rsid w:val="00DC0205"/>
    <w:rsid w:val="00DC28C5"/>
    <w:rsid w:val="00DC395B"/>
    <w:rsid w:val="00DC657C"/>
    <w:rsid w:val="00DD0EDA"/>
    <w:rsid w:val="00DD5972"/>
    <w:rsid w:val="00DD7A4F"/>
    <w:rsid w:val="00DE188B"/>
    <w:rsid w:val="00DE28BE"/>
    <w:rsid w:val="00DE30A6"/>
    <w:rsid w:val="00DE388C"/>
    <w:rsid w:val="00DE5922"/>
    <w:rsid w:val="00DE5A11"/>
    <w:rsid w:val="00DE7EE0"/>
    <w:rsid w:val="00DF0839"/>
    <w:rsid w:val="00DF1B12"/>
    <w:rsid w:val="00DF1F55"/>
    <w:rsid w:val="00DF2246"/>
    <w:rsid w:val="00DF5B38"/>
    <w:rsid w:val="00DF66E6"/>
    <w:rsid w:val="00DF6A1A"/>
    <w:rsid w:val="00DF73F2"/>
    <w:rsid w:val="00E00C9F"/>
    <w:rsid w:val="00E02FB3"/>
    <w:rsid w:val="00E11405"/>
    <w:rsid w:val="00E16CAD"/>
    <w:rsid w:val="00E20794"/>
    <w:rsid w:val="00E208E6"/>
    <w:rsid w:val="00E25449"/>
    <w:rsid w:val="00E2676F"/>
    <w:rsid w:val="00E27683"/>
    <w:rsid w:val="00E31437"/>
    <w:rsid w:val="00E323AB"/>
    <w:rsid w:val="00E33D7C"/>
    <w:rsid w:val="00E3411F"/>
    <w:rsid w:val="00E341CF"/>
    <w:rsid w:val="00E3557B"/>
    <w:rsid w:val="00E35870"/>
    <w:rsid w:val="00E36530"/>
    <w:rsid w:val="00E37118"/>
    <w:rsid w:val="00E4119C"/>
    <w:rsid w:val="00E42B71"/>
    <w:rsid w:val="00E42E4D"/>
    <w:rsid w:val="00E4581F"/>
    <w:rsid w:val="00E45B13"/>
    <w:rsid w:val="00E52260"/>
    <w:rsid w:val="00E55E7A"/>
    <w:rsid w:val="00E6278B"/>
    <w:rsid w:val="00E63595"/>
    <w:rsid w:val="00E63B04"/>
    <w:rsid w:val="00E66704"/>
    <w:rsid w:val="00E66EB8"/>
    <w:rsid w:val="00E674D6"/>
    <w:rsid w:val="00E70D5E"/>
    <w:rsid w:val="00E71F9D"/>
    <w:rsid w:val="00E72000"/>
    <w:rsid w:val="00E724B0"/>
    <w:rsid w:val="00E74C3B"/>
    <w:rsid w:val="00E77BEF"/>
    <w:rsid w:val="00E80896"/>
    <w:rsid w:val="00E81025"/>
    <w:rsid w:val="00E82EE1"/>
    <w:rsid w:val="00E84A57"/>
    <w:rsid w:val="00E91514"/>
    <w:rsid w:val="00E94BCD"/>
    <w:rsid w:val="00EA13CF"/>
    <w:rsid w:val="00EA4116"/>
    <w:rsid w:val="00EA4BA1"/>
    <w:rsid w:val="00EA6CB0"/>
    <w:rsid w:val="00EB4CAC"/>
    <w:rsid w:val="00EB4E0E"/>
    <w:rsid w:val="00EB7303"/>
    <w:rsid w:val="00EC00E6"/>
    <w:rsid w:val="00EC1DAA"/>
    <w:rsid w:val="00EC5406"/>
    <w:rsid w:val="00EC5C01"/>
    <w:rsid w:val="00EC61F5"/>
    <w:rsid w:val="00EC6D0D"/>
    <w:rsid w:val="00EC7669"/>
    <w:rsid w:val="00ED41D3"/>
    <w:rsid w:val="00EE08F2"/>
    <w:rsid w:val="00EE1F95"/>
    <w:rsid w:val="00EE348B"/>
    <w:rsid w:val="00EE4F4B"/>
    <w:rsid w:val="00EE58B9"/>
    <w:rsid w:val="00EE7D40"/>
    <w:rsid w:val="00EF0979"/>
    <w:rsid w:val="00EF0E25"/>
    <w:rsid w:val="00EF115B"/>
    <w:rsid w:val="00EF2C21"/>
    <w:rsid w:val="00EF4244"/>
    <w:rsid w:val="00EF5AB9"/>
    <w:rsid w:val="00F005E5"/>
    <w:rsid w:val="00F041EB"/>
    <w:rsid w:val="00F111BD"/>
    <w:rsid w:val="00F13C05"/>
    <w:rsid w:val="00F1456D"/>
    <w:rsid w:val="00F16049"/>
    <w:rsid w:val="00F245A4"/>
    <w:rsid w:val="00F248E7"/>
    <w:rsid w:val="00F24D0F"/>
    <w:rsid w:val="00F3076E"/>
    <w:rsid w:val="00F327B0"/>
    <w:rsid w:val="00F3397C"/>
    <w:rsid w:val="00F35065"/>
    <w:rsid w:val="00F402DC"/>
    <w:rsid w:val="00F40C7C"/>
    <w:rsid w:val="00F42901"/>
    <w:rsid w:val="00F457C2"/>
    <w:rsid w:val="00F500B7"/>
    <w:rsid w:val="00F50772"/>
    <w:rsid w:val="00F54642"/>
    <w:rsid w:val="00F6158D"/>
    <w:rsid w:val="00F618FF"/>
    <w:rsid w:val="00F64816"/>
    <w:rsid w:val="00F66A01"/>
    <w:rsid w:val="00F67341"/>
    <w:rsid w:val="00F6773F"/>
    <w:rsid w:val="00F712FF"/>
    <w:rsid w:val="00F73383"/>
    <w:rsid w:val="00F756B7"/>
    <w:rsid w:val="00F77BB3"/>
    <w:rsid w:val="00F80285"/>
    <w:rsid w:val="00F81F99"/>
    <w:rsid w:val="00F82B5E"/>
    <w:rsid w:val="00F84246"/>
    <w:rsid w:val="00F861D8"/>
    <w:rsid w:val="00F865D8"/>
    <w:rsid w:val="00F918B5"/>
    <w:rsid w:val="00F91C28"/>
    <w:rsid w:val="00F9465E"/>
    <w:rsid w:val="00F960CB"/>
    <w:rsid w:val="00F97829"/>
    <w:rsid w:val="00FA1156"/>
    <w:rsid w:val="00FB0494"/>
    <w:rsid w:val="00FB07A0"/>
    <w:rsid w:val="00FB2699"/>
    <w:rsid w:val="00FB3020"/>
    <w:rsid w:val="00FB4B3E"/>
    <w:rsid w:val="00FC360E"/>
    <w:rsid w:val="00FC3C51"/>
    <w:rsid w:val="00FC421F"/>
    <w:rsid w:val="00FC4F69"/>
    <w:rsid w:val="00FC5594"/>
    <w:rsid w:val="00FD008C"/>
    <w:rsid w:val="00FD049A"/>
    <w:rsid w:val="00FD0A13"/>
    <w:rsid w:val="00FD12F0"/>
    <w:rsid w:val="00FD282E"/>
    <w:rsid w:val="00FD295B"/>
    <w:rsid w:val="00FD2EDF"/>
    <w:rsid w:val="00FE7AD5"/>
    <w:rsid w:val="00FF148D"/>
    <w:rsid w:val="00FF1FB8"/>
    <w:rsid w:val="00FF25D9"/>
    <w:rsid w:val="00FF27D9"/>
    <w:rsid w:val="00FF30AD"/>
    <w:rsid w:val="00FF47ED"/>
    <w:rsid w:val="00FF7468"/>
    <w:rsid w:val="00FF7D3A"/>
  </w:rsids>
  <m:mathPr>
    <m:mathFont m:val="Cambria Math"/>
    <m:brkBin m:val="before"/>
    <m:brkBinSub m:val="--"/>
    <m:smallFrac/>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F753E5"/>
  <w14:defaultImageDpi w14:val="300"/>
  <w15:docId w15:val="{DC7357BF-74C1-4931-8C7D-EE974A3A3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D54"/>
    <w:rPr>
      <w:sz w:val="22"/>
      <w:szCs w:val="22"/>
    </w:rPr>
  </w:style>
  <w:style w:type="paragraph" w:styleId="Heading1">
    <w:name w:val="heading 1"/>
    <w:basedOn w:val="Normal"/>
    <w:next w:val="Normal"/>
    <w:link w:val="Heading1Char"/>
    <w:uiPriority w:val="9"/>
    <w:qFormat/>
    <w:rsid w:val="00177895"/>
    <w:pPr>
      <w:keepNext/>
      <w:keepLines/>
      <w:spacing w:before="480"/>
      <w:outlineLvl w:val="0"/>
    </w:pPr>
    <w:rPr>
      <w:rFonts w:ascii="Cambria" w:eastAsia="MS Gothic" w:hAnsi="Cambria"/>
      <w:b/>
      <w:bCs/>
      <w:color w:val="76923C"/>
      <w:sz w:val="28"/>
      <w:szCs w:val="28"/>
    </w:rPr>
  </w:style>
  <w:style w:type="paragraph" w:styleId="Heading2">
    <w:name w:val="heading 2"/>
    <w:basedOn w:val="Normal"/>
    <w:next w:val="Normal"/>
    <w:link w:val="Heading2Char"/>
    <w:uiPriority w:val="9"/>
    <w:unhideWhenUsed/>
    <w:qFormat/>
    <w:rsid w:val="00A571A4"/>
    <w:pPr>
      <w:keepNext/>
      <w:keepLines/>
      <w:spacing w:before="200"/>
      <w:outlineLvl w:val="1"/>
    </w:pPr>
    <w:rPr>
      <w:rFonts w:ascii="Cambria" w:eastAsia="MS Gothic" w:hAnsi="Cambria"/>
      <w:b/>
      <w:bCs/>
      <w:color w:val="4F6228"/>
      <w:sz w:val="24"/>
      <w:szCs w:val="26"/>
    </w:rPr>
  </w:style>
  <w:style w:type="paragraph" w:styleId="Heading3">
    <w:name w:val="heading 3"/>
    <w:basedOn w:val="Normal"/>
    <w:next w:val="Normal"/>
    <w:link w:val="Heading3Char"/>
    <w:uiPriority w:val="9"/>
    <w:semiHidden/>
    <w:unhideWhenUsed/>
    <w:qFormat/>
    <w:rsid w:val="007B2ED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A63996"/>
    <w:pPr>
      <w:keepNext/>
      <w:keepLines/>
      <w:spacing w:before="200"/>
      <w:outlineLvl w:val="5"/>
    </w:pPr>
    <w:rPr>
      <w:rFonts w:ascii="Cambria" w:eastAsia="MS Gothic"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5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17789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rsid w:val="0017789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Shading2-Accent3">
    <w:name w:val="Medium Shading 2 Accent 3"/>
    <w:basedOn w:val="TableNormal"/>
    <w:uiPriority w:val="64"/>
    <w:rsid w:val="001778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2-Accent3">
    <w:name w:val="Medium List 2 Accent 3"/>
    <w:basedOn w:val="TableNormal"/>
    <w:uiPriority w:val="66"/>
    <w:rsid w:val="00177895"/>
    <w:rPr>
      <w:rFonts w:ascii="Cambria" w:eastAsia="MS Gothic"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Grid2-Accent3">
    <w:name w:val="Medium Grid 2 Accent 3"/>
    <w:basedOn w:val="TableNormal"/>
    <w:uiPriority w:val="68"/>
    <w:rsid w:val="00177895"/>
    <w:rPr>
      <w:rFonts w:ascii="Cambria" w:eastAsia="MS Gothic"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3-Accent3">
    <w:name w:val="Medium Grid 3 Accent 3"/>
    <w:basedOn w:val="TableNormal"/>
    <w:uiPriority w:val="69"/>
    <w:rsid w:val="0017789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1-Accent3">
    <w:name w:val="Medium Shading 1 Accent 3"/>
    <w:basedOn w:val="TableNormal"/>
    <w:uiPriority w:val="63"/>
    <w:rsid w:val="0017789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Grid1-Accent3">
    <w:name w:val="Medium Grid 1 Accent 3"/>
    <w:basedOn w:val="TableNormal"/>
    <w:uiPriority w:val="67"/>
    <w:rsid w:val="0017789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styleId="BalloonText">
    <w:name w:val="Balloon Text"/>
    <w:basedOn w:val="Normal"/>
    <w:link w:val="BalloonTextChar"/>
    <w:uiPriority w:val="99"/>
    <w:semiHidden/>
    <w:unhideWhenUsed/>
    <w:rsid w:val="00177895"/>
    <w:rPr>
      <w:rFonts w:ascii="Tahoma" w:hAnsi="Tahoma" w:cs="Tahoma"/>
      <w:sz w:val="16"/>
      <w:szCs w:val="16"/>
    </w:rPr>
  </w:style>
  <w:style w:type="character" w:customStyle="1" w:styleId="BalloonTextChar">
    <w:name w:val="Balloon Text Char"/>
    <w:basedOn w:val="DefaultParagraphFont"/>
    <w:link w:val="BalloonText"/>
    <w:uiPriority w:val="99"/>
    <w:semiHidden/>
    <w:rsid w:val="00177895"/>
    <w:rPr>
      <w:rFonts w:ascii="Tahoma" w:hAnsi="Tahoma" w:cs="Tahoma"/>
      <w:sz w:val="16"/>
      <w:szCs w:val="16"/>
    </w:rPr>
  </w:style>
  <w:style w:type="paragraph" w:styleId="Header">
    <w:name w:val="header"/>
    <w:basedOn w:val="Normal"/>
    <w:link w:val="HeaderChar"/>
    <w:uiPriority w:val="99"/>
    <w:unhideWhenUsed/>
    <w:rsid w:val="00177895"/>
    <w:pPr>
      <w:tabs>
        <w:tab w:val="center" w:pos="4680"/>
        <w:tab w:val="right" w:pos="9360"/>
      </w:tabs>
    </w:pPr>
  </w:style>
  <w:style w:type="character" w:customStyle="1" w:styleId="HeaderChar">
    <w:name w:val="Header Char"/>
    <w:basedOn w:val="DefaultParagraphFont"/>
    <w:link w:val="Header"/>
    <w:uiPriority w:val="99"/>
    <w:rsid w:val="00177895"/>
  </w:style>
  <w:style w:type="paragraph" w:styleId="Footer">
    <w:name w:val="footer"/>
    <w:basedOn w:val="Normal"/>
    <w:link w:val="FooterChar"/>
    <w:uiPriority w:val="99"/>
    <w:unhideWhenUsed/>
    <w:rsid w:val="00177895"/>
    <w:pPr>
      <w:tabs>
        <w:tab w:val="center" w:pos="4680"/>
        <w:tab w:val="right" w:pos="9360"/>
      </w:tabs>
    </w:pPr>
  </w:style>
  <w:style w:type="character" w:customStyle="1" w:styleId="FooterChar">
    <w:name w:val="Footer Char"/>
    <w:basedOn w:val="DefaultParagraphFont"/>
    <w:link w:val="Footer"/>
    <w:uiPriority w:val="99"/>
    <w:rsid w:val="00177895"/>
  </w:style>
  <w:style w:type="character" w:customStyle="1" w:styleId="Heading1Char">
    <w:name w:val="Heading 1 Char"/>
    <w:basedOn w:val="DefaultParagraphFont"/>
    <w:link w:val="Heading1"/>
    <w:uiPriority w:val="9"/>
    <w:rsid w:val="00177895"/>
    <w:rPr>
      <w:rFonts w:ascii="Cambria" w:eastAsia="MS Gothic" w:hAnsi="Cambria" w:cs="Times New Roman"/>
      <w:b/>
      <w:bCs/>
      <w:color w:val="76923C"/>
      <w:sz w:val="28"/>
      <w:szCs w:val="28"/>
    </w:rPr>
  </w:style>
  <w:style w:type="paragraph" w:styleId="ListParagraph">
    <w:name w:val="List Paragraph"/>
    <w:basedOn w:val="Normal"/>
    <w:uiPriority w:val="34"/>
    <w:qFormat/>
    <w:rsid w:val="00F17251"/>
    <w:pPr>
      <w:ind w:left="720"/>
      <w:contextualSpacing/>
    </w:pPr>
  </w:style>
  <w:style w:type="character" w:customStyle="1" w:styleId="Heading2Char">
    <w:name w:val="Heading 2 Char"/>
    <w:basedOn w:val="DefaultParagraphFont"/>
    <w:link w:val="Heading2"/>
    <w:uiPriority w:val="9"/>
    <w:rsid w:val="00A571A4"/>
    <w:rPr>
      <w:rFonts w:ascii="Cambria" w:eastAsia="MS Gothic" w:hAnsi="Cambria" w:cs="Times New Roman"/>
      <w:b/>
      <w:bCs/>
      <w:color w:val="4F6228"/>
      <w:sz w:val="24"/>
      <w:szCs w:val="26"/>
    </w:rPr>
  </w:style>
  <w:style w:type="character" w:styleId="Hyperlink">
    <w:name w:val="Hyperlink"/>
    <w:basedOn w:val="DefaultParagraphFont"/>
    <w:uiPriority w:val="99"/>
    <w:unhideWhenUsed/>
    <w:rsid w:val="000216DE"/>
    <w:rPr>
      <w:color w:val="0000FF"/>
      <w:u w:val="single"/>
    </w:rPr>
  </w:style>
  <w:style w:type="paragraph" w:styleId="NormalWeb">
    <w:name w:val="Normal (Web)"/>
    <w:basedOn w:val="Normal"/>
    <w:uiPriority w:val="99"/>
    <w:unhideWhenUsed/>
    <w:rsid w:val="003D61EB"/>
    <w:pPr>
      <w:spacing w:before="100" w:beforeAutospacing="1" w:after="100" w:afterAutospacing="1"/>
    </w:pPr>
    <w:rPr>
      <w:rFonts w:ascii="Times New Roman" w:eastAsia="Times New Roman" w:hAnsi="Times New Roman"/>
      <w:sz w:val="24"/>
      <w:szCs w:val="24"/>
      <w:lang w:eastAsia="en-CA"/>
    </w:rPr>
  </w:style>
  <w:style w:type="table" w:customStyle="1" w:styleId="GridTable1Light-Accent31">
    <w:name w:val="Grid Table 1 Light - Accent 31"/>
    <w:basedOn w:val="TableNormal"/>
    <w:uiPriority w:val="46"/>
    <w:rsid w:val="006120A6"/>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2-Accent31">
    <w:name w:val="Grid Table 2 - Accent 31"/>
    <w:basedOn w:val="TableNormal"/>
    <w:uiPriority w:val="47"/>
    <w:rsid w:val="006120A6"/>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
    <w:name w:val="Grid Table 4 - Accent 31"/>
    <w:basedOn w:val="TableNormal"/>
    <w:uiPriority w:val="49"/>
    <w:rsid w:val="006120A6"/>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Heading6Char">
    <w:name w:val="Heading 6 Char"/>
    <w:basedOn w:val="DefaultParagraphFont"/>
    <w:link w:val="Heading6"/>
    <w:uiPriority w:val="9"/>
    <w:semiHidden/>
    <w:rsid w:val="00A63996"/>
    <w:rPr>
      <w:rFonts w:ascii="Cambria" w:eastAsia="MS Gothic" w:hAnsi="Cambria" w:cs="Times New Roman"/>
      <w:i/>
      <w:iCs/>
      <w:color w:val="243F60"/>
    </w:rPr>
  </w:style>
  <w:style w:type="character" w:styleId="PageNumber">
    <w:name w:val="page number"/>
    <w:basedOn w:val="DefaultParagraphFont"/>
    <w:uiPriority w:val="99"/>
    <w:semiHidden/>
    <w:unhideWhenUsed/>
    <w:rsid w:val="00DF2246"/>
  </w:style>
  <w:style w:type="paragraph" w:styleId="Revision">
    <w:name w:val="Revision"/>
    <w:hidden/>
    <w:uiPriority w:val="99"/>
    <w:semiHidden/>
    <w:rsid w:val="00CF4065"/>
    <w:rPr>
      <w:sz w:val="22"/>
      <w:szCs w:val="22"/>
    </w:rPr>
  </w:style>
  <w:style w:type="character" w:styleId="UnresolvedMention">
    <w:name w:val="Unresolved Mention"/>
    <w:basedOn w:val="DefaultParagraphFont"/>
    <w:uiPriority w:val="99"/>
    <w:semiHidden/>
    <w:unhideWhenUsed/>
    <w:rsid w:val="0015517A"/>
    <w:rPr>
      <w:color w:val="605E5C"/>
      <w:shd w:val="clear" w:color="auto" w:fill="E1DFDD"/>
    </w:rPr>
  </w:style>
  <w:style w:type="character" w:customStyle="1" w:styleId="Heading3Char">
    <w:name w:val="Heading 3 Char"/>
    <w:basedOn w:val="DefaultParagraphFont"/>
    <w:link w:val="Heading3"/>
    <w:uiPriority w:val="9"/>
    <w:semiHidden/>
    <w:rsid w:val="007B2ED5"/>
    <w:rPr>
      <w:rFonts w:asciiTheme="majorHAnsi" w:eastAsiaTheme="majorEastAsia" w:hAnsiTheme="majorHAnsi" w:cstheme="majorBidi"/>
      <w:color w:val="243F60" w:themeColor="accent1" w:themeShade="7F"/>
      <w:sz w:val="24"/>
      <w:szCs w:val="24"/>
    </w:rPr>
  </w:style>
  <w:style w:type="character" w:customStyle="1" w:styleId="acopre">
    <w:name w:val="acopre"/>
    <w:basedOn w:val="DefaultParagraphFont"/>
    <w:rsid w:val="0027430C"/>
  </w:style>
  <w:style w:type="character" w:styleId="Emphasis">
    <w:name w:val="Emphasis"/>
    <w:basedOn w:val="DefaultParagraphFont"/>
    <w:uiPriority w:val="20"/>
    <w:qFormat/>
    <w:rsid w:val="002743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72251">
      <w:bodyDiv w:val="1"/>
      <w:marLeft w:val="0"/>
      <w:marRight w:val="0"/>
      <w:marTop w:val="0"/>
      <w:marBottom w:val="0"/>
      <w:divBdr>
        <w:top w:val="none" w:sz="0" w:space="0" w:color="auto"/>
        <w:left w:val="none" w:sz="0" w:space="0" w:color="auto"/>
        <w:bottom w:val="none" w:sz="0" w:space="0" w:color="auto"/>
        <w:right w:val="none" w:sz="0" w:space="0" w:color="auto"/>
      </w:divBdr>
    </w:div>
    <w:div w:id="67580361">
      <w:bodyDiv w:val="1"/>
      <w:marLeft w:val="0"/>
      <w:marRight w:val="0"/>
      <w:marTop w:val="0"/>
      <w:marBottom w:val="0"/>
      <w:divBdr>
        <w:top w:val="none" w:sz="0" w:space="0" w:color="auto"/>
        <w:left w:val="none" w:sz="0" w:space="0" w:color="auto"/>
        <w:bottom w:val="none" w:sz="0" w:space="0" w:color="auto"/>
        <w:right w:val="none" w:sz="0" w:space="0" w:color="auto"/>
      </w:divBdr>
    </w:div>
    <w:div w:id="377508287">
      <w:bodyDiv w:val="1"/>
      <w:marLeft w:val="0"/>
      <w:marRight w:val="0"/>
      <w:marTop w:val="0"/>
      <w:marBottom w:val="0"/>
      <w:divBdr>
        <w:top w:val="none" w:sz="0" w:space="0" w:color="auto"/>
        <w:left w:val="none" w:sz="0" w:space="0" w:color="auto"/>
        <w:bottom w:val="none" w:sz="0" w:space="0" w:color="auto"/>
        <w:right w:val="none" w:sz="0" w:space="0" w:color="auto"/>
      </w:divBdr>
    </w:div>
    <w:div w:id="444691916">
      <w:bodyDiv w:val="1"/>
      <w:marLeft w:val="0"/>
      <w:marRight w:val="0"/>
      <w:marTop w:val="0"/>
      <w:marBottom w:val="0"/>
      <w:divBdr>
        <w:top w:val="none" w:sz="0" w:space="0" w:color="auto"/>
        <w:left w:val="none" w:sz="0" w:space="0" w:color="auto"/>
        <w:bottom w:val="none" w:sz="0" w:space="0" w:color="auto"/>
        <w:right w:val="none" w:sz="0" w:space="0" w:color="auto"/>
      </w:divBdr>
    </w:div>
    <w:div w:id="462650616">
      <w:bodyDiv w:val="1"/>
      <w:marLeft w:val="0"/>
      <w:marRight w:val="0"/>
      <w:marTop w:val="0"/>
      <w:marBottom w:val="0"/>
      <w:divBdr>
        <w:top w:val="none" w:sz="0" w:space="0" w:color="auto"/>
        <w:left w:val="none" w:sz="0" w:space="0" w:color="auto"/>
        <w:bottom w:val="none" w:sz="0" w:space="0" w:color="auto"/>
        <w:right w:val="none" w:sz="0" w:space="0" w:color="auto"/>
      </w:divBdr>
    </w:div>
    <w:div w:id="663240870">
      <w:bodyDiv w:val="1"/>
      <w:marLeft w:val="0"/>
      <w:marRight w:val="0"/>
      <w:marTop w:val="0"/>
      <w:marBottom w:val="0"/>
      <w:divBdr>
        <w:top w:val="none" w:sz="0" w:space="0" w:color="auto"/>
        <w:left w:val="none" w:sz="0" w:space="0" w:color="auto"/>
        <w:bottom w:val="none" w:sz="0" w:space="0" w:color="auto"/>
        <w:right w:val="none" w:sz="0" w:space="0" w:color="auto"/>
      </w:divBdr>
    </w:div>
    <w:div w:id="825364466">
      <w:bodyDiv w:val="1"/>
      <w:marLeft w:val="0"/>
      <w:marRight w:val="0"/>
      <w:marTop w:val="0"/>
      <w:marBottom w:val="0"/>
      <w:divBdr>
        <w:top w:val="none" w:sz="0" w:space="0" w:color="auto"/>
        <w:left w:val="none" w:sz="0" w:space="0" w:color="auto"/>
        <w:bottom w:val="none" w:sz="0" w:space="0" w:color="auto"/>
        <w:right w:val="none" w:sz="0" w:space="0" w:color="auto"/>
      </w:divBdr>
    </w:div>
    <w:div w:id="853887176">
      <w:bodyDiv w:val="1"/>
      <w:marLeft w:val="0"/>
      <w:marRight w:val="0"/>
      <w:marTop w:val="0"/>
      <w:marBottom w:val="0"/>
      <w:divBdr>
        <w:top w:val="none" w:sz="0" w:space="0" w:color="auto"/>
        <w:left w:val="none" w:sz="0" w:space="0" w:color="auto"/>
        <w:bottom w:val="none" w:sz="0" w:space="0" w:color="auto"/>
        <w:right w:val="none" w:sz="0" w:space="0" w:color="auto"/>
      </w:divBdr>
    </w:div>
    <w:div w:id="1045326947">
      <w:bodyDiv w:val="1"/>
      <w:marLeft w:val="0"/>
      <w:marRight w:val="0"/>
      <w:marTop w:val="0"/>
      <w:marBottom w:val="0"/>
      <w:divBdr>
        <w:top w:val="none" w:sz="0" w:space="0" w:color="auto"/>
        <w:left w:val="none" w:sz="0" w:space="0" w:color="auto"/>
        <w:bottom w:val="none" w:sz="0" w:space="0" w:color="auto"/>
        <w:right w:val="none" w:sz="0" w:space="0" w:color="auto"/>
      </w:divBdr>
    </w:div>
    <w:div w:id="1046486743">
      <w:bodyDiv w:val="1"/>
      <w:marLeft w:val="0"/>
      <w:marRight w:val="0"/>
      <w:marTop w:val="0"/>
      <w:marBottom w:val="0"/>
      <w:divBdr>
        <w:top w:val="none" w:sz="0" w:space="0" w:color="auto"/>
        <w:left w:val="none" w:sz="0" w:space="0" w:color="auto"/>
        <w:bottom w:val="none" w:sz="0" w:space="0" w:color="auto"/>
        <w:right w:val="none" w:sz="0" w:space="0" w:color="auto"/>
      </w:divBdr>
    </w:div>
    <w:div w:id="1382486350">
      <w:bodyDiv w:val="1"/>
      <w:marLeft w:val="0"/>
      <w:marRight w:val="0"/>
      <w:marTop w:val="0"/>
      <w:marBottom w:val="0"/>
      <w:divBdr>
        <w:top w:val="none" w:sz="0" w:space="0" w:color="auto"/>
        <w:left w:val="none" w:sz="0" w:space="0" w:color="auto"/>
        <w:bottom w:val="none" w:sz="0" w:space="0" w:color="auto"/>
        <w:right w:val="none" w:sz="0" w:space="0" w:color="auto"/>
      </w:divBdr>
    </w:div>
    <w:div w:id="1677725586">
      <w:bodyDiv w:val="1"/>
      <w:marLeft w:val="0"/>
      <w:marRight w:val="0"/>
      <w:marTop w:val="0"/>
      <w:marBottom w:val="0"/>
      <w:divBdr>
        <w:top w:val="none" w:sz="0" w:space="0" w:color="auto"/>
        <w:left w:val="none" w:sz="0" w:space="0" w:color="auto"/>
        <w:bottom w:val="none" w:sz="0" w:space="0" w:color="auto"/>
        <w:right w:val="none" w:sz="0" w:space="0" w:color="auto"/>
      </w:divBdr>
    </w:div>
    <w:div w:id="1773427686">
      <w:bodyDiv w:val="1"/>
      <w:marLeft w:val="0"/>
      <w:marRight w:val="0"/>
      <w:marTop w:val="0"/>
      <w:marBottom w:val="0"/>
      <w:divBdr>
        <w:top w:val="none" w:sz="0" w:space="0" w:color="auto"/>
        <w:left w:val="none" w:sz="0" w:space="0" w:color="auto"/>
        <w:bottom w:val="none" w:sz="0" w:space="0" w:color="auto"/>
        <w:right w:val="none" w:sz="0" w:space="0" w:color="auto"/>
      </w:divBdr>
    </w:div>
    <w:div w:id="1815950549">
      <w:bodyDiv w:val="1"/>
      <w:marLeft w:val="0"/>
      <w:marRight w:val="0"/>
      <w:marTop w:val="0"/>
      <w:marBottom w:val="0"/>
      <w:divBdr>
        <w:top w:val="none" w:sz="0" w:space="0" w:color="auto"/>
        <w:left w:val="none" w:sz="0" w:space="0" w:color="auto"/>
        <w:bottom w:val="none" w:sz="0" w:space="0" w:color="auto"/>
        <w:right w:val="none" w:sz="0" w:space="0" w:color="auto"/>
      </w:divBdr>
    </w:div>
    <w:div w:id="1856380256">
      <w:bodyDiv w:val="1"/>
      <w:marLeft w:val="0"/>
      <w:marRight w:val="0"/>
      <w:marTop w:val="0"/>
      <w:marBottom w:val="0"/>
      <w:divBdr>
        <w:top w:val="none" w:sz="0" w:space="0" w:color="auto"/>
        <w:left w:val="none" w:sz="0" w:space="0" w:color="auto"/>
        <w:bottom w:val="none" w:sz="0" w:space="0" w:color="auto"/>
        <w:right w:val="none" w:sz="0" w:space="0" w:color="auto"/>
      </w:divBdr>
    </w:div>
    <w:div w:id="1940793314">
      <w:bodyDiv w:val="1"/>
      <w:marLeft w:val="0"/>
      <w:marRight w:val="0"/>
      <w:marTop w:val="0"/>
      <w:marBottom w:val="0"/>
      <w:divBdr>
        <w:top w:val="none" w:sz="0" w:space="0" w:color="auto"/>
        <w:left w:val="none" w:sz="0" w:space="0" w:color="auto"/>
        <w:bottom w:val="none" w:sz="0" w:space="0" w:color="auto"/>
        <w:right w:val="none" w:sz="0" w:space="0" w:color="auto"/>
      </w:divBdr>
    </w:div>
    <w:div w:id="2038581389">
      <w:bodyDiv w:val="1"/>
      <w:marLeft w:val="0"/>
      <w:marRight w:val="0"/>
      <w:marTop w:val="0"/>
      <w:marBottom w:val="0"/>
      <w:divBdr>
        <w:top w:val="none" w:sz="0" w:space="0" w:color="auto"/>
        <w:left w:val="none" w:sz="0" w:space="0" w:color="auto"/>
        <w:bottom w:val="none" w:sz="0" w:space="0" w:color="auto"/>
        <w:right w:val="none" w:sz="0" w:space="0" w:color="auto"/>
      </w:divBdr>
    </w:div>
    <w:div w:id="21450795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4.jpeg"/><Relationship Id="rId39" Type="http://schemas.openxmlformats.org/officeDocument/2006/relationships/hyperlink" Target="mailto:karen@hiceec.org" TargetMode="External"/><Relationship Id="rId21" Type="http://schemas.openxmlformats.org/officeDocument/2006/relationships/header" Target="header1.xml"/><Relationship Id="rId34" Type="http://schemas.openxmlformats.org/officeDocument/2006/relationships/hyperlink" Target="http://www.hornbyisland.com" TargetMode="External"/><Relationship Id="rId42" Type="http://schemas.openxmlformats.org/officeDocument/2006/relationships/image" Target="media/image20.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hiceec.org" TargetMode="External"/><Relationship Id="rId32" Type="http://schemas.openxmlformats.org/officeDocument/2006/relationships/image" Target="media/image16.png"/><Relationship Id="rId37" Type="http://schemas.openxmlformats.org/officeDocument/2006/relationships/hyperlink" Target="http://www.hornbywater.org" TargetMode="External"/><Relationship Id="rId40" Type="http://schemas.openxmlformats.org/officeDocument/2006/relationships/hyperlink" Target="mailto:Billing.hiceec@gmail.co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file:///C:\Users\Karen\Documents\HICEEC\AnnualPlans\www.hiceec.org" TargetMode="External"/><Relationship Id="rId28" Type="http://schemas.openxmlformats.org/officeDocument/2006/relationships/hyperlink" Target="https://www.afcconstruction.com" TargetMode="External"/><Relationship Id="rId36" Type="http://schemas.openxmlformats.org/officeDocument/2006/relationships/image" Target="media/image17.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hyperlink" Target="http://www.hornbybus.com" TargetMode="External"/><Relationship Id="rId44" Type="http://schemas.openxmlformats.org/officeDocument/2006/relationships/image" Target="media/image2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 Id="rId27" Type="http://schemas.openxmlformats.org/officeDocument/2006/relationships/hyperlink" Target="http://www.hornbydenmaninternet.com" TargetMode="External"/><Relationship Id="rId30" Type="http://schemas.openxmlformats.org/officeDocument/2006/relationships/hyperlink" Target="http://www.hornbyisland.com" TargetMode="External"/><Relationship Id="rId35" Type="http://schemas.openxmlformats.org/officeDocument/2006/relationships/hyperlink" Target="http://www.hornbyisland.com" TargetMode="External"/><Relationship Id="rId43" Type="http://schemas.openxmlformats.org/officeDocument/2006/relationships/image" Target="media/image21.png"/><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hyperlink" Target="http://www.HornbyDenmanInternet.com" TargetMode="External"/><Relationship Id="rId33" Type="http://schemas.openxmlformats.org/officeDocument/2006/relationships/hyperlink" Target="http://www.hornbyisland.com" TargetMode="External"/><Relationship Id="rId38" Type="http://schemas.openxmlformats.org/officeDocument/2006/relationships/image" Target="media/image18.png"/><Relationship Id="rId46" Type="http://schemas.openxmlformats.org/officeDocument/2006/relationships/theme" Target="theme/theme1.xml"/><Relationship Id="rId20" Type="http://schemas.openxmlformats.org/officeDocument/2006/relationships/image" Target="media/image13.jpeg"/><Relationship Id="rId41" Type="http://schemas.openxmlformats.org/officeDocument/2006/relationships/image" Target="media/image19.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24E5F-64FF-4BE1-915C-C51AE5672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1617</TotalTime>
  <Pages>37</Pages>
  <Words>11527</Words>
  <Characters>65704</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77077</CharactersWithSpaces>
  <SharedDoc>false</SharedDoc>
  <HLinks>
    <vt:vector size="24" baseType="variant">
      <vt:variant>
        <vt:i4>6029411</vt:i4>
      </vt:variant>
      <vt:variant>
        <vt:i4>9</vt:i4>
      </vt:variant>
      <vt:variant>
        <vt:i4>0</vt:i4>
      </vt:variant>
      <vt:variant>
        <vt:i4>5</vt:i4>
      </vt:variant>
      <vt:variant>
        <vt:lpwstr>mailto:sales@hornbyisland.com</vt:lpwstr>
      </vt:variant>
      <vt:variant>
        <vt:lpwstr/>
      </vt:variant>
      <vt:variant>
        <vt:i4>3801090</vt:i4>
      </vt:variant>
      <vt:variant>
        <vt:i4>6</vt:i4>
      </vt:variant>
      <vt:variant>
        <vt:i4>0</vt:i4>
      </vt:variant>
      <vt:variant>
        <vt:i4>5</vt:i4>
      </vt:variant>
      <vt:variant>
        <vt:lpwstr>mailto:karen@hiceec.com</vt:lpwstr>
      </vt:variant>
      <vt:variant>
        <vt:lpwstr/>
      </vt:variant>
      <vt:variant>
        <vt:i4>2883585</vt:i4>
      </vt:variant>
      <vt:variant>
        <vt:i4>3</vt:i4>
      </vt:variant>
      <vt:variant>
        <vt:i4>0</vt:i4>
      </vt:variant>
      <vt:variant>
        <vt:i4>5</vt:i4>
      </vt:variant>
      <vt:variant>
        <vt:lpwstr>mailto:daniel@hiceec.com</vt:lpwstr>
      </vt:variant>
      <vt:variant>
        <vt:lpwstr/>
      </vt:variant>
      <vt:variant>
        <vt:i4>3538999</vt:i4>
      </vt:variant>
      <vt:variant>
        <vt:i4>0</vt:i4>
      </vt:variant>
      <vt:variant>
        <vt:i4>0</vt:i4>
      </vt:variant>
      <vt:variant>
        <vt:i4>5</vt:i4>
      </vt:variant>
      <vt:variant>
        <vt:lpwstr>http://www.hiceec.org/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hiceec</dc:creator>
  <cp:keywords/>
  <dc:description/>
  <cp:lastModifiedBy>Karen Ross</cp:lastModifiedBy>
  <cp:revision>26</cp:revision>
  <cp:lastPrinted>2024-10-26T02:32:00Z</cp:lastPrinted>
  <dcterms:created xsi:type="dcterms:W3CDTF">2024-10-24T22:49:00Z</dcterms:created>
  <dcterms:modified xsi:type="dcterms:W3CDTF">2024-10-31T05:03:00Z</dcterms:modified>
</cp:coreProperties>
</file>