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5E903" w14:textId="77777777" w:rsidR="00A10864" w:rsidRDefault="00A10864">
      <w:pPr>
        <w:spacing w:after="100"/>
        <w:rPr>
          <w:b/>
          <w:sz w:val="36"/>
        </w:rPr>
      </w:pPr>
    </w:p>
    <w:p w14:paraId="16EF1B49" w14:textId="7C08CB23" w:rsidR="00510054" w:rsidRDefault="00000000">
      <w:pPr>
        <w:spacing w:after="100"/>
      </w:pPr>
      <w:r>
        <w:rPr>
          <w:b/>
          <w:sz w:val="36"/>
        </w:rPr>
        <w:t>May 2026 HICEEC – First Edition</w:t>
      </w:r>
    </w:p>
    <w:p w14:paraId="6DF683B4" w14:textId="77777777" w:rsidR="00510054" w:rsidRDefault="00000000">
      <w:pPr>
        <w:spacing w:after="100"/>
      </w:pPr>
      <w:r>
        <w:rPr>
          <w:b/>
          <w:sz w:val="27"/>
        </w:rPr>
        <w:t>Workforce Housing: Momentum Continues</w:t>
      </w:r>
    </w:p>
    <w:p w14:paraId="25277579" w14:textId="2C904964" w:rsidR="00510054" w:rsidRDefault="00000000">
      <w:pPr>
        <w:spacing w:after="100"/>
      </w:pPr>
      <w:r>
        <w:t xml:space="preserve">HICEEC’s affordable workforce housing work continues to move forward following completion of the Hornby Island Economic Framework and final </w:t>
      </w:r>
      <w:r w:rsidR="00A10864">
        <w:t>Affordable Workforce Housing reporting.</w:t>
      </w:r>
    </w:p>
    <w:p w14:paraId="75D257C7" w14:textId="0F8912C5" w:rsidR="00510054" w:rsidRDefault="00000000">
      <w:pPr>
        <w:spacing w:after="100"/>
      </w:pPr>
      <w:r>
        <w:t>Community interest remains strong. At the April 6 housing meeting, approximately 20 people attended to hear about the findings and next steps. A video link and full report materials are now available online.</w:t>
      </w:r>
      <w:r w:rsidR="00A10864">
        <w:t xml:space="preserve"> </w:t>
      </w:r>
      <w:hyperlink r:id="rId8" w:history="1">
        <w:r w:rsidR="00A10864" w:rsidRPr="00A10864">
          <w:rPr>
            <w:rStyle w:val="Hyperlink"/>
          </w:rPr>
          <w:t>https://hiceec.org/housing-and-information</w:t>
        </w:r>
      </w:hyperlink>
      <w:r w:rsidR="00A10864">
        <w:t xml:space="preserve"> </w:t>
      </w:r>
    </w:p>
    <w:p w14:paraId="217E6FAC" w14:textId="77777777" w:rsidR="00510054" w:rsidRDefault="00000000">
      <w:pPr>
        <w:spacing w:after="100"/>
      </w:pPr>
      <w:r>
        <w:rPr>
          <w:b/>
          <w:sz w:val="27"/>
        </w:rPr>
        <w:t>Beulah Creek Housing</w:t>
      </w:r>
    </w:p>
    <w:p w14:paraId="23AA476C" w14:textId="414E210E" w:rsidR="00510054" w:rsidRDefault="00000000">
      <w:pPr>
        <w:spacing w:after="100"/>
      </w:pPr>
      <w:r>
        <w:t xml:space="preserve">The Beulah Creek Village project </w:t>
      </w:r>
      <w:r w:rsidR="00A10864">
        <w:t>opens May 1</w:t>
      </w:r>
      <w:r w:rsidR="00A10864" w:rsidRPr="00A10864">
        <w:rPr>
          <w:vertAlign w:val="superscript"/>
        </w:rPr>
        <w:t>st</w:t>
      </w:r>
      <w:r w:rsidR="00A10864">
        <w:t xml:space="preserve">.  A fantastic accomplishment for our small, remote island!  </w:t>
      </w:r>
      <w:proofErr w:type="gramStart"/>
      <w:r>
        <w:t>A</w:t>
      </w:r>
      <w:proofErr w:type="gramEnd"/>
      <w:r>
        <w:t xml:space="preserve"> community open house is expected in early May.</w:t>
      </w:r>
    </w:p>
    <w:p w14:paraId="5682ACF6" w14:textId="77777777" w:rsidR="00510054" w:rsidRDefault="00000000">
      <w:pPr>
        <w:spacing w:after="100"/>
      </w:pPr>
      <w:r>
        <w:rPr>
          <w:b/>
          <w:sz w:val="27"/>
        </w:rPr>
        <w:t>Community Bus</w:t>
      </w:r>
    </w:p>
    <w:p w14:paraId="0861EDEF" w14:textId="77777777" w:rsidR="00A10864" w:rsidRDefault="00A10864">
      <w:pPr>
        <w:spacing w:after="100"/>
      </w:pPr>
      <w:r>
        <w:t>2026 operational season</w:t>
      </w:r>
      <w:proofErr w:type="gramStart"/>
      <w:r>
        <w:t>:  June</w:t>
      </w:r>
      <w:proofErr w:type="gramEnd"/>
      <w:r>
        <w:t xml:space="preserve"> 27 to </w:t>
      </w:r>
      <w:proofErr w:type="spellStart"/>
      <w:r>
        <w:t>Labour</w:t>
      </w:r>
      <w:proofErr w:type="spellEnd"/>
      <w:r>
        <w:t xml:space="preserve"> Day weekend.</w:t>
      </w:r>
    </w:p>
    <w:p w14:paraId="6E323214" w14:textId="3B854FBB" w:rsidR="00510054" w:rsidRDefault="00A10864">
      <w:pPr>
        <w:spacing w:after="100"/>
      </w:pPr>
      <w:r>
        <w:t xml:space="preserve">The Bus Steering Committee is active year-round, despite the service demand being in the summer months.  Areas of focus continue to be </w:t>
      </w:r>
      <w:proofErr w:type="gramStart"/>
      <w:r>
        <w:t>coordination</w:t>
      </w:r>
      <w:proofErr w:type="gramEnd"/>
      <w:r>
        <w:t xml:space="preserve"> with transit on Denman Island and the CVRD; driver recruitment and training; scheduling and routes; infrastructure care and maintenance, potential service enhancements, and of course babysitting the bus.  This winter improved access </w:t>
      </w:r>
      <w:proofErr w:type="gramStart"/>
      <w:r>
        <w:t>for</w:t>
      </w:r>
      <w:proofErr w:type="gramEnd"/>
      <w:r>
        <w:t xml:space="preserve"> the Ford Cove area and vehicle availability </w:t>
      </w:r>
      <w:proofErr w:type="gramStart"/>
      <w:r>
        <w:t>have</w:t>
      </w:r>
      <w:proofErr w:type="gramEnd"/>
      <w:r>
        <w:t xml:space="preserve"> been considered.  A huge shout out to the volunteers on the Steering Committee, and especially one of our longest serving members, Peter Mills.  Peter’s dedication, brainpower and technical skills have been foundational in providing this service.</w:t>
      </w:r>
    </w:p>
    <w:p w14:paraId="3277AE34" w14:textId="77777777" w:rsidR="00510054" w:rsidRDefault="00000000">
      <w:pPr>
        <w:spacing w:after="100"/>
      </w:pPr>
      <w:r>
        <w:rPr>
          <w:b/>
          <w:sz w:val="27"/>
        </w:rPr>
        <w:t>Internet Upgrade</w:t>
      </w:r>
    </w:p>
    <w:p w14:paraId="3462D077" w14:textId="06C72629" w:rsidR="00510054" w:rsidRDefault="00000000">
      <w:pPr>
        <w:spacing w:after="100"/>
      </w:pPr>
      <w:r>
        <w:t xml:space="preserve">2026 is the final year of the grant-funded CityWest infrastructure rollout. Denman Island is nearing completion, and </w:t>
      </w:r>
      <w:r w:rsidR="00B264F0">
        <w:t>work on Hornby will follow.</w:t>
      </w:r>
    </w:p>
    <w:p w14:paraId="4DE43B53" w14:textId="5E12FD7F" w:rsidR="00510054" w:rsidRDefault="00000000">
      <w:pPr>
        <w:spacing w:after="100"/>
      </w:pPr>
      <w:r>
        <w:t xml:space="preserve">Residents </w:t>
      </w:r>
      <w:r w:rsidR="00B264F0">
        <w:t xml:space="preserve">needing attention </w:t>
      </w:r>
      <w:r>
        <w:t>are encouraged to work directly with CityWest support</w:t>
      </w:r>
      <w:r w:rsidR="00B264F0">
        <w:t xml:space="preserve">.  When you call them, be sure to get a </w:t>
      </w:r>
      <w:r>
        <w:t xml:space="preserve">work order ticket number </w:t>
      </w:r>
      <w:r w:rsidR="00B264F0">
        <w:t>in case follow-up is required.</w:t>
      </w:r>
    </w:p>
    <w:p w14:paraId="47C4ADAD" w14:textId="34F7AD16" w:rsidR="00510054" w:rsidRDefault="00000000">
      <w:pPr>
        <w:spacing w:after="100"/>
      </w:pPr>
      <w:r>
        <w:rPr>
          <w:b/>
          <w:sz w:val="27"/>
        </w:rPr>
        <w:t xml:space="preserve">Visitor Guide </w:t>
      </w:r>
    </w:p>
    <w:p w14:paraId="5F47AD79" w14:textId="559B98D8" w:rsidR="00510054" w:rsidRDefault="00000000">
      <w:pPr>
        <w:spacing w:after="100"/>
      </w:pPr>
      <w:r>
        <w:t>The 2026–2027 Hornby &amp; Denman Visitor Guide remains on schedule</w:t>
      </w:r>
      <w:r w:rsidR="00B264F0">
        <w:t xml:space="preserve"> for delivery </w:t>
      </w:r>
      <w:r>
        <w:t>in early May.</w:t>
      </w:r>
    </w:p>
    <w:p w14:paraId="3626F4F1" w14:textId="77777777" w:rsidR="007657F1" w:rsidRPr="007657F1" w:rsidRDefault="007657F1" w:rsidP="007657F1">
      <w:pPr>
        <w:spacing w:after="0" w:line="240" w:lineRule="auto"/>
        <w:rPr>
          <w:rFonts w:ascii="Times New Roman" w:eastAsia="Times New Roman" w:hAnsi="Times New Roman" w:cs="Times New Roman"/>
          <w:szCs w:val="24"/>
          <w:lang w:val="en-CA" w:eastAsia="en-CA"/>
        </w:rPr>
      </w:pPr>
      <w:r w:rsidRPr="007657F1">
        <w:rPr>
          <w:rFonts w:ascii="Times New Roman" w:eastAsia="Times New Roman" w:hAnsi="Times New Roman" w:cs="Times New Roman"/>
          <w:szCs w:val="24"/>
          <w:lang w:val="en-CA" w:eastAsia="en-CA"/>
        </w:rPr>
        <w:t>The Guides are particularly useful to share info. on:</w:t>
      </w:r>
    </w:p>
    <w:p w14:paraId="0F8F9519" w14:textId="36BD4735" w:rsidR="007657F1" w:rsidRPr="007657F1" w:rsidRDefault="007657F1" w:rsidP="007657F1">
      <w:pPr>
        <w:pStyle w:val="ListParagraph"/>
        <w:numPr>
          <w:ilvl w:val="0"/>
          <w:numId w:val="10"/>
        </w:numPr>
        <w:spacing w:after="0" w:line="240" w:lineRule="auto"/>
        <w:rPr>
          <w:rFonts w:ascii="Times New Roman" w:eastAsia="Times New Roman" w:hAnsi="Times New Roman" w:cs="Times New Roman"/>
          <w:szCs w:val="24"/>
          <w:lang w:val="en-CA" w:eastAsia="en-CA"/>
        </w:rPr>
      </w:pPr>
      <w:r w:rsidRPr="007657F1">
        <w:rPr>
          <w:rFonts w:ascii="Times New Roman" w:eastAsia="Times New Roman" w:hAnsi="Times New Roman" w:cs="Times New Roman"/>
          <w:szCs w:val="24"/>
          <w:lang w:val="en-CA" w:eastAsia="en-CA"/>
        </w:rPr>
        <w:t>Who's Who, by sector.  For example:  Where to go to eat?  Look in the Guide.</w:t>
      </w:r>
    </w:p>
    <w:p w14:paraId="1257A7DE" w14:textId="2722C348" w:rsidR="007657F1" w:rsidRPr="007657F1" w:rsidRDefault="007657F1" w:rsidP="007657F1">
      <w:pPr>
        <w:pStyle w:val="ListParagraph"/>
        <w:numPr>
          <w:ilvl w:val="0"/>
          <w:numId w:val="10"/>
        </w:numPr>
        <w:spacing w:after="0" w:line="240" w:lineRule="auto"/>
        <w:rPr>
          <w:rFonts w:ascii="Times New Roman" w:eastAsia="Times New Roman" w:hAnsi="Times New Roman" w:cs="Times New Roman"/>
          <w:szCs w:val="24"/>
          <w:lang w:val="en-CA" w:eastAsia="en-CA"/>
        </w:rPr>
      </w:pPr>
      <w:r w:rsidRPr="007657F1">
        <w:rPr>
          <w:rFonts w:ascii="Times New Roman" w:eastAsia="Times New Roman" w:hAnsi="Times New Roman" w:cs="Times New Roman"/>
          <w:szCs w:val="24"/>
          <w:lang w:val="en-CA" w:eastAsia="en-CA"/>
        </w:rPr>
        <w:t>Where things are located - the map</w:t>
      </w:r>
    </w:p>
    <w:p w14:paraId="47CFA393" w14:textId="6EE40D17" w:rsidR="007657F1" w:rsidRPr="007657F1" w:rsidRDefault="007657F1" w:rsidP="007657F1">
      <w:pPr>
        <w:pStyle w:val="ListParagraph"/>
        <w:numPr>
          <w:ilvl w:val="0"/>
          <w:numId w:val="10"/>
        </w:numPr>
        <w:spacing w:after="0" w:line="240" w:lineRule="auto"/>
        <w:rPr>
          <w:rFonts w:ascii="Times New Roman" w:eastAsia="Times New Roman" w:hAnsi="Times New Roman" w:cs="Times New Roman"/>
          <w:szCs w:val="24"/>
          <w:lang w:val="en-CA" w:eastAsia="en-CA"/>
        </w:rPr>
      </w:pPr>
      <w:r>
        <w:rPr>
          <w:rFonts w:ascii="Times New Roman" w:eastAsia="Times New Roman" w:hAnsi="Times New Roman" w:cs="Times New Roman"/>
          <w:szCs w:val="24"/>
          <w:lang w:val="en-CA" w:eastAsia="en-CA"/>
        </w:rPr>
        <w:t xml:space="preserve">Need a phone number?  </w:t>
      </w:r>
      <w:r w:rsidRPr="007657F1">
        <w:rPr>
          <w:rFonts w:ascii="Times New Roman" w:eastAsia="Times New Roman" w:hAnsi="Times New Roman" w:cs="Times New Roman"/>
          <w:szCs w:val="24"/>
          <w:lang w:val="en-CA" w:eastAsia="en-CA"/>
        </w:rPr>
        <w:t xml:space="preserve">Contact details for local businesses and groups - </w:t>
      </w:r>
      <w:r>
        <w:rPr>
          <w:rFonts w:ascii="Times New Roman" w:eastAsia="Times New Roman" w:hAnsi="Times New Roman" w:cs="Times New Roman"/>
          <w:szCs w:val="24"/>
          <w:lang w:val="en-CA" w:eastAsia="en-CA"/>
        </w:rPr>
        <w:t>&amp;</w:t>
      </w:r>
      <w:r w:rsidRPr="007657F1">
        <w:rPr>
          <w:rFonts w:ascii="Times New Roman" w:eastAsia="Times New Roman" w:hAnsi="Times New Roman" w:cs="Times New Roman"/>
          <w:szCs w:val="24"/>
          <w:lang w:val="en-CA" w:eastAsia="en-CA"/>
        </w:rPr>
        <w:t xml:space="preserve"> websites for some.</w:t>
      </w:r>
    </w:p>
    <w:p w14:paraId="03C31386" w14:textId="337DB682" w:rsidR="007657F1" w:rsidRPr="007657F1" w:rsidRDefault="007657F1" w:rsidP="007657F1">
      <w:pPr>
        <w:pStyle w:val="ListParagraph"/>
        <w:numPr>
          <w:ilvl w:val="0"/>
          <w:numId w:val="10"/>
        </w:numPr>
        <w:spacing w:after="0" w:line="240" w:lineRule="auto"/>
        <w:rPr>
          <w:rFonts w:ascii="Times New Roman" w:eastAsia="Times New Roman" w:hAnsi="Times New Roman" w:cs="Times New Roman"/>
          <w:szCs w:val="24"/>
          <w:lang w:val="en-CA" w:eastAsia="en-CA"/>
        </w:rPr>
      </w:pPr>
      <w:r w:rsidRPr="007657F1">
        <w:rPr>
          <w:rFonts w:ascii="Times New Roman" w:eastAsia="Times New Roman" w:hAnsi="Times New Roman" w:cs="Times New Roman"/>
          <w:szCs w:val="24"/>
          <w:lang w:val="en-CA" w:eastAsia="en-CA"/>
        </w:rPr>
        <w:t>The 2025 summer bus route.</w:t>
      </w:r>
    </w:p>
    <w:p w14:paraId="6DD0BC57" w14:textId="26AE49D0" w:rsidR="007657F1" w:rsidRPr="007657F1" w:rsidRDefault="007657F1" w:rsidP="007657F1">
      <w:pPr>
        <w:pStyle w:val="ListParagraph"/>
        <w:numPr>
          <w:ilvl w:val="0"/>
          <w:numId w:val="10"/>
        </w:numPr>
        <w:spacing w:after="0" w:line="240" w:lineRule="auto"/>
        <w:rPr>
          <w:rFonts w:ascii="Times New Roman" w:eastAsia="Times New Roman" w:hAnsi="Times New Roman" w:cs="Times New Roman"/>
          <w:szCs w:val="24"/>
          <w:lang w:val="en-CA" w:eastAsia="en-CA"/>
        </w:rPr>
      </w:pPr>
      <w:r w:rsidRPr="007657F1">
        <w:rPr>
          <w:rFonts w:ascii="Times New Roman" w:eastAsia="Times New Roman" w:hAnsi="Times New Roman" w:cs="Times New Roman"/>
          <w:szCs w:val="24"/>
          <w:lang w:val="en-CA" w:eastAsia="en-CA"/>
        </w:rPr>
        <w:lastRenderedPageBreak/>
        <w:t>The Hornby and Denman ferry schedules</w:t>
      </w:r>
    </w:p>
    <w:p w14:paraId="7BD64C70" w14:textId="3F3B7BD8" w:rsidR="007657F1" w:rsidRPr="007657F1" w:rsidRDefault="007657F1" w:rsidP="007657F1">
      <w:pPr>
        <w:pStyle w:val="ListParagraph"/>
        <w:numPr>
          <w:ilvl w:val="0"/>
          <w:numId w:val="10"/>
        </w:numPr>
        <w:spacing w:after="0" w:line="240" w:lineRule="auto"/>
        <w:rPr>
          <w:rFonts w:ascii="Times New Roman" w:eastAsia="Times New Roman" w:hAnsi="Times New Roman" w:cs="Times New Roman"/>
          <w:szCs w:val="24"/>
          <w:lang w:val="en-CA" w:eastAsia="en-CA"/>
        </w:rPr>
      </w:pPr>
      <w:r w:rsidRPr="007657F1">
        <w:rPr>
          <w:rFonts w:ascii="Times New Roman" w:eastAsia="Times New Roman" w:hAnsi="Times New Roman" w:cs="Times New Roman"/>
          <w:szCs w:val="24"/>
          <w:lang w:val="en-CA" w:eastAsia="en-CA"/>
        </w:rPr>
        <w:t>The QR code for the Neighbourhood Emergency Prep. program (50% of the ad is being paid for with MRDT funds)</w:t>
      </w:r>
    </w:p>
    <w:p w14:paraId="673F682F" w14:textId="46FFFB69" w:rsidR="007657F1" w:rsidRPr="007657F1" w:rsidRDefault="007657F1" w:rsidP="007657F1">
      <w:pPr>
        <w:pStyle w:val="ListParagraph"/>
        <w:numPr>
          <w:ilvl w:val="0"/>
          <w:numId w:val="10"/>
        </w:numPr>
        <w:spacing w:after="0" w:line="240" w:lineRule="auto"/>
        <w:rPr>
          <w:rFonts w:ascii="Times New Roman" w:eastAsia="Times New Roman" w:hAnsi="Times New Roman" w:cs="Times New Roman"/>
          <w:szCs w:val="24"/>
          <w:lang w:val="en-CA" w:eastAsia="en-CA"/>
        </w:rPr>
      </w:pPr>
      <w:r w:rsidRPr="007657F1">
        <w:rPr>
          <w:rFonts w:ascii="Times New Roman" w:eastAsia="Times New Roman" w:hAnsi="Times New Roman" w:cs="Times New Roman"/>
          <w:szCs w:val="24"/>
          <w:lang w:val="en-CA" w:eastAsia="en-CA"/>
        </w:rPr>
        <w:t>Location of public washrooms</w:t>
      </w:r>
    </w:p>
    <w:p w14:paraId="068CCAE3" w14:textId="512484B0" w:rsidR="007657F1" w:rsidRPr="007657F1" w:rsidRDefault="007657F1" w:rsidP="007657F1">
      <w:pPr>
        <w:pStyle w:val="ListParagraph"/>
        <w:numPr>
          <w:ilvl w:val="0"/>
          <w:numId w:val="10"/>
        </w:numPr>
        <w:spacing w:after="0" w:line="240" w:lineRule="auto"/>
        <w:rPr>
          <w:rFonts w:ascii="Times New Roman" w:eastAsia="Times New Roman" w:hAnsi="Times New Roman" w:cs="Times New Roman"/>
          <w:szCs w:val="24"/>
          <w:lang w:val="en-CA" w:eastAsia="en-CA"/>
        </w:rPr>
      </w:pPr>
      <w:r w:rsidRPr="007657F1">
        <w:rPr>
          <w:rFonts w:ascii="Times New Roman" w:eastAsia="Times New Roman" w:hAnsi="Times New Roman" w:cs="Times New Roman"/>
          <w:szCs w:val="24"/>
          <w:lang w:val="en-CA" w:eastAsia="en-CA"/>
        </w:rPr>
        <w:t>Location of the Electric Vehicle Charging Station, and the Gas Bar</w:t>
      </w:r>
    </w:p>
    <w:p w14:paraId="62502AF3" w14:textId="5F91D9E1" w:rsidR="007657F1" w:rsidRPr="007657F1" w:rsidRDefault="007657F1" w:rsidP="007657F1">
      <w:pPr>
        <w:pStyle w:val="ListParagraph"/>
        <w:numPr>
          <w:ilvl w:val="0"/>
          <w:numId w:val="10"/>
        </w:numPr>
        <w:spacing w:after="0" w:line="240" w:lineRule="auto"/>
        <w:rPr>
          <w:rFonts w:ascii="Times New Roman" w:eastAsia="Times New Roman" w:hAnsi="Times New Roman" w:cs="Times New Roman"/>
          <w:szCs w:val="24"/>
          <w:lang w:val="en-CA" w:eastAsia="en-CA"/>
        </w:rPr>
      </w:pPr>
      <w:r w:rsidRPr="007657F1">
        <w:rPr>
          <w:rFonts w:ascii="Times New Roman" w:eastAsia="Times New Roman" w:hAnsi="Times New Roman" w:cs="Times New Roman"/>
          <w:szCs w:val="24"/>
          <w:lang w:val="en-CA" w:eastAsia="en-CA"/>
        </w:rPr>
        <w:t>The Mt. Geoffrey and Helliwell public trails map</w:t>
      </w:r>
    </w:p>
    <w:p w14:paraId="388C86DE" w14:textId="15FB8FEE" w:rsidR="007657F1" w:rsidRPr="007657F1" w:rsidRDefault="007657F1" w:rsidP="007657F1">
      <w:pPr>
        <w:pStyle w:val="ListParagraph"/>
        <w:numPr>
          <w:ilvl w:val="0"/>
          <w:numId w:val="10"/>
        </w:numPr>
        <w:spacing w:after="0" w:line="240" w:lineRule="auto"/>
        <w:rPr>
          <w:rFonts w:ascii="Times New Roman" w:eastAsia="Times New Roman" w:hAnsi="Times New Roman" w:cs="Times New Roman"/>
          <w:szCs w:val="24"/>
          <w:lang w:val="en-CA" w:eastAsia="en-CA"/>
        </w:rPr>
      </w:pPr>
      <w:r w:rsidRPr="007657F1">
        <w:rPr>
          <w:rFonts w:ascii="Times New Roman" w:eastAsia="Times New Roman" w:hAnsi="Times New Roman" w:cs="Times New Roman"/>
          <w:szCs w:val="24"/>
          <w:lang w:val="en-CA" w:eastAsia="en-CA"/>
        </w:rPr>
        <w:t>Locations of public beach accesses</w:t>
      </w:r>
    </w:p>
    <w:p w14:paraId="021EBD48" w14:textId="0AE66111" w:rsidR="007657F1" w:rsidRDefault="007657F1" w:rsidP="007657F1">
      <w:pPr>
        <w:pStyle w:val="ListParagraph"/>
        <w:numPr>
          <w:ilvl w:val="0"/>
          <w:numId w:val="10"/>
        </w:numPr>
        <w:spacing w:after="0" w:line="240" w:lineRule="auto"/>
        <w:rPr>
          <w:rFonts w:ascii="Times New Roman" w:eastAsia="Times New Roman" w:hAnsi="Times New Roman" w:cs="Times New Roman"/>
          <w:szCs w:val="24"/>
          <w:lang w:val="en-CA" w:eastAsia="en-CA"/>
        </w:rPr>
      </w:pPr>
      <w:r w:rsidRPr="007657F1">
        <w:rPr>
          <w:rFonts w:ascii="Times New Roman" w:eastAsia="Times New Roman" w:hAnsi="Times New Roman" w:cs="Times New Roman"/>
          <w:szCs w:val="24"/>
          <w:lang w:val="en-CA" w:eastAsia="en-CA"/>
        </w:rPr>
        <w:t>Similar information for neighbouring Denman Island</w:t>
      </w:r>
    </w:p>
    <w:p w14:paraId="7FF17E3F" w14:textId="09855677" w:rsidR="007657F1" w:rsidRDefault="007657F1" w:rsidP="007657F1">
      <w:pPr>
        <w:spacing w:after="0" w:line="240" w:lineRule="auto"/>
        <w:rPr>
          <w:rFonts w:ascii="Times New Roman" w:eastAsia="Times New Roman" w:hAnsi="Times New Roman" w:cs="Times New Roman"/>
          <w:szCs w:val="24"/>
          <w:lang w:val="en-CA" w:eastAsia="en-CA"/>
        </w:rPr>
      </w:pPr>
      <w:r>
        <w:rPr>
          <w:rFonts w:ascii="Times New Roman" w:eastAsia="Times New Roman" w:hAnsi="Times New Roman" w:cs="Times New Roman"/>
          <w:szCs w:val="24"/>
          <w:lang w:val="en-CA" w:eastAsia="en-CA"/>
        </w:rPr>
        <w:t xml:space="preserve">So be sure to grab your new </w:t>
      </w:r>
      <w:proofErr w:type="gramStart"/>
      <w:r>
        <w:rPr>
          <w:rFonts w:ascii="Times New Roman" w:eastAsia="Times New Roman" w:hAnsi="Times New Roman" w:cs="Times New Roman"/>
          <w:szCs w:val="24"/>
          <w:lang w:val="en-CA" w:eastAsia="en-CA"/>
        </w:rPr>
        <w:t>Guide, and</w:t>
      </w:r>
      <w:proofErr w:type="gramEnd"/>
      <w:r>
        <w:rPr>
          <w:rFonts w:ascii="Times New Roman" w:eastAsia="Times New Roman" w:hAnsi="Times New Roman" w:cs="Times New Roman"/>
          <w:szCs w:val="24"/>
          <w:lang w:val="en-CA" w:eastAsia="en-CA"/>
        </w:rPr>
        <w:t xml:space="preserve"> share them with others!</w:t>
      </w:r>
    </w:p>
    <w:p w14:paraId="1424A255" w14:textId="77777777" w:rsidR="007657F1" w:rsidRPr="007657F1" w:rsidRDefault="007657F1" w:rsidP="007657F1">
      <w:pPr>
        <w:spacing w:after="0" w:line="240" w:lineRule="auto"/>
        <w:rPr>
          <w:rFonts w:ascii="Times New Roman" w:eastAsia="Times New Roman" w:hAnsi="Times New Roman" w:cs="Times New Roman"/>
          <w:szCs w:val="24"/>
          <w:lang w:val="en-CA" w:eastAsia="en-CA"/>
        </w:rPr>
      </w:pPr>
    </w:p>
    <w:p w14:paraId="70A3DB40" w14:textId="5D463A15" w:rsidR="00B264F0" w:rsidRDefault="00B264F0">
      <w:pPr>
        <w:spacing w:after="100"/>
      </w:pPr>
      <w:r>
        <w:rPr>
          <w:b/>
          <w:sz w:val="27"/>
        </w:rPr>
        <w:t xml:space="preserve">Community </w:t>
      </w:r>
      <w:r w:rsidRPr="0028542C">
        <w:rPr>
          <w:b/>
          <w:sz w:val="27"/>
        </w:rPr>
        <w:t>Messaging</w:t>
      </w:r>
      <w:r w:rsidRPr="0028542C">
        <w:rPr>
          <w:b/>
        </w:rPr>
        <w:t xml:space="preserve"> </w:t>
      </w:r>
      <w:r w:rsidR="0028542C" w:rsidRPr="0028542C">
        <w:rPr>
          <w:b/>
        </w:rPr>
        <w:t xml:space="preserve">– the </w:t>
      </w:r>
      <w:hyperlink r:id="rId9" w:history="1">
        <w:r w:rsidR="0028542C" w:rsidRPr="004F48DA">
          <w:rPr>
            <w:rStyle w:val="Hyperlink"/>
            <w:b/>
          </w:rPr>
          <w:t>www.hornbyisland.com</w:t>
        </w:r>
      </w:hyperlink>
      <w:r w:rsidR="0028542C">
        <w:rPr>
          <w:b/>
        </w:rPr>
        <w:t xml:space="preserve"> </w:t>
      </w:r>
      <w:r w:rsidR="0028542C" w:rsidRPr="0028542C">
        <w:rPr>
          <w:b/>
        </w:rPr>
        <w:t>Events Calendar</w:t>
      </w:r>
    </w:p>
    <w:p w14:paraId="0C415CC0" w14:textId="220335B6" w:rsidR="007657F1" w:rsidRDefault="007657F1">
      <w:pPr>
        <w:spacing w:after="100"/>
      </w:pPr>
      <w:r>
        <w:t>Another quick place to go for information.</w:t>
      </w:r>
      <w:r w:rsidR="0028542C">
        <w:t xml:space="preserve">  What’s Happening?</w:t>
      </w:r>
    </w:p>
    <w:p w14:paraId="5BD6DCD0" w14:textId="6F44953E" w:rsidR="00510054" w:rsidRDefault="00000000">
      <w:pPr>
        <w:spacing w:after="100"/>
      </w:pPr>
      <w:r>
        <w:t xml:space="preserve">Event organizers </w:t>
      </w:r>
      <w:r w:rsidR="0028542C">
        <w:t>this</w:t>
      </w:r>
      <w:r w:rsidR="007657F1">
        <w:t xml:space="preserve"> helps promote your own event, but </w:t>
      </w:r>
      <w:r w:rsidR="0028542C">
        <w:t xml:space="preserve">is </w:t>
      </w:r>
      <w:r w:rsidR="007657F1">
        <w:t xml:space="preserve">also useful </w:t>
      </w:r>
      <w:r w:rsidR="0028542C">
        <w:t xml:space="preserve">as a planning tool, </w:t>
      </w:r>
      <w:r w:rsidR="007657F1">
        <w:t>ensuring that conflicting events are not planned for the same dates or times.</w:t>
      </w:r>
      <w:r w:rsidR="0028542C">
        <w:t xml:space="preserve">  </w:t>
      </w:r>
    </w:p>
    <w:p w14:paraId="6F1021BA" w14:textId="77777777" w:rsidR="00510054" w:rsidRDefault="00000000">
      <w:pPr>
        <w:spacing w:after="100"/>
      </w:pPr>
      <w:r>
        <w:rPr>
          <w:b/>
          <w:sz w:val="27"/>
        </w:rPr>
        <w:t>Tribune Bay Campsite</w:t>
      </w:r>
    </w:p>
    <w:p w14:paraId="58EABCDA" w14:textId="77777777" w:rsidR="00510054" w:rsidRDefault="00000000">
      <w:pPr>
        <w:spacing w:after="100"/>
      </w:pPr>
      <w:r>
        <w:t>Tribune Bay Campsite is scheduled to reopen on June 10, 2026, with reservations opening April 21, 2026.</w:t>
      </w:r>
    </w:p>
    <w:p w14:paraId="405BE0C5" w14:textId="553C5BF5" w:rsidR="00510054" w:rsidRDefault="00000000">
      <w:pPr>
        <w:spacing w:after="100"/>
      </w:pPr>
      <w:r>
        <w:rPr>
          <w:b/>
          <w:sz w:val="27"/>
        </w:rPr>
        <w:t>Ferry Service</w:t>
      </w:r>
      <w:r w:rsidR="0028542C">
        <w:rPr>
          <w:b/>
          <w:sz w:val="27"/>
        </w:rPr>
        <w:t xml:space="preserve"> this summer</w:t>
      </w:r>
    </w:p>
    <w:p w14:paraId="1FCABCC9" w14:textId="76DA7CC1" w:rsidR="00510054" w:rsidRDefault="00000000">
      <w:pPr>
        <w:spacing w:after="100"/>
      </w:pPr>
      <w:r>
        <w:t>Summer tandem ferry service</w:t>
      </w:r>
      <w:r w:rsidR="0028542C">
        <w:t xml:space="preserve"> on “the Denman” route</w:t>
      </w:r>
      <w:r>
        <w:t xml:space="preserve"> is scheduled to run from June 25 to September 7. </w:t>
      </w:r>
      <w:r w:rsidR="0028542C">
        <w:t xml:space="preserve">(Monday to Friday, 11 am to 6 pm)  </w:t>
      </w:r>
    </w:p>
    <w:p w14:paraId="3FB92EFB" w14:textId="1441DCA4" w:rsidR="00510054" w:rsidRDefault="00000000">
      <w:pPr>
        <w:spacing w:after="100"/>
      </w:pPr>
      <w:r>
        <w:rPr>
          <w:b/>
          <w:sz w:val="27"/>
        </w:rPr>
        <w:t>Community Grants</w:t>
      </w:r>
      <w:r w:rsidR="0028542C">
        <w:rPr>
          <w:b/>
          <w:sz w:val="27"/>
        </w:rPr>
        <w:t xml:space="preserve"> Revision</w:t>
      </w:r>
    </w:p>
    <w:p w14:paraId="3E4C235B" w14:textId="755A3E9A" w:rsidR="00510054" w:rsidRDefault="00000000">
      <w:pPr>
        <w:spacing w:after="100"/>
      </w:pPr>
      <w:r>
        <w:t xml:space="preserve">HICEEC’s community grant intake remains open, with </w:t>
      </w:r>
      <w:r w:rsidR="0028542C">
        <w:t xml:space="preserve">an </w:t>
      </w:r>
      <w:r>
        <w:t xml:space="preserve">updated </w:t>
      </w:r>
      <w:r w:rsidR="0028542C">
        <w:t>application process</w:t>
      </w:r>
      <w:r w:rsidR="0028542C">
        <w:t>, to make it</w:t>
      </w:r>
      <w:r w:rsidR="0028542C">
        <w:t xml:space="preserve"> easier to access</w:t>
      </w:r>
      <w:r w:rsidR="0028542C">
        <w:t xml:space="preserve"> funds.  Check </w:t>
      </w:r>
      <w:hyperlink r:id="rId10" w:history="1">
        <w:r w:rsidR="0028542C" w:rsidRPr="0028542C">
          <w:rPr>
            <w:rStyle w:val="Hyperlink"/>
          </w:rPr>
          <w:t>https://hiceec.org/community-grants</w:t>
        </w:r>
      </w:hyperlink>
      <w:r w:rsidR="0028542C">
        <w:t>.</w:t>
      </w:r>
    </w:p>
    <w:p w14:paraId="09F5418A" w14:textId="068D342A" w:rsidR="00510054" w:rsidRDefault="00000000">
      <w:pPr>
        <w:spacing w:after="100"/>
      </w:pPr>
      <w:r>
        <w:t xml:space="preserve">A recent $1,750 grant was approved to support </w:t>
      </w:r>
      <w:r w:rsidR="0028542C">
        <w:t>the HIRRA I</w:t>
      </w:r>
      <w:r>
        <w:t xml:space="preserve">nvasive </w:t>
      </w:r>
      <w:r w:rsidR="0028542C">
        <w:t>S</w:t>
      </w:r>
      <w:r>
        <w:t xml:space="preserve">pecies </w:t>
      </w:r>
      <w:r w:rsidR="0028542C">
        <w:t xml:space="preserve">Committee </w:t>
      </w:r>
      <w:r>
        <w:t xml:space="preserve">training and Depot disposal </w:t>
      </w:r>
      <w:r w:rsidR="0028542C">
        <w:t>program.</w:t>
      </w:r>
    </w:p>
    <w:p w14:paraId="60339768" w14:textId="77777777" w:rsidR="0028542C" w:rsidRDefault="0028542C">
      <w:pPr>
        <w:spacing w:after="100"/>
      </w:pPr>
    </w:p>
    <w:p w14:paraId="20DFF8B1" w14:textId="77777777" w:rsidR="00510054" w:rsidRDefault="00000000">
      <w:pPr>
        <w:spacing w:after="40"/>
      </w:pPr>
      <w:r>
        <w:t>Submitted on behalf of the HICEEC Board of Directors:</w:t>
      </w:r>
    </w:p>
    <w:p w14:paraId="4B54628F" w14:textId="77777777" w:rsidR="00510054" w:rsidRDefault="00000000">
      <w:pPr>
        <w:spacing w:after="0"/>
      </w:pPr>
      <w:r>
        <w:t>John Heinegg, John Grayson, Jack Hornstein, Katherine Ronan, Sheila McDonnell, Donna Tuele, Marilyn Kopansky, and Stu Amos</w:t>
      </w:r>
    </w:p>
    <w:sectPr w:rsidR="00510054" w:rsidSect="00034616">
      <w:headerReference w:type="default" r:id="rId11"/>
      <w:pgSz w:w="12240" w:h="15840"/>
      <w:pgMar w:top="936" w:right="936" w:bottom="93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7DF83" w14:textId="77777777" w:rsidR="0067451D" w:rsidRDefault="0067451D" w:rsidP="00A10864">
      <w:pPr>
        <w:spacing w:after="0" w:line="240" w:lineRule="auto"/>
      </w:pPr>
      <w:r>
        <w:separator/>
      </w:r>
    </w:p>
  </w:endnote>
  <w:endnote w:type="continuationSeparator" w:id="0">
    <w:p w14:paraId="70B132BA" w14:textId="77777777" w:rsidR="0067451D" w:rsidRDefault="0067451D" w:rsidP="00A10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1C642" w14:textId="77777777" w:rsidR="0067451D" w:rsidRDefault="0067451D" w:rsidP="00A10864">
      <w:pPr>
        <w:spacing w:after="0" w:line="240" w:lineRule="auto"/>
      </w:pPr>
      <w:r>
        <w:separator/>
      </w:r>
    </w:p>
  </w:footnote>
  <w:footnote w:type="continuationSeparator" w:id="0">
    <w:p w14:paraId="2A9DD7DD" w14:textId="77777777" w:rsidR="0067451D" w:rsidRDefault="0067451D" w:rsidP="00A10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A3E27" w14:textId="15195535" w:rsidR="00A10864" w:rsidRDefault="00A10864">
    <w:pPr>
      <w:pStyle w:val="Header"/>
    </w:pPr>
    <w:r>
      <w:rPr>
        <w:noProof/>
      </w:rPr>
      <w:drawing>
        <wp:inline distT="0" distB="0" distL="0" distR="0" wp14:anchorId="07E68B34" wp14:editId="3276FF2A">
          <wp:extent cx="2743200" cy="752475"/>
          <wp:effectExtent l="0" t="0" r="0" b="9525"/>
          <wp:docPr id="1073741825" name="officeArt object" descr="hiceec logo b&amp;w"/>
          <wp:cNvGraphicFramePr/>
          <a:graphic xmlns:a="http://schemas.openxmlformats.org/drawingml/2006/main">
            <a:graphicData uri="http://schemas.openxmlformats.org/drawingml/2006/picture">
              <pic:pic xmlns:pic="http://schemas.openxmlformats.org/drawingml/2006/picture">
                <pic:nvPicPr>
                  <pic:cNvPr id="1073741825" name="officeArt object" descr="hiceec logo b&amp;w"/>
                  <pic:cNvPicPr/>
                </pic:nvPicPr>
                <pic:blipFill>
                  <a:blip r:embed="rId1"/>
                  <a:stretch>
                    <a:fillRect/>
                  </a:stretch>
                </pic:blipFill>
                <pic:spPr>
                  <a:xfrm>
                    <a:off x="0" y="0"/>
                    <a:ext cx="2743200" cy="752475"/>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51E2EEA"/>
    <w:multiLevelType w:val="hybridMultilevel"/>
    <w:tmpl w:val="10E6C1FE"/>
    <w:lvl w:ilvl="0" w:tplc="C57A5862">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C35416C"/>
    <w:multiLevelType w:val="hybridMultilevel"/>
    <w:tmpl w:val="1E6EDE5C"/>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16cid:durableId="2085880822">
    <w:abstractNumId w:val="8"/>
  </w:num>
  <w:num w:numId="2" w16cid:durableId="1539780458">
    <w:abstractNumId w:val="6"/>
  </w:num>
  <w:num w:numId="3" w16cid:durableId="1548950288">
    <w:abstractNumId w:val="5"/>
  </w:num>
  <w:num w:numId="4" w16cid:durableId="685057422">
    <w:abstractNumId w:val="4"/>
  </w:num>
  <w:num w:numId="5" w16cid:durableId="1435782654">
    <w:abstractNumId w:val="7"/>
  </w:num>
  <w:num w:numId="6" w16cid:durableId="1048340285">
    <w:abstractNumId w:val="3"/>
  </w:num>
  <w:num w:numId="7" w16cid:durableId="681663002">
    <w:abstractNumId w:val="2"/>
  </w:num>
  <w:num w:numId="8" w16cid:durableId="18046593">
    <w:abstractNumId w:val="1"/>
  </w:num>
  <w:num w:numId="9" w16cid:durableId="1150945348">
    <w:abstractNumId w:val="0"/>
  </w:num>
  <w:num w:numId="10" w16cid:durableId="409733702">
    <w:abstractNumId w:val="10"/>
  </w:num>
  <w:num w:numId="11" w16cid:durableId="7897389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8542C"/>
    <w:rsid w:val="0029639D"/>
    <w:rsid w:val="00326F90"/>
    <w:rsid w:val="00510054"/>
    <w:rsid w:val="0067451D"/>
    <w:rsid w:val="007657F1"/>
    <w:rsid w:val="00A10864"/>
    <w:rsid w:val="00AA1D8D"/>
    <w:rsid w:val="00B264F0"/>
    <w:rsid w:val="00B47730"/>
    <w:rsid w:val="00CB0664"/>
    <w:rsid w:val="00EE23BC"/>
    <w:rsid w:val="00F2434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3175B1"/>
  <w14:defaultImageDpi w14:val="300"/>
  <w15:docId w15:val="{08CBDDC4-4849-4908-97C6-CF15A6D43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Source Sans Pro" w:eastAsia="Source Sans Pro" w:hAnsi="Source Sans Pro"/>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10864"/>
    <w:rPr>
      <w:color w:val="0000FF" w:themeColor="hyperlink"/>
      <w:u w:val="single"/>
    </w:rPr>
  </w:style>
  <w:style w:type="character" w:styleId="UnresolvedMention">
    <w:name w:val="Unresolved Mention"/>
    <w:basedOn w:val="DefaultParagraphFont"/>
    <w:uiPriority w:val="99"/>
    <w:semiHidden/>
    <w:unhideWhenUsed/>
    <w:rsid w:val="00A10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ceec.org/housing-and-information%2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hiceec.org/community-grants" TargetMode="External"/><Relationship Id="rId4" Type="http://schemas.openxmlformats.org/officeDocument/2006/relationships/settings" Target="settings.xml"/><Relationship Id="rId9" Type="http://schemas.openxmlformats.org/officeDocument/2006/relationships/hyperlink" Target="http://www.hornbyisland.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600</Words>
  <Characters>3226</Characters>
  <Application>Microsoft Office Word</Application>
  <DocSecurity>0</DocSecurity>
  <Lines>64</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Karen Ross</cp:lastModifiedBy>
  <cp:revision>4</cp:revision>
  <dcterms:created xsi:type="dcterms:W3CDTF">2026-04-14T19:34:00Z</dcterms:created>
  <dcterms:modified xsi:type="dcterms:W3CDTF">2026-04-14T20:04:00Z</dcterms:modified>
  <cp:category/>
</cp:coreProperties>
</file>